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DDF34E" w14:textId="42272B48" w:rsidR="00EC7CB4" w:rsidRDefault="00EC7CB4" w:rsidP="00EC7CB4">
      <w:pPr>
        <w:pStyle w:val="Heading1"/>
        <w:rPr>
          <w:rFonts w:cs="Times New Roman"/>
        </w:rPr>
      </w:pPr>
      <w:r w:rsidRPr="00B34021">
        <w:rPr>
          <w:rFonts w:cs="Times New Roman"/>
        </w:rPr>
        <w:t>IDENTITY TOOLBOX</w:t>
      </w:r>
    </w:p>
    <w:p w14:paraId="30C4745B" w14:textId="57029621" w:rsidR="00EC7CB4" w:rsidRPr="00B34021" w:rsidRDefault="00EC7CB4" w:rsidP="00EC7CB4">
      <w:pPr>
        <w:pStyle w:val="Heading2"/>
        <w:rPr>
          <w:rFonts w:cs="Times New Roman"/>
        </w:rPr>
      </w:pPr>
      <w:r w:rsidRPr="00B34021">
        <w:rPr>
          <w:rFonts w:cs="Times New Roman"/>
        </w:rPr>
        <w:t>TVA’S</w:t>
      </w:r>
    </w:p>
    <w:p w14:paraId="171F062C" w14:textId="77777777" w:rsidR="00EC7CB4" w:rsidRPr="00B34021" w:rsidRDefault="00EC7CB4" w:rsidP="00EC7CB4">
      <w:pPr>
        <w:pStyle w:val="Heading3"/>
        <w:rPr>
          <w:rFonts w:cs="Times New Roman"/>
        </w:rPr>
      </w:pPr>
      <w:r w:rsidRPr="00B34021">
        <w:rPr>
          <w:rFonts w:cs="Times New Roman"/>
        </w:rPr>
        <w:t>General---Anti-subordination</w:t>
      </w:r>
    </w:p>
    <w:p w14:paraId="1C3C914A" w14:textId="77777777" w:rsidR="00EC7CB4" w:rsidRPr="00B34021" w:rsidRDefault="00EC7CB4" w:rsidP="00EC7CB4">
      <w:pPr>
        <w:pStyle w:val="Heading4"/>
        <w:rPr>
          <w:rFonts w:cs="Times New Roman"/>
        </w:rPr>
      </w:pPr>
      <w:r w:rsidRPr="00B34021">
        <w:rPr>
          <w:rFonts w:cs="Times New Roman"/>
        </w:rPr>
        <w:t>Apply anti-subordination to copyright to expand rights of the subaltern</w:t>
      </w:r>
    </w:p>
    <w:p w14:paraId="5A9E8C69" w14:textId="77777777" w:rsidR="00EC7CB4" w:rsidRPr="00B34021" w:rsidRDefault="00EC7CB4" w:rsidP="00EC7CB4">
      <w:r w:rsidRPr="00B34021">
        <w:rPr>
          <w:rStyle w:val="Style13ptBold"/>
        </w:rPr>
        <w:t>Rosenblatt 23</w:t>
      </w:r>
      <w:r w:rsidRPr="00B34021">
        <w:t>, Professor of Law, School of Law (Betsy, “Considering the Role of Fairness in Copyright Fair Use,” Institute for Intellectual Property &amp; Information Law (IPIL) Symposia, 61.2)//BB</w:t>
      </w:r>
    </w:p>
    <w:p w14:paraId="0F7D91C2" w14:textId="77777777" w:rsidR="00EC7CB4" w:rsidRPr="00B34021" w:rsidRDefault="00EC7CB4" w:rsidP="00EC7CB4"/>
    <w:p w14:paraId="381D7960" w14:textId="12012EDA" w:rsidR="00EC7CB4" w:rsidRPr="00B34021" w:rsidRDefault="00EC7CB4" w:rsidP="00EC7CB4">
      <w:r w:rsidRPr="00B34021">
        <w:t xml:space="preserve">Of course, not everyone may agree with the premise that providing a boost to less privileged players is “fair.” Recent debates regarding affirmative action have highlighted long-standing ideological differences between some who believe that fairness requires refraining from classification, and others who believe that engaging in classification is appropriate for purposes of seeking to overcome subordination.[60] In a world where advantage and disadvantage work on multiple axes and individuals may be advantaged in some senses and disadvantaged in others, the very idea of using classification to achieve “group fairness” is contestable, particularly in the context of expressive speech.[61] But </w:t>
      </w:r>
      <w:r w:rsidRPr="006B47AA">
        <w:rPr>
          <w:rStyle w:val="StyleUnderline"/>
        </w:rPr>
        <w:t>in</w:t>
      </w:r>
      <w:r w:rsidRPr="00B34021">
        <w:t xml:space="preserve"> the </w:t>
      </w:r>
      <w:r w:rsidRPr="006B47AA">
        <w:rPr>
          <w:rStyle w:val="StyleUnderline"/>
        </w:rPr>
        <w:t>copyright</w:t>
      </w:r>
      <w:r w:rsidRPr="00B34021">
        <w:t xml:space="preserve"> context, </w:t>
      </w:r>
      <w:r w:rsidRPr="006B47AA">
        <w:rPr>
          <w:rStyle w:val="StyleUnderline"/>
        </w:rPr>
        <w:t>classification for the purpose of antisubordination seems a fitting response to the constitutional rationale that allowing expressive professionalization encourages “progress.”</w:t>
      </w:r>
      <w:r w:rsidRPr="00B34021">
        <w:t xml:space="preserve"> If </w:t>
      </w:r>
      <w:r w:rsidRPr="006B47AA">
        <w:rPr>
          <w:rStyle w:val="StyleUnderline"/>
        </w:rPr>
        <w:t>the copyright system statistically benefits privileged players over less privileged ones</w:t>
      </w:r>
      <w:r w:rsidRPr="00B34021">
        <w:t xml:space="preserve">—as it appears to do—then that is a perverse outcome. </w:t>
      </w:r>
      <w:r w:rsidRPr="006B47AA">
        <w:rPr>
          <w:rStyle w:val="StyleUnderline"/>
        </w:rPr>
        <w:t>Engaging in classification to counteract that outcome would thus be fair</w:t>
      </w:r>
      <w:r w:rsidRPr="00B34021">
        <w:t>.</w:t>
      </w:r>
    </w:p>
    <w:p w14:paraId="5DC62B7E" w14:textId="77777777" w:rsidR="00EC7CB4" w:rsidRPr="00B34021" w:rsidRDefault="00EC7CB4" w:rsidP="00EC7CB4">
      <w:r w:rsidRPr="00B34021">
        <w:t>The fair use doctrine has no formal mechanism for taking these considerations into account. Certain aspects of fair use may hint at considering the status of the parties, but none do it outright. For example, in the first factor, courts may (but seldom do) incorporate considerations of good faith, such as whether an alleged infringer failed to pay a customary price or otherwise violated relevant industry norms.[62] To some extent, fair use considers fairness when it favors criticism, commentary, and education, as each of those acts has the potential to upturn discursive and social hierarchies. But fair use does not care about the larger relationship between the criticizer and the criticized; a wealthy, dominant-culture criticizer gets as much of a boost from fair use as a less privileged one does. Likewise, fair use arguably favors the less privileged by favoring noncommercial uses over commercial ones. But this means only that the movie studio and the teenager who sells their fanwork are both on the wrong side of fair use’s favoritism; in fact, a less privileged creator who wants to earn an income by engaging in fair use will run afoul of this consideration. That seems, for lack of a better term, unfair.</w:t>
      </w:r>
    </w:p>
    <w:p w14:paraId="167F75E4" w14:textId="77777777" w:rsidR="00EC7CB4" w:rsidRPr="00B34021" w:rsidRDefault="00EC7CB4" w:rsidP="00EC7CB4"/>
    <w:p w14:paraId="7DFA2B57" w14:textId="526F21DC" w:rsidR="00EC7CB4" w:rsidRPr="00B34021" w:rsidRDefault="00EC7CB4" w:rsidP="00EC7CB4">
      <w:r w:rsidRPr="00B34021">
        <w:t xml:space="preserve">However, </w:t>
      </w:r>
      <w:r w:rsidRPr="006B47AA">
        <w:rPr>
          <w:rStyle w:val="StyleUnderline"/>
        </w:rPr>
        <w:t>in other areas of law, doctrinal adjustments expressly account for the exploitation or social justice harm that otherwise agnostic rules could foster</w:t>
      </w:r>
      <w:r w:rsidRPr="00B34021">
        <w:t>. For example, ambiguous contracts are interpreted against the drafter to prevent those with greater bargaining power from incorporating exploitive ambiguities into contracts they draft.[63] Questions regarding whether a contract is unconscionable take into account the relative education, sophistication, bargaining power, and wealth of the parties.[64] Courts take the relative wealth of the parties into account in determining whether to assess attorney’s fees[65] and punitive damages.[66] Is it possible to do such a thing with copyright fair use? Would it be wise to try?</w:t>
      </w:r>
    </w:p>
    <w:p w14:paraId="015DB27A" w14:textId="77777777" w:rsidR="00EC7CB4" w:rsidRPr="00B34021" w:rsidRDefault="00EC7CB4" w:rsidP="00EC7CB4">
      <w:r w:rsidRPr="00B34021">
        <w:t xml:space="preserve">IV. </w:t>
      </w:r>
      <w:r w:rsidRPr="006B47AA">
        <w:rPr>
          <w:rStyle w:val="Emphasis"/>
        </w:rPr>
        <w:t>Considering the Role of Status in Fair Use</w:t>
      </w:r>
    </w:p>
    <w:p w14:paraId="1CEB464D" w14:textId="0C72C566" w:rsidR="00EC7CB4" w:rsidRPr="00B34021" w:rsidRDefault="00EC7CB4" w:rsidP="00EC7CB4">
      <w:r w:rsidRPr="00B34021">
        <w:t xml:space="preserve">Would the fair use doctrine better promote progress if it expressly took into account considerations like party resources and cultural market share? </w:t>
      </w:r>
      <w:r w:rsidRPr="006B47AA">
        <w:rPr>
          <w:rStyle w:val="StyleUnderline"/>
        </w:rPr>
        <w:t>What would happen if the fair use analysis expressly queried the relative power and economic positions of the participants vis a vis each other and broader society, and favored uses that favor less privileged players over uses that benefit more privileged ones</w:t>
      </w:r>
      <w:r w:rsidRPr="00B34021">
        <w:t>—just as it favors transformative users over nontransformative ones, noncommercial users over commercial ones, and noncompeting users over those who usurp markets?</w:t>
      </w:r>
    </w:p>
    <w:p w14:paraId="08F4B54E" w14:textId="77777777" w:rsidR="00EC7CB4" w:rsidRPr="00B34021" w:rsidRDefault="00EC7CB4" w:rsidP="00EC7CB4">
      <w:r w:rsidRPr="00B34021">
        <w:t>A. Defining Status as a Fair Use Consideration</w:t>
      </w:r>
    </w:p>
    <w:p w14:paraId="4C08FD7E" w14:textId="2A0B90AE" w:rsidR="00EC7CB4" w:rsidRPr="00B34021" w:rsidRDefault="00EC7CB4" w:rsidP="00EC7CB4">
      <w:r w:rsidRPr="00B34021">
        <w:t>Formally speaking, such an adjustment would not require any statutory change. The statute provides that the four fair use factors are nonexclusive.[67] As a practical matter, courts have already converted the four-factor test into debatably eight factors: (1)(a) transformativeness; (1)(b) commerciality and/or educational purpose; (1)(c) good faith; (2)(a) whether the underlying work has thick or thin copyright; (2)(b) whether the underlying work is public or private; (3)(a) whether the use took a quantitatively large portion of the underlying work; (3)(b) whether the use took the “heart” of the underlying work; and (4) whether the use usurps a market for something the underlying copyright holder would likely do or authorize.[68] Some courts have, at least implicitly, added other considerations to the list, such as whether quotations are adequately attributed as such.[69] Adding party status to this list—not as a determining factor, but as one of many considerations—is therefore consistent with the letter of the law, and possibly its spirit.[70]</w:t>
      </w:r>
    </w:p>
    <w:p w14:paraId="4409FF65" w14:textId="18BA26A6" w:rsidR="00EC7CB4" w:rsidRPr="00B34021" w:rsidRDefault="00EC7CB4" w:rsidP="00EC7CB4">
      <w:r w:rsidRPr="00B34021">
        <w:t>One way of incorporating relative party status into the fair use analysis without requiring radical change is acknowledging it as a possible consideration in jury instructions. Juries surely always (whether consciously or not) incorporate their moral intuitions into their decisions, but while juries may sometimes favor the “little guy” in litigation, they may just as often be impressed by a famous name or successful corporation. The same implicit biases that make judges and juries less likely to appreciate subtle transformations or transformations common to other cultures, may make them presume that a more privileged party is righteous or that a less privileged party is shady.[71] An explicit statement in jury instructions that jurors may incorporate status considerations into their deliberations, including whether a party could afford to pay for a license or whether a given use works to the benefit or detriment of a less privileged creator or community, might point jurors in the direction of incorporating fairness into their fair use deliberations.[72]</w:t>
      </w:r>
    </w:p>
    <w:p w14:paraId="2B6DE375" w14:textId="38697410" w:rsidR="00EC7CB4" w:rsidRPr="00B34021" w:rsidRDefault="00EC7CB4" w:rsidP="00EC7CB4">
      <w:r w:rsidRPr="00B34021">
        <w:t>This Article does not suggest that implementing this idea would be easy—but it is, nonetheless, worth considering how to make it feasible. The first challenge is determining how to identify and measure privilege and relative status. It does not go unnoticed that by aggregating different kinds of disadvantages—economic disadvantage, sociocultural discrimination, historical oppression, disability, etc.—this Article glosses over important differences in the historical and practical reasons why some copyright parties may be differently situated from each other. In life, those differences matter a great deal. However, for purposes of the current thought experiment, it’s unclear whether those differences need to be treated differently. The postulation is a “fairness” role for fair use, which could, at least theoretically, operate across multiple axes of economic, sociocultural, and historical unfairnesses. For related reasons, this approach does not require developing a hierarchy of privilege(s) and disadvantage(s). This is not to suggest that relative status should be the main fair use consideration—or that small gradations in relative status should affect the outcome. Rather, this Article suggests that comparing status, in this context, is a large-grained enterprise—we are looking for obvious power differentials, not subtle distinctions.</w:t>
      </w:r>
    </w:p>
    <w:p w14:paraId="0BCAB675" w14:textId="409667C6" w:rsidR="00EC7CB4" w:rsidRPr="00B34021" w:rsidRDefault="00EC7CB4" w:rsidP="00EC7CB4">
      <w:r w:rsidRPr="00B34021">
        <w:t>Thus, for example, in assessing privilege and relative status, one might compare the parties’ financial resources to determine whether there is a significant difference between them. One might look at whether one side is an individual and the other is a corporate entity on the (generally reliable) assumption that corporations tend to have more power and resources than individuals.[73] One might look at whether any of the parties are members of traditionally underrepresented or historically disadvantaged groups, and whether they are opposed by dominant-culture or established opponents. Any and all of these seem like reasonable questions to ask. They surely will not provide definitive answers every time. What does one do, for example, with a wealthy member of a historically disadvantaged group? Or an impoverished start-up competing with a wealthy individual? In such situations, the answer may be that there simply is no obvious power differential to consider. But if the goal of the exercise is to put a thumb on the scale for less privileged players facing more privileged players in litigation, these considerations at least frame a good start.</w:t>
      </w:r>
    </w:p>
    <w:p w14:paraId="28D82871" w14:textId="6517E83A" w:rsidR="00EC7CB4" w:rsidRPr="00B34021" w:rsidRDefault="00EC7CB4" w:rsidP="00EC7CB4">
      <w:r w:rsidRPr="00B34021">
        <w:t>Because disadvantages work on so many axes, it may be difficult to place limits on who should benefit from this approach. But it is not necessarily impossible. Here, too, it helps to consider the objectives of the exercise and work backward. Here, I presume, as above, that one of the primary objectives of copyright law is to advance progress by creating a mechanism for people who might not otherwise be able to afford to create works of authorship to professionalize by allowing them to set prices for works with market value.[74] Keeping that objective in mind, this framework would examine whether a party faces barriers to success that are unrelated to their inherent ability to create works of authorship—be those barriers of finances or systemic discrimination. This approach would help people and companies who are just starting out, those who are learning their arts by making derivative works (as most creators do),[75] and those (such as incubators, technologists, and even some investors) who make it possible for less privileged creators to grow and professionalize. It is not an easy line to draw, but it is a rational one.</w:t>
      </w:r>
    </w:p>
    <w:p w14:paraId="5B72403B" w14:textId="6134D5FB" w:rsidR="00EC7CB4" w:rsidRPr="00B34021" w:rsidRDefault="00EC7CB4" w:rsidP="00EC7CB4">
      <w:r w:rsidRPr="00B34021">
        <w:t>The exercise would have to consider the parties’ relative status at the time of the alleged infringement, rather than the parties’ status at the time of the suit.[76] To do otherwise would be to invite opportunistic litigation against those who build successful careers or businesses based on fair use activities. Imagine the following example: a budding African-American recording artist with few resources samples a pop music passage in a hip-hop song that sells very well. At the time of the sampling, she is a relative have-not, particularly in relation to the music publisher and record label that own copyrights to the pop song. If the fair use analysis considered her status at the time of the sampling, it would more likely lead to a finding of fair use, allowing her to build a career, fame, and fortune—thus satisfying the social justice goal. Later in her career, when she is already rich and famous, she would be safe from litigation over her earlier sampling, but if she wanted to use sampling in her new works, the same analytical approach would more likely require her to seek a license. At the same time, this approach would make it easier for new budding artists to sample her work to build their own careers. The same principle would work for tech startups that start small and get huge. Nearly every company starts small. If they engage in fair use to grow, it would be nonsensical to pull their foundation out from under them, even after they get big. At the same time, however, once they are huge, they no longer need a fair use boost, and they can start paying for new uses. It may seem odd to imagine that the same activity, if performed at different times in someone’s career, could be fair use if early but infringement if late. On the other hand, the approach would align better with distributive fairness intuitions than a system that ignored status altogether.</w:t>
      </w:r>
    </w:p>
    <w:p w14:paraId="0FF39EF3" w14:textId="4301E104" w:rsidR="00EC7CB4" w:rsidRPr="00B34021" w:rsidRDefault="00EC7CB4" w:rsidP="00EC7CB4">
      <w:r w:rsidRPr="00B34021">
        <w:t>Also, we would often need to look past the actual parties litigating to consider the ultimate beneficiaries of a use or ultimate bearers of infringement harm. Large corporations or wealthy institutions may embark on a potentially infringing endeavor that, while it may (further) enrich the corporation or institution, ultimately serves a public interest function for less privileged users.[77] By a similar token, a corporation or institution may sue on behalf of smaller, less privileged copyright beneficiaries.[78] In those situations, while a privileged party’s name may be prominent in the litigation itself, the fairness interest lies at least as much with the nonparties whose interests they represent. Consider, for example, the mass-digitization efforts of HathiTrust (or Google, for that matter): while the litigants were privileged parties that benefited from their copying, their work—making information massively searchable for research, and accessible to the disabled—powerfully served the social justice interests of the less privileged.[79] Or consider Georgia State University, making course packs for the ultimate benefit of students (a famously penurious community).[80]</w:t>
      </w:r>
    </w:p>
    <w:p w14:paraId="0C41BD83" w14:textId="3A222055" w:rsidR="00EC7CB4" w:rsidRPr="00B34021" w:rsidRDefault="00EC7CB4" w:rsidP="00EC7CB4">
      <w:r w:rsidRPr="00B34021">
        <w:t>These questions are not clear-cut. If we look past the named defendants in those cases, we must also look past the Author’s Guild and Cambridge University Press (each large, wealthy institutions), where we will find a mass of individual (possibly wealthy, possibly struggling) authors.[81] My personal intuitions—which may or may not be borne out by fact—are that in each of these situations, the bulk of any infringement damages in these cases would have benefited publishers rather than individual authors.[82] Thus, the status inquiry may help the defendants in these particular situations more than the plaintiffs. But the question would be fact-intensive, at best.</w:t>
      </w:r>
    </w:p>
    <w:p w14:paraId="6B92FADE" w14:textId="4A3F3A77" w:rsidR="00EC7CB4" w:rsidRPr="00B34021" w:rsidRDefault="00EC7CB4" w:rsidP="00EC7CB4">
      <w:r w:rsidRPr="00B34021">
        <w:t>However, sometimes even the fact-intensive inquiry of looking past a named party to find a real beneficiary may be straightforward, especially in situations where we might look past a publisher to find a single (more or less privileged) author rather than the massive collections of authors discussed above. After all, we want publishers to have the ability to invest in underrepresented authors without worrying about infringement. That said, it may more commonly be prohibitively expensive to conduct discovery into the deeper (often speculative) questions of who ultimately benefits and who ultimately suffers from any particular copying, and any answers may be indeterminate. Perhaps these situations demonstrate a significant weakness in the premise that status can reasonably be considered as part of a fair use analysis. Or perhaps these considerations just highlight the fact that relative status will be irrelevant when each side is both privileged and not privileged at once.</w:t>
      </w:r>
    </w:p>
    <w:p w14:paraId="52EDB5EA" w14:textId="76B2BC0C" w:rsidR="00EC7CB4" w:rsidRPr="00B34021" w:rsidRDefault="00EC7CB4" w:rsidP="00EC7CB4">
      <w:r w:rsidRPr="00B34021">
        <w:t>In fact, just as various fair use factors are more or less important in different situations, there are many cases in which relative party status would be irrelevant. For example, status would not matter when both sides are privileged (e.g., movie studios suing each other) or not privileged (a rarer situation considering the high costs of litigation). Party status will also sometimes be unimportant. For example, status would not help an individual who is engaged in a large-scale piracy operation because the other factors—nontransformativeness, commerciality, the copying of entire, thick-copyright works, and market usurpation—would easily swamp any consideration of status.</w:t>
      </w:r>
    </w:p>
    <w:p w14:paraId="0468B1C5" w14:textId="77777777" w:rsidR="00EC7CB4" w:rsidRPr="00B34021" w:rsidRDefault="00EC7CB4" w:rsidP="00EC7CB4">
      <w:r w:rsidRPr="00B34021">
        <w:t>B. Positioning Status in the Fair Use Framework</w:t>
      </w:r>
    </w:p>
    <w:p w14:paraId="103C28D5" w14:textId="41E509E0" w:rsidR="00EC7CB4" w:rsidRPr="00B34021" w:rsidRDefault="00EC7CB4" w:rsidP="00EC7CB4">
      <w:r w:rsidRPr="006B47AA">
        <w:rPr>
          <w:rStyle w:val="StyleUnderline"/>
        </w:rPr>
        <w:t>Including status in the fair use analysis fits well within a number of theoretical frameworks for fair use</w:t>
      </w:r>
      <w:r w:rsidRPr="00B34021">
        <w:t>. As a threshold matter and central to the present analysis, it aligns with a critical analysis of copyright law. Although fair use is facially neutral, it can reinforce systemic bias against nondominant speakers. Judges and juries are more likely to notice the transformed meaning or message of a use when that transformation aligns with more common, majoritarian approaches to parody, criticism, or critique, but that does not make subtler or rarer forms of transformativeness any less socially beneficial as fair uses.[83]</w:t>
      </w:r>
    </w:p>
    <w:p w14:paraId="1ACB4F09" w14:textId="0AB8B769" w:rsidR="00EC7CB4" w:rsidRPr="00B34021" w:rsidRDefault="00EC7CB4" w:rsidP="00EC7CB4">
      <w:r w:rsidRPr="00B34021">
        <w:t>For example, fans who commonly discuss the cultural harm that may result from ingrained media tropes may easily perceive the critical nature of fanvids that highlight and critique those tropes. Other audiences may not find those messages without further description and explanation. But that does not mean that subtle critique is not valuable social commentary. Indeed, the most effective way “to educate viewers about potential social harms in mainstream media . . . [may be to repurpose] examples they . . . previously viewed uncritically.”[84] By a similar token, the centuries-old African-American art tradition of “Signifyin(g)'” on older expressions (as Henry Louis Gates, Jr. describes it) involves referring to preexisting material, imitating or repeating it with difference, recontextualizing it, and drawing attention to new connotations for it.[85] Signifyin(g) can be particularly powerful for resisting sociocultural hierarchies because it allows creators to claim or critique the speech genres of the more powerful. Sometimes signifyin(g) is subtle to an untrained or outside observer, but no less powerful for that subtlety. For example, Dr. Dre’s “Let Me Ride” (1992) and Ice Cube’s “The Product” (1990) incorporate samples of Parliament Funkadelic and Sly and the Family Stone in ways that critique the optimistic outlook that 1960s–1970s’ funk took to race relations.[86] In these examples, the meaning of the quoted text is entirely transformed by context, but because this form of signifyin(g) often relies on juxtaposition rather than overt commentary, it may not seem particularly transformative to outsiders.[87]</w:t>
      </w:r>
    </w:p>
    <w:p w14:paraId="19F14933" w14:textId="6B60F33C" w:rsidR="00EC7CB4" w:rsidRPr="00B34021" w:rsidRDefault="00EC7CB4" w:rsidP="00EC7CB4">
      <w:r w:rsidRPr="00B34021">
        <w:t>In these scenarios, rich or famous artists—or artists who engage in the sort of critique that is obvious to dominant culture—are likely to fare better as fair use defendants simply because their methods of transformation are more broadly recognized as having artistic merit than those of budding or obscure artists or those who engage in subtler or nondominant methods of critique. At the same time, rich or famous copyright owners (record companies, publishers, movie studios) are likely to fare better as fair use plaintiffs because the market for their works is well-known, and a judge or jury might reasonably presume that they are well-positioned to exploit markets for derivative works.[88] These trends can compound to doubly disadvantage already disadvantaged creators on both sides of the fair use coin.</w:t>
      </w:r>
    </w:p>
    <w:p w14:paraId="6EA4835C" w14:textId="01603891" w:rsidR="00EC7CB4" w:rsidRPr="00B34021" w:rsidRDefault="00EC7CB4" w:rsidP="00EC7CB4">
      <w:r w:rsidRPr="006B47AA">
        <w:rPr>
          <w:rStyle w:val="StyleUnderline"/>
        </w:rPr>
        <w:t>Incorporating status as a thumb on the fair use scale would encourage judges and juries to look past the obvious</w:t>
      </w:r>
      <w:r w:rsidRPr="00B34021">
        <w:t>—to find and understand more subtle (but no less important) transformations, and to observe that even two relatively-similar works may not competitively compare and may have radically different market appeals. Take, for example, two products that use images from the Harry Potter films: an “official” one made by Warner Brothers in colors that align with Hogwarts’ houses and an “unofficial” one in colors that replicate a pride flag made by a small queer-owned company. Considering relative party status would encourage a court to recognize the transformativeness in using pride colors on a product referencing the works of a notoriously transphobic author, and to recognize that—especially in light of J.K. Rowling’s vocal opposition to trans rights[89]—the market for pride-themed goods has no meaningful overlap with the market for official Harry Potter merchandise. However, it should be made clear that this does not suggest that considering party status would make any particular use more (or less) transformative. It would merely create a context that could help illuminate transformations that might not otherwise be obvious to the untrained eye.</w:t>
      </w:r>
    </w:p>
    <w:p w14:paraId="7E24B10B" w14:textId="6366B837" w:rsidR="00EC7CB4" w:rsidRPr="00B34021" w:rsidRDefault="00EC7CB4" w:rsidP="00EC7CB4">
      <w:r w:rsidRPr="006B47AA">
        <w:rPr>
          <w:rStyle w:val="StyleUnderline"/>
        </w:rPr>
        <w:t>Another way of thinking about this approach is to say that context matters in fair use</w:t>
      </w:r>
      <w:r w:rsidRPr="00B34021">
        <w:t xml:space="preserve">. While the fair use framework expressly considers the underlying (copyrighted) work and the resulting work and its use,[90] it does not expressly incorporate any concept of the creative context surrounding resulting works and their uses.[91] Rather, it incorrectly assumes that copyright is a one-size-fits-all system. Considering context—such as distributive justice and equality of resources and access—requires acknowledging the fiction of that assumption.[92] This is consistent with a view of copyright law and </w:t>
      </w:r>
      <w:r w:rsidRPr="006B47AA">
        <w:t>fair use that centers not only on copyright owners but also on audiences of consumers, creators, and re-creators. That “consumer protection model,” as Joseph Liu describes it, mirrors other areas of law by “recogniz[ing] a distinction between sophisticated and unsophisticated parties” and mitigates the differential effects of fair use’s information costs.[93] Relatedly, it is consistent with a growing body of literature proving that, in the aggregate, the inclusion of diverse voices is economically beneficial for innovation and growth for both creators and consumers.[94]</w:t>
      </w:r>
    </w:p>
    <w:p w14:paraId="497600A8" w14:textId="388E942D" w:rsidR="00EC7CB4" w:rsidRPr="00B34021" w:rsidRDefault="00EC7CB4" w:rsidP="00EC7CB4">
      <w:r w:rsidRPr="006B47AA">
        <w:rPr>
          <w:rStyle w:val="StyleUnderline"/>
        </w:rPr>
        <w:t>This framework is also consistent with the conception of fair use as a mechanism for remedying market failure</w:t>
      </w:r>
      <w:r w:rsidRPr="00B34021">
        <w:t>. Less resourced parties are less likely to be able to afford the rents charged by large-scale copyright holders, while better resourced parties are able to afford licenses or attorneys to analyze when and whether licenses are needed.[95] Copyright holders may be more likely to be skeptical of license requests from members of oppressed or disadvantaged communities, perhaps because of bias or a defensive presumption that licensing uses may reveal the injustice of social hierarchies.[96] Yet the expressions of those with fewer resources are, as a policy matter, at least as socially valuable as those with financial and cultural resources. Considering status in fair use provides a subsidy of sorts to less privileged speakers, thus remedying these market failures.</w:t>
      </w:r>
    </w:p>
    <w:p w14:paraId="66AE2005" w14:textId="50D75D89" w:rsidR="00EC7CB4" w:rsidRPr="00B34021" w:rsidRDefault="00EC7CB4" w:rsidP="00EC7CB4">
      <w:r w:rsidRPr="00B34021">
        <w:t>One may argue that the lack of universal affordability is not, in itself, a market failure. There are many things that the poorly resourced cannot afford, and subsidies do not step in at every turn. The law does not intervene so that everyone can afford a yacht. But the law does (at least try to) step in to ensure that everyone can afford basic needs, such as food, housing, and transportation.[97] It steps in to (again, try to) ensure that those basic needs are not differentially expensive or available based on traits like race and familial status.[98] It is rational that the law would step in to do something similar for the constitutionally guaranteed right to expression.</w:t>
      </w:r>
    </w:p>
    <w:p w14:paraId="043CE481" w14:textId="712C2CC7" w:rsidR="00EC7CB4" w:rsidRPr="00B34021" w:rsidRDefault="00EC7CB4" w:rsidP="00EC7CB4">
      <w:r w:rsidRPr="006B47AA">
        <w:rPr>
          <w:rStyle w:val="StyleUnderline"/>
        </w:rPr>
        <w:t>One might even consider aspects of this framework as</w:t>
      </w:r>
      <w:r w:rsidRPr="00B34021">
        <w:t xml:space="preserve"> providing a sort of </w:t>
      </w:r>
      <w:r w:rsidRPr="006B47AA">
        <w:rPr>
          <w:rStyle w:val="Emphasis"/>
        </w:rPr>
        <w:t>reparations for African-American creators</w:t>
      </w:r>
      <w:r w:rsidRPr="00B34021">
        <w:t xml:space="preserve">. As Professor K.J. Greene has pointed out, copyright industries have systematically exploited African-American creators and should recognize and redress this harm.[99] </w:t>
      </w:r>
      <w:r w:rsidRPr="006B47AA">
        <w:rPr>
          <w:rStyle w:val="StyleUnderline"/>
        </w:rPr>
        <w:t xml:space="preserve">While it may be impossible to compensate for those exploitations in any direct way, one indirect step would be to </w:t>
      </w:r>
      <w:r w:rsidRPr="006B47AA">
        <w:rPr>
          <w:rStyle w:val="Emphasis"/>
        </w:rPr>
        <w:t>respect the transformatively creative expressions that African-American artists create using existing copyrighted works</w:t>
      </w:r>
      <w:r w:rsidRPr="00B34021">
        <w:t xml:space="preserve">. </w:t>
      </w:r>
      <w:r w:rsidRPr="006B47AA">
        <w:rPr>
          <w:rStyle w:val="StyleUnderline"/>
        </w:rPr>
        <w:t>Copyright history is littered with examples of disrespect</w:t>
      </w:r>
      <w:r w:rsidRPr="00B34021">
        <w:t xml:space="preserve">.[100] These cases have encumbered rap and hip-hop, not only influencing the way African-American artists make music but also making them more dependent on (and often thus exploited by) the licensing departments of music companies, and alienating them from copyright in their works, which become a patchwork of material they may not be able to sublicense.[101] A </w:t>
      </w:r>
      <w:r w:rsidRPr="006B47AA">
        <w:rPr>
          <w:rStyle w:val="StyleUnderline"/>
        </w:rPr>
        <w:t>system that expressly considers the history of oppression that African-American authors have faced, and affords opportunities to profit independently of corporate licensing schemes, would be a small step toward remedying that; it could even provide a form of stimulus for African-American artists</w:t>
      </w:r>
      <w:r w:rsidRPr="00B34021">
        <w:t>.</w:t>
      </w:r>
    </w:p>
    <w:p w14:paraId="19CAF5E5" w14:textId="46BED098" w:rsidR="00EC7CB4" w:rsidRPr="00B34021" w:rsidRDefault="00EC7CB4" w:rsidP="00EC7CB4">
      <w:r w:rsidRPr="006B47AA">
        <w:rPr>
          <w:rStyle w:val="StyleUnderline"/>
        </w:rPr>
        <w:t>This framework might also help address other cultural misappropriation problems</w:t>
      </w:r>
      <w:r w:rsidRPr="00B34021">
        <w:t>. For example, scholars have illuminated the harms that cultural misappropriation can inflict on the creative, social, economic, and political interests of Native Americans and other Indigenous peoples.[102] Taking into account the power dynamic of colonization and the way that colonization continues to harm Native American peoples would not only help balance fair use outcomes but would also allow courts to afford attention to Indigenous norms and governance within the fair use framework. It would discourage cultural misappropriation by dominant-culture players while allowing Indigenous artists to rely on fair use to reclaim misappropriated works.[103]</w:t>
      </w:r>
    </w:p>
    <w:p w14:paraId="58C91A63" w14:textId="0AA59990" w:rsidR="00EC7CB4" w:rsidRPr="00B34021" w:rsidRDefault="00EC7CB4" w:rsidP="00EC7CB4">
      <w:r w:rsidRPr="00B34021">
        <w:t>More broadly, this framework would mean that less privileged creators would be able to claim copyright in their works more often. Under § 103 of the Copyright Act, creators of compilations and derivative works own copyrights only in their original contributions to those works and their rights do not extend to “any part of the work in which [preexisting] material has been used unlawfully.”[104] The creator of an infringing compilation or derivative work may own their original contributions to the extent that they may be separated from infringing material—but that ownership may be slim to none.[105] However, when relative status is incorporated into the fair use framework, a greater proportion of derivative works by less privileged creators become copyrightable (at least as to the aspects original to the derivative author), removing the doubt and risk of the divisibility analysis from their ownership. This provides a compounding benefit: not only are less privileged creators able to get a foot in the expressive door with less risk of liability, but once they are there, they own copyrights that may be asserted more reliably against more privileged copiers.[106]</w:t>
      </w:r>
    </w:p>
    <w:p w14:paraId="36062208" w14:textId="77777777" w:rsidR="00EC7CB4" w:rsidRPr="00B34021" w:rsidRDefault="00EC7CB4" w:rsidP="00EC7CB4">
      <w:r w:rsidRPr="00B34021">
        <w:t>C. Concerns About This Approach</w:t>
      </w:r>
    </w:p>
    <w:p w14:paraId="511F6B4A" w14:textId="509BF8D3" w:rsidR="00EC7CB4" w:rsidRPr="00B34021" w:rsidRDefault="00EC7CB4" w:rsidP="00EC7CB4">
      <w:r w:rsidRPr="00B34021">
        <w:t>Despite the theoretical benefits discussed above, incorporating relative status into the fair use analysis could be both impractical and expensive, especially if the consideration becomes too granular rather than focusing on obvious status differentials. Questions of who ultimately benefits and suffers from copying are philosophically complicated to say the least. Haves and have-nots frequently work together to make creation possible, and the line between haves and have-nots is blurry and subjective. This problem is compounded by the fact that discovery into the question of relative party status is, at best, likely to be expensive and indeterminate.[107] It risks creating a sideshow to copyright litigation that overwhelms the (rightfully) more central fair use questions. It could turn every copyright litigation into a deep dive into party finances and a “race to the bottom” of oppression and worthiness and could justify a degree of intrusion that, in other circumstances, could qualify as inappropriate discovery tactics.[108] This expense and intrusion could do exactly the opposite of what the approach envisions—it could make litigation even more arduous and out-of-reach for less privileged litigants.</w:t>
      </w:r>
    </w:p>
    <w:p w14:paraId="37924FFC" w14:textId="56E2A9E1" w:rsidR="00EC7CB4" w:rsidRPr="00B34021" w:rsidRDefault="00EC7CB4" w:rsidP="00EC7CB4">
      <w:r w:rsidRPr="00B34021">
        <w:t>On the other hand, the “fairness” approach I advance—even when framed in the litigation-centric terms of jury instructions—is not only about litigation outcomes. It may matter even more in driving conduct outside of litigation. For example, when and whether a creator decides to publicize or sell a derivative work made without permission, when and whether a copyright holder decides to invest in threatening or initiating a lawsuit, and when and on what terms parties decide to settle disputes. Knowing ex ante that a court or jury might favor less privileged parties may significantly influence each of those decisions, which dwarf litigation in both frequency and overall importance to the expressive environment. Advance knowledge that a court may incorporate relative status in the fair use analysis may act as a disincentive (on both sides) to engage in costly litigation.</w:t>
      </w:r>
    </w:p>
    <w:p w14:paraId="1727F5D4" w14:textId="06C88D55" w:rsidR="00EC7CB4" w:rsidRPr="00B34021" w:rsidRDefault="00EC7CB4" w:rsidP="00EC7CB4">
      <w:r w:rsidRPr="00B34021">
        <w:t>Another concern is that formally incorporating relative status into the fair use analysis risks complicating fair use precedent. While fair use analysis is already a deeply fact-intensive undertaking, precedent is nonetheless important.[109] Would cases where more privileged parties prevailed have precedential effects for or against have-nots? Would cases where less privileged parties prevailed make otherwise bad law?[110] Would incorporating yet another factor into the analysis make fair use outcomes even less predictable than they already are? Would precedent simply become less reliable as relative status provides one more axis on which cases could be distinguished as precedent? Or would less privileged parties be able to act with greater confidence knowing that they have a reliable consideration on their side? These things are hard to predict—and their practical effects on copying behavior may vary based on a prospective copier’s tolerance for risk. To achieve a thorough version of fairness considering relative party status as an aspect of fair use would require thinking not only about the immediate consequences of a particular litigation outcome but about the more distant precedential consequences of that litigation outcome. Put differently, it would require asking not only whether a particular disadvantaged party would be helped or harmed by a finding of fair use, but also whether a case would create a more broadly applicable rule of precedent that would help or harm future disadvantaged parties in similar situations. A perfect version of this would require an impossible level of clairvoyance, but that should not justify discarding relative party status as a relevant question.</w:t>
      </w:r>
    </w:p>
    <w:p w14:paraId="10209F61" w14:textId="5B73DBEA" w:rsidR="00EC7CB4" w:rsidRPr="00B34021" w:rsidRDefault="00EC7CB4" w:rsidP="00EC7CB4">
      <w:r w:rsidRPr="00B34021">
        <w:t>There is also precedential value to judicial forthrightness. The Warhol opinion contains the subtle implication that the majority may have been influenced by questions of relative status; it opens with a discussion of Lynn Goldsmith’s artistic bona fides as a rock and roll photographer, perhaps to counteract assumptions that Warhol’s relative fame confers a presumption of artistic superiority.[111] It later notes that “[i]t will not impoverish our world to require AWF to pay Goldsmith a fraction of the proceeds from its reuse of her copyrighted work.”[112] But, if the Court’s intention was to put its thumb on the scale for the less privileged player in the saga, it did not say so. Instead, the Court created a test that imported concepts of market competition (factor 4) into the analysis of the purpose and character of the use (factor 1)[113]—a test that is likely to hurt less privileged creators of transformative works more than it helps them. Had the Court forthrightly incorporated relative status into its analysis, it may have averted that risk.</w:t>
      </w:r>
    </w:p>
    <w:p w14:paraId="5F9B99A6" w14:textId="3A86ABA6" w:rsidR="00EC7CB4" w:rsidRPr="00B34021" w:rsidRDefault="00EC7CB4" w:rsidP="00EC7CB4">
      <w:r w:rsidRPr="00B34021">
        <w:t>Furthermore, one may reasonably argue that a framework like the one discussed here would create a sort of counterincentive to success. Perhaps that is “fair” in some sense because it evens the playing field, but in another sense, it defies the fairness principle that everyone should reap the full reward of their effort.[114] A system that analyzes liability differently based on the participants’ level of success may seem like pulling the copyright rug out from under those who have relied successfully on copyright (and fair use) to garner success.</w:t>
      </w:r>
    </w:p>
    <w:p w14:paraId="2DDE5DF0" w14:textId="5B8FE666" w:rsidR="00EC7CB4" w:rsidRPr="00B34021" w:rsidRDefault="00EC7CB4" w:rsidP="00EC7CB4">
      <w:r w:rsidRPr="00B34021">
        <w:t>But while these concerns are real, they do not contradict the idea that relative status may provide a useful background principle in the fair use context. Incorporating ideas of relative status into the fair use analysis can refine and improve the law’s concepts of when commerciality is and is not important, and when and how transformation of copyrighted material may benefit or harm disadvantaged artists and communities. It can encourage judicial humility and discourage jurors from being impressed by fame or fortune. It may even make fair use fairer.</w:t>
      </w:r>
    </w:p>
    <w:p w14:paraId="46C67FA7" w14:textId="77777777" w:rsidR="00EC7CB4" w:rsidRPr="00B34021" w:rsidRDefault="00EC7CB4" w:rsidP="00EC7CB4">
      <w:r w:rsidRPr="00B34021">
        <w:t>V. Conclusion</w:t>
      </w:r>
    </w:p>
    <w:p w14:paraId="74E20DDB" w14:textId="21552C44" w:rsidR="00EC7CB4" w:rsidRPr="00B34021" w:rsidRDefault="00EC7CB4" w:rsidP="00EC7CB4">
      <w:r w:rsidRPr="00B34021">
        <w:t xml:space="preserve">In the end, formulating fair use to take relative party status into account could create harm by raising the cost of copyright litigation and distracting from more central copyright issues. But despite these practical concerns, there is value in considering party status as a way of promoting social justice by aligning the fair use analysis with prevailing moral intuitions about fairness. </w:t>
      </w:r>
      <w:r w:rsidRPr="006B47AA">
        <w:rPr>
          <w:rStyle w:val="StyleUnderline"/>
        </w:rPr>
        <w:t>Copyright law has been engaged in covert social engineering since its inception</w:t>
      </w:r>
      <w:r w:rsidRPr="00B34021">
        <w:t>—creating and reinforcing expressive hierarchies in ways that tend to marginalize nondominant speakers—</w:t>
      </w:r>
      <w:r w:rsidRPr="006B47AA">
        <w:rPr>
          <w:rStyle w:val="StyleUnderline"/>
        </w:rPr>
        <w:t>and there is value in considering how to counteract those effects</w:t>
      </w:r>
      <w:r w:rsidRPr="00B34021">
        <w:t>. Some have considered other approaches to distributive unfairness in copyright law, such as fee-shifting and compulsory licensing, and each has pros and cons. But fair use is, by its nature, a doctrine about preventing (or at least alleviating) the potential harms of copyright exclusivity, so situating a remedy for copyright’s socioeconomic hierarchy in the fair use analysis is a sensible approach to consider.</w:t>
      </w:r>
    </w:p>
    <w:p w14:paraId="1F3A6E5E" w14:textId="77777777" w:rsidR="00EC7CB4" w:rsidRPr="00B34021" w:rsidRDefault="00EC7CB4" w:rsidP="00EC7CB4">
      <w:r w:rsidRPr="00B34021">
        <w:t xml:space="preserve">And as a thought experiment, </w:t>
      </w:r>
      <w:r w:rsidRPr="006B47AA">
        <w:rPr>
          <w:rStyle w:val="Emphasis"/>
        </w:rPr>
        <w:t>explicitly situating social justice within fair use</w:t>
      </w:r>
      <w:r w:rsidRPr="00B34021">
        <w:t xml:space="preserve"> </w:t>
      </w:r>
      <w:r w:rsidRPr="006B47AA">
        <w:rPr>
          <w:rStyle w:val="StyleUnderline"/>
        </w:rPr>
        <w:t xml:space="preserve">permits us to consider how copyright could help amplify underrepresented voices and act as a </w:t>
      </w:r>
      <w:r w:rsidRPr="006B47AA">
        <w:rPr>
          <w:rStyle w:val="Emphasis"/>
        </w:rPr>
        <w:t>tool for social equity</w:t>
      </w:r>
      <w:r w:rsidRPr="00B34021">
        <w:t xml:space="preserve">. While practical considerations may make the present thought experiment unwise to put into operation, there are many reasons to recommend a system that expressly considers relative party status as an aspect of fair use. It would be ridiculous to argue that the less privileged participant in a copyright dispute should always prevail, but </w:t>
      </w:r>
      <w:r w:rsidRPr="006B47AA">
        <w:rPr>
          <w:rStyle w:val="StyleUnderline"/>
        </w:rPr>
        <w:t xml:space="preserve">it is </w:t>
      </w:r>
      <w:r w:rsidRPr="006B47AA">
        <w:rPr>
          <w:rStyle w:val="Emphasis"/>
        </w:rPr>
        <w:t>reasonable to put a thumb</w:t>
      </w:r>
      <w:r w:rsidRPr="006B47AA">
        <w:rPr>
          <w:rStyle w:val="StyleUnderline"/>
        </w:rPr>
        <w:t xml:space="preserve"> on the fair use scale for underrepresented creators</w:t>
      </w:r>
      <w:r w:rsidRPr="00B34021">
        <w:t xml:space="preserve">. Even as it now stands, </w:t>
      </w:r>
      <w:r w:rsidRPr="006B47AA">
        <w:rPr>
          <w:rStyle w:val="Emphasis"/>
        </w:rPr>
        <w:t>the fair use doctrine remains a tool for social justice</w:t>
      </w:r>
      <w:r w:rsidRPr="00B34021">
        <w:t>, albeit an incomplete one. The struggle, as with so many questions in copyright, is how to accomplish more fairness, more fairly.</w:t>
      </w:r>
    </w:p>
    <w:p w14:paraId="73C811E6" w14:textId="77777777" w:rsidR="00EC7CB4" w:rsidRPr="00B34021" w:rsidRDefault="00EC7CB4" w:rsidP="00EC7CB4">
      <w:pPr>
        <w:pStyle w:val="Heading3"/>
        <w:rPr>
          <w:rFonts w:cs="Times New Roman"/>
        </w:rPr>
      </w:pPr>
      <w:r w:rsidRPr="00B34021">
        <w:rPr>
          <w:rFonts w:cs="Times New Roman"/>
        </w:rPr>
        <w:t>Race</w:t>
      </w:r>
    </w:p>
    <w:p w14:paraId="5D63A787" w14:textId="77777777" w:rsidR="00EC7CB4" w:rsidRPr="00B34021" w:rsidRDefault="00EC7CB4" w:rsidP="00EC7CB4">
      <w:pPr>
        <w:pStyle w:val="Heading4"/>
        <w:rPr>
          <w:rFonts w:cs="Times New Roman"/>
        </w:rPr>
      </w:pPr>
      <w:r w:rsidRPr="00B34021">
        <w:rPr>
          <w:rFonts w:cs="Times New Roman"/>
        </w:rPr>
        <w:t>The TVA is to increase intellectual property as a form of identity property.</w:t>
      </w:r>
    </w:p>
    <w:p w14:paraId="531ED35D" w14:textId="77777777" w:rsidR="00EC7CB4" w:rsidRPr="00B34021" w:rsidRDefault="00EC7CB4" w:rsidP="00EC7CB4">
      <w:r w:rsidRPr="00B34021">
        <w:rPr>
          <w:rStyle w:val="Style13ptBold"/>
        </w:rPr>
        <w:t>Lee 15</w:t>
      </w:r>
      <w:r w:rsidRPr="00B34021">
        <w:t xml:space="preserve"> (Philip, Professor of Law who teaches Civil Rights &amp; Civil Liberties, Property, Race and the Law, and Education Law at St. Johns University, “Identity Property: Protecting the New IP in a Race-Relevant World,” West Virginia Law Review 117(3), 1183-1224, dhiya)</w:t>
      </w:r>
    </w:p>
    <w:p w14:paraId="609F7126" w14:textId="77777777" w:rsidR="00EC7CB4" w:rsidRPr="00B34021" w:rsidRDefault="00EC7CB4" w:rsidP="00EC7CB4">
      <w:r w:rsidRPr="00B34021">
        <w:t>1. The Benefits of Identity Property</w:t>
      </w:r>
    </w:p>
    <w:p w14:paraId="5FC49AE4" w14:textId="77777777" w:rsidR="00EC7CB4" w:rsidRPr="00B34021" w:rsidRDefault="00EC7CB4" w:rsidP="00EC7CB4">
      <w:r w:rsidRPr="00B34021">
        <w:rPr>
          <w:rStyle w:val="StyleUnderline"/>
          <w:highlight w:val="cyan"/>
        </w:rPr>
        <w:t>Identity</w:t>
      </w:r>
      <w:r w:rsidRPr="00B34021">
        <w:rPr>
          <w:rStyle w:val="StyleUnderline"/>
        </w:rPr>
        <w:t xml:space="preserve"> </w:t>
      </w:r>
      <w:r w:rsidRPr="00B34021">
        <w:rPr>
          <w:rStyle w:val="StyleUnderline"/>
          <w:highlight w:val="cyan"/>
        </w:rPr>
        <w:t>property</w:t>
      </w:r>
      <w:r w:rsidRPr="00B34021">
        <w:rPr>
          <w:rStyle w:val="StyleUnderline"/>
        </w:rPr>
        <w:t xml:space="preserve"> </w:t>
      </w:r>
      <w:r w:rsidRPr="00B34021">
        <w:rPr>
          <w:rStyle w:val="StyleUnderline"/>
          <w:highlight w:val="cyan"/>
        </w:rPr>
        <w:t>highlights</w:t>
      </w:r>
      <w:r w:rsidRPr="00B34021">
        <w:t xml:space="preserve"> </w:t>
      </w:r>
      <w:r w:rsidRPr="00B34021">
        <w:rPr>
          <w:rStyle w:val="StyleUnderline"/>
        </w:rPr>
        <w:t xml:space="preserve">the </w:t>
      </w:r>
      <w:r w:rsidRPr="00B34021">
        <w:rPr>
          <w:rStyle w:val="Emphasis"/>
          <w:highlight w:val="cyan"/>
        </w:rPr>
        <w:t>positive</w:t>
      </w:r>
      <w:r w:rsidRPr="00B34021">
        <w:rPr>
          <w:rStyle w:val="StyleUnderline"/>
          <w:highlight w:val="cyan"/>
        </w:rPr>
        <w:t xml:space="preserve"> </w:t>
      </w:r>
      <w:r w:rsidRPr="00B34021">
        <w:rPr>
          <w:rStyle w:val="Emphasis"/>
          <w:highlight w:val="cyan"/>
        </w:rPr>
        <w:t>social</w:t>
      </w:r>
      <w:r w:rsidRPr="00B34021">
        <w:rPr>
          <w:rStyle w:val="StyleUnderline"/>
          <w:highlight w:val="cyan"/>
        </w:rPr>
        <w:t xml:space="preserve"> </w:t>
      </w:r>
      <w:r w:rsidRPr="00B34021">
        <w:rPr>
          <w:rStyle w:val="StyleUnderline"/>
        </w:rPr>
        <w:t xml:space="preserve">and </w:t>
      </w:r>
      <w:r w:rsidRPr="00B34021">
        <w:rPr>
          <w:rStyle w:val="Emphasis"/>
        </w:rPr>
        <w:t>legal</w:t>
      </w:r>
      <w:r w:rsidRPr="00B34021">
        <w:rPr>
          <w:rStyle w:val="StyleUnderline"/>
        </w:rPr>
        <w:t xml:space="preserve"> </w:t>
      </w:r>
      <w:r w:rsidRPr="00B34021">
        <w:rPr>
          <w:rStyle w:val="StyleUnderline"/>
          <w:highlight w:val="cyan"/>
        </w:rPr>
        <w:t>value</w:t>
      </w:r>
      <w:r w:rsidRPr="00B34021">
        <w:rPr>
          <w:rStyle w:val="StyleUnderline"/>
        </w:rPr>
        <w:t xml:space="preserve"> </w:t>
      </w:r>
      <w:r w:rsidRPr="00B34021">
        <w:rPr>
          <w:rStyle w:val="StyleUnderline"/>
          <w:highlight w:val="cyan"/>
        </w:rPr>
        <w:t>of</w:t>
      </w:r>
      <w:r w:rsidRPr="00B34021">
        <w:rPr>
          <w:rStyle w:val="StyleUnderline"/>
        </w:rPr>
        <w:t xml:space="preserve"> </w:t>
      </w:r>
      <w:r w:rsidRPr="00B34021">
        <w:rPr>
          <w:rStyle w:val="Emphasis"/>
        </w:rPr>
        <w:t>authentic</w:t>
      </w:r>
      <w:r w:rsidRPr="00B34021">
        <w:t xml:space="preserve"> minority </w:t>
      </w:r>
      <w:r w:rsidRPr="00B34021">
        <w:rPr>
          <w:rStyle w:val="StyleUnderline"/>
          <w:highlight w:val="cyan"/>
        </w:rPr>
        <w:t xml:space="preserve">racial </w:t>
      </w:r>
      <w:r w:rsidRPr="00B34021">
        <w:rPr>
          <w:rStyle w:val="Emphasis"/>
          <w:highlight w:val="cyan"/>
        </w:rPr>
        <w:t>identity</w:t>
      </w:r>
      <w:r w:rsidRPr="00B34021">
        <w:t xml:space="preserve">. </w:t>
      </w:r>
      <w:r w:rsidRPr="00B34021">
        <w:rPr>
          <w:rStyle w:val="StyleUnderline"/>
        </w:rPr>
        <w:t>This</w:t>
      </w:r>
      <w:r w:rsidRPr="00B34021">
        <w:t xml:space="preserve"> is a new idea. It </w:t>
      </w:r>
      <w:r w:rsidRPr="00B34021">
        <w:rPr>
          <w:rStyle w:val="Emphasis"/>
        </w:rPr>
        <w:t>veers away</w:t>
      </w:r>
      <w:r w:rsidRPr="00B34021">
        <w:rPr>
          <w:rStyle w:val="StyleUnderline"/>
        </w:rPr>
        <w:t xml:space="preserve"> from centuries of </w:t>
      </w:r>
      <w:r w:rsidRPr="00B34021">
        <w:rPr>
          <w:rStyle w:val="Emphasis"/>
        </w:rPr>
        <w:t>negatively</w:t>
      </w:r>
      <w:r w:rsidRPr="00B34021">
        <w:t xml:space="preserve"> </w:t>
      </w:r>
      <w:r w:rsidRPr="00B34021">
        <w:rPr>
          <w:rStyle w:val="Emphasis"/>
        </w:rPr>
        <w:t>constructed</w:t>
      </w:r>
      <w:r w:rsidRPr="00B34021">
        <w:t xml:space="preserve"> </w:t>
      </w:r>
      <w:r w:rsidRPr="00B34021">
        <w:rPr>
          <w:rStyle w:val="StyleUnderline"/>
        </w:rPr>
        <w:t>racial minority</w:t>
      </w:r>
      <w:r w:rsidRPr="00B34021">
        <w:t xml:space="preserve"> </w:t>
      </w:r>
      <w:r w:rsidRPr="00B34021">
        <w:rPr>
          <w:rStyle w:val="StyleUnderline"/>
        </w:rPr>
        <w:t>identity</w:t>
      </w:r>
      <w:r w:rsidRPr="00B34021">
        <w:t>-under a blanket non-white category-</w:t>
      </w:r>
      <w:r w:rsidRPr="00B34021">
        <w:rPr>
          <w:rStyle w:val="StyleUnderline"/>
        </w:rPr>
        <w:t>by</w:t>
      </w:r>
      <w:r w:rsidRPr="00B34021">
        <w:t xml:space="preserve"> the </w:t>
      </w:r>
      <w:r w:rsidRPr="00B34021">
        <w:rPr>
          <w:rStyle w:val="StyleUnderline"/>
        </w:rPr>
        <w:t>dominant society</w:t>
      </w:r>
      <w:r w:rsidRPr="00B34021">
        <w:t xml:space="preserve"> in general, </w:t>
      </w:r>
      <w:r w:rsidRPr="00B34021">
        <w:rPr>
          <w:rStyle w:val="StyleUnderline"/>
        </w:rPr>
        <w:t>and</w:t>
      </w:r>
      <w:r w:rsidRPr="00B34021">
        <w:t xml:space="preserve"> </w:t>
      </w:r>
      <w:r w:rsidRPr="00B34021">
        <w:rPr>
          <w:rStyle w:val="StyleUnderline"/>
        </w:rPr>
        <w:t>American courts</w:t>
      </w:r>
      <w:r w:rsidRPr="00B34021">
        <w:t xml:space="preserve"> in particular. </w:t>
      </w:r>
      <w:r w:rsidRPr="00B34021">
        <w:rPr>
          <w:rStyle w:val="StyleUnderline"/>
        </w:rPr>
        <w:t>From</w:t>
      </w:r>
      <w:r w:rsidRPr="00B34021">
        <w:t xml:space="preserve"> </w:t>
      </w:r>
      <w:r w:rsidRPr="00B34021">
        <w:rPr>
          <w:rStyle w:val="StyleUnderline"/>
        </w:rPr>
        <w:t>slavery</w:t>
      </w:r>
      <w:r w:rsidRPr="00B34021">
        <w:t xml:space="preserve"> </w:t>
      </w:r>
      <w:r w:rsidRPr="00B34021">
        <w:rPr>
          <w:rStyle w:val="StyleUnderline"/>
        </w:rPr>
        <w:t>to</w:t>
      </w:r>
      <w:r w:rsidRPr="00B34021">
        <w:t xml:space="preserve"> </w:t>
      </w:r>
      <w:r w:rsidRPr="00B34021">
        <w:rPr>
          <w:rStyle w:val="StyleUnderline"/>
        </w:rPr>
        <w:t>whiteness requirements</w:t>
      </w:r>
      <w:r w:rsidRPr="00B34021">
        <w:t xml:space="preserve"> </w:t>
      </w:r>
      <w:r w:rsidRPr="00B34021">
        <w:rPr>
          <w:rStyle w:val="StyleUnderline"/>
        </w:rPr>
        <w:t>for naturalization</w:t>
      </w:r>
      <w:r w:rsidRPr="00B34021">
        <w:t xml:space="preserve"> </w:t>
      </w:r>
      <w:r w:rsidRPr="00B34021">
        <w:rPr>
          <w:rStyle w:val="StyleUnderline"/>
        </w:rPr>
        <w:t>to segregation</w:t>
      </w:r>
      <w:r w:rsidRPr="00B34021">
        <w:t xml:space="preserve"> to the modem day manifestations of a historic legacy </w:t>
      </w:r>
      <w:r w:rsidRPr="00B34021">
        <w:rPr>
          <w:rStyle w:val="StyleUnderline"/>
        </w:rPr>
        <w:t>in which people of color</w:t>
      </w:r>
      <w:r w:rsidRPr="00B34021">
        <w:t xml:space="preserve"> </w:t>
      </w:r>
      <w:r w:rsidRPr="00B34021">
        <w:rPr>
          <w:rStyle w:val="StyleUnderline"/>
        </w:rPr>
        <w:t>have had no rights</w:t>
      </w:r>
      <w:r w:rsidRPr="00B34021">
        <w:t xml:space="preserve"> that white people were bound to respect, </w:t>
      </w:r>
      <w:r w:rsidRPr="00B34021">
        <w:rPr>
          <w:rStyle w:val="StyleUnderline"/>
        </w:rPr>
        <w:t xml:space="preserve">urging </w:t>
      </w:r>
      <w:r w:rsidRPr="00B34021">
        <w:rPr>
          <w:rStyle w:val="Emphasis"/>
          <w:highlight w:val="cyan"/>
        </w:rPr>
        <w:t>legal</w:t>
      </w:r>
      <w:r w:rsidRPr="00B34021">
        <w:rPr>
          <w:highlight w:val="cyan"/>
        </w:rPr>
        <w:t xml:space="preserve"> </w:t>
      </w:r>
      <w:r w:rsidRPr="00B34021">
        <w:rPr>
          <w:rStyle w:val="Emphasis"/>
          <w:highlight w:val="cyan"/>
        </w:rPr>
        <w:t>protection</w:t>
      </w:r>
      <w:r w:rsidRPr="00B34021">
        <w:t xml:space="preserve"> </w:t>
      </w:r>
      <w:r w:rsidRPr="00B34021">
        <w:rPr>
          <w:rStyle w:val="StyleUnderline"/>
          <w:highlight w:val="cyan"/>
        </w:rPr>
        <w:t>for</w:t>
      </w:r>
      <w:r w:rsidRPr="00B34021">
        <w:rPr>
          <w:rStyle w:val="StyleUnderline"/>
        </w:rPr>
        <w:t xml:space="preserve"> </w:t>
      </w:r>
      <w:r w:rsidRPr="00B34021">
        <w:rPr>
          <w:rStyle w:val="Emphasis"/>
          <w:highlight w:val="cyan"/>
        </w:rPr>
        <w:t>authentic expressions</w:t>
      </w:r>
      <w:r w:rsidRPr="00B34021">
        <w:t xml:space="preserve"> </w:t>
      </w:r>
      <w:r w:rsidRPr="00B34021">
        <w:rPr>
          <w:rStyle w:val="StyleUnderline"/>
        </w:rPr>
        <w:t>of</w:t>
      </w:r>
      <w:r w:rsidRPr="00B34021">
        <w:t xml:space="preserve"> racial minority </w:t>
      </w:r>
      <w:r w:rsidRPr="00B34021">
        <w:rPr>
          <w:rStyle w:val="StyleUnderline"/>
        </w:rPr>
        <w:t>identity</w:t>
      </w:r>
      <w:r w:rsidRPr="00B34021">
        <w:t xml:space="preserve"> certainly </w:t>
      </w:r>
      <w:r w:rsidRPr="00B34021">
        <w:rPr>
          <w:rStyle w:val="StyleUnderline"/>
          <w:highlight w:val="cyan"/>
        </w:rPr>
        <w:t>cuts against</w:t>
      </w:r>
      <w:r w:rsidRPr="00B34021">
        <w:rPr>
          <w:rStyle w:val="StyleUnderline"/>
        </w:rPr>
        <w:t xml:space="preserve"> the grain of</w:t>
      </w:r>
      <w:r w:rsidRPr="00B34021">
        <w:t xml:space="preserve"> </w:t>
      </w:r>
      <w:r w:rsidRPr="00B34021">
        <w:rPr>
          <w:rStyle w:val="StyleUnderline"/>
          <w:highlight w:val="cyan"/>
        </w:rPr>
        <w:t>racial</w:t>
      </w:r>
      <w:r w:rsidRPr="00B34021">
        <w:rPr>
          <w:highlight w:val="cyan"/>
        </w:rPr>
        <w:t xml:space="preserve"> </w:t>
      </w:r>
      <w:r w:rsidRPr="00B34021">
        <w:rPr>
          <w:rStyle w:val="StyleUnderline"/>
          <w:highlight w:val="cyan"/>
        </w:rPr>
        <w:t>formation</w:t>
      </w:r>
      <w:r w:rsidRPr="00B34021">
        <w:t xml:space="preserve"> in America.</w:t>
      </w:r>
    </w:p>
    <w:p w14:paraId="1476FFBD" w14:textId="77777777" w:rsidR="00EC7CB4" w:rsidRPr="00B34021" w:rsidRDefault="00EC7CB4" w:rsidP="00EC7CB4">
      <w:r w:rsidRPr="00B34021">
        <w:rPr>
          <w:rStyle w:val="StyleUnderline"/>
          <w:highlight w:val="cyan"/>
        </w:rPr>
        <w:t>Identity property</w:t>
      </w:r>
      <w:r w:rsidRPr="00B34021">
        <w:t xml:space="preserve"> also </w:t>
      </w:r>
      <w:r w:rsidRPr="00B34021">
        <w:rPr>
          <w:rStyle w:val="StyleUnderline"/>
          <w:highlight w:val="cyan"/>
        </w:rPr>
        <w:t>focuses</w:t>
      </w:r>
      <w:r w:rsidRPr="00B34021">
        <w:t xml:space="preserve"> attention </w:t>
      </w:r>
      <w:r w:rsidRPr="00B34021">
        <w:rPr>
          <w:rStyle w:val="Emphasis"/>
          <w:highlight w:val="cyan"/>
        </w:rPr>
        <w:t>on the positive value of racial</w:t>
      </w:r>
      <w:r w:rsidRPr="00B34021">
        <w:rPr>
          <w:highlight w:val="cyan"/>
        </w:rPr>
        <w:t xml:space="preserve"> </w:t>
      </w:r>
      <w:r w:rsidRPr="00B34021">
        <w:rPr>
          <w:rStyle w:val="Emphasis"/>
          <w:highlight w:val="cyan"/>
        </w:rPr>
        <w:t>minority identity</w:t>
      </w:r>
      <w:r w:rsidRPr="00B34021">
        <w:t xml:space="preserve">, instead of framing this value in terms of the benefits that this identity gives to white people. A number of </w:t>
      </w:r>
      <w:r w:rsidRPr="00B34021">
        <w:rPr>
          <w:rStyle w:val="StyleUnderline"/>
          <w:highlight w:val="cyan"/>
        </w:rPr>
        <w:t>scholars</w:t>
      </w:r>
      <w:r w:rsidRPr="00B34021">
        <w:rPr>
          <w:rStyle w:val="StyleUnderline"/>
        </w:rPr>
        <w:t xml:space="preserve"> have</w:t>
      </w:r>
      <w:r w:rsidRPr="00B34021">
        <w:t xml:space="preserve"> </w:t>
      </w:r>
      <w:r w:rsidRPr="00B34021">
        <w:rPr>
          <w:rStyle w:val="StyleUnderline"/>
          <w:highlight w:val="cyan"/>
        </w:rPr>
        <w:t>critiqued</w:t>
      </w:r>
      <w:r w:rsidRPr="00B34021">
        <w:rPr>
          <w:rStyle w:val="StyleUnderline"/>
        </w:rPr>
        <w:t xml:space="preserve"> </w:t>
      </w:r>
      <w:r w:rsidRPr="00B34021">
        <w:rPr>
          <w:rStyle w:val="StyleUnderline"/>
          <w:highlight w:val="cyan"/>
        </w:rPr>
        <w:t>how</w:t>
      </w:r>
      <w:r w:rsidRPr="00B34021">
        <w:rPr>
          <w:rStyle w:val="StyleUnderline"/>
        </w:rPr>
        <w:t xml:space="preserve"> equal </w:t>
      </w:r>
      <w:r w:rsidRPr="00B34021">
        <w:rPr>
          <w:rStyle w:val="StyleUnderline"/>
          <w:highlight w:val="cyan"/>
        </w:rPr>
        <w:t>whiteness</w:t>
      </w:r>
      <w:r w:rsidRPr="00B34021">
        <w:t xml:space="preserve">, a highly valued and exclusive form of property. </w:t>
      </w:r>
      <w:r w:rsidRPr="00B34021">
        <w:rPr>
          <w:rStyle w:val="StyleUnderline"/>
        </w:rPr>
        <w:t>protection</w:t>
      </w:r>
      <w:r w:rsidRPr="00B34021">
        <w:t xml:space="preserve"> in the context of race conscious admissions cases' </w:t>
      </w:r>
      <w:r w:rsidRPr="00B34021">
        <w:rPr>
          <w:rStyle w:val="StyleUnderline"/>
        </w:rPr>
        <w:t xml:space="preserve">have </w:t>
      </w:r>
      <w:r w:rsidRPr="00B34021">
        <w:rPr>
          <w:rStyle w:val="StyleUnderline"/>
          <w:highlight w:val="cyan"/>
        </w:rPr>
        <w:t>framed</w:t>
      </w:r>
      <w:r w:rsidRPr="00B34021">
        <w:rPr>
          <w:rStyle w:val="StyleUnderline"/>
        </w:rPr>
        <w:t xml:space="preserve"> </w:t>
      </w:r>
      <w:r w:rsidRPr="00B34021">
        <w:rPr>
          <w:rStyle w:val="StyleUnderline"/>
          <w:highlight w:val="cyan"/>
        </w:rPr>
        <w:t>the</w:t>
      </w:r>
      <w:r w:rsidRPr="00B34021">
        <w:rPr>
          <w:rStyle w:val="StyleUnderline"/>
        </w:rPr>
        <w:t xml:space="preserve"> </w:t>
      </w:r>
      <w:r w:rsidRPr="00B34021">
        <w:rPr>
          <w:rStyle w:val="Emphasis"/>
          <w:highlight w:val="cyan"/>
        </w:rPr>
        <w:t>value</w:t>
      </w:r>
      <w:r w:rsidRPr="00B34021">
        <w:rPr>
          <w:rStyle w:val="StyleUnderline"/>
          <w:highlight w:val="cyan"/>
        </w:rPr>
        <w:t xml:space="preserve"> of racial </w:t>
      </w:r>
      <w:r w:rsidRPr="00B34021">
        <w:rPr>
          <w:rStyle w:val="Emphasis"/>
          <w:highlight w:val="cyan"/>
        </w:rPr>
        <w:t>minority</w:t>
      </w:r>
      <w:r w:rsidRPr="00B34021">
        <w:rPr>
          <w:rStyle w:val="Emphasis"/>
        </w:rPr>
        <w:t xml:space="preserve"> </w:t>
      </w:r>
      <w:r w:rsidRPr="00B34021">
        <w:rPr>
          <w:rStyle w:val="Emphasis"/>
          <w:highlight w:val="cyan"/>
        </w:rPr>
        <w:t>identity</w:t>
      </w:r>
      <w:r w:rsidRPr="00B34021">
        <w:t xml:space="preserve"> </w:t>
      </w:r>
      <w:r w:rsidRPr="00B34021">
        <w:rPr>
          <w:rStyle w:val="StyleUnderline"/>
        </w:rPr>
        <w:t>in terms of the benefit</w:t>
      </w:r>
      <w:r w:rsidRPr="00B34021">
        <w:t xml:space="preserve"> that </w:t>
      </w:r>
      <w:r w:rsidRPr="00B34021">
        <w:rPr>
          <w:rStyle w:val="StyleUnderline"/>
        </w:rPr>
        <w:t xml:space="preserve">white people an institutions </w:t>
      </w:r>
      <w:r w:rsidRPr="00B34021">
        <w:rPr>
          <w:rStyle w:val="Emphasis"/>
        </w:rPr>
        <w:t>derive</w:t>
      </w:r>
      <w:r w:rsidRPr="00B34021">
        <w:rPr>
          <w:rStyle w:val="StyleUnderline"/>
        </w:rPr>
        <w:t xml:space="preserve"> from such </w:t>
      </w:r>
      <w:r w:rsidRPr="00B34021">
        <w:rPr>
          <w:rStyle w:val="Emphasis"/>
        </w:rPr>
        <w:t>identity</w:t>
      </w:r>
      <w:r w:rsidRPr="00B34021">
        <w:t xml:space="preserve">. </w:t>
      </w:r>
      <w:r w:rsidRPr="00B34021">
        <w:rPr>
          <w:rStyle w:val="StyleUnderline"/>
          <w:highlight w:val="cyan"/>
        </w:rPr>
        <w:t>Identity property</w:t>
      </w:r>
      <w:r w:rsidRPr="00B34021">
        <w:t xml:space="preserve"> </w:t>
      </w:r>
      <w:r w:rsidRPr="00B34021">
        <w:rPr>
          <w:rStyle w:val="StyleUnderline"/>
          <w:highlight w:val="cyan"/>
        </w:rPr>
        <w:t xml:space="preserve">offers a </w:t>
      </w:r>
      <w:r w:rsidRPr="00B34021">
        <w:rPr>
          <w:rStyle w:val="Emphasis"/>
          <w:highlight w:val="cyan"/>
        </w:rPr>
        <w:t>different treatment</w:t>
      </w:r>
      <w:r w:rsidRPr="00B34021">
        <w:t xml:space="preserve">. </w:t>
      </w:r>
      <w:r w:rsidRPr="00B34021">
        <w:rPr>
          <w:rStyle w:val="StyleUnderline"/>
          <w:highlight w:val="cyan"/>
        </w:rPr>
        <w:t>By</w:t>
      </w:r>
      <w:r w:rsidRPr="00B34021">
        <w:rPr>
          <w:highlight w:val="cyan"/>
        </w:rPr>
        <w:t xml:space="preserve"> </w:t>
      </w:r>
      <w:r w:rsidRPr="00B34021">
        <w:rPr>
          <w:rStyle w:val="StyleUnderline"/>
          <w:highlight w:val="cyan"/>
        </w:rPr>
        <w:t>recognizing</w:t>
      </w:r>
      <w:r w:rsidRPr="00B34021">
        <w:t xml:space="preserve"> racial minority </w:t>
      </w:r>
      <w:r w:rsidRPr="00B34021">
        <w:rPr>
          <w:rStyle w:val="StyleUnderline"/>
          <w:highlight w:val="cyan"/>
        </w:rPr>
        <w:t>identity as valuable</w:t>
      </w:r>
      <w:r w:rsidRPr="00B34021">
        <w:rPr>
          <w:rStyle w:val="StyleUnderline"/>
        </w:rPr>
        <w:t xml:space="preserve"> in and of itself</w:t>
      </w:r>
      <w:r w:rsidRPr="00B34021">
        <w:t xml:space="preserve">, </w:t>
      </w:r>
      <w:r w:rsidRPr="00B34021">
        <w:rPr>
          <w:rStyle w:val="StyleUnderline"/>
          <w:highlight w:val="cyan"/>
        </w:rPr>
        <w:t xml:space="preserve">it </w:t>
      </w:r>
      <w:r w:rsidRPr="00B34021">
        <w:rPr>
          <w:rStyle w:val="Emphasis"/>
          <w:highlight w:val="cyan"/>
        </w:rPr>
        <w:t>counters</w:t>
      </w:r>
      <w:r w:rsidRPr="00B34021">
        <w:rPr>
          <w:highlight w:val="cyan"/>
        </w:rPr>
        <w:t xml:space="preserve"> </w:t>
      </w:r>
      <w:r w:rsidRPr="00B34021">
        <w:rPr>
          <w:rStyle w:val="StyleUnderline"/>
          <w:highlight w:val="cyan"/>
        </w:rPr>
        <w:t>the</w:t>
      </w:r>
      <w:r w:rsidRPr="00B34021">
        <w:rPr>
          <w:rStyle w:val="StyleUnderline"/>
        </w:rPr>
        <w:t xml:space="preserve"> </w:t>
      </w:r>
      <w:r w:rsidRPr="00B34021">
        <w:rPr>
          <w:rStyle w:val="Emphasis"/>
          <w:highlight w:val="cyan"/>
        </w:rPr>
        <w:t>tendency</w:t>
      </w:r>
      <w:r w:rsidRPr="00B34021">
        <w:t xml:space="preserve"> of certain legal frameworks </w:t>
      </w:r>
      <w:r w:rsidRPr="00B34021">
        <w:rPr>
          <w:rStyle w:val="StyleUnderline"/>
          <w:highlight w:val="cyan"/>
        </w:rPr>
        <w:t>to define</w:t>
      </w:r>
      <w:r w:rsidRPr="00B34021">
        <w:rPr>
          <w:rStyle w:val="StyleUnderline"/>
        </w:rPr>
        <w:t xml:space="preserve"> the </w:t>
      </w:r>
      <w:r w:rsidRPr="00B34021">
        <w:rPr>
          <w:rStyle w:val="Emphasis"/>
        </w:rPr>
        <w:t xml:space="preserve">legal </w:t>
      </w:r>
      <w:r w:rsidRPr="00B34021">
        <w:rPr>
          <w:rStyle w:val="Emphasis"/>
          <w:highlight w:val="cyan"/>
        </w:rPr>
        <w:t>issues</w:t>
      </w:r>
      <w:r w:rsidRPr="00B34021">
        <w:t xml:space="preserve"> and solutions </w:t>
      </w:r>
      <w:r w:rsidRPr="00B34021">
        <w:rPr>
          <w:rStyle w:val="StyleUnderline"/>
          <w:highlight w:val="cyan"/>
        </w:rPr>
        <w:t>in terms of</w:t>
      </w:r>
      <w:r w:rsidRPr="00B34021">
        <w:rPr>
          <w:rStyle w:val="StyleUnderline"/>
        </w:rPr>
        <w:t xml:space="preserve"> </w:t>
      </w:r>
      <w:r w:rsidRPr="00B34021">
        <w:rPr>
          <w:rStyle w:val="StyleUnderline"/>
          <w:highlight w:val="cyan"/>
        </w:rPr>
        <w:t>white benefits</w:t>
      </w:r>
      <w:r w:rsidRPr="00B34021">
        <w:t>. It centers the attention on the possessors of such valuable identity property and how their interest in such property can be protected from unauthorized appropriation.</w:t>
      </w:r>
    </w:p>
    <w:p w14:paraId="343DA025" w14:textId="77777777" w:rsidR="00EC7CB4" w:rsidRPr="00B34021" w:rsidRDefault="00EC7CB4" w:rsidP="00EC7CB4">
      <w:pPr>
        <w:rPr>
          <w:sz w:val="14"/>
        </w:rPr>
      </w:pPr>
      <w:r w:rsidRPr="00B34021">
        <w:rPr>
          <w:sz w:val="14"/>
        </w:rPr>
        <w:t>Further, it creates an alternative path to colorblindness, particularly in equal protection cases, for protecting racial minorities' legal rights. A colorblind approach to racial justice can be found in Chief Justice John Roberts's words in his plurality opinion regarding race-based pupil assignment for the purposes of achieving school diversity: "The way to stop discrimination on the basis of race is to stop discriminating on the basis or face” In this value of racial minority identity, assuming that any and all racial classifications are legally suspect. In a powerful critique against a preoccupation with categorization, Stephen Carter argues:</w:t>
      </w:r>
    </w:p>
    <w:p w14:paraId="3B3584E8" w14:textId="77777777" w:rsidR="00EC7CB4" w:rsidRPr="00B34021" w:rsidRDefault="00EC7CB4" w:rsidP="00EC7CB4">
      <w:pPr>
        <w:rPr>
          <w:sz w:val="14"/>
        </w:rPr>
      </w:pPr>
      <w:r w:rsidRPr="00B34021">
        <w:rPr>
          <w:sz w:val="14"/>
        </w:rPr>
        <w:t>Racism has declared its presence in many millions of lives with stunning force and pervasiveness. Racism has an existential reality that has defied most attempts to discover its sources and explain its power. But whatever the source of racism, to count it the same as racialism [i.e., acknowledging racial categories], to say that two centuries of struggle for the most basic of civil rights have been mostly about freedom from racial categorization rather than freedom from racial oppression, is to trivialize the lives and deaths of those who have suffered under racism.</w:t>
      </w:r>
    </w:p>
    <w:p w14:paraId="0F388D7A" w14:textId="77777777" w:rsidR="00EC7CB4" w:rsidRPr="00B34021" w:rsidRDefault="00EC7CB4" w:rsidP="00EC7CB4">
      <w:r w:rsidRPr="00B34021">
        <w:rPr>
          <w:rStyle w:val="StyleUnderline"/>
        </w:rPr>
        <w:t>Identity property</w:t>
      </w:r>
      <w:r w:rsidRPr="00B34021">
        <w:t xml:space="preserve"> </w:t>
      </w:r>
      <w:r w:rsidRPr="00B34021">
        <w:rPr>
          <w:rStyle w:val="StyleUnderline"/>
        </w:rPr>
        <w:t>creates</w:t>
      </w:r>
      <w:r w:rsidRPr="00B34021">
        <w:t xml:space="preserve">, at the very least, a form of </w:t>
      </w:r>
      <w:r w:rsidRPr="00B34021">
        <w:rPr>
          <w:rStyle w:val="Emphasis"/>
        </w:rPr>
        <w:t>judicial recognition</w:t>
      </w:r>
      <w:r w:rsidRPr="00B34021">
        <w:t xml:space="preserve"> </w:t>
      </w:r>
      <w:r w:rsidRPr="00B34021">
        <w:rPr>
          <w:rStyle w:val="StyleUnderline"/>
        </w:rPr>
        <w:t>that</w:t>
      </w:r>
      <w:r w:rsidRPr="00B34021">
        <w:t xml:space="preserve"> </w:t>
      </w:r>
      <w:r w:rsidRPr="00B34021">
        <w:rPr>
          <w:rStyle w:val="StyleUnderline"/>
        </w:rPr>
        <w:t xml:space="preserve">it is </w:t>
      </w:r>
      <w:r w:rsidRPr="00B34021">
        <w:rPr>
          <w:rStyle w:val="Emphasis"/>
        </w:rPr>
        <w:t>not</w:t>
      </w:r>
      <w:r w:rsidRPr="00B34021">
        <w:rPr>
          <w:rStyle w:val="StyleUnderline"/>
        </w:rPr>
        <w:t xml:space="preserve"> racial </w:t>
      </w:r>
      <w:r w:rsidRPr="00B34021">
        <w:rPr>
          <w:rStyle w:val="Emphasis"/>
        </w:rPr>
        <w:t>categorization</w:t>
      </w:r>
      <w:r w:rsidRPr="00B34021">
        <w:t xml:space="preserve"> that is at the heart of America's race problem, </w:t>
      </w:r>
      <w:r w:rsidRPr="00B34021">
        <w:rPr>
          <w:rStyle w:val="StyleUnderline"/>
        </w:rPr>
        <w:t xml:space="preserve">but a history of </w:t>
      </w:r>
      <w:r w:rsidRPr="00B34021">
        <w:rPr>
          <w:rStyle w:val="Emphasis"/>
        </w:rPr>
        <w:t>intentionally</w:t>
      </w:r>
      <w:r w:rsidRPr="00B34021">
        <w:rPr>
          <w:rStyle w:val="StyleUnderline"/>
        </w:rPr>
        <w:t xml:space="preserve"> </w:t>
      </w:r>
      <w:r w:rsidRPr="00B34021">
        <w:rPr>
          <w:rStyle w:val="Emphasis"/>
        </w:rPr>
        <w:t>excluding</w:t>
      </w:r>
      <w:r w:rsidRPr="00B34021">
        <w:rPr>
          <w:rStyle w:val="StyleUnderline"/>
        </w:rPr>
        <w:t xml:space="preserve"> racial </w:t>
      </w:r>
      <w:r w:rsidRPr="00B34021">
        <w:rPr>
          <w:rStyle w:val="Emphasis"/>
        </w:rPr>
        <w:t>minorities</w:t>
      </w:r>
      <w:r w:rsidRPr="00B34021">
        <w:t xml:space="preserve"> from the fruits of American life. </w:t>
      </w:r>
      <w:r w:rsidRPr="00B34021">
        <w:rPr>
          <w:rStyle w:val="StyleUnderline"/>
          <w:highlight w:val="cyan"/>
        </w:rPr>
        <w:t>It reinforces</w:t>
      </w:r>
      <w:r w:rsidRPr="00B34021">
        <w:t xml:space="preserve"> </w:t>
      </w:r>
      <w:r w:rsidRPr="00B34021">
        <w:rPr>
          <w:rStyle w:val="StyleUnderline"/>
        </w:rPr>
        <w:t>the</w:t>
      </w:r>
      <w:r w:rsidRPr="00B34021">
        <w:t xml:space="preserve"> radical </w:t>
      </w:r>
      <w:r w:rsidRPr="00B34021">
        <w:rPr>
          <w:rStyle w:val="StyleUnderline"/>
        </w:rPr>
        <w:t>idea</w:t>
      </w:r>
      <w:r w:rsidRPr="00B34021">
        <w:t xml:space="preserve"> </w:t>
      </w:r>
      <w:r w:rsidRPr="00B34021">
        <w:rPr>
          <w:rStyle w:val="StyleUnderline"/>
          <w:highlight w:val="cyan"/>
        </w:rPr>
        <w:t>that</w:t>
      </w:r>
      <w:r w:rsidRPr="00B34021">
        <w:rPr>
          <w:rStyle w:val="StyleUnderline"/>
        </w:rPr>
        <w:t xml:space="preserve"> </w:t>
      </w:r>
      <w:r w:rsidRPr="00B34021">
        <w:rPr>
          <w:rStyle w:val="StyleUnderline"/>
          <w:highlight w:val="cyan"/>
        </w:rPr>
        <w:t>people of color</w:t>
      </w:r>
      <w:r w:rsidRPr="00B34021">
        <w:rPr>
          <w:rStyle w:val="StyleUnderline"/>
        </w:rPr>
        <w:t xml:space="preserve"> </w:t>
      </w:r>
      <w:r w:rsidRPr="00B34021">
        <w:rPr>
          <w:rStyle w:val="StyleUnderline"/>
          <w:highlight w:val="cyan"/>
        </w:rPr>
        <w:t>have</w:t>
      </w:r>
      <w:r w:rsidRPr="00B34021">
        <w:rPr>
          <w:rStyle w:val="StyleUnderline"/>
        </w:rPr>
        <w:t xml:space="preserve"> </w:t>
      </w:r>
      <w:r w:rsidRPr="00B34021">
        <w:rPr>
          <w:rStyle w:val="Emphasis"/>
          <w:highlight w:val="cyan"/>
        </w:rPr>
        <w:t>selves</w:t>
      </w:r>
      <w:r w:rsidRPr="00B34021">
        <w:rPr>
          <w:rStyle w:val="StyleUnderline"/>
          <w:highlight w:val="cyan"/>
        </w:rPr>
        <w:t xml:space="preserve"> and </w:t>
      </w:r>
      <w:r w:rsidRPr="00B34021">
        <w:rPr>
          <w:rStyle w:val="Emphasis"/>
          <w:highlight w:val="cyan"/>
        </w:rPr>
        <w:t>identities</w:t>
      </w:r>
      <w:r w:rsidRPr="00B34021">
        <w:rPr>
          <w:highlight w:val="cyan"/>
        </w:rPr>
        <w:t xml:space="preserve"> </w:t>
      </w:r>
      <w:r w:rsidRPr="00B34021">
        <w:rPr>
          <w:rStyle w:val="StyleUnderline"/>
          <w:highlight w:val="cyan"/>
        </w:rPr>
        <w:t>worthy of</w:t>
      </w:r>
      <w:r w:rsidRPr="00B34021">
        <w:t xml:space="preserve"> legal </w:t>
      </w:r>
      <w:r w:rsidRPr="00B34021">
        <w:rPr>
          <w:rStyle w:val="Emphasis"/>
          <w:highlight w:val="cyan"/>
        </w:rPr>
        <w:t>protection</w:t>
      </w:r>
      <w:r w:rsidRPr="00B34021">
        <w:t xml:space="preserve">. </w:t>
      </w:r>
    </w:p>
    <w:p w14:paraId="079848F5" w14:textId="77777777" w:rsidR="00EC7CB4" w:rsidRPr="00B34021" w:rsidRDefault="00EC7CB4" w:rsidP="00EC7CB4">
      <w:r w:rsidRPr="00B34021">
        <w:t xml:space="preserve">Some scholars have argued that treating racial minority identity as property dangerously reifies a concept that does not exist. For example, Jim Chen argues, albeit rhetorically, that non-whiteness can be viewed as a form of new property. 141 He starts with Charles Reich's seminal article, which defines the concept of new property as a proprietary interest in the distribution of government-created benefits. Chen contends, "Whatever the role of subordination and exploitation in older notions of property, the new property rests on nothing more than positive law-on accounts of what legislatures have done in fact." has historically been limited to white people, a more expansive interest is now the case. He posits that non-white identity can be a form of new property, particularly in the context of affirmative action benefits, in light of the Supreme Court's procedural due process decisions regarding other government benefits For Chen, while a beneficial property interest in racial identity that have adopted Reich's idea of the new property. Chen observes, "now that a generation of non-whites has come to rely, and reasonably so, on a stream of race-based governmental benefits, that generation and its heirs have 145 prescriptively acquired a valuable interest in their race as new property. Even though Chen proposes that non-white identity can be considered a form of new property, his purpose is to critique this possibility. He warns, "Reifying race comes dangerously close to deifying race ...treating race as a form of 146 race as property." 147 My response would be that </w:t>
      </w:r>
      <w:r w:rsidRPr="00B34021">
        <w:rPr>
          <w:rStyle w:val="StyleUnderline"/>
          <w:highlight w:val="cyan"/>
        </w:rPr>
        <w:t>race is</w:t>
      </w:r>
      <w:r w:rsidRPr="00B34021">
        <w:t xml:space="preserve"> without a doubt </w:t>
      </w:r>
      <w:r w:rsidRPr="00B34021">
        <w:rPr>
          <w:rStyle w:val="StyleUnderline"/>
          <w:highlight w:val="cyan"/>
        </w:rPr>
        <w:t xml:space="preserve">a </w:t>
      </w:r>
      <w:r w:rsidRPr="00B34021">
        <w:rPr>
          <w:rStyle w:val="Emphasis"/>
          <w:highlight w:val="cyan"/>
        </w:rPr>
        <w:t>social construct</w:t>
      </w:r>
      <w:r w:rsidRPr="00B34021">
        <w:rPr>
          <w:rStyle w:val="StyleUnderline"/>
          <w:highlight w:val="cyan"/>
        </w:rPr>
        <w:t xml:space="preserve"> that has been reinforced in law</w:t>
      </w:r>
      <w:r w:rsidRPr="00B34021">
        <w:t xml:space="preserve">. Although </w:t>
      </w:r>
      <w:r w:rsidRPr="00B34021">
        <w:rPr>
          <w:rStyle w:val="StyleUnderline"/>
          <w:highlight w:val="cyan"/>
        </w:rPr>
        <w:t>it</w:t>
      </w:r>
      <w:r w:rsidRPr="00B34021">
        <w:t xml:space="preserve"> has no basis in biological difference, it </w:t>
      </w:r>
      <w:r w:rsidRPr="00B34021">
        <w:rPr>
          <w:rStyle w:val="StyleUnderline"/>
          <w:highlight w:val="cyan"/>
        </w:rPr>
        <w:t xml:space="preserve">continues to have </w:t>
      </w:r>
      <w:r w:rsidRPr="00B34021">
        <w:rPr>
          <w:rStyle w:val="Emphasis"/>
          <w:highlight w:val="cyan"/>
        </w:rPr>
        <w:t>practical</w:t>
      </w:r>
      <w:r w:rsidRPr="00B34021">
        <w:rPr>
          <w:rStyle w:val="StyleUnderline"/>
          <w:highlight w:val="cyan"/>
        </w:rPr>
        <w:t xml:space="preserve"> </w:t>
      </w:r>
      <w:r w:rsidRPr="00B34021">
        <w:rPr>
          <w:rStyle w:val="Emphasis"/>
          <w:highlight w:val="cyan"/>
        </w:rPr>
        <w:t>significance</w:t>
      </w:r>
      <w:r w:rsidRPr="00B34021">
        <w:rPr>
          <w:rStyle w:val="StyleUnderline"/>
          <w:highlight w:val="cyan"/>
        </w:rPr>
        <w:t xml:space="preserve"> to people in their day-to-day lives</w:t>
      </w:r>
      <w:r w:rsidRPr="00B34021">
        <w:rPr>
          <w:highlight w:val="cyan"/>
        </w:rPr>
        <w:t xml:space="preserve">. </w:t>
      </w:r>
      <w:r w:rsidRPr="00B34021">
        <w:rPr>
          <w:rStyle w:val="StyleUnderline"/>
          <w:highlight w:val="cyan"/>
        </w:rPr>
        <w:t>Ignoring</w:t>
      </w:r>
      <w:r w:rsidRPr="00B34021">
        <w:rPr>
          <w:highlight w:val="cyan"/>
        </w:rPr>
        <w:t xml:space="preserve"> </w:t>
      </w:r>
      <w:r w:rsidRPr="00B34021">
        <w:rPr>
          <w:rStyle w:val="StyleUnderline"/>
          <w:highlight w:val="cyan"/>
        </w:rPr>
        <w:t>this</w:t>
      </w:r>
      <w:r w:rsidRPr="00B34021">
        <w:t xml:space="preserve"> reality would only </w:t>
      </w:r>
      <w:r w:rsidRPr="00B34021">
        <w:rPr>
          <w:rStyle w:val="Emphasis"/>
          <w:highlight w:val="cyan"/>
        </w:rPr>
        <w:t>solidify</w:t>
      </w:r>
      <w:r w:rsidRPr="00B34021">
        <w:rPr>
          <w:rStyle w:val="StyleUnderline"/>
          <w:highlight w:val="cyan"/>
        </w:rPr>
        <w:t xml:space="preserve"> the racial </w:t>
      </w:r>
      <w:r w:rsidRPr="00B34021">
        <w:rPr>
          <w:rStyle w:val="Emphasis"/>
          <w:highlight w:val="cyan"/>
        </w:rPr>
        <w:t>stratification</w:t>
      </w:r>
      <w:r w:rsidRPr="00B34021">
        <w:t xml:space="preserve"> that is the result of hundreds of years of whiteness as property. 1 Consistent with this idea, in a recent case upholding a Michigan referendum to ban race conscious policies in public university admissions, Justice Sonia Sotomayor wrote in dissent:</w:t>
      </w:r>
    </w:p>
    <w:p w14:paraId="783384FD" w14:textId="77777777" w:rsidR="00EC7CB4" w:rsidRPr="00B34021" w:rsidRDefault="00EC7CB4" w:rsidP="00EC7CB4">
      <w:r w:rsidRPr="00B34021">
        <w:t xml:space="preserve">[R]ace matters for reasons that really are only skin deep, that cannot be discussed any other way, and that cannot be wished away. Race matters to a young man's view of society when he spends his teenage years watching others tense up as he passes, no matter the neighborhood where he grew up. Race matters to a young woman's sense of self when she states her hometown, and then is pressed, "No, where are you really from?", regardless of how many generations her family has been in the country. Race matters to a young person addressed by a stranger in a foreign language, which he does not understand because only English was spoken at home. </w:t>
      </w:r>
      <w:r w:rsidRPr="00B34021">
        <w:rPr>
          <w:rStyle w:val="StyleUnderline"/>
        </w:rPr>
        <w:t>Race matters</w:t>
      </w:r>
      <w:r w:rsidRPr="00B34021">
        <w:t xml:space="preserve"> </w:t>
      </w:r>
      <w:r w:rsidRPr="00B34021">
        <w:rPr>
          <w:rStyle w:val="StyleUnderline"/>
        </w:rPr>
        <w:t>because</w:t>
      </w:r>
      <w:r w:rsidRPr="00B34021">
        <w:t xml:space="preserve"> of the </w:t>
      </w:r>
      <w:r w:rsidRPr="00B34021">
        <w:rPr>
          <w:rStyle w:val="StyleUnderline"/>
        </w:rPr>
        <w:t>slights</w:t>
      </w:r>
      <w:r w:rsidRPr="00B34021">
        <w:t xml:space="preserve">, the </w:t>
      </w:r>
      <w:r w:rsidRPr="00B34021">
        <w:rPr>
          <w:rStyle w:val="StyleUnderline"/>
        </w:rPr>
        <w:t>snickers</w:t>
      </w:r>
      <w:r w:rsidRPr="00B34021">
        <w:t xml:space="preserve">, the silent </w:t>
      </w:r>
      <w:r w:rsidRPr="00B34021">
        <w:rPr>
          <w:rStyle w:val="StyleUnderline"/>
        </w:rPr>
        <w:t>judgments</w:t>
      </w:r>
      <w:r w:rsidRPr="00B34021">
        <w:t xml:space="preserve"> </w:t>
      </w:r>
      <w:r w:rsidRPr="00B34021">
        <w:rPr>
          <w:rStyle w:val="StyleUnderline"/>
        </w:rPr>
        <w:t>that</w:t>
      </w:r>
      <w:r w:rsidRPr="00B34021">
        <w:t xml:space="preserve"> </w:t>
      </w:r>
      <w:r w:rsidRPr="00B34021">
        <w:rPr>
          <w:rStyle w:val="StyleUnderline"/>
        </w:rPr>
        <w:t>reinforce</w:t>
      </w:r>
      <w:r w:rsidRPr="00B34021">
        <w:t xml:space="preserve"> that most crippling of thoughts: "</w:t>
      </w:r>
      <w:r w:rsidRPr="00B34021">
        <w:rPr>
          <w:rStyle w:val="StyleUnderline"/>
        </w:rPr>
        <w:t>I do not belong here</w:t>
      </w:r>
      <w:r w:rsidRPr="00B34021">
        <w:t>."</w:t>
      </w:r>
    </w:p>
    <w:p w14:paraId="6B81E1A2" w14:textId="77777777" w:rsidR="00EC7CB4" w:rsidRPr="00B34021" w:rsidRDefault="00EC7CB4" w:rsidP="00EC7CB4">
      <w:r w:rsidRPr="00B34021">
        <w:t xml:space="preserve">As Justice Sotomayor argues here, we cannot ignore that </w:t>
      </w:r>
      <w:r w:rsidRPr="00B34021">
        <w:rPr>
          <w:rStyle w:val="StyleUnderline"/>
        </w:rPr>
        <w:t xml:space="preserve">race has </w:t>
      </w:r>
      <w:r w:rsidRPr="00B34021">
        <w:rPr>
          <w:rStyle w:val="Emphasis"/>
        </w:rPr>
        <w:t>mattered</w:t>
      </w:r>
      <w:r w:rsidRPr="00B34021">
        <w:rPr>
          <w:rStyle w:val="StyleUnderline"/>
        </w:rPr>
        <w:t xml:space="preserve"> and </w:t>
      </w:r>
      <w:r w:rsidRPr="00B34021">
        <w:rPr>
          <w:rStyle w:val="Emphasis"/>
        </w:rPr>
        <w:t>continues</w:t>
      </w:r>
      <w:r w:rsidRPr="00B34021">
        <w:rPr>
          <w:rStyle w:val="StyleUnderline"/>
        </w:rPr>
        <w:t xml:space="preserve"> to </w:t>
      </w:r>
      <w:r w:rsidRPr="00B34021">
        <w:rPr>
          <w:rStyle w:val="Emphasis"/>
        </w:rPr>
        <w:t>matter</w:t>
      </w:r>
      <w:r w:rsidRPr="00B34021">
        <w:rPr>
          <w:rStyle w:val="StyleUnderline"/>
        </w:rPr>
        <w:t xml:space="preserve"> in</w:t>
      </w:r>
      <w:r w:rsidRPr="00B34021">
        <w:t xml:space="preserve"> </w:t>
      </w:r>
      <w:r w:rsidRPr="00B34021">
        <w:rPr>
          <w:rStyle w:val="StyleUnderline"/>
        </w:rPr>
        <w:t>American life</w:t>
      </w:r>
      <w:r w:rsidRPr="00B34021">
        <w:t xml:space="preserve">. Acknowledging the </w:t>
      </w:r>
      <w:r w:rsidRPr="00B34021">
        <w:rPr>
          <w:rStyle w:val="StyleUnderline"/>
        </w:rPr>
        <w:t xml:space="preserve">continuing relevance of race </w:t>
      </w:r>
      <w:r w:rsidRPr="00B34021">
        <w:t xml:space="preserve">and recognizing the value of identity property </w:t>
      </w:r>
      <w:r w:rsidRPr="00B34021">
        <w:rPr>
          <w:rStyle w:val="StyleUnderline"/>
        </w:rPr>
        <w:t>would</w:t>
      </w:r>
      <w:r w:rsidRPr="00B34021">
        <w:t xml:space="preserve"> serve to </w:t>
      </w:r>
      <w:r w:rsidRPr="00B34021">
        <w:rPr>
          <w:rStyle w:val="StyleUnderline"/>
        </w:rPr>
        <w:t>place a positive socio-legal construction</w:t>
      </w:r>
      <w:r w:rsidRPr="00B34021">
        <w:t xml:space="preserve"> </w:t>
      </w:r>
      <w:r w:rsidRPr="00B34021">
        <w:rPr>
          <w:rStyle w:val="StyleUnderline"/>
        </w:rPr>
        <w:t>on identities</w:t>
      </w:r>
      <w:r w:rsidRPr="00B34021">
        <w:t xml:space="preserve"> </w:t>
      </w:r>
      <w:r w:rsidRPr="00B34021">
        <w:rPr>
          <w:rStyle w:val="StyleUnderline"/>
        </w:rPr>
        <w:t xml:space="preserve">that have been </w:t>
      </w:r>
      <w:r w:rsidRPr="00B34021">
        <w:rPr>
          <w:rStyle w:val="Emphasis"/>
        </w:rPr>
        <w:t>demonized</w:t>
      </w:r>
      <w:r w:rsidRPr="00B34021">
        <w:t xml:space="preserve"> </w:t>
      </w:r>
      <w:r w:rsidRPr="00B34021">
        <w:rPr>
          <w:rStyle w:val="StyleUnderline"/>
        </w:rPr>
        <w:t>and</w:t>
      </w:r>
      <w:r w:rsidRPr="00B34021">
        <w:t xml:space="preserve"> </w:t>
      </w:r>
      <w:r w:rsidRPr="00B34021">
        <w:rPr>
          <w:rStyle w:val="Emphasis"/>
        </w:rPr>
        <w:t>degraded</w:t>
      </w:r>
      <w:r w:rsidRPr="00B34021">
        <w:rPr>
          <w:rStyle w:val="StyleUnderline"/>
        </w:rPr>
        <w:t xml:space="preserve"> for so long</w:t>
      </w:r>
      <w:r w:rsidRPr="00B34021">
        <w:t>.</w:t>
      </w:r>
    </w:p>
    <w:p w14:paraId="70B9EA47" w14:textId="77777777" w:rsidR="00EC7CB4" w:rsidRPr="00B34021" w:rsidRDefault="00EC7CB4" w:rsidP="00EC7CB4">
      <w:r w:rsidRPr="00B34021">
        <w:t xml:space="preserve">With these benefits in mind, I turn to the </w:t>
      </w:r>
      <w:r w:rsidRPr="00B34021">
        <w:rPr>
          <w:rStyle w:val="StyleUnderline"/>
          <w:highlight w:val="cyan"/>
        </w:rPr>
        <w:t>expression</w:t>
      </w:r>
      <w:r w:rsidRPr="00B34021">
        <w:rPr>
          <w:rStyle w:val="StyleUnderline"/>
        </w:rPr>
        <w:t xml:space="preserve"> and protection </w:t>
      </w:r>
      <w:r w:rsidRPr="00B34021">
        <w:rPr>
          <w:rStyle w:val="StyleUnderline"/>
          <w:highlight w:val="cyan"/>
        </w:rPr>
        <w:t>of identity property</w:t>
      </w:r>
      <w:r w:rsidRPr="00B34021">
        <w:rPr>
          <w:rStyle w:val="StyleUnderline"/>
        </w:rPr>
        <w:t xml:space="preserve"> </w:t>
      </w:r>
      <w:r w:rsidRPr="00B34021">
        <w:rPr>
          <w:rStyle w:val="StyleUnderline"/>
          <w:highlight w:val="cyan"/>
        </w:rPr>
        <w:t>though</w:t>
      </w:r>
      <w:r w:rsidRPr="00B34021">
        <w:rPr>
          <w:rStyle w:val="StyleUnderline"/>
        </w:rPr>
        <w:t xml:space="preserve"> </w:t>
      </w:r>
      <w:r w:rsidRPr="00B34021">
        <w:rPr>
          <w:rStyle w:val="Emphasis"/>
          <w:highlight w:val="cyan"/>
        </w:rPr>
        <w:t>intellectual property</w:t>
      </w:r>
      <w:r w:rsidRPr="00B34021">
        <w:t xml:space="preserve"> and defamation law.</w:t>
      </w:r>
    </w:p>
    <w:p w14:paraId="275D8B53" w14:textId="77777777" w:rsidR="00EC7CB4" w:rsidRPr="00B34021" w:rsidRDefault="00EC7CB4" w:rsidP="00EC7CB4">
      <w:r w:rsidRPr="00B34021">
        <w:t>2. Expression and Protection of Identity Property Through Intellectual Property and Defamation Law</w:t>
      </w:r>
    </w:p>
    <w:p w14:paraId="4AB6A76C" w14:textId="77777777" w:rsidR="00EC7CB4" w:rsidRPr="00B34021" w:rsidRDefault="00EC7CB4" w:rsidP="00EC7CB4">
      <w:r w:rsidRPr="00B34021">
        <w:rPr>
          <w:rStyle w:val="StyleUnderline"/>
          <w:highlight w:val="cyan"/>
        </w:rPr>
        <w:t>Intellectual property</w:t>
      </w:r>
      <w:r w:rsidRPr="00B34021">
        <w:t xml:space="preserve"> </w:t>
      </w:r>
      <w:r w:rsidRPr="00B34021">
        <w:rPr>
          <w:rStyle w:val="Emphasis"/>
          <w:highlight w:val="cyan"/>
        </w:rPr>
        <w:t>protects</w:t>
      </w:r>
      <w:r w:rsidRPr="00B34021">
        <w:t xml:space="preserve"> "commercially </w:t>
      </w:r>
      <w:r w:rsidRPr="00B34021">
        <w:rPr>
          <w:rStyle w:val="Emphasis"/>
          <w:highlight w:val="cyan"/>
        </w:rPr>
        <w:t>valuable products</w:t>
      </w:r>
      <w:r w:rsidRPr="00B34021">
        <w:t xml:space="preserve"> </w:t>
      </w:r>
      <w:r w:rsidRPr="00B34021">
        <w:rPr>
          <w:rStyle w:val="StyleUnderline"/>
          <w:highlight w:val="cyan"/>
        </w:rPr>
        <w:t>of</w:t>
      </w:r>
      <w:r w:rsidRPr="00B34021">
        <w:t xml:space="preserve"> the human </w:t>
      </w:r>
      <w:r w:rsidRPr="00B34021">
        <w:rPr>
          <w:rStyle w:val="StyleUnderline"/>
          <w:highlight w:val="cyan"/>
        </w:rPr>
        <w:t>intellect</w:t>
      </w:r>
      <w:r w:rsidRPr="00B34021">
        <w:t xml:space="preserve">” </w:t>
      </w:r>
      <w:r w:rsidRPr="00B34021">
        <w:rPr>
          <w:rStyle w:val="StyleUnderline"/>
        </w:rPr>
        <w:t>Like</w:t>
      </w:r>
      <w:r w:rsidRPr="00B34021">
        <w:t xml:space="preserve"> other forms of </w:t>
      </w:r>
      <w:r w:rsidRPr="00B34021">
        <w:rPr>
          <w:rStyle w:val="StyleUnderline"/>
        </w:rPr>
        <w:t>intellectual property</w:t>
      </w:r>
      <w:r w:rsidRPr="00B34021">
        <w:t xml:space="preserve">, </w:t>
      </w:r>
      <w:r w:rsidRPr="00B34021">
        <w:rPr>
          <w:rStyle w:val="StyleUnderline"/>
          <w:highlight w:val="cyan"/>
        </w:rPr>
        <w:t xml:space="preserve">racial minority </w:t>
      </w:r>
      <w:r w:rsidRPr="00B34021">
        <w:rPr>
          <w:rStyle w:val="Emphasis"/>
          <w:highlight w:val="cyan"/>
        </w:rPr>
        <w:t>identity</w:t>
      </w:r>
      <w:r w:rsidRPr="00B34021">
        <w:t xml:space="preserve"> </w:t>
      </w:r>
      <w:r w:rsidRPr="00B34021">
        <w:rPr>
          <w:rStyle w:val="StyleUnderline"/>
          <w:highlight w:val="cyan"/>
        </w:rPr>
        <w:t>is</w:t>
      </w:r>
      <w:r w:rsidRPr="00B34021">
        <w:rPr>
          <w:rStyle w:val="StyleUnderline"/>
        </w:rPr>
        <w:t xml:space="preserve"> </w:t>
      </w:r>
      <w:r w:rsidRPr="00B34021">
        <w:rPr>
          <w:rStyle w:val="StyleUnderline"/>
          <w:highlight w:val="cyan"/>
        </w:rPr>
        <w:t>a product of</w:t>
      </w:r>
      <w:r w:rsidRPr="00B34021">
        <w:rPr>
          <w:rStyle w:val="StyleUnderline"/>
        </w:rPr>
        <w:t xml:space="preserve"> </w:t>
      </w:r>
      <w:r w:rsidRPr="00B34021">
        <w:rPr>
          <w:rStyle w:val="StyleUnderline"/>
          <w:highlight w:val="cyan"/>
        </w:rPr>
        <w:t xml:space="preserve">human </w:t>
      </w:r>
      <w:r w:rsidRPr="00B34021">
        <w:rPr>
          <w:rStyle w:val="Emphasis"/>
          <w:highlight w:val="cyan"/>
        </w:rPr>
        <w:t>intellect</w:t>
      </w:r>
      <w:r w:rsidRPr="00B34021">
        <w:rPr>
          <w:rStyle w:val="StyleUnderline"/>
        </w:rPr>
        <w:t xml:space="preserve"> and </w:t>
      </w:r>
      <w:r w:rsidRPr="00B34021">
        <w:rPr>
          <w:rStyle w:val="Emphasis"/>
        </w:rPr>
        <w:t>labor</w:t>
      </w:r>
      <w:r w:rsidRPr="00B34021">
        <w:t xml:space="preserve"> and it can, in certain situations, be deemed "commercially valuable." </w:t>
      </w:r>
      <w:r w:rsidRPr="00B34021">
        <w:rPr>
          <w:rStyle w:val="StyleUnderline"/>
        </w:rPr>
        <w:t>It is not</w:t>
      </w:r>
      <w:r w:rsidRPr="00B34021">
        <w:t xml:space="preserve">, at least at this moment in time, </w:t>
      </w:r>
      <w:r w:rsidRPr="00B34021">
        <w:rPr>
          <w:rStyle w:val="StyleUnderline"/>
        </w:rPr>
        <w:t>akin to a physical</w:t>
      </w:r>
      <w:r w:rsidRPr="00B34021">
        <w:t xml:space="preserve"> </w:t>
      </w:r>
      <w:r w:rsidRPr="00B34021">
        <w:rPr>
          <w:rStyle w:val="StyleUnderline"/>
        </w:rPr>
        <w:t>good</w:t>
      </w:r>
      <w:r w:rsidRPr="00B34021">
        <w:t xml:space="preserve"> </w:t>
      </w:r>
      <w:r w:rsidRPr="00B34021">
        <w:rPr>
          <w:rStyle w:val="StyleUnderline"/>
        </w:rPr>
        <w:t>that grants broad access to opportunities</w:t>
      </w:r>
      <w:r w:rsidRPr="00B34021">
        <w:t xml:space="preserve"> for obtaining political, social, and economic resources. Therefore, </w:t>
      </w:r>
      <w:r w:rsidRPr="00B34021">
        <w:rPr>
          <w:rStyle w:val="Emphasis"/>
          <w:highlight w:val="cyan"/>
        </w:rPr>
        <w:t>moving</w:t>
      </w:r>
      <w:r w:rsidRPr="00B34021">
        <w:rPr>
          <w:rStyle w:val="StyleUnderline"/>
          <w:highlight w:val="cyan"/>
        </w:rPr>
        <w:t xml:space="preserve"> </w:t>
      </w:r>
      <w:r w:rsidRPr="00B34021">
        <w:rPr>
          <w:rStyle w:val="Emphasis"/>
          <w:highlight w:val="cyan"/>
        </w:rPr>
        <w:t>away</w:t>
      </w:r>
      <w:r w:rsidRPr="00B34021">
        <w:rPr>
          <w:rStyle w:val="StyleUnderline"/>
        </w:rPr>
        <w:t xml:space="preserve"> </w:t>
      </w:r>
      <w:r w:rsidRPr="00B34021">
        <w:rPr>
          <w:rStyle w:val="StyleUnderline"/>
          <w:highlight w:val="cyan"/>
        </w:rPr>
        <w:t>from</w:t>
      </w:r>
      <w:r w:rsidRPr="00B34021">
        <w:rPr>
          <w:rStyle w:val="StyleUnderline"/>
        </w:rPr>
        <w:t xml:space="preserve"> a </w:t>
      </w:r>
      <w:r w:rsidRPr="00B34021">
        <w:rPr>
          <w:rStyle w:val="Emphasis"/>
          <w:highlight w:val="cyan"/>
        </w:rPr>
        <w:t>property</w:t>
      </w:r>
      <w:r w:rsidRPr="00B34021">
        <w:rPr>
          <w:rStyle w:val="StyleUnderline"/>
        </w:rPr>
        <w:t xml:space="preserve"> analysis</w:t>
      </w:r>
      <w:r w:rsidRPr="00B34021">
        <w:t xml:space="preserve"> </w:t>
      </w:r>
      <w:r w:rsidRPr="00B34021">
        <w:rPr>
          <w:rStyle w:val="StyleUnderline"/>
        </w:rPr>
        <w:t>rooted in tangible items</w:t>
      </w:r>
      <w:r w:rsidRPr="00B34021">
        <w:t xml:space="preserve">, I turn to </w:t>
      </w:r>
      <w:r w:rsidRPr="00B34021">
        <w:rPr>
          <w:rStyle w:val="StyleUnderline"/>
          <w:highlight w:val="cyan"/>
        </w:rPr>
        <w:t>intellectual property</w:t>
      </w:r>
      <w:r w:rsidRPr="00B34021">
        <w:t xml:space="preserve"> </w:t>
      </w:r>
      <w:r w:rsidRPr="00B34021">
        <w:rPr>
          <w:rStyle w:val="StyleUnderline"/>
          <w:highlight w:val="cyan"/>
        </w:rPr>
        <w:t>and</w:t>
      </w:r>
      <w:r w:rsidRPr="00B34021">
        <w:rPr>
          <w:rStyle w:val="StyleUnderline"/>
        </w:rPr>
        <w:t xml:space="preserve"> </w:t>
      </w:r>
      <w:r w:rsidRPr="00B34021">
        <w:rPr>
          <w:rStyle w:val="Emphasis"/>
          <w:highlight w:val="cyan"/>
        </w:rPr>
        <w:t>defamation law</w:t>
      </w:r>
      <w:r w:rsidRPr="00B34021">
        <w:rPr>
          <w:rStyle w:val="StyleUnderline"/>
        </w:rPr>
        <w:t xml:space="preserve"> concepts</w:t>
      </w:r>
      <w:r w:rsidRPr="00B34021">
        <w:t xml:space="preserve"> as useful, although imperfect, analytical tools for </w:t>
      </w:r>
      <w:r w:rsidRPr="00B34021">
        <w:rPr>
          <w:rStyle w:val="StyleUnderline"/>
          <w:highlight w:val="cyan"/>
        </w:rPr>
        <w:t>express</w:t>
      </w:r>
      <w:r w:rsidRPr="00B34021">
        <w:t xml:space="preserve">ing and protecting </w:t>
      </w:r>
      <w:r w:rsidRPr="00B34021">
        <w:rPr>
          <w:rStyle w:val="StyleUnderline"/>
          <w:highlight w:val="cyan"/>
        </w:rPr>
        <w:t>positive expressions</w:t>
      </w:r>
      <w:r w:rsidRPr="00B34021">
        <w:rPr>
          <w:rStyle w:val="StyleUnderline"/>
        </w:rPr>
        <w:t xml:space="preserve"> of authentic racial minority</w:t>
      </w:r>
      <w:r w:rsidRPr="00B34021">
        <w:t xml:space="preserve"> </w:t>
      </w:r>
      <w:r w:rsidRPr="00B34021">
        <w:rPr>
          <w:rStyle w:val="StyleUnderline"/>
        </w:rPr>
        <w:t>identity</w:t>
      </w:r>
      <w:r w:rsidRPr="00B34021">
        <w:t>.</w:t>
      </w:r>
    </w:p>
    <w:p w14:paraId="5C41C3E2" w14:textId="77777777" w:rsidR="00EC7CB4" w:rsidRPr="00B34021" w:rsidRDefault="00EC7CB4" w:rsidP="00EC7CB4">
      <w:r w:rsidRPr="00B34021">
        <w:t>i. Right ofPublicity:RepresentationalAutonomy andRacial Minority Identity</w:t>
      </w:r>
    </w:p>
    <w:p w14:paraId="62049349" w14:textId="77777777" w:rsidR="00EC7CB4" w:rsidRPr="00B34021" w:rsidRDefault="00EC7CB4" w:rsidP="00EC7CB4">
      <w:r w:rsidRPr="00B34021">
        <w:t xml:space="preserve">The right of </w:t>
      </w:r>
      <w:r w:rsidRPr="00B34021">
        <w:rPr>
          <w:rStyle w:val="StyleUnderline"/>
        </w:rPr>
        <w:t>publicity</w:t>
      </w:r>
      <w:r w:rsidRPr="00B34021">
        <w:t xml:space="preserve"> </w:t>
      </w:r>
      <w:r w:rsidRPr="00B34021">
        <w:rPr>
          <w:rStyle w:val="StyleUnderline"/>
        </w:rPr>
        <w:t>is</w:t>
      </w:r>
      <w:r w:rsidRPr="00B34021">
        <w:t xml:space="preserve"> "[t]he </w:t>
      </w:r>
      <w:r w:rsidRPr="00B34021">
        <w:rPr>
          <w:rStyle w:val="Emphasis"/>
        </w:rPr>
        <w:t>right to control</w:t>
      </w:r>
      <w:r w:rsidRPr="00B34021">
        <w:t xml:space="preserve"> the use of </w:t>
      </w:r>
      <w:r w:rsidRPr="00B34021">
        <w:rPr>
          <w:rStyle w:val="StyleUnderline"/>
        </w:rPr>
        <w:t>one's own name, picture</w:t>
      </w:r>
      <w:r w:rsidRPr="00B34021">
        <w:t xml:space="preserve">, </w:t>
      </w:r>
      <w:r w:rsidRPr="00B34021">
        <w:rPr>
          <w:rStyle w:val="StyleUnderline"/>
        </w:rPr>
        <w:t>or likeness</w:t>
      </w:r>
      <w:r w:rsidRPr="00B34021">
        <w:t xml:space="preserve"> and to prevent another from using it for commercial benefit without one’s consent.” It is a form of protection from unfair competition in the "inherent right of human identity."' ' In an early case, HaelanLaboratories,Inc. v. Topps Chewing Gum, Inc.,' the Second Circuit defined this right as follows:</w:t>
      </w:r>
    </w:p>
    <w:p w14:paraId="64933DB8" w14:textId="77777777" w:rsidR="00EC7CB4" w:rsidRPr="00B34021" w:rsidRDefault="00EC7CB4" w:rsidP="00EC7CB4">
      <w:pPr>
        <w:rPr>
          <w:sz w:val="10"/>
        </w:rPr>
      </w:pPr>
      <w:r w:rsidRPr="00B34021">
        <w:rPr>
          <w:sz w:val="10"/>
        </w:rPr>
        <w:t>We think that, in addition to and independent of that right of privacy (which in New York derives from statute), a man has a right in the publicity value of his photograph, i.e., the right to grant the exclusive privilege of publishing his picture, and that such a grant may validly be made "in gross," i.e., without an accompanying transfer of a business or of anything else. Whether it be labelled a "property" right is immaterial; for here, as often elsewhere, the tag "property" simply symbolizes the fact that courts enforce a claim which has pecuniary worth. ' 53 This right might be called a "right of publicity."'</w:t>
      </w:r>
    </w:p>
    <w:p w14:paraId="7FB3B2C0" w14:textId="77777777" w:rsidR="00EC7CB4" w:rsidRPr="00B34021" w:rsidRDefault="00EC7CB4" w:rsidP="00EC7CB4">
      <w:pPr>
        <w:rPr>
          <w:sz w:val="10"/>
        </w:rPr>
      </w:pPr>
      <w:r w:rsidRPr="00B34021">
        <w:rPr>
          <w:sz w:val="10"/>
        </w:rPr>
        <w:t>Subsequent decisions would confirm that the right of publicity was, indeed, a 54 property right. 1</w:t>
      </w:r>
    </w:p>
    <w:p w14:paraId="2BDD7A12" w14:textId="77777777" w:rsidR="00EC7CB4" w:rsidRPr="00B34021" w:rsidRDefault="00EC7CB4" w:rsidP="00EC7CB4">
      <w:pPr>
        <w:rPr>
          <w:sz w:val="10"/>
        </w:rPr>
      </w:pPr>
      <w:r w:rsidRPr="00B34021">
        <w:rPr>
          <w:sz w:val="10"/>
        </w:rPr>
        <w:t>As an oft-cited example of a common law right of publicity, in White v. Samsung, the Ninth Circuit recognized that television game show personality Vanna White had a cognizable claim against Samsung based on this right. In White, Samsung created an advertisement using a robot that was intentionally dressed up to resemble Vanna White and posed next to a Wheel of Fortune game show board. Along with other causes of action, White sued on California's common law right of publicity based on the following elements: "(1) the defendant's use of the plaintiff's identity; (2) the appropriation of plaintiffs name or likeness to defendant's advantage, commercially or otherwise; (3) lack of consent; and (4) resulting injury." The court noted that the right was meant to protect the "[c]onsiderable energy and ingenuity" that went into a celebrity's construction of her identity. The Ninth Circuit held that Samsung's actions created a potential violation of this common law right. White's persona was thereby protected by the right of publicity.</w:t>
      </w:r>
    </w:p>
    <w:p w14:paraId="6AA0C400" w14:textId="77777777" w:rsidR="00EC7CB4" w:rsidRPr="00B34021" w:rsidRDefault="00EC7CB4" w:rsidP="00EC7CB4">
      <w:r w:rsidRPr="00B34021">
        <w:rPr>
          <w:rStyle w:val="StyleUnderline"/>
        </w:rPr>
        <w:t xml:space="preserve">Racial </w:t>
      </w:r>
      <w:r w:rsidRPr="00B34021">
        <w:rPr>
          <w:rStyle w:val="StyleUnderline"/>
          <w:highlight w:val="cyan"/>
        </w:rPr>
        <w:t>minority identity</w:t>
      </w:r>
      <w:r w:rsidRPr="00B34021">
        <w:rPr>
          <w:rStyle w:val="StyleUnderline"/>
        </w:rPr>
        <w:t xml:space="preserve"> </w:t>
      </w:r>
      <w:r w:rsidRPr="00B34021">
        <w:rPr>
          <w:rStyle w:val="StyleUnderline"/>
          <w:highlight w:val="cyan"/>
        </w:rPr>
        <w:t xml:space="preserve">can be </w:t>
      </w:r>
      <w:r w:rsidRPr="00B34021">
        <w:rPr>
          <w:rStyle w:val="Emphasis"/>
          <w:highlight w:val="cyan"/>
        </w:rPr>
        <w:t>akin</w:t>
      </w:r>
      <w:r w:rsidRPr="00B34021">
        <w:rPr>
          <w:rStyle w:val="StyleUnderline"/>
        </w:rPr>
        <w:t xml:space="preserve"> </w:t>
      </w:r>
      <w:r w:rsidRPr="00B34021">
        <w:rPr>
          <w:rStyle w:val="StyleUnderline"/>
          <w:highlight w:val="cyan"/>
        </w:rPr>
        <w:t>to</w:t>
      </w:r>
      <w:r w:rsidRPr="00B34021">
        <w:t xml:space="preserve"> </w:t>
      </w:r>
      <w:r w:rsidRPr="00B34021">
        <w:rPr>
          <w:rStyle w:val="Emphasis"/>
          <w:highlight w:val="cyan"/>
        </w:rPr>
        <w:t>celebrity</w:t>
      </w:r>
      <w:r w:rsidRPr="00B34021">
        <w:t xml:space="preserve"> or commercial </w:t>
      </w:r>
      <w:r w:rsidRPr="00B34021">
        <w:rPr>
          <w:rStyle w:val="Emphasis"/>
          <w:highlight w:val="cyan"/>
        </w:rPr>
        <w:t>identity</w:t>
      </w:r>
      <w:r w:rsidRPr="00B34021">
        <w:t xml:space="preserve"> </w:t>
      </w:r>
      <w:r w:rsidRPr="00B34021">
        <w:rPr>
          <w:rStyle w:val="StyleUnderline"/>
        </w:rPr>
        <w:t>and</w:t>
      </w:r>
      <w:r w:rsidRPr="00B34021">
        <w:t xml:space="preserve">, in certain situations, </w:t>
      </w:r>
      <w:r w:rsidRPr="00B34021">
        <w:rPr>
          <w:rStyle w:val="StyleUnderline"/>
        </w:rPr>
        <w:t>be</w:t>
      </w:r>
      <w:r w:rsidRPr="00B34021">
        <w:t xml:space="preserve"> </w:t>
      </w:r>
      <w:r w:rsidRPr="00B34021">
        <w:rPr>
          <w:rStyle w:val="Emphasis"/>
        </w:rPr>
        <w:t>protected</w:t>
      </w:r>
      <w:r w:rsidRPr="00B34021">
        <w:rPr>
          <w:rStyle w:val="StyleUnderline"/>
        </w:rPr>
        <w:t xml:space="preserve"> by the right of publicity</w:t>
      </w:r>
      <w:r w:rsidRPr="00B34021">
        <w:t xml:space="preserve">. I take the case of </w:t>
      </w:r>
      <w:r w:rsidRPr="00B34021">
        <w:rPr>
          <w:rStyle w:val="StyleUnderline"/>
        </w:rPr>
        <w:t xml:space="preserve">Diallo </w:t>
      </w:r>
      <w:r w:rsidRPr="00B34021">
        <w:rPr>
          <w:rStyle w:val="StyleUnderline"/>
          <w:highlight w:val="cyan"/>
        </w:rPr>
        <w:t>Shabazz</w:t>
      </w:r>
      <w:r w:rsidRPr="00B34021">
        <w:t xml:space="preserve"> </w:t>
      </w:r>
      <w:r w:rsidRPr="00B34021">
        <w:rPr>
          <w:rStyle w:val="StyleUnderline"/>
          <w:highlight w:val="cyan"/>
        </w:rPr>
        <w:t>as an example</w:t>
      </w:r>
      <w:r w:rsidRPr="00B34021">
        <w:t xml:space="preserve">. Shabazz was an African American student at the </w:t>
      </w:r>
      <w:r w:rsidRPr="00B34021">
        <w:rPr>
          <w:rStyle w:val="StyleUnderline"/>
          <w:highlight w:val="cyan"/>
        </w:rPr>
        <w:t>University of Wisconsin</w:t>
      </w:r>
      <w:r w:rsidRPr="00B34021">
        <w:rPr>
          <w:rStyle w:val="StyleUnderline"/>
        </w:rPr>
        <w:t>-Madison</w:t>
      </w:r>
      <w:r w:rsidRPr="00B34021">
        <w:t xml:space="preserve"> when the university, without Shabazz's knowledge or consent, </w:t>
      </w:r>
      <w:r w:rsidRPr="00B34021">
        <w:rPr>
          <w:rStyle w:val="StyleUnderline"/>
          <w:highlight w:val="cyan"/>
        </w:rPr>
        <w:t>Photoshopped his image</w:t>
      </w:r>
      <w:r w:rsidRPr="00B34021">
        <w:rPr>
          <w:rStyle w:val="StyleUnderline"/>
        </w:rPr>
        <w:t xml:space="preserve"> into its admissions marketing materials</w:t>
      </w:r>
      <w:r w:rsidRPr="00B34021">
        <w:t>. In 2000, Shabazz was stopped by an admissions counselor who asked him if he saw himself on the cover of the admissions application, which was a picture of Shabazz and a number of white students at a football game. Shabazz was perplexed because had never been to a football game. Then he saw it-Shabazz explains, "I saw my head cut off and kind of pasted onto the front cover of the admissions booklet."' 1</w:t>
      </w:r>
    </w:p>
    <w:p w14:paraId="348C2E6F" w14:textId="77777777" w:rsidR="00EC7CB4" w:rsidRPr="00B34021" w:rsidRDefault="00EC7CB4" w:rsidP="00EC7CB4">
      <w:r w:rsidRPr="00B34021">
        <w:rPr>
          <w:rStyle w:val="StyleUnderline"/>
        </w:rPr>
        <w:t>The university was attempting to appropriate Shabazz's Blackness</w:t>
      </w:r>
      <w:r w:rsidRPr="00B34021">
        <w:t xml:space="preserve"> in order to create a false representation of a diverse campus. Shabazz, an African American studies major at the university who received personal enrichment from such studies, noted, "The admissions department that we've been talking about, I believe, was on the fourth floor, and multicultural student center was on the second floor of that same building.... So you didn't need to create false diversity in the picture-all you really needed to do was go downstairs."'</w:t>
      </w:r>
    </w:p>
    <w:p w14:paraId="00DE2A86" w14:textId="77777777" w:rsidR="00EC7CB4" w:rsidRPr="00B34021" w:rsidRDefault="00EC7CB4" w:rsidP="00EC7CB4">
      <w:r w:rsidRPr="00B34021">
        <w:t xml:space="preserve">Shabazz sent the university an intent-to-sue letter. The university eventually settled, and as part of the settlement, it earmarked ten million dollars for its university-wide diversity initiatives. </w:t>
      </w:r>
      <w:r w:rsidRPr="00B34021">
        <w:rPr>
          <w:rStyle w:val="StyleUnderline"/>
        </w:rPr>
        <w:t>Although</w:t>
      </w:r>
      <w:r w:rsidRPr="00B34021">
        <w:t xml:space="preserve"> </w:t>
      </w:r>
      <w:r w:rsidRPr="00B34021">
        <w:rPr>
          <w:rStyle w:val="StyleUnderline"/>
        </w:rPr>
        <w:t>this dispute was not tried in court</w:t>
      </w:r>
      <w:r w:rsidRPr="00B34021">
        <w:t xml:space="preserve">, I would like to explore a </w:t>
      </w:r>
      <w:r w:rsidRPr="00B34021">
        <w:rPr>
          <w:rStyle w:val="StyleUnderline"/>
        </w:rPr>
        <w:t>legal theory that would have allowed</w:t>
      </w:r>
      <w:r w:rsidRPr="00B34021">
        <w:t xml:space="preserve"> </w:t>
      </w:r>
      <w:r w:rsidRPr="00B34021">
        <w:rPr>
          <w:rStyle w:val="StyleUnderline"/>
        </w:rPr>
        <w:t>Shabazz a mechanism to protect his racial identity</w:t>
      </w:r>
      <w:r w:rsidRPr="00B34021">
        <w:t xml:space="preserve"> from this type of appropriation.</w:t>
      </w:r>
    </w:p>
    <w:p w14:paraId="6612141E" w14:textId="77777777" w:rsidR="00EC7CB4" w:rsidRPr="00B34021" w:rsidRDefault="00EC7CB4" w:rsidP="00EC7CB4">
      <w:r w:rsidRPr="00B34021">
        <w:t xml:space="preserve">Wisconsin has both a common law and statutory right of publicity. </w:t>
      </w:r>
      <w:r w:rsidRPr="00B34021">
        <w:rPr>
          <w:rStyle w:val="StyleUnderline"/>
          <w:highlight w:val="cyan"/>
        </w:rPr>
        <w:t>In Hirsch</w:t>
      </w:r>
      <w:r w:rsidRPr="00B34021">
        <w:rPr>
          <w:rStyle w:val="StyleUnderline"/>
        </w:rPr>
        <w:t xml:space="preserve"> </w:t>
      </w:r>
      <w:r w:rsidRPr="00B34021">
        <w:rPr>
          <w:rStyle w:val="StyleUnderline"/>
          <w:highlight w:val="cyan"/>
        </w:rPr>
        <w:t>v S. C. Johnson</w:t>
      </w:r>
      <w:r w:rsidRPr="00B34021">
        <w:rPr>
          <w:rStyle w:val="StyleUnderline"/>
        </w:rPr>
        <w:t xml:space="preserve"> &amp; Son</w:t>
      </w:r>
      <w:r w:rsidRPr="00B34021">
        <w:t xml:space="preserve">, the Wisconsin </w:t>
      </w:r>
      <w:r w:rsidRPr="00B34021">
        <w:rPr>
          <w:rStyle w:val="StyleUnderline"/>
        </w:rPr>
        <w:t>Supreme Court</w:t>
      </w:r>
      <w:r w:rsidRPr="00B34021">
        <w:t xml:space="preserve"> </w:t>
      </w:r>
      <w:r w:rsidRPr="00B34021">
        <w:rPr>
          <w:rStyle w:val="StyleUnderline"/>
        </w:rPr>
        <w:t>recognized</w:t>
      </w:r>
      <w:r w:rsidRPr="00B34021">
        <w:t xml:space="preserve"> a common law </w:t>
      </w:r>
      <w:r w:rsidRPr="00B34021">
        <w:rPr>
          <w:rStyle w:val="StyleUnderline"/>
        </w:rPr>
        <w:t>claim</w:t>
      </w:r>
      <w:r w:rsidRPr="00B34021">
        <w:t xml:space="preserve"> </w:t>
      </w:r>
      <w:r w:rsidRPr="00B34021">
        <w:rPr>
          <w:rStyle w:val="StyleUnderline"/>
        </w:rPr>
        <w:t>for</w:t>
      </w:r>
      <w:r w:rsidRPr="00B34021">
        <w:t xml:space="preserve"> "</w:t>
      </w:r>
      <w:r w:rsidRPr="00B34021">
        <w:rPr>
          <w:rStyle w:val="StyleUnderline"/>
        </w:rPr>
        <w:t>appropriation of a person's</w:t>
      </w:r>
      <w:r w:rsidRPr="00B34021">
        <w:t xml:space="preserve"> </w:t>
      </w:r>
      <w:r w:rsidRPr="00B34021">
        <w:rPr>
          <w:rStyle w:val="StyleUnderline"/>
        </w:rPr>
        <w:t>name</w:t>
      </w:r>
      <w:r w:rsidRPr="00B34021">
        <w:t xml:space="preserve"> for trade purposes."' Elroy “Crazylegs” Hirsch, an athlete of national prominence, sued to protect his identity from unauthorized commercial appropriation. Johnson &amp; Son was attempting to market a shaving gel product by calling it "Crazylegs." </w:t>
      </w:r>
      <w:r w:rsidRPr="00B34021">
        <w:rPr>
          <w:rStyle w:val="StyleUnderline"/>
          <w:highlight w:val="cyan"/>
        </w:rPr>
        <w:t>Hirsch</w:t>
      </w:r>
      <w:r w:rsidRPr="00B34021">
        <w:t xml:space="preserve"> </w:t>
      </w:r>
      <w:r w:rsidRPr="00B34021">
        <w:rPr>
          <w:rStyle w:val="StyleUnderline"/>
          <w:highlight w:val="cyan"/>
        </w:rPr>
        <w:t>claimed</w:t>
      </w:r>
      <w:r w:rsidRPr="00B34021">
        <w:t xml:space="preserve"> that </w:t>
      </w:r>
      <w:r w:rsidRPr="00B34021">
        <w:rPr>
          <w:rStyle w:val="StyleUnderline"/>
        </w:rPr>
        <w:t xml:space="preserve">such </w:t>
      </w:r>
      <w:r w:rsidRPr="00B34021">
        <w:rPr>
          <w:rStyle w:val="StyleUnderline"/>
          <w:highlight w:val="cyan"/>
        </w:rPr>
        <w:t>marketing</w:t>
      </w:r>
      <w:r w:rsidRPr="00B34021">
        <w:rPr>
          <w:rStyle w:val="StyleUnderline"/>
        </w:rPr>
        <w:t xml:space="preserve"> </w:t>
      </w:r>
      <w:r w:rsidRPr="00B34021">
        <w:rPr>
          <w:rStyle w:val="StyleUnderline"/>
          <w:highlight w:val="cyan"/>
        </w:rPr>
        <w:t xml:space="preserve">was </w:t>
      </w:r>
      <w:r w:rsidRPr="00B34021">
        <w:rPr>
          <w:rStyle w:val="Emphasis"/>
          <w:highlight w:val="cyan"/>
        </w:rPr>
        <w:t>unauthorized</w:t>
      </w:r>
      <w:r w:rsidRPr="00B34021">
        <w:t xml:space="preserve"> </w:t>
      </w:r>
      <w:r w:rsidRPr="00B34021">
        <w:rPr>
          <w:rStyle w:val="Emphasis"/>
          <w:highlight w:val="cyan"/>
        </w:rPr>
        <w:t>appropriation</w:t>
      </w:r>
      <w:r w:rsidRPr="00B34021">
        <w:rPr>
          <w:rStyle w:val="StyleUnderline"/>
        </w:rPr>
        <w:t xml:space="preserve"> of his nickname</w:t>
      </w:r>
      <w:r w:rsidRPr="00B34021">
        <w:t>. The court held that unlike the common law privacy rights that were not recognized by prior state court decisions, the right of publicity "is different because it protects primarily the property interest in the publicity value of one's name” The court observed that Hirsch "over a period of years assiduously cultivated a reputation not only for his skill as an athlete, but as an exemplary person whose identity was associated with sportsmanship and high qualities of character."' The court defined the elements of such a claim as follows: (1) plaintiff must be readily identifiable; and (2) plaintiff has suffered damages based on plaintiff's loss or defendant's unjust enrichment.</w:t>
      </w:r>
    </w:p>
    <w:p w14:paraId="5E9AC101" w14:textId="77777777" w:rsidR="00EC7CB4" w:rsidRPr="00B34021" w:rsidRDefault="00EC7CB4" w:rsidP="00EC7CB4">
      <w:r w:rsidRPr="00B34021">
        <w:rPr>
          <w:rStyle w:val="StyleUnderline"/>
        </w:rPr>
        <w:t>Applying the common law claim</w:t>
      </w:r>
      <w:r w:rsidRPr="00B34021">
        <w:t xml:space="preserve">, </w:t>
      </w:r>
      <w:r w:rsidRPr="00B34021">
        <w:rPr>
          <w:rStyle w:val="StyleUnderline"/>
        </w:rPr>
        <w:t>Shabazz</w:t>
      </w:r>
      <w:r w:rsidRPr="00B34021">
        <w:t xml:space="preserve"> </w:t>
      </w:r>
      <w:r w:rsidRPr="00B34021">
        <w:rPr>
          <w:rStyle w:val="StyleUnderline"/>
        </w:rPr>
        <w:t xml:space="preserve">would argue that </w:t>
      </w:r>
      <w:r w:rsidRPr="00B34021">
        <w:rPr>
          <w:rStyle w:val="StyleUnderline"/>
          <w:highlight w:val="cyan"/>
        </w:rPr>
        <w:t xml:space="preserve">his racial </w:t>
      </w:r>
      <w:r w:rsidRPr="00B34021">
        <w:rPr>
          <w:rStyle w:val="Emphasis"/>
          <w:highlight w:val="cyan"/>
        </w:rPr>
        <w:t>identity</w:t>
      </w:r>
      <w:r w:rsidRPr="00B34021">
        <w:rPr>
          <w:rStyle w:val="StyleUnderline"/>
        </w:rPr>
        <w:t xml:space="preserve"> </w:t>
      </w:r>
      <w:r w:rsidRPr="00B34021">
        <w:rPr>
          <w:rStyle w:val="StyleUnderline"/>
          <w:highlight w:val="cyan"/>
        </w:rPr>
        <w:t xml:space="preserve">is readily </w:t>
      </w:r>
      <w:r w:rsidRPr="00B34021">
        <w:rPr>
          <w:rStyle w:val="Emphasis"/>
          <w:highlight w:val="cyan"/>
        </w:rPr>
        <w:t>identifiable</w:t>
      </w:r>
      <w:r w:rsidRPr="00B34021">
        <w:t xml:space="preserve"> in University of Wisconsin's admissions material-especially </w:t>
      </w:r>
      <w:r w:rsidRPr="00B34021">
        <w:rPr>
          <w:rStyle w:val="StyleUnderline"/>
        </w:rPr>
        <w:t xml:space="preserve">because his picture was </w:t>
      </w:r>
      <w:r w:rsidRPr="00B34021">
        <w:rPr>
          <w:rStyle w:val="Emphasis"/>
        </w:rPr>
        <w:t>spliced</w:t>
      </w:r>
      <w:r w:rsidRPr="00B34021">
        <w:t xml:space="preserve"> onto a photograph of white students attending a football game </w:t>
      </w:r>
      <w:r w:rsidRPr="00B34021">
        <w:rPr>
          <w:rStyle w:val="StyleUnderline"/>
        </w:rPr>
        <w:t xml:space="preserve">in order to </w:t>
      </w:r>
      <w:r w:rsidRPr="00B34021">
        <w:rPr>
          <w:rStyle w:val="Emphasis"/>
        </w:rPr>
        <w:t>appropriate</w:t>
      </w:r>
      <w:r w:rsidRPr="00B34021">
        <w:rPr>
          <w:rStyle w:val="StyleUnderline"/>
        </w:rPr>
        <w:t xml:space="preserve"> his Blackness</w:t>
      </w:r>
      <w:r w:rsidRPr="00B34021">
        <w:t xml:space="preserve"> without his permission. Additionally, he would argue that the university is unjustly enriched by this unauthorized use of his African American identity- an identity that he developed over time and cultivated through his life experiences and his studies at the university.</w:t>
      </w:r>
    </w:p>
    <w:p w14:paraId="71EB1D33" w14:textId="77777777" w:rsidR="00EC7CB4" w:rsidRPr="00B34021" w:rsidRDefault="00EC7CB4" w:rsidP="00EC7CB4"/>
    <w:p w14:paraId="0CCF7348" w14:textId="77777777" w:rsidR="00EC7CB4" w:rsidRPr="00B34021" w:rsidRDefault="00EC7CB4" w:rsidP="00EC7CB4">
      <w:pPr>
        <w:pStyle w:val="Heading3"/>
        <w:rPr>
          <w:rFonts w:cs="Times New Roman"/>
        </w:rPr>
      </w:pPr>
      <w:r w:rsidRPr="00B34021">
        <w:rPr>
          <w:rFonts w:cs="Times New Roman"/>
        </w:rPr>
        <w:t>Blackness</w:t>
      </w:r>
    </w:p>
    <w:p w14:paraId="0D863B45" w14:textId="77777777" w:rsidR="00EC7CB4" w:rsidRPr="00B34021" w:rsidRDefault="00EC7CB4" w:rsidP="00EC7CB4">
      <w:pPr>
        <w:pStyle w:val="Heading4"/>
        <w:rPr>
          <w:rFonts w:cs="Times New Roman"/>
        </w:rPr>
      </w:pPr>
      <w:r w:rsidRPr="00B34021">
        <w:rPr>
          <w:rFonts w:cs="Times New Roman"/>
        </w:rPr>
        <w:t xml:space="preserve">TVA: The United States Federal Government should shift the site of racial contestation in copyright infringement cases from fair use to the Copyright Act. </w:t>
      </w:r>
    </w:p>
    <w:p w14:paraId="719C7CB0" w14:textId="77777777" w:rsidR="00EC7CB4" w:rsidRPr="00B34021" w:rsidRDefault="00EC7CB4" w:rsidP="00EC7CB4">
      <w:r w:rsidRPr="00B34021">
        <w:t xml:space="preserve">Anjali </w:t>
      </w:r>
      <w:r w:rsidRPr="00B34021">
        <w:rPr>
          <w:rStyle w:val="Style13ptBold"/>
        </w:rPr>
        <w:t>Vats</w:t>
      </w:r>
      <w:r w:rsidRPr="00B34021">
        <w:t xml:space="preserve">, </w:t>
      </w:r>
      <w:r w:rsidRPr="00B34021">
        <w:rPr>
          <w:rStyle w:val="Style13ptBold"/>
        </w:rPr>
        <w:t>2022</w:t>
      </w:r>
      <w:r w:rsidRPr="00B34021">
        <w:t xml:space="preserve">, "The Racial Politics of Fair Use Fetishism," LSU Law Journal for Social Justice &amp; Policy: Vol. 1, Article 8, (Vats is an Associate Professor of Law, with a secondary appointment in Communication, at the University of Pittsburgh School of Law. They were previously Associate Professor of Communication and African and African Diaspora Studies at Boston College, with a courtesy appointment at Boston College Law School, where she taught Critical Race Theory for four years.) </w:t>
      </w:r>
      <w:hyperlink r:id="rId5" w:history="1">
        <w:r w:rsidRPr="00B34021">
          <w:rPr>
            <w:rStyle w:val="Hyperlink"/>
          </w:rPr>
          <w:t>https://digitalcommons.law.lsu.edu/jsjp/vol1/iss1/8</w:t>
        </w:r>
      </w:hyperlink>
      <w:r w:rsidRPr="00B34021">
        <w:t xml:space="preserve"> , Accessed 7-11-2024, /hcc</w:t>
      </w:r>
    </w:p>
    <w:p w14:paraId="1B6855BD" w14:textId="77777777" w:rsidR="00EC7CB4" w:rsidRPr="00B34021" w:rsidRDefault="00EC7CB4" w:rsidP="00EC7CB4">
      <w:pPr>
        <w:rPr>
          <w:u w:val="single"/>
        </w:rPr>
      </w:pPr>
      <w:r w:rsidRPr="00B34021">
        <w:t xml:space="preserve">One question that law professors and </w:t>
      </w:r>
      <w:r w:rsidRPr="00B34021">
        <w:rPr>
          <w:rStyle w:val="StyleUnderline"/>
        </w:rPr>
        <w:t>lawyers tend to ask in the face of critiques of racial liberalism such as the one that I have offered here is “so what?” Legal and policy alternatives</w:t>
      </w:r>
      <w:r w:rsidRPr="00B34021">
        <w:t xml:space="preserve"> are the currency of the legal world, which does not often speak the language of epistemological critique or performative intervention. I often hesitate to offer legal and policy alternatives precisely because they can diminish the power of critique, by suggesting that the pragmatic can achieve the idealistic. Given the audience here, I will offer </w:t>
      </w:r>
      <w:r w:rsidRPr="00B34021">
        <w:rPr>
          <w:u w:val="single"/>
        </w:rPr>
        <w:t xml:space="preserve">one concrete alternative: </w:t>
      </w:r>
      <w:r w:rsidRPr="00B34021">
        <w:rPr>
          <w:b/>
          <w:bCs/>
          <w:highlight w:val="cyan"/>
          <w:u w:val="single"/>
        </w:rPr>
        <w:t>shift the site of racial contestation in copyright infringement cases</w:t>
      </w:r>
      <w:r w:rsidRPr="00B34021">
        <w:rPr>
          <w:b/>
          <w:bCs/>
          <w:u w:val="single"/>
        </w:rPr>
        <w:t xml:space="preserve"> </w:t>
      </w:r>
      <w:r w:rsidRPr="00B34021">
        <w:rPr>
          <w:b/>
          <w:bCs/>
          <w:highlight w:val="cyan"/>
          <w:u w:val="single"/>
        </w:rPr>
        <w:t>from fair use to the Copyright Act</w:t>
      </w:r>
      <w:r w:rsidRPr="00B34021">
        <w:rPr>
          <w:u w:val="single"/>
        </w:rPr>
        <w:t>.</w:t>
      </w:r>
      <w:r w:rsidRPr="00B34021">
        <w:t xml:space="preserve"> Given the results of Lee’s empirical study, </w:t>
      </w:r>
      <w:r w:rsidRPr="00B34021">
        <w:rPr>
          <w:szCs w:val="32"/>
          <w:u w:val="single"/>
        </w:rPr>
        <w:t>this has little cost</w:t>
      </w:r>
      <w:r w:rsidRPr="00B34021">
        <w:t xml:space="preserve">, except perhaps to diminish the value of continuing conversations about reclaiming fair use in the context of music. Two essays, “Social Justice and Copyright’s Excess” by Elizabeth Rosenblatt, and “Et Tu, Fair Use?” by Jonathan Tehranian, provide starting points for this argument, as well as articulate persuasive critiques of the Supreme Court’s increasingly expansionist “natural law”93 approach to thinking about copyright law’s purpose. The argument in this essay, however, requires thinking beyond both of them, through the lens of critical race studies. I believe this is a more fruitful place to invest racial justice energy than contemplating the minutiae of judicial turns toward more expansive fair use policies. It is also consistent with the advice that Jane C. Ginsberg offers to “rebalance the factors”94 of fair use. The rest of the essay, then, </w:t>
      </w:r>
      <w:r w:rsidRPr="00B34021">
        <w:rPr>
          <w:szCs w:val="32"/>
          <w:u w:val="single"/>
        </w:rPr>
        <w:t>imagines what it might look like to reframe the purpose of the Copyright Act of 1976</w:t>
      </w:r>
      <w:r w:rsidRPr="00B34021">
        <w:t xml:space="preserve">, as interpreted by the Supreme Court, </w:t>
      </w:r>
      <w:r w:rsidRPr="00B34021">
        <w:rPr>
          <w:u w:val="single"/>
        </w:rPr>
        <w:t>with an orientation toward antiracist and anticolonial praxis.</w:t>
      </w:r>
      <w:r w:rsidRPr="00B34021">
        <w:t xml:space="preserve"> </w:t>
      </w:r>
      <w:r w:rsidRPr="00B34021">
        <w:rPr>
          <w:highlight w:val="cyan"/>
          <w:u w:val="single"/>
        </w:rPr>
        <w:t xml:space="preserve">Treating </w:t>
      </w:r>
      <w:r w:rsidRPr="00B34021">
        <w:rPr>
          <w:rStyle w:val="Emphasis"/>
          <w:highlight w:val="cyan"/>
        </w:rPr>
        <w:t>Black brilliance</w:t>
      </w:r>
      <w:r w:rsidRPr="00B34021">
        <w:rPr>
          <w:highlight w:val="cyan"/>
          <w:u w:val="single"/>
        </w:rPr>
        <w:t xml:space="preserve"> as axiomatic in copyright infringement cases</w:t>
      </w:r>
      <w:r w:rsidRPr="00B34021">
        <w:rPr>
          <w:highlight w:val="cyan"/>
        </w:rPr>
        <w:t xml:space="preserve"> </w:t>
      </w:r>
      <w:r w:rsidRPr="00B34021">
        <w:rPr>
          <w:highlight w:val="cyan"/>
          <w:u w:val="single"/>
        </w:rPr>
        <w:t>is an approach to doing so,</w:t>
      </w:r>
      <w:r w:rsidRPr="00B34021">
        <w:rPr>
          <w:u w:val="single"/>
        </w:rPr>
        <w:t xml:space="preserve"> as </w:t>
      </w:r>
      <w:r w:rsidRPr="00B34021">
        <w:rPr>
          <w:highlight w:val="cyan"/>
          <w:u w:val="single"/>
        </w:rPr>
        <w:t xml:space="preserve">is </w:t>
      </w:r>
      <w:r w:rsidRPr="00B34021">
        <w:rPr>
          <w:rStyle w:val="Emphasis"/>
          <w:highlight w:val="cyan"/>
        </w:rPr>
        <w:t>centering Black understandings</w:t>
      </w:r>
      <w:r w:rsidRPr="00B34021">
        <w:rPr>
          <w:b/>
          <w:bCs/>
          <w:highlight w:val="cyan"/>
          <w:u w:val="single"/>
        </w:rPr>
        <w:t xml:space="preserve"> </w:t>
      </w:r>
      <w:r w:rsidRPr="00B34021">
        <w:rPr>
          <w:highlight w:val="cyan"/>
          <w:u w:val="single"/>
        </w:rPr>
        <w:t>of authorship.</w:t>
      </w:r>
    </w:p>
    <w:p w14:paraId="0CADF96C" w14:textId="77777777" w:rsidR="00EC7CB4" w:rsidRPr="00B34021" w:rsidRDefault="00EC7CB4" w:rsidP="00EC7CB4">
      <w:pPr>
        <w:rPr>
          <w:szCs w:val="16"/>
        </w:rPr>
      </w:pPr>
      <w:r w:rsidRPr="00B34021">
        <w:rPr>
          <w:szCs w:val="16"/>
        </w:rPr>
        <w:t>In Sony Corp. of Am. V. Universal City Studios, Inc. (1984), The Supreme Court has articulated the purpose of the Copyright Act of 1976 as:</w:t>
      </w:r>
    </w:p>
    <w:p w14:paraId="09465BD6" w14:textId="77777777" w:rsidR="00EC7CB4" w:rsidRPr="00B34021" w:rsidRDefault="00EC7CB4" w:rsidP="00EC7CB4">
      <w:pPr>
        <w:rPr>
          <w:szCs w:val="16"/>
        </w:rPr>
      </w:pPr>
      <w:r w:rsidRPr="00B34021">
        <w:rPr>
          <w:szCs w:val="16"/>
        </w:rPr>
        <w:t>“defining the scope of the limited monopoly that should be granted to authors or to inventors in order to give the public appropriate access to their work product. Because this task involves a difficult balance between the interests of authors and inventors in the control and exploitation of their writings and discoveries on the one hand, and society’s competing interest in the free flow of ideas, information, and commerce on the other hand, our patent and copyright statutes have been amended repeatedly.”95</w:t>
      </w:r>
    </w:p>
    <w:p w14:paraId="6B3DCBAC" w14:textId="77777777" w:rsidR="00EC7CB4" w:rsidRPr="00B34021" w:rsidRDefault="00EC7CB4" w:rsidP="00EC7CB4">
      <w:pPr>
        <w:rPr>
          <w:rStyle w:val="Emphasis"/>
        </w:rPr>
      </w:pPr>
      <w:r w:rsidRPr="00B34021">
        <w:t xml:space="preserve">This purpose may result in “a fair return for an ‘author’s’ creative labor. But the ultimate aim is, by this incentive, to stimulate artistic creativity for the general public good.”96 </w:t>
      </w:r>
      <w:r w:rsidRPr="00B34021">
        <w:rPr>
          <w:u w:val="single"/>
        </w:rPr>
        <w:t xml:space="preserve">The articulation </w:t>
      </w:r>
      <w:r w:rsidRPr="00B34021">
        <w:t xml:space="preserve">of purpose is, of course, based on the Constitution itself, which states that </w:t>
      </w:r>
      <w:r w:rsidRPr="00B34021">
        <w:rPr>
          <w:szCs w:val="32"/>
          <w:u w:val="single"/>
        </w:rPr>
        <w:t>the goal of copyright is</w:t>
      </w:r>
      <w:r w:rsidRPr="00B34021">
        <w:rPr>
          <w:szCs w:val="32"/>
        </w:rPr>
        <w:t xml:space="preserve"> </w:t>
      </w:r>
      <w:r w:rsidRPr="00B34021">
        <w:rPr>
          <w:u w:val="single"/>
        </w:rPr>
        <w:t>“[t]o promote the progress of science and useful arts,</w:t>
      </w:r>
      <w:r w:rsidRPr="00B34021">
        <w:t xml:space="preserve"> </w:t>
      </w:r>
      <w:r w:rsidRPr="00B34021">
        <w:rPr>
          <w:u w:val="single"/>
        </w:rPr>
        <w:t>by securing</w:t>
      </w:r>
      <w:r w:rsidRPr="00B34021">
        <w:t xml:space="preserve"> for limited times to authors and inventors </w:t>
      </w:r>
      <w:r w:rsidRPr="00B34021">
        <w:rPr>
          <w:u w:val="single"/>
        </w:rPr>
        <w:t>the exclusive right to</w:t>
      </w:r>
      <w:r w:rsidRPr="00B34021">
        <w:t xml:space="preserve"> their respective </w:t>
      </w:r>
      <w:r w:rsidRPr="00B34021">
        <w:rPr>
          <w:u w:val="single"/>
        </w:rPr>
        <w:t>writings and discoveries</w:t>
      </w:r>
      <w:r w:rsidRPr="00B34021">
        <w:t xml:space="preserve">.”97 The Supreme Court has reaffirmed this purpose repeatedly over the years, sometimes also embracing curiously broad copyright protection while doing so.98 In addition to raising inevitable questions about the length and scope of the copyright monopoly, this purpose invokes an imagined author. Based on the fair use cases discussed here, </w:t>
      </w:r>
      <w:r w:rsidRPr="00B34021">
        <w:rPr>
          <w:highlight w:val="cyan"/>
          <w:u w:val="single"/>
        </w:rPr>
        <w:t xml:space="preserve">it is reasonable to conclude that the Copyright Act embraces the </w:t>
      </w:r>
      <w:r w:rsidRPr="00B34021">
        <w:rPr>
          <w:rStyle w:val="Emphasis"/>
          <w:highlight w:val="cyan"/>
        </w:rPr>
        <w:t>epistemological standpoint</w:t>
      </w:r>
      <w:r w:rsidRPr="00B34021">
        <w:rPr>
          <w:highlight w:val="cyan"/>
          <w:u w:val="single"/>
        </w:rPr>
        <w:t xml:space="preserve"> of the white author</w:t>
      </w:r>
      <w:r w:rsidRPr="00B34021">
        <w:t xml:space="preserve">. </w:t>
      </w:r>
      <w:r w:rsidRPr="00B34021">
        <w:rPr>
          <w:u w:val="single"/>
        </w:rPr>
        <w:t>The terms “progress” and “useful arts</w:t>
      </w:r>
      <w:r w:rsidRPr="00B34021">
        <w:t xml:space="preserve">, for instance, </w:t>
      </w:r>
      <w:r w:rsidRPr="00B34021">
        <w:rPr>
          <w:u w:val="single"/>
        </w:rPr>
        <w:t>are circumscribed by race</w:t>
      </w:r>
      <w:r w:rsidRPr="00B34021">
        <w:t xml:space="preserve">, </w:t>
      </w:r>
      <w:r w:rsidRPr="00B34021">
        <w:rPr>
          <w:u w:val="single"/>
        </w:rPr>
        <w:t>insofar as they are defined through</w:t>
      </w:r>
      <w:r w:rsidRPr="00B34021">
        <w:t xml:space="preserve"> particular </w:t>
      </w:r>
      <w:r w:rsidRPr="00B34021">
        <w:rPr>
          <w:u w:val="single"/>
        </w:rPr>
        <w:t>sets of cultural norm</w:t>
      </w:r>
      <w:r w:rsidRPr="00B34021">
        <w:t>s. Similarly, “</w:t>
      </w:r>
      <w:r w:rsidRPr="00B34021">
        <w:rPr>
          <w:u w:val="single"/>
        </w:rPr>
        <w:t>artistic creativity” is a term that is defined through a racial episteme that minimized the artistic and creative capacity of all people of color</w:t>
      </w:r>
      <w:r w:rsidRPr="00B34021">
        <w:t xml:space="preserve">, particularly Black people. </w:t>
      </w:r>
      <w:r w:rsidRPr="00B34021">
        <w:rPr>
          <w:rStyle w:val="Emphasis"/>
        </w:rPr>
        <w:t>Decentering</w:t>
      </w:r>
      <w:r w:rsidRPr="00B34021">
        <w:t xml:space="preserve"> that </w:t>
      </w:r>
      <w:r w:rsidRPr="00B34021">
        <w:rPr>
          <w:rStyle w:val="Emphasis"/>
        </w:rPr>
        <w:t xml:space="preserve">whiteness requires conceptualizing </w:t>
      </w:r>
      <w:r w:rsidRPr="00B34021">
        <w:rPr>
          <w:u w:val="single"/>
        </w:rPr>
        <w:t xml:space="preserve">both of these terms from the </w:t>
      </w:r>
      <w:r w:rsidRPr="00B34021">
        <w:rPr>
          <w:rStyle w:val="Emphasis"/>
        </w:rPr>
        <w:t>position of racial difference.</w:t>
      </w:r>
    </w:p>
    <w:p w14:paraId="3CBB88C2" w14:textId="77777777" w:rsidR="00EC7CB4" w:rsidRPr="00B34021" w:rsidRDefault="00EC7CB4" w:rsidP="00EC7CB4">
      <w:r w:rsidRPr="00B34021">
        <w:t xml:space="preserve">Tehranian’s critique is helpful for thinking about fair use’s relationship to the racialization and whitewashing of authorship as well as the purpose of the Copyright Act. </w:t>
      </w:r>
      <w:r w:rsidRPr="00B34021">
        <w:rPr>
          <w:u w:val="single"/>
        </w:rPr>
        <w:t>Through a legal history of the antimonopolistic goals of copyright law, he maintains that</w:t>
      </w:r>
      <w:r w:rsidRPr="00B34021">
        <w:t xml:space="preserve"> historic </w:t>
      </w:r>
      <w:r w:rsidRPr="00B34021">
        <w:rPr>
          <w:highlight w:val="cyan"/>
          <w:u w:val="single"/>
        </w:rPr>
        <w:t>overreliance on fair use has</w:t>
      </w:r>
      <w:r w:rsidRPr="00B34021">
        <w:t xml:space="preserve"> actually </w:t>
      </w:r>
      <w:r w:rsidRPr="00B34021">
        <w:rPr>
          <w:highlight w:val="cyan"/>
          <w:u w:val="single"/>
        </w:rPr>
        <w:t>led to</w:t>
      </w:r>
      <w:r w:rsidRPr="00B34021">
        <w:rPr>
          <w:u w:val="single"/>
        </w:rPr>
        <w:t xml:space="preserve"> overexpansive intellectual property rights by making </w:t>
      </w:r>
      <w:r w:rsidRPr="00B34021">
        <w:rPr>
          <w:highlight w:val="cyan"/>
          <w:u w:val="single"/>
        </w:rPr>
        <w:t>problematic assumptions about the value of copyrighted works</w:t>
      </w:r>
      <w:r w:rsidRPr="00B34021">
        <w:rPr>
          <w:u w:val="single"/>
        </w:rPr>
        <w:t xml:space="preserve"> as property.</w:t>
      </w:r>
      <w:r w:rsidRPr="00B34021">
        <w:t xml:space="preserve"> 99 </w:t>
      </w:r>
      <w:r w:rsidRPr="00B34021">
        <w:rPr>
          <w:u w:val="single"/>
        </w:rPr>
        <w:t>The critiques</w:t>
      </w:r>
      <w:r w:rsidRPr="00B34021">
        <w:t xml:space="preserve">, of course, are the same ones </w:t>
      </w:r>
      <w:r w:rsidRPr="00B34021">
        <w:rPr>
          <w:szCs w:val="32"/>
          <w:highlight w:val="cyan"/>
          <w:u w:val="single"/>
        </w:rPr>
        <w:t>that</w:t>
      </w:r>
      <w:r w:rsidRPr="00B34021">
        <w:t xml:space="preserve">, read through a CRT lens, </w:t>
      </w:r>
      <w:r w:rsidRPr="00B34021">
        <w:rPr>
          <w:rStyle w:val="Emphasis"/>
          <w:highlight w:val="cyan"/>
        </w:rPr>
        <w:t>normalize the value of white creativity</w:t>
      </w:r>
      <w:r w:rsidRPr="00B34021">
        <w:rPr>
          <w:u w:val="single"/>
        </w:rPr>
        <w:t xml:space="preserve"> while</w:t>
      </w:r>
      <w:r w:rsidRPr="00B34021">
        <w:t xml:space="preserve"> simultaneously </w:t>
      </w:r>
      <w:r w:rsidRPr="00B34021">
        <w:rPr>
          <w:u w:val="single"/>
        </w:rPr>
        <w:t xml:space="preserve">minimizing the value of people of color’s creativity. </w:t>
      </w:r>
      <w:r w:rsidRPr="00B34021">
        <w:t xml:space="preserve">This cannot produce intellectual property equity. He writes: </w:t>
      </w:r>
    </w:p>
    <w:p w14:paraId="017A5D50" w14:textId="77777777" w:rsidR="00EC7CB4" w:rsidRPr="00B34021" w:rsidRDefault="00EC7CB4" w:rsidP="00EC7CB4">
      <w:pPr>
        <w:rPr>
          <w:szCs w:val="16"/>
        </w:rPr>
      </w:pPr>
      <w:r w:rsidRPr="00B34021">
        <w:rPr>
          <w:szCs w:val="16"/>
        </w:rPr>
        <w:t>“Far from protecting the public domain, the fair use doctrine has played a central role in the triumph of a natural-law vision of copyright that privileges the inherent property interests of authors in the fruits of their labor over the utilitarian goal of progress in the arts. Thus, the fair use doctrine has actually enabled the expansion of the copyright monopoly well beyond its original bounds and has undermined the goals of the copyright system as envisioned by the Framers of the Constitution.”100</w:t>
      </w:r>
    </w:p>
    <w:p w14:paraId="4E5A6994" w14:textId="77777777" w:rsidR="00EC7CB4" w:rsidRPr="00B34021" w:rsidRDefault="00EC7CB4" w:rsidP="00EC7CB4">
      <w:r w:rsidRPr="00B34021">
        <w:t xml:space="preserve">The critique of </w:t>
      </w:r>
      <w:r w:rsidRPr="00B34021">
        <w:rPr>
          <w:u w:val="single"/>
        </w:rPr>
        <w:t>natural law justifications of copyright law pushes against the treatment of whiteness as intellectual property</w:t>
      </w:r>
      <w:r w:rsidRPr="00B34021">
        <w:t xml:space="preserve"> by questioning the extent to which authors are entitled to a compensation enhancing monopoly. As Tehranian puts it, Justice Story’s articulation of fair use in Folsom “set into motion a striking departure from this original heuristic [that no interdiction precluded transformative uses of a protected work] by reintroducing long-spurned natural-law elements into the copyright calculus.”101 Far from accepting transformativeness as a panacea for all that ails copyright law, he notes that </w:t>
      </w:r>
      <w:r w:rsidRPr="00B34021">
        <w:rPr>
          <w:u w:val="single"/>
        </w:rPr>
        <w:t>early U.S. jurisprudence treated works that built upon existing works as</w:t>
      </w:r>
      <w:r w:rsidRPr="00B34021">
        <w:t xml:space="preserve"> fundamentally “</w:t>
      </w:r>
      <w:r w:rsidRPr="00B34021">
        <w:rPr>
          <w:u w:val="single"/>
        </w:rPr>
        <w:t>accretive</w:t>
      </w:r>
      <w:r w:rsidRPr="00B34021">
        <w:t xml:space="preserve">”102 and thus valuable. </w:t>
      </w:r>
      <w:r w:rsidRPr="00B34021">
        <w:rPr>
          <w:u w:val="single"/>
        </w:rPr>
        <w:t>Returning</w:t>
      </w:r>
      <w:r w:rsidRPr="00B34021">
        <w:t xml:space="preserve"> </w:t>
      </w:r>
      <w:r w:rsidRPr="00B34021">
        <w:rPr>
          <w:u w:val="single"/>
        </w:rPr>
        <w:t xml:space="preserve">to this concept of </w:t>
      </w:r>
      <w:r w:rsidRPr="00B34021">
        <w:rPr>
          <w:rStyle w:val="Emphasis"/>
        </w:rPr>
        <w:t>accretiveness</w:t>
      </w:r>
      <w:r w:rsidRPr="00B34021">
        <w:rPr>
          <w:u w:val="single"/>
        </w:rPr>
        <w:t xml:space="preserve"> can create </w:t>
      </w:r>
      <w:r w:rsidRPr="00B34021">
        <w:rPr>
          <w:rStyle w:val="Emphasis"/>
        </w:rPr>
        <w:t>legal</w:t>
      </w:r>
      <w:r w:rsidRPr="00B34021">
        <w:rPr>
          <w:u w:val="single"/>
        </w:rPr>
        <w:t xml:space="preserve"> and rhetorical possibilities for centering people of color in arguments about copyright law’s purpose</w:t>
      </w:r>
      <w:r w:rsidRPr="00B34021">
        <w:t>. Indeed, Black musical innovation, even if it samples, is only not accretive through the lens of whiteness.103</w:t>
      </w:r>
    </w:p>
    <w:p w14:paraId="7D913059" w14:textId="77777777" w:rsidR="00EC7CB4" w:rsidRPr="00B34021" w:rsidRDefault="00EC7CB4" w:rsidP="00EC7CB4">
      <w:r w:rsidRPr="00B34021">
        <w:t>Rosenblatt reiterates the legal fact that “</w:t>
      </w:r>
      <w:r w:rsidRPr="00B34021">
        <w:rPr>
          <w:u w:val="single"/>
        </w:rPr>
        <w:t>copyright ‘</w:t>
      </w:r>
      <w:r w:rsidRPr="00B34021">
        <w:rPr>
          <w:rStyle w:val="Emphasis"/>
        </w:rPr>
        <w:t>progress’</w:t>
      </w:r>
      <w:r w:rsidRPr="00B34021">
        <w:rPr>
          <w:u w:val="single"/>
        </w:rPr>
        <w:t xml:space="preserve"> is about </w:t>
      </w:r>
      <w:r w:rsidRPr="00B34021">
        <w:rPr>
          <w:rStyle w:val="Emphasis"/>
        </w:rPr>
        <w:t>promoting authorship</w:t>
      </w:r>
      <w:r w:rsidRPr="00B34021">
        <w:t xml:space="preserve">, </w:t>
      </w:r>
      <w:r w:rsidRPr="00B34021">
        <w:rPr>
          <w:u w:val="single"/>
        </w:rPr>
        <w:t>as opposed to</w:t>
      </w:r>
      <w:r w:rsidRPr="00B34021">
        <w:t xml:space="preserve"> (for example) providing morally appropriate compensation for labor, vindicating the personal connections between authors and their works, or </w:t>
      </w:r>
      <w:r w:rsidRPr="00B34021">
        <w:rPr>
          <w:u w:val="single"/>
        </w:rPr>
        <w:t xml:space="preserve">promoting </w:t>
      </w:r>
      <w:r w:rsidRPr="00B34021">
        <w:rPr>
          <w:rStyle w:val="Emphasis"/>
        </w:rPr>
        <w:t>broad social justice</w:t>
      </w:r>
      <w:r w:rsidRPr="00B34021">
        <w:t xml:space="preserve">.”104 From there, she makes the case that the “progress” part of the Copyright Act makes investment in social justice essential, not extraneous, to copyright law. She writes: </w:t>
      </w:r>
    </w:p>
    <w:p w14:paraId="45F8CCFA" w14:textId="77777777" w:rsidR="00EC7CB4" w:rsidRPr="00B34021" w:rsidRDefault="00EC7CB4" w:rsidP="00EC7CB4">
      <w:pPr>
        <w:rPr>
          <w:szCs w:val="16"/>
        </w:rPr>
      </w:pPr>
      <w:r w:rsidRPr="00B34021">
        <w:rPr>
          <w:szCs w:val="16"/>
        </w:rPr>
        <w:t>One might argue that many of these considerations fall outside copyright’s explicit priorities…I suggest that even within the narrow instrumentalist vision of copyright, a more complex definition of “progress” that takes into account authors’ wellbeing and diversity reflects a more complete version of the “progress” that copyright should (but may not) serve…Promoting diversity in authorship – that is, promoting the creation of works by the widest possible array of authors – doubtlessly promotes the creation of more works, not to mention more diverse works. And perhaps more importantly, if we think that promoting well-being and diversity among authors would not promote progress, we should rethink our concept of progress.105</w:t>
      </w:r>
    </w:p>
    <w:p w14:paraId="74DC7C64" w14:textId="77777777" w:rsidR="00EC7CB4" w:rsidRPr="00B34021" w:rsidRDefault="00EC7CB4" w:rsidP="00EC7CB4">
      <w:r w:rsidRPr="00B34021">
        <w:t xml:space="preserve">Rosenblatt articulates the need to emphasize purpose and progress as broad and inclusive concepts, reflective of the decolonial and post- #BlackLivesMatter moment in which we live. Even this shift, the one from </w:t>
      </w:r>
      <w:r w:rsidRPr="00B34021">
        <w:rPr>
          <w:highlight w:val="cyan"/>
          <w:u w:val="single"/>
        </w:rPr>
        <w:t>treating social justice</w:t>
      </w:r>
      <w:r w:rsidRPr="00B34021">
        <w:rPr>
          <w:u w:val="single"/>
        </w:rPr>
        <w:t xml:space="preserve"> </w:t>
      </w:r>
      <w:r w:rsidRPr="00B34021">
        <w:rPr>
          <w:highlight w:val="cyan"/>
          <w:u w:val="single"/>
        </w:rPr>
        <w:t>as</w:t>
      </w:r>
      <w:r w:rsidRPr="00B34021">
        <w:t xml:space="preserve"> incidental to </w:t>
      </w:r>
      <w:r w:rsidRPr="00B34021">
        <w:rPr>
          <w:highlight w:val="cyan"/>
          <w:u w:val="single"/>
        </w:rPr>
        <w:t>essential to copyright law,</w:t>
      </w:r>
      <w:r w:rsidRPr="00B34021">
        <w:t xml:space="preserve"> </w:t>
      </w:r>
      <w:r w:rsidRPr="00B34021">
        <w:rPr>
          <w:u w:val="single"/>
        </w:rPr>
        <w:t>can pay tremendous dividends for people of color</w:t>
      </w:r>
      <w:r w:rsidRPr="00B34021">
        <w:t xml:space="preserve">. Moreover, </w:t>
      </w:r>
      <w:r w:rsidRPr="00B34021">
        <w:rPr>
          <w:u w:val="single"/>
        </w:rPr>
        <w:t xml:space="preserve">it </w:t>
      </w:r>
      <w:r w:rsidRPr="00B34021">
        <w:rPr>
          <w:highlight w:val="cyan"/>
          <w:u w:val="single"/>
        </w:rPr>
        <w:t xml:space="preserve">forces </w:t>
      </w:r>
      <w:r w:rsidRPr="00B34021">
        <w:rPr>
          <w:rStyle w:val="Emphasis"/>
          <w:highlight w:val="cyan"/>
        </w:rPr>
        <w:t>ethical confrontation</w:t>
      </w:r>
      <w:r w:rsidRPr="00B34021">
        <w:rPr>
          <w:highlight w:val="cyan"/>
          <w:u w:val="single"/>
        </w:rPr>
        <w:t xml:space="preserve"> with the consistent refusal of copyright law to recognize the creatorial personhood of Black people</w:t>
      </w:r>
      <w:r w:rsidRPr="00B34021">
        <w:t>.106</w:t>
      </w:r>
    </w:p>
    <w:p w14:paraId="499D05E8" w14:textId="77777777" w:rsidR="00EC7CB4" w:rsidRPr="00B34021" w:rsidRDefault="00EC7CB4" w:rsidP="00EC7CB4">
      <w:r w:rsidRPr="00B34021">
        <w:rPr>
          <w:highlight w:val="cyan"/>
          <w:u w:val="single"/>
        </w:rPr>
        <w:t>To</w:t>
      </w:r>
      <w:r w:rsidRPr="00B34021">
        <w:rPr>
          <w:u w:val="single"/>
        </w:rPr>
        <w:t xml:space="preserve"> </w:t>
      </w:r>
      <w:r w:rsidRPr="00B34021">
        <w:rPr>
          <w:highlight w:val="cyan"/>
          <w:u w:val="single"/>
        </w:rPr>
        <w:t xml:space="preserve">treat Black music as </w:t>
      </w:r>
      <w:r w:rsidRPr="00B34021">
        <w:rPr>
          <w:rStyle w:val="Emphasis"/>
          <w:highlight w:val="cyan"/>
        </w:rPr>
        <w:t>central to the accretive purpose</w:t>
      </w:r>
      <w:r w:rsidRPr="00B34021">
        <w:rPr>
          <w:highlight w:val="cyan"/>
          <w:u w:val="single"/>
        </w:rPr>
        <w:t xml:space="preserve"> of the Copyright Act is to decenter whiteness as the benchmark for </w:t>
      </w:r>
      <w:r w:rsidRPr="00B34021">
        <w:rPr>
          <w:u w:val="single"/>
        </w:rPr>
        <w:t>(</w:t>
      </w:r>
      <w:r w:rsidRPr="00B34021">
        <w:rPr>
          <w:highlight w:val="cyan"/>
          <w:u w:val="single"/>
        </w:rPr>
        <w:t>i</w:t>
      </w:r>
      <w:r w:rsidRPr="00B34021">
        <w:rPr>
          <w:u w:val="single"/>
        </w:rPr>
        <w:t xml:space="preserve">ntellectual) </w:t>
      </w:r>
      <w:r w:rsidRPr="00B34021">
        <w:rPr>
          <w:highlight w:val="cyan"/>
          <w:u w:val="single"/>
        </w:rPr>
        <w:t>p</w:t>
      </w:r>
      <w:r w:rsidRPr="00B34021">
        <w:rPr>
          <w:u w:val="single"/>
        </w:rPr>
        <w:t>roperty</w:t>
      </w:r>
      <w:r w:rsidRPr="00B34021">
        <w:t xml:space="preserve"> and originality. </w:t>
      </w:r>
      <w:r w:rsidRPr="00B34021">
        <w:rPr>
          <w:u w:val="single"/>
        </w:rPr>
        <w:t>Starting from the presumption that Black music is valuable,</w:t>
      </w:r>
      <w:r w:rsidRPr="00B34021">
        <w:t xml:space="preserve"> a fact that has been proven time and time again by white appropriation of Black musical traditions</w:t>
      </w:r>
      <w:r w:rsidRPr="00B34021">
        <w:rPr>
          <w:u w:val="single"/>
        </w:rPr>
        <w:t>, is to take Black brilliance as axiomatic</w:t>
      </w:r>
      <w:r w:rsidRPr="00B34021">
        <w:t xml:space="preserve">. Indeed, imagining how Grand Upright Music may have unfolded in a world in which the judge treated Biz Markie’s work as per se innovative demonstrates how centering purpose over fair use shifts the burden of proof in the case. </w:t>
      </w:r>
      <w:r w:rsidRPr="00B34021">
        <w:rPr>
          <w:u w:val="single"/>
        </w:rPr>
        <w:t>When Black brilliance is treated as axiomatic, it is incumbent upon the party alleging copyright infringement to demonstrate that the work in question does not contribute to the wealth of artistry in the world, that there is some reason to place it,</w:t>
      </w:r>
      <w:r w:rsidRPr="00B34021">
        <w:t xml:space="preserve"> as Rosenblatt would contend, </w:t>
      </w:r>
      <w:r w:rsidRPr="00B34021">
        <w:rPr>
          <w:u w:val="single"/>
        </w:rPr>
        <w:t>in a hierarchy below the work of the often white creator</w:t>
      </w:r>
      <w:r w:rsidRPr="00B34021">
        <w:t xml:space="preserve">.107 </w:t>
      </w:r>
      <w:r w:rsidRPr="00B34021">
        <w:rPr>
          <w:u w:val="single"/>
        </w:rPr>
        <w:t xml:space="preserve">This </w:t>
      </w:r>
      <w:r w:rsidRPr="00B34021">
        <w:rPr>
          <w:rStyle w:val="Emphasis"/>
          <w:highlight w:val="cyan"/>
        </w:rPr>
        <w:t>reframing</w:t>
      </w:r>
      <w:r w:rsidRPr="00B34021">
        <w:rPr>
          <w:highlight w:val="cyan"/>
          <w:u w:val="single"/>
        </w:rPr>
        <w:t xml:space="preserve"> of the copyright conversation</w:t>
      </w:r>
      <w:r w:rsidRPr="00B34021">
        <w:rPr>
          <w:u w:val="single"/>
        </w:rPr>
        <w:t xml:space="preserve"> through the concept of purpose</w:t>
      </w:r>
      <w:r w:rsidRPr="00B34021">
        <w:t xml:space="preserve">, I would contend, </w:t>
      </w:r>
      <w:r w:rsidRPr="00B34021">
        <w:rPr>
          <w:highlight w:val="cyan"/>
          <w:u w:val="single"/>
        </w:rPr>
        <w:t xml:space="preserve">offers </w:t>
      </w:r>
      <w:r w:rsidRPr="00B34021">
        <w:rPr>
          <w:rStyle w:val="Emphasis"/>
          <w:highlight w:val="cyan"/>
        </w:rPr>
        <w:t>radical possibilities</w:t>
      </w:r>
      <w:r w:rsidRPr="00B34021">
        <w:rPr>
          <w:highlight w:val="cyan"/>
          <w:u w:val="single"/>
        </w:rPr>
        <w:t xml:space="preserve"> for embracing</w:t>
      </w:r>
      <w:r w:rsidRPr="00B34021">
        <w:rPr>
          <w:u w:val="single"/>
        </w:rPr>
        <w:t xml:space="preserve"> an array of </w:t>
      </w:r>
      <w:r w:rsidRPr="00B34021">
        <w:rPr>
          <w:highlight w:val="cyan"/>
          <w:u w:val="single"/>
        </w:rPr>
        <w:t>artistic works, made by Black, Brown, and Indigenous musicians</w:t>
      </w:r>
      <w:r w:rsidRPr="00B34021">
        <w:rPr>
          <w:u w:val="single"/>
        </w:rPr>
        <w:t xml:space="preserve"> from a starting point other than a hermeneutics of suspicion</w:t>
      </w:r>
      <w:r w:rsidRPr="00B34021">
        <w:t xml:space="preserve">. Under such a framework, </w:t>
      </w:r>
      <w:r w:rsidRPr="00B34021">
        <w:rPr>
          <w:u w:val="single"/>
        </w:rPr>
        <w:t>infringement would become secondary to accretion,</w:t>
      </w:r>
      <w:r w:rsidRPr="00B34021">
        <w:t xml:space="preserve"> </w:t>
      </w:r>
      <w:r w:rsidRPr="00B34021">
        <w:rPr>
          <w:u w:val="single"/>
        </w:rPr>
        <w:t xml:space="preserve">with attention to </w:t>
      </w:r>
      <w:r w:rsidRPr="00B34021">
        <w:rPr>
          <w:rStyle w:val="Emphasis"/>
        </w:rPr>
        <w:t>actual harm</w:t>
      </w:r>
      <w:r w:rsidRPr="00B34021">
        <w:rPr>
          <w:u w:val="single"/>
        </w:rPr>
        <w:t xml:space="preserve">, </w:t>
      </w:r>
      <w:r w:rsidRPr="00B34021">
        <w:rPr>
          <w:b/>
          <w:bCs/>
          <w:u w:val="single"/>
        </w:rPr>
        <w:t>present</w:t>
      </w:r>
      <w:r w:rsidRPr="00B34021">
        <w:rPr>
          <w:u w:val="single"/>
        </w:rPr>
        <w:t xml:space="preserve"> and </w:t>
      </w:r>
      <w:r w:rsidRPr="00B34021">
        <w:rPr>
          <w:b/>
          <w:bCs/>
          <w:u w:val="single"/>
        </w:rPr>
        <w:t>historical</w:t>
      </w:r>
      <w:r w:rsidRPr="00B34021">
        <w:t xml:space="preserve">. Indeed, each of these groups has faced struggles over racial plagiarism as well as the devaluation of their own artistic works and creative processes. I do not profess to lay out a blueprint for treating Black brilliance as axiomatic. I believe, however, that </w:t>
      </w:r>
      <w:r w:rsidRPr="00B34021">
        <w:rPr>
          <w:rStyle w:val="Emphasis"/>
          <w:highlight w:val="cyan"/>
        </w:rPr>
        <w:t>radicalizing</w:t>
      </w:r>
      <w:r w:rsidRPr="00B34021">
        <w:rPr>
          <w:highlight w:val="cyan"/>
          <w:u w:val="single"/>
        </w:rPr>
        <w:t xml:space="preserve"> the purpose of</w:t>
      </w:r>
      <w:r w:rsidRPr="00B34021">
        <w:rPr>
          <w:u w:val="single"/>
        </w:rPr>
        <w:t xml:space="preserve"> </w:t>
      </w:r>
      <w:r w:rsidRPr="00B34021">
        <w:rPr>
          <w:highlight w:val="cyan"/>
          <w:u w:val="single"/>
        </w:rPr>
        <w:t>the Copyright Act</w:t>
      </w:r>
      <w:r w:rsidRPr="00B34021">
        <w:rPr>
          <w:u w:val="single"/>
        </w:rPr>
        <w:t xml:space="preserve"> through the </w:t>
      </w:r>
      <w:r w:rsidRPr="00B34021">
        <w:rPr>
          <w:b/>
          <w:bCs/>
          <w:u w:val="single"/>
        </w:rPr>
        <w:t xml:space="preserve">rhetoric of accretion </w:t>
      </w:r>
      <w:r w:rsidRPr="00B34021">
        <w:rPr>
          <w:highlight w:val="cyan"/>
          <w:u w:val="single"/>
        </w:rPr>
        <w:t xml:space="preserve">provides an </w:t>
      </w:r>
      <w:r w:rsidRPr="00B34021">
        <w:rPr>
          <w:b/>
          <w:bCs/>
          <w:highlight w:val="cyan"/>
          <w:u w:val="single"/>
        </w:rPr>
        <w:t>important</w:t>
      </w:r>
      <w:r w:rsidRPr="00B34021">
        <w:rPr>
          <w:highlight w:val="cyan"/>
          <w:u w:val="single"/>
        </w:rPr>
        <w:t xml:space="preserve"> and</w:t>
      </w:r>
      <w:r w:rsidRPr="00B34021">
        <w:rPr>
          <w:u w:val="single"/>
        </w:rPr>
        <w:t xml:space="preserve"> </w:t>
      </w:r>
      <w:r w:rsidRPr="00B34021">
        <w:rPr>
          <w:rStyle w:val="Emphasis"/>
        </w:rPr>
        <w:t>novel</w:t>
      </w:r>
      <w:r w:rsidRPr="00B34021">
        <w:rPr>
          <w:u w:val="single"/>
        </w:rPr>
        <w:t xml:space="preserve"> </w:t>
      </w:r>
      <w:r w:rsidRPr="00B34021">
        <w:rPr>
          <w:highlight w:val="cyan"/>
          <w:u w:val="single"/>
        </w:rPr>
        <w:t xml:space="preserve">alternative to fair use for making </w:t>
      </w:r>
      <w:r w:rsidRPr="00B34021">
        <w:rPr>
          <w:b/>
          <w:bCs/>
          <w:highlight w:val="cyan"/>
          <w:u w:val="single"/>
        </w:rPr>
        <w:t>antiracist progress</w:t>
      </w:r>
      <w:r w:rsidRPr="00B34021">
        <w:rPr>
          <w:u w:val="single"/>
        </w:rPr>
        <w:t xml:space="preserve"> in the context of copyright law.</w:t>
      </w:r>
      <w:r w:rsidRPr="00B34021">
        <w:t xml:space="preserve"> Moreover, while this essay has focused on antiblack racism in the context of music, the arguments have broader applicability. Not only do they provide insights into how other </w:t>
      </w:r>
      <w:r w:rsidRPr="00B34021">
        <w:rPr>
          <w:u w:val="single"/>
        </w:rPr>
        <w:t>people of color are excluded from equal access to copyright law, they</w:t>
      </w:r>
      <w:r w:rsidRPr="00B34021">
        <w:t xml:space="preserve"> also </w:t>
      </w:r>
      <w:r w:rsidRPr="00B34021">
        <w:rPr>
          <w:u w:val="single"/>
        </w:rPr>
        <w:t xml:space="preserve">create possibilities for rethinking the </w:t>
      </w:r>
      <w:r w:rsidRPr="00B34021">
        <w:rPr>
          <w:rStyle w:val="Emphasis"/>
        </w:rPr>
        <w:t>colonial implications</w:t>
      </w:r>
      <w:r w:rsidRPr="00B34021">
        <w:rPr>
          <w:u w:val="single"/>
        </w:rPr>
        <w:t xml:space="preserve"> of fair use</w:t>
      </w:r>
      <w:r w:rsidRPr="00B34021">
        <w:t>. These conversations, as scholars like Chander, Sunder, Greene, Rosenblatt, and others show, are the future of copyright.</w:t>
      </w:r>
    </w:p>
    <w:p w14:paraId="27F87F9B" w14:textId="77777777" w:rsidR="00EC7CB4" w:rsidRPr="00B34021" w:rsidRDefault="00EC7CB4" w:rsidP="00EC7CB4"/>
    <w:p w14:paraId="0ABE23C5" w14:textId="0FA6DAD8" w:rsidR="006E4117" w:rsidRPr="00B34021" w:rsidRDefault="006E4117" w:rsidP="00321FFA">
      <w:pPr>
        <w:pStyle w:val="Heading3"/>
        <w:rPr>
          <w:rFonts w:cs="Times New Roman"/>
        </w:rPr>
      </w:pPr>
      <w:r w:rsidRPr="00B34021">
        <w:rPr>
          <w:rFonts w:cs="Times New Roman"/>
        </w:rPr>
        <w:t>Signifying</w:t>
      </w:r>
    </w:p>
    <w:p w14:paraId="4F486AB0" w14:textId="77777777" w:rsidR="006E4117" w:rsidRPr="00B34021" w:rsidRDefault="006E4117" w:rsidP="006E4117">
      <w:pPr>
        <w:pStyle w:val="Heading4"/>
        <w:rPr>
          <w:rFonts w:cs="Times New Roman"/>
        </w:rPr>
      </w:pPr>
      <w:r w:rsidRPr="00B34021">
        <w:rPr>
          <w:rFonts w:cs="Times New Roman"/>
        </w:rPr>
        <w:t xml:space="preserve">Copyright can be used to signify notions of white phantom ownership which stops cultural appropriation or racial memorabilia </w:t>
      </w:r>
    </w:p>
    <w:p w14:paraId="2831BC74" w14:textId="77777777" w:rsidR="006E4117" w:rsidRPr="00B34021" w:rsidRDefault="006E4117" w:rsidP="006E4117">
      <w:r w:rsidRPr="00B34021">
        <w:rPr>
          <w:rStyle w:val="Style13ptBold"/>
        </w:rPr>
        <w:t>Pruitt 22</w:t>
      </w:r>
      <w:r w:rsidRPr="00B34021">
        <w:t xml:space="preserve"> (Conrad Pruitt, Claremont Graduate University Student, Jemimas, Jockeys, and Jolly Banks: The Racial Discourse of Black Collectibles, https://scholarship.claremont.edu/cgi/viewcontent.cgi?article=1499&amp;context=cgu_etd, Fall 2022//ATW)</w:t>
      </w:r>
    </w:p>
    <w:p w14:paraId="171771CE" w14:textId="77777777" w:rsidR="006E4117" w:rsidRPr="00B34021" w:rsidRDefault="006E4117" w:rsidP="006E4117">
      <w:pPr>
        <w:rPr>
          <w:u w:val="single"/>
        </w:rPr>
      </w:pPr>
      <w:r w:rsidRPr="00B34021">
        <w:rPr>
          <w:u w:val="single"/>
        </w:rPr>
        <w:t>Store owner</w:t>
      </w:r>
      <w:r w:rsidRPr="00B34021">
        <w:t xml:space="preserve"> and artisan Marchel’le Renise </w:t>
      </w:r>
      <w:r w:rsidRPr="00B34021">
        <w:rPr>
          <w:u w:val="single"/>
        </w:rPr>
        <w:t>Barber disrupts</w:t>
      </w:r>
      <w:r w:rsidRPr="00B34021">
        <w:t xml:space="preserve"> the simplified </w:t>
      </w:r>
      <w:r w:rsidRPr="00B34021">
        <w:rPr>
          <w:u w:val="single"/>
        </w:rPr>
        <w:t>revisionism that</w:t>
      </w:r>
      <w:r w:rsidRPr="00B34021">
        <w:t xml:space="preserve"> presumably </w:t>
      </w:r>
      <w:r w:rsidRPr="00B34021">
        <w:rPr>
          <w:u w:val="single"/>
        </w:rPr>
        <w:t>authorizes sale of</w:t>
      </w:r>
      <w:r w:rsidRPr="00B34021">
        <w:t xml:space="preserve"> the </w:t>
      </w:r>
      <w:r w:rsidRPr="00B34021">
        <w:rPr>
          <w:u w:val="single"/>
        </w:rPr>
        <w:t>Jim Crow signs.</w:t>
      </w:r>
      <w:r w:rsidRPr="00B34021">
        <w:t xml:space="preserve"> </w:t>
      </w:r>
      <w:r w:rsidRPr="00B34021">
        <w:rPr>
          <w:u w:val="single"/>
        </w:rPr>
        <w:t>Noticing</w:t>
      </w:r>
      <w:r w:rsidRPr="00B34021">
        <w:t xml:space="preserve"> that her </w:t>
      </w:r>
      <w:r w:rsidRPr="00B34021">
        <w:rPr>
          <w:u w:val="single"/>
        </w:rPr>
        <w:t>white customers were purchasing the “White Only” sign “to keep the pleasure of entitlement</w:t>
      </w:r>
      <w:r w:rsidRPr="00B34021">
        <w:t xml:space="preserve"> symbolically </w:t>
      </w:r>
      <w:r w:rsidRPr="00B34021">
        <w:rPr>
          <w:u w:val="single"/>
        </w:rPr>
        <w:t>alive</w:t>
      </w:r>
      <w:r w:rsidRPr="00B34021">
        <w:t xml:space="preserve">” (Abel 58-59), </w:t>
      </w:r>
      <w:r w:rsidRPr="00B34021">
        <w:rPr>
          <w:u w:val="single"/>
        </w:rPr>
        <w:t>Barber sought to undermine the facile</w:t>
      </w:r>
      <w:r w:rsidRPr="00B34021">
        <w:t xml:space="preserve">, public justifications of “preserving history” </w:t>
      </w:r>
      <w:r w:rsidRPr="00B34021">
        <w:rPr>
          <w:u w:val="single"/>
        </w:rPr>
        <w:t>by reproducing copies of the signs that acknowledge their</w:t>
      </w:r>
      <w:r w:rsidRPr="00B34021">
        <w:t xml:space="preserve"> own </w:t>
      </w:r>
      <w:r w:rsidRPr="00B34021">
        <w:rPr>
          <w:u w:val="single"/>
        </w:rPr>
        <w:t>“inauthenticity” and deconstruct</w:t>
      </w:r>
      <w:r w:rsidRPr="00B34021">
        <w:t xml:space="preserve"> the concept of </w:t>
      </w:r>
      <w:r w:rsidRPr="00B34021">
        <w:rPr>
          <w:u w:val="single"/>
        </w:rPr>
        <w:t>reproductions</w:t>
      </w:r>
      <w:r w:rsidRPr="00B34021">
        <w:t xml:space="preserve"> that are </w:t>
      </w:r>
      <w:r w:rsidRPr="00B34021">
        <w:rPr>
          <w:u w:val="single"/>
        </w:rPr>
        <w:t>used to determine the value of the items. By registering</w:t>
      </w:r>
      <w:r w:rsidRPr="00B34021">
        <w:t xml:space="preserve"> her reproductions </w:t>
      </w:r>
      <w:r w:rsidRPr="00B34021">
        <w:rPr>
          <w:u w:val="single"/>
        </w:rPr>
        <w:t>signs for copyright, Barber</w:t>
      </w:r>
      <w:r w:rsidRPr="00B34021">
        <w:t xml:space="preserve"> not only </w:t>
      </w:r>
      <w:r w:rsidRPr="00B34021">
        <w:rPr>
          <w:u w:val="single"/>
        </w:rPr>
        <w:t>reclaims these</w:t>
      </w:r>
      <w:r w:rsidRPr="00B34021">
        <w:t xml:space="preserve"> as her intellectual property, but </w:t>
      </w:r>
      <w:r w:rsidRPr="00B34021">
        <w:rPr>
          <w:u w:val="single"/>
        </w:rPr>
        <w:t>also identifies the arbitrariness of concept of authenticity that drives the valuation of black ephemera. Even</w:t>
      </w:r>
      <w:r w:rsidRPr="00B34021">
        <w:t xml:space="preserve"> the </w:t>
      </w:r>
      <w:r w:rsidRPr="00B34021">
        <w:rPr>
          <w:u w:val="single"/>
        </w:rPr>
        <w:t>copyrighting of the signs</w:t>
      </w:r>
      <w:r w:rsidRPr="00B34021">
        <w:t xml:space="preserve"> appropriate and </w:t>
      </w:r>
      <w:r w:rsidRPr="00B34021">
        <w:rPr>
          <w:u w:val="single"/>
        </w:rPr>
        <w:t>neutralize the import by attributing it to a single author, and invalidate</w:t>
      </w:r>
      <w:r w:rsidRPr="00B34021">
        <w:t xml:space="preserve"> the </w:t>
      </w:r>
      <w:r w:rsidRPr="00B34021">
        <w:rPr>
          <w:u w:val="single"/>
        </w:rPr>
        <w:t>phantom authorship</w:t>
      </w:r>
      <w:r w:rsidRPr="00B34021">
        <w:t xml:space="preserve"> that decentralized the sign into a generalized, social statement. </w:t>
      </w:r>
      <w:r w:rsidRPr="00B34021">
        <w:rPr>
          <w:u w:val="single"/>
        </w:rPr>
        <w:t>Barber’s other reclaimed crafts</w:t>
      </w:r>
      <w:r w:rsidRPr="00B34021">
        <w:t xml:space="preserve">, like her slave shackle jewelry, appropriate the trope of </w:t>
      </w:r>
      <w:r w:rsidRPr="00B34021">
        <w:rPr>
          <w:u w:val="single"/>
        </w:rPr>
        <w:t>resignify</w:t>
      </w:r>
      <w:r w:rsidRPr="00B34021">
        <w:t xml:space="preserve">ing the </w:t>
      </w:r>
      <w:r w:rsidRPr="00B34021">
        <w:rPr>
          <w:u w:val="single"/>
        </w:rPr>
        <w:t>objects, and</w:t>
      </w:r>
      <w:r w:rsidRPr="00B34021">
        <w:t xml:space="preserve"> infuse the items with import that </w:t>
      </w:r>
      <w:r w:rsidRPr="00B34021">
        <w:rPr>
          <w:u w:val="single"/>
        </w:rPr>
        <w:t>asserts “victory over the past” by repurposing the symbols of subjugation into trophies. Her “signifying” on the shackles denies them the absolute and stable signification upon which mainstream collection is ostensibly based.</w:t>
      </w:r>
    </w:p>
    <w:p w14:paraId="481B02D4" w14:textId="77777777" w:rsidR="006E4117" w:rsidRPr="00B34021" w:rsidRDefault="006E4117" w:rsidP="006E4117"/>
    <w:p w14:paraId="17158E7F" w14:textId="67C1A404" w:rsidR="00321FFA" w:rsidRPr="00B34021" w:rsidRDefault="00321FFA" w:rsidP="00321FFA">
      <w:pPr>
        <w:pStyle w:val="Heading3"/>
        <w:rPr>
          <w:rFonts w:cs="Times New Roman"/>
        </w:rPr>
      </w:pPr>
      <w:r w:rsidRPr="00B34021">
        <w:rPr>
          <w:rFonts w:cs="Times New Roman"/>
        </w:rPr>
        <w:t>Indigenous</w:t>
      </w:r>
    </w:p>
    <w:p w14:paraId="254A2C9B" w14:textId="50AC848F" w:rsidR="00321FFA" w:rsidRPr="00B34021" w:rsidRDefault="00321FFA" w:rsidP="00321FFA">
      <w:pPr>
        <w:pStyle w:val="Heading4"/>
        <w:rPr>
          <w:rFonts w:cs="Times New Roman"/>
        </w:rPr>
      </w:pPr>
      <w:r w:rsidRPr="00B34021">
        <w:rPr>
          <w:rFonts w:cs="Times New Roman"/>
        </w:rPr>
        <w:t>Amend copyright to account for traditional cultural expressions</w:t>
      </w:r>
    </w:p>
    <w:p w14:paraId="5FC82B3A" w14:textId="77777777" w:rsidR="00321FFA" w:rsidRPr="00B34021" w:rsidRDefault="00321FFA" w:rsidP="00321FFA">
      <w:r w:rsidRPr="00B34021">
        <w:rPr>
          <w:b/>
          <w:bCs/>
          <w:sz w:val="24"/>
          <w:szCs w:val="24"/>
        </w:rPr>
        <w:t>Steffe 23</w:t>
      </w:r>
      <w:r w:rsidRPr="00B34021">
        <w:rPr>
          <w:szCs w:val="16"/>
        </w:rPr>
        <w:t xml:space="preserve"> (Luke Steffe, Indiana University Maurer School of Law, J.D. cum laude, Protection and Prevention: The Shortcomings of U.S. Copyright Law in Combatting Cultural Appropriation in the Fashion Industry, https://www.repository.law.indiana.edu/ipt/vol12/iss3/4/, IP Theory Vol. 12: Iss. 3, Article 4, Summer 2023---gm)</w:t>
      </w:r>
    </w:p>
    <w:p w14:paraId="1D2F3440" w14:textId="77777777" w:rsidR="00321FFA" w:rsidRPr="00B34021" w:rsidRDefault="00321FFA" w:rsidP="00321FFA">
      <w:r w:rsidRPr="00B34021">
        <w:t xml:space="preserve">*TCE=traditional cultural expressions </w:t>
      </w:r>
    </w:p>
    <w:p w14:paraId="36F44F78" w14:textId="77777777" w:rsidR="00321FFA" w:rsidRPr="00B34021" w:rsidRDefault="00321FFA" w:rsidP="00321FFA">
      <w:r w:rsidRPr="00B34021">
        <w:t>A.</w:t>
      </w:r>
    </w:p>
    <w:p w14:paraId="55998EBA" w14:textId="77777777" w:rsidR="00321FFA" w:rsidRPr="00B34021" w:rsidRDefault="00321FFA" w:rsidP="00321FFA">
      <w:r w:rsidRPr="00B34021">
        <w:t>Originality</w:t>
      </w:r>
    </w:p>
    <w:p w14:paraId="7F055121" w14:textId="77777777" w:rsidR="00321FFA" w:rsidRPr="00B34021" w:rsidRDefault="00321FFA" w:rsidP="00321FFA">
      <w:r w:rsidRPr="00B34021">
        <w:rPr>
          <w:highlight w:val="cyan"/>
          <w:u w:val="single"/>
        </w:rPr>
        <w:t xml:space="preserve">The </w:t>
      </w:r>
      <w:r w:rsidRPr="00B34021">
        <w:rPr>
          <w:b/>
          <w:bCs/>
          <w:highlight w:val="cyan"/>
          <w:u w:val="single"/>
        </w:rPr>
        <w:t>Copyright Act</w:t>
      </w:r>
      <w:r w:rsidRPr="00B34021">
        <w:rPr>
          <w:highlight w:val="cyan"/>
          <w:u w:val="single"/>
        </w:rPr>
        <w:t xml:space="preserve"> offers protection only to</w:t>
      </w:r>
      <w:r w:rsidRPr="00B34021">
        <w:rPr>
          <w:u w:val="single"/>
        </w:rPr>
        <w:t xml:space="preserve"> original works.</w:t>
      </w:r>
      <w:r w:rsidRPr="00B34021">
        <w:t xml:space="preserve">  Originality is required by the Constitution, as explained by the U.S. Supreme Court in the seminal case Feist Publications, Inc. v. Rural Telephone Service Co.50 Although a low threshold, "a modicum of creativity" is required for a work to be considered originalS Further case law shows that, as it stands, copyright protections extend only to original works created by an author falling within one of the three classes of authorship: an individual author, joint authors, or an employee creating a work made for hire.2 </w:t>
      </w:r>
      <w:r w:rsidRPr="00B34021">
        <w:rPr>
          <w:highlight w:val="cyan"/>
          <w:u w:val="single"/>
        </w:rPr>
        <w:t>Works that</w:t>
      </w:r>
      <w:r w:rsidRPr="00B34021">
        <w:rPr>
          <w:u w:val="single"/>
        </w:rPr>
        <w:t xml:space="preserve"> enjoy copyright protection </w:t>
      </w:r>
      <w:r w:rsidRPr="00B34021">
        <w:rPr>
          <w:highlight w:val="cyan"/>
          <w:u w:val="single"/>
        </w:rPr>
        <w:t>stem from</w:t>
      </w:r>
      <w:r w:rsidRPr="00B34021">
        <w:rPr>
          <w:u w:val="single"/>
        </w:rPr>
        <w:t xml:space="preserve"> the original thought, skill, or labor of </w:t>
      </w:r>
      <w:r w:rsidRPr="00B34021">
        <w:rPr>
          <w:b/>
          <w:bCs/>
          <w:highlight w:val="cyan"/>
          <w:u w:val="single"/>
        </w:rPr>
        <w:t>an identifiable author</w:t>
      </w:r>
      <w:r w:rsidRPr="00B34021">
        <w:rPr>
          <w:highlight w:val="cyan"/>
        </w:rPr>
        <w:t>,</w:t>
      </w:r>
      <w:r w:rsidRPr="00B34021">
        <w:t xml:space="preserve"> and a work derived from a pre-existing work must show a substantial variation to the extent that the variations themselves merit protection under the Act.$3</w:t>
      </w:r>
    </w:p>
    <w:p w14:paraId="0A065DD8" w14:textId="77777777" w:rsidR="00321FFA" w:rsidRPr="00B34021" w:rsidRDefault="00321FFA" w:rsidP="00321FFA">
      <w:pPr>
        <w:rPr>
          <w:u w:val="single"/>
        </w:rPr>
      </w:pPr>
      <w:r w:rsidRPr="00B34021">
        <w:rPr>
          <w:highlight w:val="cyan"/>
          <w:u w:val="single"/>
        </w:rPr>
        <w:t xml:space="preserve">The very essence of </w:t>
      </w:r>
      <w:r w:rsidRPr="00B34021">
        <w:rPr>
          <w:b/>
          <w:bCs/>
          <w:highlight w:val="cyan"/>
          <w:u w:val="single"/>
        </w:rPr>
        <w:t xml:space="preserve">TCEs </w:t>
      </w:r>
      <w:r w:rsidRPr="00B34021">
        <w:rPr>
          <w:highlight w:val="cyan"/>
          <w:u w:val="single"/>
        </w:rPr>
        <w:t xml:space="preserve">prevents them from reaching </w:t>
      </w:r>
      <w:r w:rsidRPr="00B34021">
        <w:rPr>
          <w:u w:val="single"/>
        </w:rPr>
        <w:t>of</w:t>
      </w:r>
      <w:r w:rsidRPr="00B34021">
        <w:rPr>
          <w:highlight w:val="cyan"/>
          <w:u w:val="single"/>
        </w:rPr>
        <w:t xml:space="preserve"> this threshold</w:t>
      </w:r>
      <w:r w:rsidRPr="00B34021">
        <w:rPr>
          <w:rStyle w:val="StyleUnderline"/>
          <w:highlight w:val="cyan"/>
        </w:rPr>
        <w:t>, as they</w:t>
      </w:r>
      <w:r w:rsidRPr="00B34021">
        <w:rPr>
          <w:rStyle w:val="StyleUnderline"/>
        </w:rPr>
        <w:t xml:space="preserve"> customarily </w:t>
      </w:r>
      <w:r w:rsidRPr="00B34021">
        <w:rPr>
          <w:rStyle w:val="StyleUnderline"/>
          <w:highlight w:val="cyan"/>
        </w:rPr>
        <w:t>pass down from generation to generation.</w:t>
      </w:r>
      <w:r w:rsidRPr="00B34021">
        <w:t xml:space="preserve"> The precise reproduction across generations is essential to maintaining the integrity and cultural significance of TCEs.SS These designs and prints carry centuries worth of heritage and only vary trivially from their previous form.56 To achieve this revered level of cultural significance, preservation, not innovation, is the goal of Indigenous art; thus, the current text of the Copyright Act does not consider TCEs original. S </w:t>
      </w:r>
      <w:r w:rsidRPr="00B34021">
        <w:rPr>
          <w:u w:val="single"/>
        </w:rPr>
        <w:t xml:space="preserve">Additionally, modifications that occur across generations are minimal and do not meet the substantial variation test for originality in works based on pre-existing works.58 In the rare case that Indigenous designs undergo more than a trivial amount of modification, they receive only a limited, </w:t>
      </w:r>
      <w:r w:rsidRPr="00B34021">
        <w:rPr>
          <w:b/>
          <w:bCs/>
          <w:u w:val="single"/>
        </w:rPr>
        <w:t>"thin copyright"</w:t>
      </w:r>
      <w:r w:rsidRPr="00B34021">
        <w:rPr>
          <w:u w:val="single"/>
        </w:rPr>
        <w:t xml:space="preserve"> protection</w:t>
      </w:r>
      <w:r w:rsidRPr="00B34021">
        <w:t>. 59 Currently</w:t>
      </w:r>
      <w:r w:rsidRPr="00B34021">
        <w:rPr>
          <w:rStyle w:val="StyleUnderline"/>
        </w:rPr>
        <w:t xml:space="preserve">, </w:t>
      </w:r>
      <w:r w:rsidRPr="00B34021">
        <w:rPr>
          <w:rStyle w:val="StyleUnderline"/>
          <w:highlight w:val="cyan"/>
        </w:rPr>
        <w:t>the only available workaround</w:t>
      </w:r>
      <w:r w:rsidRPr="00B34021">
        <w:rPr>
          <w:rStyle w:val="StyleUnderline"/>
        </w:rPr>
        <w:t xml:space="preserve"> to satisfy the originality requirement</w:t>
      </w:r>
      <w:r w:rsidRPr="00B34021">
        <w:rPr>
          <w:rStyle w:val="StyleUnderline"/>
          <w:highlight w:val="cyan"/>
        </w:rPr>
        <w:t>, requires Native American</w:t>
      </w:r>
      <w:r w:rsidRPr="00B34021">
        <w:rPr>
          <w:rStyle w:val="StyleUnderline"/>
        </w:rPr>
        <w:t xml:space="preserve"> or Alaskan Native Tribes </w:t>
      </w:r>
      <w:r w:rsidRPr="00B34021">
        <w:rPr>
          <w:rStyle w:val="StyleUnderline"/>
          <w:highlight w:val="cyan"/>
        </w:rPr>
        <w:t>to grant permission to an author</w:t>
      </w:r>
      <w:r w:rsidRPr="00B34021">
        <w:rPr>
          <w:rStyle w:val="StyleUnderline"/>
        </w:rPr>
        <w:t>, likely a member of the Tribe</w:t>
      </w:r>
      <w:r w:rsidRPr="00B34021">
        <w:t xml:space="preserve">, </w:t>
      </w:r>
      <w:r w:rsidRPr="00B34021">
        <w:rPr>
          <w:highlight w:val="cyan"/>
          <w:u w:val="single"/>
        </w:rPr>
        <w:t>to</w:t>
      </w:r>
      <w:r w:rsidRPr="00B34021">
        <w:rPr>
          <w:u w:val="single"/>
        </w:rPr>
        <w:t xml:space="preserve"> individually make and </w:t>
      </w:r>
      <w:r w:rsidRPr="00B34021">
        <w:rPr>
          <w:highlight w:val="cyan"/>
          <w:u w:val="single"/>
        </w:rPr>
        <w:t xml:space="preserve">claim protection for an original design </w:t>
      </w:r>
      <w:r w:rsidRPr="00B34021">
        <w:rPr>
          <w:u w:val="single"/>
        </w:rPr>
        <w:t>or garment based on the TCE they desire to protect</w:t>
      </w:r>
      <w:r w:rsidRPr="00B34021">
        <w:rPr>
          <w:rStyle w:val="StyleUnderline"/>
        </w:rPr>
        <w:t xml:space="preserve">. </w:t>
      </w:r>
      <w:r w:rsidRPr="00B34021">
        <w:rPr>
          <w:rStyle w:val="StyleUnderline"/>
          <w:highlight w:val="cyan"/>
        </w:rPr>
        <w:t xml:space="preserve">These protections belonging to </w:t>
      </w:r>
      <w:r w:rsidRPr="00B34021">
        <w:rPr>
          <w:rStyle w:val="Emphasis"/>
          <w:highlight w:val="cyan"/>
        </w:rPr>
        <w:t xml:space="preserve">an individual </w:t>
      </w:r>
      <w:r w:rsidRPr="00B34021">
        <w:rPr>
          <w:b/>
          <w:bCs/>
          <w:highlight w:val="cyan"/>
          <w:u w:val="single"/>
        </w:rPr>
        <w:t>member</w:t>
      </w:r>
      <w:r w:rsidRPr="00B34021">
        <w:rPr>
          <w:b/>
          <w:bCs/>
          <w:u w:val="single"/>
        </w:rPr>
        <w:t xml:space="preserve"> of the community</w:t>
      </w:r>
      <w:r w:rsidRPr="00B34021">
        <w:rPr>
          <w:u w:val="single"/>
        </w:rPr>
        <w:t xml:space="preserve">, rather than the Tribe as a whole, </w:t>
      </w:r>
      <w:r w:rsidRPr="00B34021">
        <w:rPr>
          <w:highlight w:val="cyan"/>
          <w:u w:val="single"/>
        </w:rPr>
        <w:t>directly conflict with the communal nature of</w:t>
      </w:r>
      <w:r w:rsidRPr="00B34021">
        <w:rPr>
          <w:u w:val="single"/>
        </w:rPr>
        <w:t xml:space="preserve"> these </w:t>
      </w:r>
      <w:r w:rsidRPr="00B34021">
        <w:rPr>
          <w:highlight w:val="cyan"/>
          <w:u w:val="single"/>
        </w:rPr>
        <w:t>cultural expressions,</w:t>
      </w:r>
      <w:r w:rsidRPr="00B34021">
        <w:rPr>
          <w:u w:val="single"/>
        </w:rPr>
        <w:t xml:space="preserve"> and equity calls for the protection of Indigenous designs without this dissatisfactory workaround approach.®</w:t>
      </w:r>
      <w:r w:rsidRPr="00B34021">
        <w:t xml:space="preserve"> Moreover, requiring the original work to vary from the ICE </w:t>
      </w:r>
      <w:r w:rsidRPr="00B34021">
        <w:rPr>
          <w:u w:val="single"/>
        </w:rPr>
        <w:t xml:space="preserve">itself compromises the </w:t>
      </w:r>
      <w:r w:rsidRPr="00B34021">
        <w:rPr>
          <w:b/>
          <w:bCs/>
          <w:u w:val="single"/>
        </w:rPr>
        <w:t>cultural integrity</w:t>
      </w:r>
      <w:r w:rsidRPr="00B34021">
        <w:rPr>
          <w:u w:val="single"/>
        </w:rPr>
        <w:t xml:space="preserve"> of the design. In reality, </w:t>
      </w:r>
      <w:r w:rsidRPr="00B34021">
        <w:rPr>
          <w:highlight w:val="cyan"/>
          <w:u w:val="single"/>
        </w:rPr>
        <w:t>this workaround approach creates a race between Indigenous communities and fashion designers to create an "original" variation of the TCE</w:t>
      </w:r>
      <w:r w:rsidRPr="00B34021">
        <w:rPr>
          <w:u w:val="single"/>
        </w:rPr>
        <w:t xml:space="preserve"> and register it first.</w:t>
      </w:r>
    </w:p>
    <w:p w14:paraId="314AEEE0" w14:textId="77777777" w:rsidR="00321FFA" w:rsidRPr="00B34021" w:rsidRDefault="00321FFA" w:rsidP="00321FFA">
      <w:r w:rsidRPr="00B34021">
        <w:t>B.</w:t>
      </w:r>
    </w:p>
    <w:p w14:paraId="22BAE530" w14:textId="77777777" w:rsidR="00321FFA" w:rsidRPr="00B34021" w:rsidRDefault="00321FFA" w:rsidP="00321FFA">
      <w:r w:rsidRPr="00B34021">
        <w:t>Authorship</w:t>
      </w:r>
    </w:p>
    <w:p w14:paraId="76F725CC" w14:textId="77777777" w:rsidR="00321FFA" w:rsidRPr="00B34021" w:rsidRDefault="00321FFA" w:rsidP="00321FFA">
      <w:pPr>
        <w:rPr>
          <w:rStyle w:val="StyleUnderline"/>
        </w:rPr>
      </w:pPr>
      <w:r w:rsidRPr="00B34021">
        <w:rPr>
          <w:rStyle w:val="StyleUnderline"/>
        </w:rPr>
        <w:t xml:space="preserve">The Copyright Act identifies three types of </w:t>
      </w:r>
      <w:r w:rsidRPr="00B34021">
        <w:rPr>
          <w:rStyle w:val="StyleUnderline"/>
          <w:b/>
          <w:bCs/>
        </w:rPr>
        <w:t>authorship</w:t>
      </w:r>
      <w:r w:rsidRPr="00B34021">
        <w:rPr>
          <w:rStyle w:val="StyleUnderline"/>
        </w:rPr>
        <w:t>: sole authorship, joint authorship, and works made for hire</w:t>
      </w:r>
      <w:r w:rsidRPr="00B34021">
        <w:t xml:space="preserve">.62 A sole author is an individual who either produces or superintends the production and serves as the "mastermind of the work. 63 Joint authorship occurs when two or more authors contributions combine to form an inseparable or interdependent work with the intention and agreement to create a joint work.64. </w:t>
      </w:r>
      <w:r w:rsidRPr="00B34021">
        <w:rPr>
          <w:rStyle w:val="StyleUnderline"/>
          <w:highlight w:val="cyan"/>
        </w:rPr>
        <w:t>The Copyright Act's conception of authorship follows a rationale derived from romantic i</w:t>
      </w:r>
      <w:r w:rsidRPr="00B34021">
        <w:rPr>
          <w:rStyle w:val="StyleUnderline"/>
          <w:b/>
          <w:bCs/>
          <w:highlight w:val="cyan"/>
        </w:rPr>
        <w:t>ndividualism</w:t>
      </w:r>
      <w:r w:rsidRPr="00B34021">
        <w:rPr>
          <w:rStyle w:val="StyleUnderline"/>
          <w:b/>
          <w:bCs/>
        </w:rPr>
        <w:t xml:space="preserve">, </w:t>
      </w:r>
      <w:r w:rsidRPr="00B34021">
        <w:rPr>
          <w:rStyle w:val="StyleUnderline"/>
        </w:rPr>
        <w:t>which considers writings to be the product of one man's unique thoughts transcribed for the rest of the world to read</w:t>
      </w:r>
      <w:r w:rsidRPr="00B34021">
        <w:t xml:space="preserve">65 This individualistic approach contrasts with earlier thinking where authors such as Plato and Aristotle considered themselves curators more than creators, reflecting on inspiration and ideas from the society in which they lived.6 </w:t>
      </w:r>
      <w:r w:rsidRPr="00B34021">
        <w:rPr>
          <w:rStyle w:val="StyleUnderline"/>
        </w:rPr>
        <w:t xml:space="preserve">The romantic roots of modern copyright law conflict with </w:t>
      </w:r>
      <w:r w:rsidRPr="00B34021">
        <w:rPr>
          <w:rStyle w:val="StyleUnderline"/>
          <w:b/>
          <w:bCs/>
        </w:rPr>
        <w:t>Indigenous notions of authorship, which</w:t>
      </w:r>
      <w:r w:rsidRPr="00B34021">
        <w:rPr>
          <w:rStyle w:val="StyleUnderline"/>
        </w:rPr>
        <w:t xml:space="preserve"> align more closely with that of Plato and Aristotle.</w:t>
      </w:r>
    </w:p>
    <w:p w14:paraId="0271E844" w14:textId="77777777" w:rsidR="00321FFA" w:rsidRPr="00B34021" w:rsidRDefault="00321FFA" w:rsidP="00321FFA">
      <w:r w:rsidRPr="00B34021">
        <w:t xml:space="preserve">Looking at the very heart of the construction of the U.S. copyright regime provides insight into why </w:t>
      </w:r>
      <w:r w:rsidRPr="00B34021">
        <w:rPr>
          <w:rStyle w:val="StyleUnderline"/>
        </w:rPr>
        <w:t>T</w:t>
      </w:r>
      <w:r w:rsidRPr="00B34021">
        <w:rPr>
          <w:rStyle w:val="StyleUnderline"/>
          <w:highlight w:val="cyan"/>
        </w:rPr>
        <w:t>CEs are incompatible with the protections currently offered</w:t>
      </w:r>
      <w:r w:rsidRPr="00B34021">
        <w:rPr>
          <w:rStyle w:val="StyleUnderline"/>
        </w:rPr>
        <w:t>. T</w:t>
      </w:r>
      <w:r w:rsidRPr="00B34021">
        <w:t xml:space="preserve">o this point, Lou-Ann Neel and Dianna Bin, artists and members of First Nations, a community indigenous to Canada, point out that their language lacks a single word for an artist.&amp; They note: </w:t>
      </w:r>
      <w:r w:rsidRPr="00B34021">
        <w:rPr>
          <w:rStyle w:val="StyleUnderline"/>
        </w:rPr>
        <w:t xml:space="preserve">"Instead, we have words and phrases that describe individuals or groups of individuals as being knowledgeable or skilled in a particular area of creative works </w:t>
      </w:r>
      <w:r w:rsidRPr="00B34021">
        <w:t>. ...»69</w:t>
      </w:r>
    </w:p>
    <w:p w14:paraId="66E83492" w14:textId="77777777" w:rsidR="00321FFA" w:rsidRPr="00B34021" w:rsidRDefault="00321FFA" w:rsidP="00321FFA">
      <w:pPr>
        <w:rPr>
          <w:rStyle w:val="StyleUnderline"/>
        </w:rPr>
      </w:pPr>
      <w:r w:rsidRPr="00B34021">
        <w:rPr>
          <w:rStyle w:val="StyleUnderline"/>
          <w:highlight w:val="cyan"/>
        </w:rPr>
        <w:t>These classifications as groups of creators</w:t>
      </w:r>
      <w:r w:rsidRPr="00B34021">
        <w:rPr>
          <w:rStyle w:val="StyleUnderline"/>
        </w:rPr>
        <w:t xml:space="preserve"> rather than individual artists </w:t>
      </w:r>
      <w:r w:rsidRPr="00B34021">
        <w:rPr>
          <w:rStyle w:val="StyleUnderline"/>
          <w:highlight w:val="cyan"/>
        </w:rPr>
        <w:t>demonstrates</w:t>
      </w:r>
      <w:r w:rsidRPr="00B34021">
        <w:rPr>
          <w:rStyle w:val="StyleUnderline"/>
        </w:rPr>
        <w:t xml:space="preserve"> the disconnect between current law and Indigenous conceptions of authorship and supports </w:t>
      </w:r>
      <w:r w:rsidRPr="00B34021">
        <w:rPr>
          <w:rStyle w:val="StyleUnderline"/>
          <w:highlight w:val="cyan"/>
        </w:rPr>
        <w:t>the need for developing a broader understanding of who, and what, constitutes an author as defined by the Copyright Act.</w:t>
      </w:r>
    </w:p>
    <w:p w14:paraId="7535A3E6" w14:textId="77777777" w:rsidR="00321FFA" w:rsidRPr="00B34021" w:rsidRDefault="00321FFA" w:rsidP="00321FFA">
      <w:pPr>
        <w:rPr>
          <w:rStyle w:val="StyleUnderline"/>
        </w:rPr>
      </w:pPr>
      <w:r w:rsidRPr="00B34021">
        <w:t>In addition to the challenges around conflicting conceptions of authorship, practical and substantive legal issues exist that result in Indigenous designs failing to meet the authorship requiremen</w:t>
      </w:r>
      <w:r w:rsidRPr="00B34021">
        <w:rPr>
          <w:rStyle w:val="StyleUnderline"/>
        </w:rPr>
        <w:t>t. The passing of these TCEs between generations makes it challenging, if not impossible, to identify an author.</w:t>
      </w:r>
      <w:r w:rsidRPr="00B34021">
        <w:t xml:space="preserve"> In Burrow-Giles Lithographic Co. v. Sarony, the Supreme Court defined an author as "he to whom anything owes its origin; originator; maker." The law considers works without an identifiable author, or group of authors, as unauthored and thus unworthy of copyright protection. 72 Often, multiple members of a community, across multiple generations, collaborate to create Indigenous textile designs." Thus, </w:t>
      </w:r>
      <w:r w:rsidRPr="00B34021">
        <w:rPr>
          <w:rStyle w:val="StyleUnderline"/>
        </w:rPr>
        <w:t xml:space="preserve">these </w:t>
      </w:r>
      <w:r w:rsidRPr="00B34021">
        <w:rPr>
          <w:rStyle w:val="StyleUnderline"/>
          <w:highlight w:val="cyan"/>
        </w:rPr>
        <w:t xml:space="preserve">sacred garments cannot enjoy copyright protection and will exist freely in the public domain until </w:t>
      </w:r>
      <w:r w:rsidRPr="00B34021">
        <w:rPr>
          <w:rStyle w:val="StyleUnderline"/>
          <w:b/>
          <w:bCs/>
          <w:highlight w:val="cyan"/>
        </w:rPr>
        <w:t>a "valid" author claims</w:t>
      </w:r>
      <w:r w:rsidRPr="00B34021">
        <w:rPr>
          <w:rStyle w:val="StyleUnderline"/>
          <w:highlight w:val="cyan"/>
        </w:rPr>
        <w:t xml:space="preserve"> them as their own-often an outsider who appropriates</w:t>
      </w:r>
      <w:r w:rsidRPr="00B34021">
        <w:rPr>
          <w:rStyle w:val="StyleUnderline"/>
        </w:rPr>
        <w:t xml:space="preserve"> and strips these designs of their sacred meanings.</w:t>
      </w:r>
    </w:p>
    <w:p w14:paraId="25DD9DC0" w14:textId="77777777" w:rsidR="00321FFA" w:rsidRPr="00B34021" w:rsidRDefault="00321FFA" w:rsidP="00321FFA">
      <w:r w:rsidRPr="00B34021">
        <w:t xml:space="preserve">Because the Act confers real-property rights that divide equally amongst joint authors, </w:t>
      </w:r>
      <w:r w:rsidRPr="00B34021">
        <w:rPr>
          <w:rStyle w:val="StyleUnderline"/>
        </w:rPr>
        <w:t xml:space="preserve">the current legal framework makes it extremely difficult to grant and devise meaningful property rights to a fluid group of people. Thus, any potential solutions must re-envision the concepts of authorship </w:t>
      </w:r>
      <w:r w:rsidRPr="00B34021">
        <w:t>and joint authorship and offer a way to reconcile this collective interest and ownership of the works.76</w:t>
      </w:r>
    </w:p>
    <w:p w14:paraId="41F99781" w14:textId="77777777" w:rsidR="00321FFA" w:rsidRPr="00B34021" w:rsidRDefault="00321FFA" w:rsidP="00321FFA">
      <w:r w:rsidRPr="00B34021">
        <w:t>C.</w:t>
      </w:r>
    </w:p>
    <w:p w14:paraId="1F361804" w14:textId="77777777" w:rsidR="00321FFA" w:rsidRPr="00B34021" w:rsidRDefault="00321FFA" w:rsidP="00321FFA">
      <w:r w:rsidRPr="00B34021">
        <w:t>The Public Domain</w:t>
      </w:r>
    </w:p>
    <w:p w14:paraId="7944175C" w14:textId="77777777" w:rsidR="00321FFA" w:rsidRPr="00B34021" w:rsidRDefault="00321FFA" w:rsidP="00321FFA">
      <w:r w:rsidRPr="00B34021">
        <w:t>Entrance into the Berne Convention for the Protection of Literary and Artistic Works, a multi-lateral treaty, and compliance with its terms fundamentally shaped U.S. copyright law as it exists today.? Concepts of originality, fixation, term, and authorship push TCEs outside the umbrella of protection established by the Berne Convention and into the public domain.?8</w:t>
      </w:r>
    </w:p>
    <w:p w14:paraId="44411052" w14:textId="77777777" w:rsidR="00321FFA" w:rsidRPr="00B34021" w:rsidRDefault="00321FFA" w:rsidP="00321FFA">
      <w:pPr>
        <w:rPr>
          <w:rStyle w:val="StyleUnderline"/>
        </w:rPr>
      </w:pPr>
      <w:r w:rsidRPr="00B34021">
        <w:t>As a result of their cultural significance</w:t>
      </w:r>
      <w:r w:rsidRPr="00B34021">
        <w:rPr>
          <w:highlight w:val="cyan"/>
        </w:rPr>
        <w:t xml:space="preserve">, </w:t>
      </w:r>
      <w:r w:rsidRPr="00B34021">
        <w:rPr>
          <w:rStyle w:val="StyleUnderline"/>
          <w:highlight w:val="cyan"/>
        </w:rPr>
        <w:t>Indigenous designs</w:t>
      </w:r>
      <w:r w:rsidRPr="00B34021">
        <w:rPr>
          <w:rStyle w:val="StyleUnderline"/>
        </w:rPr>
        <w:t xml:space="preserve"> in fashion often serve as references and cultural markers for outside groups to use as a lens into these traditional cultures</w:t>
      </w:r>
      <w:r w:rsidRPr="00B34021">
        <w:t xml:space="preserve">.? Because TCEs belong to no identifiable author and thus exist in the public domain, </w:t>
      </w:r>
      <w:r w:rsidRPr="00B34021">
        <w:rPr>
          <w:rStyle w:val="StyleUnderline"/>
        </w:rPr>
        <w:t xml:space="preserve">they </w:t>
      </w:r>
      <w:r w:rsidRPr="00B34021">
        <w:rPr>
          <w:rStyle w:val="StyleUnderline"/>
          <w:highlight w:val="cyan"/>
        </w:rPr>
        <w:t xml:space="preserve">are free to be exploited </w:t>
      </w:r>
      <w:r w:rsidRPr="00B34021">
        <w:rPr>
          <w:rStyle w:val="StyleUnderline"/>
          <w:b/>
          <w:bCs/>
          <w:highlight w:val="cyan"/>
        </w:rPr>
        <w:t>and manipulated</w:t>
      </w:r>
      <w:r w:rsidRPr="00B34021">
        <w:rPr>
          <w:rStyle w:val="StyleUnderline"/>
        </w:rPr>
        <w:t xml:space="preserve"> under the terms of the Copyright Act. 8 This exploitation leads not only to appropriation but to obtainment of copyright protections by outside groups over near-replicas of these garments since originality only requires a trivial amount of modification from the Indigenous garment designs.</w:t>
      </w:r>
      <w:r w:rsidRPr="00B34021">
        <w:t xml:space="preserve"> To receive full intellectual property rights for these stolen cultural expressions, </w:t>
      </w:r>
      <w:r w:rsidRPr="00B34021">
        <w:rPr>
          <w:rStyle w:val="StyleUnderline"/>
        </w:rPr>
        <w:t>outsiders simply need to register the copyright first because the first "author" of an original work enjoys copyright protection. Thus, identifying an outsider as an author satisfies the requirements of a valid copyright and will result in the full enjoyment of protections under the Act.</w:t>
      </w:r>
    </w:p>
    <w:p w14:paraId="0F1BE2D9" w14:textId="77777777" w:rsidR="00321FFA" w:rsidRPr="00B34021" w:rsidRDefault="00321FFA" w:rsidP="00321FFA">
      <w:r w:rsidRPr="00B34021">
        <w:t xml:space="preserve">For example, </w:t>
      </w:r>
      <w:r w:rsidRPr="00B34021">
        <w:rPr>
          <w:rStyle w:val="StyleUnderline"/>
        </w:rPr>
        <w:t>Feral Childe, a clothing label for women, currently holds a copyright for "Teepees" used to protect its signature pattern, an abstract depiction of these TCEs.</w:t>
      </w:r>
      <w:r w:rsidRPr="00B34021">
        <w:t xml:space="preserve"> $2 Facilitated by their existence in the public domain, Teepees are just one example of an Indigenous expression of culture becoming mainstream.</w:t>
      </w:r>
    </w:p>
    <w:p w14:paraId="3BDA5621" w14:textId="77777777" w:rsidR="00321FFA" w:rsidRPr="00B34021" w:rsidRDefault="00321FFA" w:rsidP="00321FFA">
      <w:r w:rsidRPr="00B34021">
        <w:t xml:space="preserve">As with authorship, a conceptual disconnect exists between Western and Indigenous conceptions of the public domain. Scholar James Leach notes that intellectual property operates under Western ideas of property rights compared to the many traditional cultures operating under their own system of communal rights. $ </w:t>
      </w:r>
      <w:r w:rsidRPr="00B34021">
        <w:rPr>
          <w:rStyle w:val="StyleUnderline"/>
          <w:b/>
          <w:bCs/>
          <w:highlight w:val="cyan"/>
        </w:rPr>
        <w:t xml:space="preserve">Indigenous communities </w:t>
      </w:r>
      <w:r w:rsidRPr="00B34021">
        <w:rPr>
          <w:rStyle w:val="StyleUnderline"/>
          <w:highlight w:val="cyan"/>
        </w:rPr>
        <w:t>view their designs and TCEs as "building blocks of their heritage which to them is a bundle of relationships</w:t>
      </w:r>
      <w:r w:rsidRPr="00B34021">
        <w:rPr>
          <w:rStyle w:val="StyleUnderline"/>
        </w:rPr>
        <w:t xml:space="preserve"> rather than a bundle of economic rights</w:t>
      </w:r>
      <w:r w:rsidRPr="00B34021">
        <w:t>.'85 While TCEs exist freely among their respective communities</w:t>
      </w:r>
      <w:r w:rsidRPr="00B34021">
        <w:rPr>
          <w:rStyle w:val="StyleUnderline"/>
        </w:rPr>
        <w:t xml:space="preserve">, </w:t>
      </w:r>
      <w:r w:rsidRPr="00B34021">
        <w:rPr>
          <w:rStyle w:val="StyleUnderline"/>
          <w:highlight w:val="cyan"/>
        </w:rPr>
        <w:t>this does not indicate the intention to be available in the broader public domain</w:t>
      </w:r>
      <w:r w:rsidRPr="00B34021">
        <w:rPr>
          <w:rStyle w:val="StyleUnderline"/>
        </w:rPr>
        <w:t xml:space="preserve">. </w:t>
      </w:r>
      <w:r w:rsidRPr="00B34021">
        <w:t xml:space="preserve">$6 In fact, </w:t>
      </w:r>
      <w:r w:rsidRPr="00B34021">
        <w:rPr>
          <w:rStyle w:val="StyleUnderline"/>
        </w:rPr>
        <w:t xml:space="preserve">the public domain is not a concept recognized by some Indigenous communities.*? The sad irony of the current copyright framework is that the very concept that subjects Indigenous designs in fashion to </w:t>
      </w:r>
      <w:r w:rsidRPr="00B34021">
        <w:rPr>
          <w:rStyle w:val="StyleUnderline"/>
          <w:b/>
          <w:bCs/>
        </w:rPr>
        <w:t>free exploitation and modification is</w:t>
      </w:r>
      <w:r w:rsidRPr="00B34021">
        <w:rPr>
          <w:rStyle w:val="StyleUnderline"/>
        </w:rPr>
        <w:t xml:space="preserve"> not recognized by the communities this appropriation harms. TCEs, when existing in the public domain, may never receive IP protections and thus cannot be subject to enforcement</w:t>
      </w:r>
      <w:r w:rsidRPr="00B34021">
        <w:t xml:space="preserve">. Therefore, to effectively offer protection to these culturally significant designs, a solution must incorporate customary law into the real-property framework of existing IP protections. </w:t>
      </w:r>
    </w:p>
    <w:p w14:paraId="42270BC7" w14:textId="77777777" w:rsidR="00321FFA" w:rsidRPr="00B34021" w:rsidRDefault="00321FFA" w:rsidP="00321FFA">
      <w:r w:rsidRPr="00B34021">
        <w:t>ADAPTING THE COPYRIGHT ACT TO PROTECT INDIGENOUS DESIGNS IN FASHION</w:t>
      </w:r>
    </w:p>
    <w:p w14:paraId="6EFB9853" w14:textId="77777777" w:rsidR="00321FFA" w:rsidRPr="00B34021" w:rsidRDefault="00321FFA" w:rsidP="00321FFA">
      <w:r w:rsidRPr="00B34021">
        <w:t xml:space="preserve">Fashion reflects a dialog between society and culture, drawing inspiration from the world in which it exists. </w:t>
      </w:r>
      <w:r w:rsidRPr="00B34021">
        <w:rPr>
          <w:rStyle w:val="StyleUnderline"/>
          <w:highlight w:val="cyan"/>
        </w:rPr>
        <w:t>Culture inherently influences the creative process, and TCEs must have additional protection</w:t>
      </w:r>
      <w:r w:rsidRPr="00B34021">
        <w:rPr>
          <w:rStyle w:val="StyleUnderline"/>
        </w:rPr>
        <w:t xml:space="preserve">s to ensure this inspiration does not devolve into </w:t>
      </w:r>
      <w:r w:rsidRPr="00B34021">
        <w:rPr>
          <w:rStyle w:val="StyleUnderline"/>
          <w:b/>
          <w:bCs/>
        </w:rPr>
        <w:t>appropriation.</w:t>
      </w:r>
      <w:r w:rsidRPr="00B34021">
        <w:t xml:space="preserve"> 9 Native fashion contributes to this creative conversation by using design to embody a community's cultural and social identity, and the availability of copyright protections offers both protection from cultural appropriation and agency to license and exploit TCEs as their rightful owners see fit. </w:t>
      </w:r>
    </w:p>
    <w:p w14:paraId="450F897C" w14:textId="77777777" w:rsidR="00321FFA" w:rsidRPr="00B34021" w:rsidRDefault="00321FFA" w:rsidP="00321FFA">
      <w:r w:rsidRPr="00B34021">
        <w:t>A.</w:t>
      </w:r>
    </w:p>
    <w:p w14:paraId="001A3218" w14:textId="77777777" w:rsidR="00321FFA" w:rsidRPr="00B34021" w:rsidRDefault="00321FFA" w:rsidP="00321FFA">
      <w:r w:rsidRPr="00B34021">
        <w:t>Overarching Considerations for Solutions</w:t>
      </w:r>
    </w:p>
    <w:p w14:paraId="0800603F" w14:textId="77777777" w:rsidR="00321FFA" w:rsidRPr="00B34021" w:rsidRDefault="00321FFA" w:rsidP="00321FFA">
      <w:r w:rsidRPr="00B34021">
        <w:t xml:space="preserve">These garments, accessories, and prints, all of which represent, and belong to, a community, fall within the scope of customary law.?3 </w:t>
      </w:r>
      <w:r w:rsidRPr="00B34021">
        <w:rPr>
          <w:rStyle w:val="StyleUnderline"/>
        </w:rPr>
        <w:t xml:space="preserve">The </w:t>
      </w:r>
      <w:r w:rsidRPr="00B34021">
        <w:rPr>
          <w:rStyle w:val="StyleUnderline"/>
          <w:highlight w:val="cyan"/>
        </w:rPr>
        <w:t>expansion of copyright protections must consciously work to incorporate traditional notions of communal property rights</w:t>
      </w:r>
      <w:r w:rsidRPr="00B34021">
        <w:rPr>
          <w:rStyle w:val="StyleUnderline"/>
        </w:rPr>
        <w:t xml:space="preserve"> without stifling the creative process inherent in completely isolating access to TCEs.</w:t>
      </w:r>
      <w:r w:rsidRPr="00B34021">
        <w:t xml:space="preserve"> More importantly, legal solutions must be mindful of Tribal sovereignty any time federal policy applies to Indigenous communities."S </w:t>
      </w:r>
      <w:r w:rsidRPr="00B34021">
        <w:rPr>
          <w:rStyle w:val="StyleUnderline"/>
        </w:rPr>
        <w:t>Integrating customary law into current legislation, both through interpretation and amendment, will respect these considerations and allow TCEs to enjoy the full extent of the protections and legal remedies offered by the Copyright Act</w:t>
      </w:r>
      <w:r w:rsidRPr="00B34021">
        <w:t xml:space="preserve">.? The primary goal of these solutions must aim to grant Indigenous communities the complete autonomy to protect and exploit their TCEs as they see fit." </w:t>
      </w:r>
      <w:r w:rsidRPr="00B34021">
        <w:rPr>
          <w:rStyle w:val="StyleUnderline"/>
          <w:highlight w:val="cyan"/>
        </w:rPr>
        <w:t xml:space="preserve">A solution ought not attempt to force copyright protections on all designs but instead provide the option for </w:t>
      </w:r>
      <w:r w:rsidRPr="00B34021">
        <w:rPr>
          <w:rStyle w:val="StyleUnderline"/>
        </w:rPr>
        <w:t>both proactive (registering valid copyrights) and reactive (prosecuting infringement)</w:t>
      </w:r>
      <w:r w:rsidRPr="00B34021">
        <w:rPr>
          <w:rStyle w:val="StyleUnderline"/>
          <w:highlight w:val="cyan"/>
        </w:rPr>
        <w:t xml:space="preserve"> legal protection</w:t>
      </w:r>
      <w:r w:rsidRPr="00B34021">
        <w:rPr>
          <w:rStyle w:val="StyleUnderline"/>
        </w:rPr>
        <w:t>.</w:t>
      </w:r>
      <w:r w:rsidRPr="00B34021">
        <w:t xml:space="preserve"> Different handlings of TCEs in copyright regimes around the world offer valuable insight into the mechanisms of implementing these much-needed protections. This final Part will explore how international copyright schemes protect TCEs and suggest ways to incorporate these legal concepts into U.S. copyright law. Specifically</w:t>
      </w:r>
      <w:r w:rsidRPr="00B34021">
        <w:rPr>
          <w:rStyle w:val="StyleUnderline"/>
        </w:rPr>
        <w:t xml:space="preserve">, </w:t>
      </w:r>
      <w:r w:rsidRPr="00B34021">
        <w:rPr>
          <w:rStyle w:val="StyleUnderline"/>
          <w:highlight w:val="cyan"/>
        </w:rPr>
        <w:t>these solutions aim to broaden Western concepts of authorship to recognize communal authorship</w:t>
      </w:r>
      <w:r w:rsidRPr="00B34021">
        <w:t xml:space="preserve"> and offer post-registration protection by strengthening moral rights in the United States.</w:t>
      </w:r>
    </w:p>
    <w:p w14:paraId="1178F3BC" w14:textId="77777777" w:rsidR="00321FFA" w:rsidRPr="00B34021" w:rsidRDefault="00321FFA" w:rsidP="00321FFA">
      <w:r w:rsidRPr="00B34021">
        <w:t>IP THEORY</w:t>
      </w:r>
    </w:p>
    <w:p w14:paraId="682B208B" w14:textId="77777777" w:rsidR="00321FFA" w:rsidRPr="00B34021" w:rsidRDefault="00321FFA" w:rsidP="00321FFA">
      <w:r w:rsidRPr="00B34021">
        <w:t>Broadening Current Legislation to Incorporate Customary Law</w:t>
      </w:r>
    </w:p>
    <w:p w14:paraId="598C5A5C" w14:textId="77777777" w:rsidR="00321FFA" w:rsidRPr="00B34021" w:rsidRDefault="00321FFA" w:rsidP="00321FFA">
      <w:r w:rsidRPr="00B34021">
        <w:t>After several failed attempts to protect fashion design through legislation, the Supreme Court solidified the scope of copyright protection available for fashion design in Star Athletica, L. L.C. v. Varsity Brands, Inc. 98</w:t>
      </w:r>
    </w:p>
    <w:p w14:paraId="7873661E" w14:textId="77777777" w:rsidR="00321FFA" w:rsidRPr="00B34021" w:rsidRDefault="00321FFA" w:rsidP="00321FFA">
      <w:r w:rsidRPr="00B34021">
        <w:t>Before this shift in jurisprudence, the fashion industry did not enjoy the full extent of copyright protections because aesthetic elements of clothing were considered inseverable from the useful object to which they attach.? The Court dispensed of this notion in favor of an expansive reading of the Copyright Act, establishing a two-prong severability test under which a design merits copyright protection if (1) it can be separately perceived as a two or three-dimensional work separate from the useful article and (2) that design, on its own, qualifies for copyright protection. 100 Under this expanded understanding of severability, the Copyright Act now unquestionably protects against the unauthorized reproduction of garments, textiles, and patterns or prints.101</w:t>
      </w:r>
    </w:p>
    <w:p w14:paraId="7E217FE9" w14:textId="77777777" w:rsidR="00321FFA" w:rsidRPr="00B34021" w:rsidRDefault="00321FFA" w:rsidP="00321FFA">
      <w:r w:rsidRPr="00B34021">
        <w:rPr>
          <w:rStyle w:val="StyleUnderline"/>
        </w:rPr>
        <w:t>While this case did not directly relate to Indigenous designs in fashion, it exemplifies the feasibility and positive impact of expanding the interpretation of the Copyright Act</w:t>
      </w:r>
      <w:r w:rsidRPr="00B34021">
        <w:t>; moreover, by undeniably granting protection to fashion design categorically, Star Athletica increases protections available to Indigenous fashion design. In 2015, the great-granddaughter of an Inuit shaman discovered that high-end fashion house Kokon To Zai (KTZ) had appropriated a caribou skin parka in the form of a sweater. 102 The parka, crafted in the early 1900s, served both culturally significant and utilitarian purposes, with two artistic motifs protecting the breasts and three motifs covering the stomach. 103 Before Star Athletica, this parka's utilitarian aspect would have barred it from copyright protection. 04</w:t>
      </w:r>
    </w:p>
    <w:p w14:paraId="663506F4" w14:textId="77777777" w:rsidR="00321FFA" w:rsidRPr="00B34021" w:rsidRDefault="00321FFA" w:rsidP="00321FFA">
      <w:r w:rsidRPr="00B34021">
        <w:t xml:space="preserve">However, by expanding the concepts of what constitutes a valid copyright, Star Athletica now provides the framework to hold KTZ liable for infringement upon a showing that the motifs could be separated from the parka's utilitarian functions and protected on their own. 105 Despite the parka itself representing a copyrightable object, </w:t>
      </w:r>
      <w:r w:rsidRPr="00B34021">
        <w:rPr>
          <w:rStyle w:val="StyleUnderline"/>
          <w:highlight w:val="cyan"/>
        </w:rPr>
        <w:t>the Copyright Act</w:t>
      </w:r>
      <w:r w:rsidRPr="00B34021">
        <w:rPr>
          <w:rStyle w:val="StyleUnderline"/>
        </w:rPr>
        <w:t xml:space="preserve"> remains restrictive when considered in light of customary law and traditional notions of communal authorship. Thus, it </w:t>
      </w:r>
      <w:r w:rsidRPr="00B34021">
        <w:rPr>
          <w:rStyle w:val="StyleUnderline"/>
          <w:highlight w:val="cyan"/>
        </w:rPr>
        <w:t xml:space="preserve">presents hurdles to the protection of analogous Indigenous designs. </w:t>
      </w:r>
      <w:r w:rsidRPr="00B34021">
        <w:rPr>
          <w:rStyle w:val="StyleUnderline"/>
        </w:rPr>
        <w:t xml:space="preserve">Star Athletica exemplifies the benefits of </w:t>
      </w:r>
      <w:r w:rsidRPr="00B34021">
        <w:rPr>
          <w:rStyle w:val="StyleUnderline"/>
          <w:b/>
          <w:bCs/>
        </w:rPr>
        <w:t xml:space="preserve">utilizing broad </w:t>
      </w:r>
      <w:r w:rsidRPr="00B34021">
        <w:rPr>
          <w:rStyle w:val="StyleUnderline"/>
          <w:b/>
          <w:bCs/>
          <w:highlight w:val="cyan"/>
        </w:rPr>
        <w:t>legislative interpretation as a tool to provide for greater protections</w:t>
      </w:r>
      <w:r w:rsidRPr="00B34021">
        <w:rPr>
          <w:rStyle w:val="StyleUnderline"/>
        </w:rPr>
        <w:t xml:space="preserve"> and </w:t>
      </w:r>
      <w:r w:rsidRPr="00B34021">
        <w:rPr>
          <w:rStyle w:val="StyleUnderline"/>
          <w:highlight w:val="cyan"/>
        </w:rPr>
        <w:t>lays the groundwork for</w:t>
      </w:r>
      <w:r w:rsidRPr="00B34021">
        <w:rPr>
          <w:rStyle w:val="StyleUnderline"/>
        </w:rPr>
        <w:t xml:space="preserve"> </w:t>
      </w:r>
      <w:r w:rsidRPr="00B34021">
        <w:rPr>
          <w:rStyle w:val="StyleUnderline"/>
          <w:highlight w:val="cyan"/>
        </w:rPr>
        <w:t xml:space="preserve">preventing </w:t>
      </w:r>
      <w:r w:rsidRPr="00B34021">
        <w:rPr>
          <w:rStyle w:val="StyleUnderline"/>
        </w:rPr>
        <w:t xml:space="preserve">cultural </w:t>
      </w:r>
      <w:r w:rsidRPr="00B34021">
        <w:rPr>
          <w:rStyle w:val="StyleUnderline"/>
          <w:highlight w:val="cyan"/>
        </w:rPr>
        <w:t xml:space="preserve">appropriation by incorporating </w:t>
      </w:r>
      <w:r w:rsidRPr="00B34021">
        <w:rPr>
          <w:rStyle w:val="StyleUnderline"/>
          <w:b/>
          <w:bCs/>
          <w:highlight w:val="cyan"/>
        </w:rPr>
        <w:t>customary laws within the existing legislative</w:t>
      </w:r>
      <w:r w:rsidRPr="00B34021">
        <w:rPr>
          <w:rStyle w:val="StyleUnderline"/>
          <w:b/>
          <w:bCs/>
        </w:rPr>
        <w:t xml:space="preserve"> </w:t>
      </w:r>
      <w:r w:rsidRPr="00B34021">
        <w:rPr>
          <w:rStyle w:val="StyleUnderline"/>
          <w:b/>
          <w:bCs/>
          <w:highlight w:val="cyan"/>
        </w:rPr>
        <w:t>framework</w:t>
      </w:r>
      <w:r w:rsidRPr="00B34021">
        <w:rPr>
          <w:rStyle w:val="StyleUnderline"/>
          <w:highlight w:val="cyan"/>
        </w:rPr>
        <w:t xml:space="preserve"> by</w:t>
      </w:r>
      <w:r w:rsidRPr="00B34021">
        <w:rPr>
          <w:rStyle w:val="StyleUnderline"/>
        </w:rPr>
        <w:t xml:space="preserve"> recognizing notions of communal authorship</w:t>
      </w:r>
      <w:r w:rsidRPr="00B34021">
        <w:t xml:space="preserve"> and strengthening moral rights.</w:t>
      </w:r>
    </w:p>
    <w:p w14:paraId="1B589B7B" w14:textId="77777777" w:rsidR="00321FFA" w:rsidRPr="00B34021" w:rsidRDefault="00321FFA" w:rsidP="00321FFA">
      <w:r w:rsidRPr="00B34021">
        <w:t>A Broadened Category of Authorship</w:t>
      </w:r>
    </w:p>
    <w:p w14:paraId="3151732F" w14:textId="77777777" w:rsidR="00321FFA" w:rsidRPr="00B34021" w:rsidRDefault="00321FFA" w:rsidP="00321FFA">
      <w:r w:rsidRPr="00B34021">
        <w:t xml:space="preserve">Both the economic monopoly and legal protections offered to a work of art under the Copyright Act hinge on the work satisfying the parameters of a valid copyright. </w:t>
      </w:r>
      <w:r w:rsidRPr="00B34021">
        <w:rPr>
          <w:rStyle w:val="StyleUnderline"/>
        </w:rPr>
        <w:t xml:space="preserve">Thus, to begin the fight against cultural appropriation, </w:t>
      </w:r>
      <w:r w:rsidRPr="00B34021">
        <w:rPr>
          <w:rStyle w:val="StyleUnderline"/>
          <w:highlight w:val="cyan"/>
        </w:rPr>
        <w:t xml:space="preserve">the criteria of a copyrightable work must accommodate the </w:t>
      </w:r>
      <w:r w:rsidRPr="00B34021">
        <w:rPr>
          <w:rStyle w:val="StyleUnderline"/>
          <w:b/>
          <w:bCs/>
          <w:highlight w:val="cyan"/>
        </w:rPr>
        <w:t>communal</w:t>
      </w:r>
      <w:r w:rsidRPr="00B34021">
        <w:rPr>
          <w:rStyle w:val="StyleUnderline"/>
          <w:b/>
          <w:bCs/>
        </w:rPr>
        <w:t xml:space="preserve"> and generational </w:t>
      </w:r>
      <w:r w:rsidRPr="00B34021">
        <w:rPr>
          <w:rStyle w:val="StyleUnderline"/>
          <w:b/>
          <w:bCs/>
          <w:highlight w:val="cyan"/>
        </w:rPr>
        <w:t>nature of TCEs</w:t>
      </w:r>
      <w:r w:rsidRPr="00B34021">
        <w:rPr>
          <w:rStyle w:val="StyleUnderline"/>
          <w:b/>
          <w:bCs/>
        </w:rPr>
        <w:t>.</w:t>
      </w:r>
      <w:r w:rsidRPr="00B34021">
        <w:rPr>
          <w:rStyle w:val="StyleUnderline"/>
        </w:rPr>
        <w:t xml:space="preserve"> The collective authorship exhibited by TEs does not satisfy the Act's definition of authorship and presents a fundamental hurdle to their protection. 106 The recognition of communal authorship will overcome this hurdle and simultaneously satisfy the Act's originality and authorship required by §102. </w:t>
      </w:r>
      <w:r w:rsidRPr="00B34021">
        <w:t xml:space="preserve">Under a regime recognizing communal authorship, an Indigenous community </w:t>
      </w:r>
      <w:r w:rsidRPr="00B34021">
        <w:rPr>
          <w:rStyle w:val="StyleUnderline"/>
        </w:rPr>
        <w:t>can claim ownership of pre-existing works, and the work of successor generations can then be classified and protected as a lawful derivative work</w:t>
      </w:r>
      <w:r w:rsidRPr="00B34021">
        <w:t>. 107</w:t>
      </w:r>
    </w:p>
    <w:p w14:paraId="1CBCA014" w14:textId="77777777" w:rsidR="00321FFA" w:rsidRPr="00B34021" w:rsidRDefault="00321FFA" w:rsidP="00321FFA">
      <w:r w:rsidRPr="00B34021">
        <w:rPr>
          <w:rStyle w:val="StyleUnderline"/>
          <w:highlight w:val="cyan"/>
        </w:rPr>
        <w:t xml:space="preserve">Judge-made </w:t>
      </w:r>
      <w:r w:rsidRPr="00B34021">
        <w:rPr>
          <w:rStyle w:val="StyleUnderline"/>
          <w:b/>
          <w:bCs/>
          <w:highlight w:val="cyan"/>
        </w:rPr>
        <w:t xml:space="preserve">law </w:t>
      </w:r>
      <w:r w:rsidRPr="00B34021">
        <w:rPr>
          <w:rStyle w:val="StyleUnderline"/>
          <w:highlight w:val="cyan"/>
        </w:rPr>
        <w:t>can effectuate these changes, as demonstrated by</w:t>
      </w:r>
      <w:r w:rsidRPr="00B34021">
        <w:rPr>
          <w:rStyle w:val="StyleUnderline"/>
        </w:rPr>
        <w:t xml:space="preserve"> the Federal Courts of </w:t>
      </w:r>
      <w:r w:rsidRPr="00B34021">
        <w:rPr>
          <w:rStyle w:val="StyleUnderline"/>
          <w:highlight w:val="cyan"/>
        </w:rPr>
        <w:t>Australia.</w:t>
      </w:r>
      <w:r w:rsidRPr="00B34021">
        <w:rPr>
          <w:rStyle w:val="StyleUnderline"/>
        </w:rPr>
        <w:t xml:space="preserve"> In a line of cases regarding the protection of Aboriginal art,</w:t>
      </w:r>
      <w:r w:rsidRPr="00B34021">
        <w:t xml:space="preserve"> the courts recognized the need for an expanded notion of authorship to afford sacred Aboriginal art copyright protections. 108 In the 1994 case, Milpurrurru v. Indofurn Ltd., a carpet manufacturer appropriated designs of eight Aboriginal artists, producing the paintings nearly identically on its carpets. 109 </w:t>
      </w:r>
      <w:r w:rsidRPr="00B34021">
        <w:rPr>
          <w:rStyle w:val="StyleUnderline"/>
        </w:rPr>
        <w:t xml:space="preserve">Despite the copyright statute only providing for actual damages based on economic depreciation, </w:t>
      </w:r>
      <w:r w:rsidRPr="00B34021">
        <w:rPr>
          <w:rStyle w:val="StyleUnderline"/>
          <w:highlight w:val="cyan"/>
        </w:rPr>
        <w:t xml:space="preserve">the court recognized that customary law allowed for </w:t>
      </w:r>
      <w:r w:rsidRPr="00B34021">
        <w:rPr>
          <w:rStyle w:val="StyleUnderline"/>
          <w:b/>
          <w:bCs/>
          <w:highlight w:val="cyan"/>
        </w:rPr>
        <w:t>strict enforcement against infringement</w:t>
      </w:r>
      <w:r w:rsidRPr="00B34021">
        <w:rPr>
          <w:rStyle w:val="StyleUnderline"/>
          <w:b/>
          <w:bCs/>
        </w:rPr>
        <w:t xml:space="preserve"> </w:t>
      </w:r>
      <w:r w:rsidRPr="00B34021">
        <w:rPr>
          <w:rStyle w:val="StyleUnderline"/>
        </w:rPr>
        <w:t>and offered a range of damages for the clan. I The court grappled with the existing statutory framework's inability to rectify harms felt by Aboriginal communities as a whole rather than an individual or corporate entity</w:t>
      </w:r>
      <w:r w:rsidRPr="00B34021">
        <w:t xml:space="preserve">. Restrained by the statute's text, the court turned to an infrequently used provision allowing for damages in cases of egregious infringement. 112 </w:t>
      </w:r>
      <w:r w:rsidRPr="00B34021">
        <w:rPr>
          <w:rStyle w:val="StyleUnderline"/>
        </w:rPr>
        <w:t>For the first time, the court expressly considered customary law in conjunction with the existing legal framework during their assessment of damages.</w:t>
      </w:r>
      <w:r w:rsidRPr="00B34021">
        <w:t xml:space="preserve"> 113</w:t>
      </w:r>
    </w:p>
    <w:p w14:paraId="0B55D61E" w14:textId="77777777" w:rsidR="00321FFA" w:rsidRPr="00B34021" w:rsidRDefault="00321FFA" w:rsidP="00321FFA">
      <w:pPr>
        <w:rPr>
          <w:b/>
          <w:bCs/>
        </w:rPr>
      </w:pPr>
      <w:r w:rsidRPr="00B34021">
        <w:t xml:space="preserve">Only a few years later, in 1998, the Australian courts took another step towards recognizing the communal ownership interests of Aboriginal communities. In Bulun Bulun v. R &amp; I Textiles Pty Ltd., a famous Aboriginal artist brought suit for infringement when an Australian fashion company reproduced his work, depicting a sacred location, on textiles. 114 Bulun Bulun argued that his clan entrusted him with the sacred duty of producing these works, thereby making the art the clan's property and not his own. 5 While the court did not expressly expand authorship to the community, the opinion recognized that the "paintings were] a physical manifestation of the fiduciary relationship between the artist and his community. 116 </w:t>
      </w:r>
      <w:r w:rsidRPr="00B34021">
        <w:rPr>
          <w:rStyle w:val="StyleUnderline"/>
        </w:rPr>
        <w:t xml:space="preserve">The court ultimately dismissed the clan's representative from the suit but first recognized that if Bulun Bulun had breached his fiduciary duty by inappropriately exploiting these sacred works, the clan could seek legal remedy.  Notably, </w:t>
      </w:r>
      <w:r w:rsidRPr="00B34021">
        <w:rPr>
          <w:rStyle w:val="StyleUnderline"/>
          <w:highlight w:val="cyan"/>
        </w:rPr>
        <w:t>the court forecasted a scenario where a fiduciar</w:t>
      </w:r>
      <w:r w:rsidRPr="00B34021">
        <w:rPr>
          <w:rStyle w:val="StyleUnderline"/>
        </w:rPr>
        <w:t xml:space="preserve">y </w:t>
      </w:r>
      <w:r w:rsidRPr="00B34021">
        <w:rPr>
          <w:rStyle w:val="StyleUnderline"/>
          <w:highlight w:val="cyan"/>
        </w:rPr>
        <w:t>duty,</w:t>
      </w:r>
      <w:r w:rsidRPr="00B34021">
        <w:rPr>
          <w:rStyle w:val="StyleUnderline"/>
        </w:rPr>
        <w:t xml:space="preserve"> established by customary law, </w:t>
      </w:r>
      <w:r w:rsidRPr="00B34021">
        <w:rPr>
          <w:rStyle w:val="StyleUnderline"/>
          <w:highlight w:val="cyan"/>
        </w:rPr>
        <w:t>would be recognized</w:t>
      </w:r>
      <w:r w:rsidRPr="00B34021">
        <w:rPr>
          <w:rStyle w:val="StyleUnderline"/>
        </w:rPr>
        <w:t xml:space="preserve"> and enforced by Western law. Despite not acknowledging the clan as a communal author, </w:t>
      </w:r>
      <w:r w:rsidRPr="00B34021">
        <w:rPr>
          <w:rStyle w:val="StyleUnderline"/>
          <w:highlight w:val="cyan"/>
        </w:rPr>
        <w:t>the court</w:t>
      </w:r>
      <w:r w:rsidRPr="00B34021">
        <w:rPr>
          <w:rStyle w:val="StyleUnderline"/>
        </w:rPr>
        <w:t xml:space="preserve"> expressly </w:t>
      </w:r>
      <w:r w:rsidRPr="00B34021">
        <w:rPr>
          <w:rStyle w:val="StyleUnderline"/>
          <w:highlight w:val="cyan"/>
        </w:rPr>
        <w:t>acknowledged its</w:t>
      </w:r>
      <w:r w:rsidRPr="00B34021">
        <w:rPr>
          <w:rStyle w:val="StyleUnderline"/>
        </w:rPr>
        <w:t xml:space="preserve"> defensible interest in its </w:t>
      </w:r>
      <w:r w:rsidRPr="00B34021">
        <w:rPr>
          <w:rStyle w:val="StyleUnderline"/>
          <w:b/>
          <w:bCs/>
          <w:highlight w:val="cyan"/>
        </w:rPr>
        <w:t>intellectual property</w:t>
      </w:r>
      <w:r w:rsidRPr="00B34021">
        <w:rPr>
          <w:rStyle w:val="StyleUnderline"/>
          <w:highlight w:val="cyan"/>
        </w:rPr>
        <w:t xml:space="preserve">. This </w:t>
      </w:r>
      <w:r w:rsidRPr="00B34021">
        <w:rPr>
          <w:rStyle w:val="StyleUnderline"/>
        </w:rPr>
        <w:t>hypothesized</w:t>
      </w:r>
      <w:r w:rsidRPr="00B34021">
        <w:rPr>
          <w:rStyle w:val="StyleUnderline"/>
          <w:highlight w:val="cyan"/>
        </w:rPr>
        <w:t xml:space="preserve"> bridge </w:t>
      </w:r>
      <w:r w:rsidRPr="00B34021">
        <w:rPr>
          <w:rStyle w:val="StyleUnderline"/>
        </w:rPr>
        <w:t xml:space="preserve">between </w:t>
      </w:r>
      <w:r w:rsidRPr="00B34021">
        <w:rPr>
          <w:rStyle w:val="StyleUnderline"/>
          <w:b/>
          <w:bCs/>
        </w:rPr>
        <w:t xml:space="preserve">customary and Western law </w:t>
      </w:r>
      <w:r w:rsidRPr="00B34021">
        <w:rPr>
          <w:rStyle w:val="StyleUnderline"/>
          <w:highlight w:val="cyan"/>
        </w:rPr>
        <w:t>lays the foundation for incorporating communal authorship into the existing</w:t>
      </w:r>
      <w:r w:rsidRPr="00B34021">
        <w:rPr>
          <w:rStyle w:val="StyleUnderline"/>
          <w:b/>
          <w:bCs/>
          <w:highlight w:val="cyan"/>
        </w:rPr>
        <w:t xml:space="preserve"> U.S. copyright regime</w:t>
      </w:r>
      <w:r w:rsidRPr="00B34021">
        <w:rPr>
          <w:b/>
          <w:bCs/>
          <w:highlight w:val="cyan"/>
        </w:rPr>
        <w:t>.</w:t>
      </w:r>
    </w:p>
    <w:p w14:paraId="3F35B8DD" w14:textId="77777777" w:rsidR="00321FFA" w:rsidRPr="00B34021" w:rsidRDefault="00321FFA" w:rsidP="00321FFA"/>
    <w:p w14:paraId="3108549C" w14:textId="77777777" w:rsidR="00321FFA" w:rsidRPr="00B34021" w:rsidRDefault="00321FFA" w:rsidP="00321FFA">
      <w:pPr>
        <w:pStyle w:val="Heading4"/>
        <w:rPr>
          <w:rFonts w:cs="Times New Roman"/>
        </w:rPr>
      </w:pPr>
      <w:r w:rsidRPr="00B34021">
        <w:rPr>
          <w:rFonts w:cs="Times New Roman"/>
        </w:rPr>
        <w:t>The United States Federal Government should significantly strengthen its protection of intellectual property by including intangible forms of cultural property.</w:t>
      </w:r>
    </w:p>
    <w:p w14:paraId="27A2C089" w14:textId="77777777" w:rsidR="00321FFA" w:rsidRPr="00B34021" w:rsidRDefault="00321FFA" w:rsidP="00321FFA">
      <w:r w:rsidRPr="00B34021">
        <w:rPr>
          <w:rStyle w:val="Style13ptBold"/>
        </w:rPr>
        <w:t>Shabalala 17</w:t>
      </w:r>
      <w:r w:rsidRPr="00B34021">
        <w:t xml:space="preserve"> (Dalindyebo Bafana, Professor of Law at the Suffolk University Law School, “Intellectual Property, Traditional Knowledge, and Traditional Cultural Expressions in Native American Tribal Codes,” Akron Law Review, 51(4), </w:t>
      </w:r>
      <w:hyperlink r:id="rId6" w:history="1">
        <w:r w:rsidRPr="00B34021">
          <w:rPr>
            <w:rStyle w:val="Hyperlink"/>
          </w:rPr>
          <w:t>https://papers.ssrn.com/sol3/papers.cfm?abstract_id=3238342</w:t>
        </w:r>
      </w:hyperlink>
      <w:r w:rsidRPr="00B34021">
        <w:t>, dhiya)</w:t>
      </w:r>
    </w:p>
    <w:p w14:paraId="29C115C6" w14:textId="77777777" w:rsidR="00321FFA" w:rsidRPr="00B34021" w:rsidRDefault="00321FFA" w:rsidP="00321FFA">
      <w:r w:rsidRPr="00B34021">
        <w:t>What are TK, TCEs, and GRs, and why are they different from IP as understood within the U.S. federal system? WIPO defines TK as “a living body of knowledge passed on from generation to generation within a community . . . [that] often forms part of a people’s cultural and spiritualidentity.”11 TK can include:</w:t>
      </w:r>
    </w:p>
    <w:p w14:paraId="6F6D03C6" w14:textId="77777777" w:rsidR="00321FFA" w:rsidRPr="00B34021" w:rsidRDefault="00321FFA" w:rsidP="00321FFA">
      <w:r w:rsidRPr="00B34021">
        <w:rPr>
          <w:rStyle w:val="StyleUnderline"/>
          <w:highlight w:val="cyan"/>
        </w:rPr>
        <w:t xml:space="preserve">Technical </w:t>
      </w:r>
      <w:r w:rsidRPr="00B34021">
        <w:rPr>
          <w:rStyle w:val="Emphasis"/>
          <w:highlight w:val="cyan"/>
        </w:rPr>
        <w:t>know-how</w:t>
      </w:r>
      <w:r w:rsidRPr="00B34021">
        <w:rPr>
          <w:highlight w:val="cyan"/>
        </w:rPr>
        <w:t>,</w:t>
      </w:r>
      <w:r w:rsidRPr="00B34021">
        <w:t xml:space="preserve"> practices, skills, and innovations related to . . . biodiversity, agriculture or health. . . . [TK] is </w:t>
      </w:r>
      <w:r w:rsidRPr="00B34021">
        <w:rPr>
          <w:rStyle w:val="Emphasis"/>
          <w:highlight w:val="cyan"/>
        </w:rPr>
        <w:t>not</w:t>
      </w:r>
      <w:r w:rsidRPr="00B34021">
        <w:rPr>
          <w:rStyle w:val="StyleUnderline"/>
          <w:highlight w:val="cyan"/>
        </w:rPr>
        <w:t xml:space="preserve"> easily</w:t>
      </w:r>
      <w:r w:rsidRPr="00B34021">
        <w:rPr>
          <w:rStyle w:val="StyleUnderline"/>
        </w:rPr>
        <w:t xml:space="preserve"> </w:t>
      </w:r>
      <w:r w:rsidRPr="00B34021">
        <w:rPr>
          <w:rStyle w:val="Emphasis"/>
          <w:highlight w:val="cyan"/>
        </w:rPr>
        <w:t>protected</w:t>
      </w:r>
      <w:r w:rsidRPr="00B34021">
        <w:rPr>
          <w:rStyle w:val="StyleUnderline"/>
        </w:rPr>
        <w:t xml:space="preserve"> </w:t>
      </w:r>
      <w:r w:rsidRPr="00B34021">
        <w:rPr>
          <w:rStyle w:val="StyleUnderline"/>
          <w:highlight w:val="cyan"/>
        </w:rPr>
        <w:t>by</w:t>
      </w:r>
      <w:r w:rsidRPr="00B34021">
        <w:rPr>
          <w:rStyle w:val="StyleUnderline"/>
        </w:rPr>
        <w:t xml:space="preserve"> the </w:t>
      </w:r>
      <w:r w:rsidRPr="00B34021">
        <w:rPr>
          <w:rStyle w:val="StyleUnderline"/>
          <w:highlight w:val="cyan"/>
        </w:rPr>
        <w:t>current</w:t>
      </w:r>
      <w:r w:rsidRPr="00B34021">
        <w:rPr>
          <w:rStyle w:val="StyleUnderline"/>
        </w:rPr>
        <w:t xml:space="preserve"> </w:t>
      </w:r>
      <w:r w:rsidRPr="00B34021">
        <w:rPr>
          <w:rStyle w:val="Emphasis"/>
          <w:highlight w:val="cyan"/>
        </w:rPr>
        <w:t>i</w:t>
      </w:r>
      <w:r w:rsidRPr="00B34021">
        <w:rPr>
          <w:rStyle w:val="StyleUnderline"/>
        </w:rPr>
        <w:t xml:space="preserve">ntellectual </w:t>
      </w:r>
      <w:r w:rsidRPr="00B34021">
        <w:rPr>
          <w:rStyle w:val="Emphasis"/>
          <w:highlight w:val="cyan"/>
        </w:rPr>
        <w:t>p</w:t>
      </w:r>
      <w:r w:rsidRPr="00B34021">
        <w:rPr>
          <w:rStyle w:val="StyleUnderline"/>
        </w:rPr>
        <w:t>roperty</w:t>
      </w:r>
      <w:r w:rsidRPr="00B34021">
        <w:t xml:space="preserve"> </w:t>
      </w:r>
      <w:r w:rsidRPr="00B34021">
        <w:rPr>
          <w:rStyle w:val="Emphasis"/>
        </w:rPr>
        <w:t>system</w:t>
      </w:r>
      <w:r w:rsidRPr="00B34021">
        <w:t xml:space="preserve">, which typically grants protection for a limited period to inventions [patents] and original works by named individuals or companies [copyright]. Its living and slowly developing nature also means that “traditional” knowledge is not easy to define.12 </w:t>
      </w:r>
    </w:p>
    <w:p w14:paraId="4436C1A2" w14:textId="77777777" w:rsidR="00321FFA" w:rsidRPr="00B34021" w:rsidRDefault="00321FFA" w:rsidP="00321FFA">
      <w:r w:rsidRPr="00B34021">
        <w:rPr>
          <w:rStyle w:val="StyleUnderline"/>
        </w:rPr>
        <w:t>It can</w:t>
      </w:r>
      <w:r w:rsidRPr="00B34021">
        <w:t xml:space="preserve">, in limited circumstances, </w:t>
      </w:r>
      <w:r w:rsidRPr="00B34021">
        <w:rPr>
          <w:rStyle w:val="StyleUnderline"/>
        </w:rPr>
        <w:t>be protected under the patent system</w:t>
      </w:r>
      <w:r w:rsidRPr="00B34021">
        <w:t xml:space="preserve">.13 </w:t>
      </w:r>
      <w:r w:rsidRPr="00B34021">
        <w:rPr>
          <w:rStyle w:val="StyleUnderline"/>
        </w:rPr>
        <w:t>This is challenging</w:t>
      </w:r>
      <w:r w:rsidRPr="00B34021">
        <w:t xml:space="preserve">, however, </w:t>
      </w:r>
      <w:r w:rsidRPr="00B34021">
        <w:rPr>
          <w:rStyle w:val="StyleUnderline"/>
        </w:rPr>
        <w:t>because</w:t>
      </w:r>
      <w:r w:rsidRPr="00B34021">
        <w:t xml:space="preserve"> </w:t>
      </w:r>
      <w:r w:rsidRPr="00B34021">
        <w:rPr>
          <w:rStyle w:val="StyleUnderline"/>
        </w:rPr>
        <w:t>TK often “has ancient roots”</w:t>
      </w:r>
      <w:r w:rsidRPr="00B34021">
        <w:t xml:space="preserve"> </w:t>
      </w:r>
      <w:r w:rsidRPr="00B34021">
        <w:rPr>
          <w:rStyle w:val="StyleUnderline"/>
        </w:rPr>
        <w:t>and is passed down</w:t>
      </w:r>
      <w:r w:rsidRPr="00B34021">
        <w:t xml:space="preserve"> </w:t>
      </w:r>
      <w:r w:rsidRPr="00B34021">
        <w:rPr>
          <w:rStyle w:val="StyleUnderline"/>
        </w:rPr>
        <w:t>across generations</w:t>
      </w:r>
      <w:r w:rsidRPr="00B34021">
        <w:t xml:space="preserve"> through the oral tradition with no formal recording, </w:t>
      </w:r>
      <w:r w:rsidRPr="00B34021">
        <w:rPr>
          <w:rStyle w:val="StyleUnderline"/>
        </w:rPr>
        <w:t>which places it outside of existing</w:t>
      </w:r>
      <w:r w:rsidRPr="00B34021">
        <w:t xml:space="preserve"> IP </w:t>
      </w:r>
      <w:r w:rsidRPr="00B34021">
        <w:rPr>
          <w:rStyle w:val="StyleUnderline"/>
        </w:rPr>
        <w:t>protection</w:t>
      </w:r>
      <w:r w:rsidRPr="00B34021">
        <w:t xml:space="preserve">.14TCEs tend to have more overlap with the </w:t>
      </w:r>
      <w:r w:rsidRPr="00B34021">
        <w:rPr>
          <w:rStyle w:val="StyleUnderline"/>
          <w:highlight w:val="cyan"/>
        </w:rPr>
        <w:t>subject matter of copyright</w:t>
      </w:r>
      <w:r w:rsidRPr="00B34021">
        <w:t xml:space="preserve"> and </w:t>
      </w:r>
      <w:r w:rsidRPr="00B34021">
        <w:rPr>
          <w:rStyle w:val="StyleUnderline"/>
        </w:rPr>
        <w:t xml:space="preserve">are also </w:t>
      </w:r>
      <w:r w:rsidRPr="00B34021">
        <w:rPr>
          <w:rStyle w:val="StyleUnderline"/>
          <w:highlight w:val="cyan"/>
        </w:rPr>
        <w:t>called</w:t>
      </w:r>
      <w:r w:rsidRPr="00B34021">
        <w:t xml:space="preserve"> “</w:t>
      </w:r>
      <w:r w:rsidRPr="00B34021">
        <w:rPr>
          <w:rStyle w:val="Emphasis"/>
          <w:highlight w:val="cyan"/>
        </w:rPr>
        <w:t>expressions</w:t>
      </w:r>
      <w:r w:rsidRPr="00B34021">
        <w:rPr>
          <w:rStyle w:val="StyleUnderline"/>
          <w:highlight w:val="cyan"/>
        </w:rPr>
        <w:t xml:space="preserve"> of </w:t>
      </w:r>
      <w:r w:rsidRPr="00B34021">
        <w:rPr>
          <w:rStyle w:val="Emphasis"/>
          <w:highlight w:val="cyan"/>
        </w:rPr>
        <w:t>folklore</w:t>
      </w:r>
      <w:r w:rsidRPr="00B34021">
        <w:t xml:space="preserve">” </w:t>
      </w:r>
      <w:r w:rsidRPr="00B34021">
        <w:rPr>
          <w:rStyle w:val="StyleUnderline"/>
          <w:highlight w:val="cyan"/>
        </w:rPr>
        <w:t>and</w:t>
      </w:r>
      <w:r w:rsidRPr="00B34021">
        <w:t xml:space="preserve"> “may </w:t>
      </w:r>
      <w:r w:rsidRPr="00B34021">
        <w:rPr>
          <w:rStyle w:val="StyleUnderline"/>
          <w:highlight w:val="cyan"/>
        </w:rPr>
        <w:t>include</w:t>
      </w:r>
      <w:r w:rsidRPr="00B34021">
        <w:t xml:space="preserve"> music, dance, art, designs, names, signs and symbols, performances, ceremonies, architectural forms, handicrafts and narratives, </w:t>
      </w:r>
      <w:r w:rsidRPr="00B34021">
        <w:rPr>
          <w:rStyle w:val="StyleUnderline"/>
        </w:rPr>
        <w:t xml:space="preserve">or many </w:t>
      </w:r>
      <w:r w:rsidRPr="00B34021">
        <w:t>other</w:t>
      </w:r>
      <w:r w:rsidRPr="00B34021">
        <w:rPr>
          <w:rStyle w:val="StyleUnderline"/>
        </w:rPr>
        <w:t xml:space="preserve"> </w:t>
      </w:r>
      <w:r w:rsidRPr="00B34021">
        <w:rPr>
          <w:rStyle w:val="Emphasis"/>
          <w:highlight w:val="cyan"/>
        </w:rPr>
        <w:t>artistic</w:t>
      </w:r>
      <w:r w:rsidRPr="00B34021">
        <w:rPr>
          <w:rStyle w:val="StyleUnderline"/>
          <w:highlight w:val="cyan"/>
        </w:rPr>
        <w:t xml:space="preserve"> or </w:t>
      </w:r>
      <w:r w:rsidRPr="00B34021">
        <w:rPr>
          <w:rStyle w:val="Emphasis"/>
          <w:highlight w:val="cyan"/>
        </w:rPr>
        <w:t>cultural</w:t>
      </w:r>
      <w:r w:rsidRPr="00B34021">
        <w:rPr>
          <w:rStyle w:val="StyleUnderline"/>
        </w:rPr>
        <w:t xml:space="preserve"> </w:t>
      </w:r>
      <w:r w:rsidRPr="00B34021">
        <w:rPr>
          <w:rStyle w:val="StyleUnderline"/>
          <w:highlight w:val="cyan"/>
        </w:rPr>
        <w:t>expressions</w:t>
      </w:r>
      <w:r w:rsidRPr="00B34021">
        <w:t xml:space="preserve">.”15 </w:t>
      </w:r>
      <w:r w:rsidRPr="00B34021">
        <w:rPr>
          <w:rStyle w:val="StyleUnderline"/>
        </w:rPr>
        <w:t>TCEs</w:t>
      </w:r>
      <w:r w:rsidRPr="00B34021">
        <w:t xml:space="preserve"> </w:t>
      </w:r>
      <w:r w:rsidRPr="00B34021">
        <w:rPr>
          <w:rStyle w:val="StyleUnderline"/>
        </w:rPr>
        <w:t>are seen as “</w:t>
      </w:r>
      <w:r w:rsidRPr="00B34021">
        <w:rPr>
          <w:rStyle w:val="Emphasis"/>
        </w:rPr>
        <w:t>integral</w:t>
      </w:r>
      <w:r w:rsidRPr="00B34021">
        <w:rPr>
          <w:rStyle w:val="StyleUnderline"/>
        </w:rPr>
        <w:t xml:space="preserve"> to the </w:t>
      </w:r>
      <w:r w:rsidRPr="00B34021">
        <w:rPr>
          <w:rStyle w:val="Emphasis"/>
        </w:rPr>
        <w:t>cultural</w:t>
      </w:r>
      <w:r w:rsidRPr="00B34021">
        <w:t xml:space="preserve"> </w:t>
      </w:r>
      <w:r w:rsidRPr="00B34021">
        <w:rPr>
          <w:rStyle w:val="StyleUnderline"/>
        </w:rPr>
        <w:t>and</w:t>
      </w:r>
      <w:r w:rsidRPr="00B34021">
        <w:t xml:space="preserve"> </w:t>
      </w:r>
      <w:r w:rsidRPr="00B34021">
        <w:rPr>
          <w:rStyle w:val="Emphasis"/>
        </w:rPr>
        <w:t>social</w:t>
      </w:r>
      <w:r w:rsidRPr="00B34021">
        <w:rPr>
          <w:rStyle w:val="StyleUnderline"/>
        </w:rPr>
        <w:t xml:space="preserve"> identities</w:t>
      </w:r>
      <w:r w:rsidRPr="00B34021">
        <w:t xml:space="preserve"> </w:t>
      </w:r>
      <w:r w:rsidRPr="00B34021">
        <w:rPr>
          <w:rStyle w:val="StyleUnderline"/>
        </w:rPr>
        <w:t>of</w:t>
      </w:r>
      <w:r w:rsidRPr="00B34021">
        <w:t xml:space="preserve"> </w:t>
      </w:r>
      <w:r w:rsidRPr="00B34021">
        <w:rPr>
          <w:rStyle w:val="Emphasis"/>
        </w:rPr>
        <w:t>indigenous</w:t>
      </w:r>
      <w:r w:rsidRPr="00B34021">
        <w:t xml:space="preserve"> and local </w:t>
      </w:r>
      <w:r w:rsidRPr="00B34021">
        <w:rPr>
          <w:rStyle w:val="StyleUnderline"/>
        </w:rPr>
        <w:t>communities</w:t>
      </w:r>
      <w:r w:rsidRPr="00B34021">
        <w:t xml:space="preserve">, [embodying] know- how and skills, and they transmit core values and beliefs.”16 </w:t>
      </w:r>
      <w:r w:rsidRPr="00B34021">
        <w:rPr>
          <w:rStyle w:val="StyleUnderline"/>
        </w:rPr>
        <w:t>TCEs</w:t>
      </w:r>
      <w:r w:rsidRPr="00B34021">
        <w:t xml:space="preserve"> </w:t>
      </w:r>
      <w:r w:rsidRPr="00B34021">
        <w:rPr>
          <w:rStyle w:val="StyleUnderline"/>
        </w:rPr>
        <w:t>are</w:t>
      </w:r>
      <w:r w:rsidRPr="00B34021">
        <w:t xml:space="preserve"> </w:t>
      </w:r>
      <w:r w:rsidRPr="00B34021">
        <w:rPr>
          <w:rStyle w:val="StyleUnderline"/>
        </w:rPr>
        <w:t xml:space="preserve">sometimes able to find </w:t>
      </w:r>
      <w:r w:rsidRPr="00B34021">
        <w:rPr>
          <w:rStyle w:val="Emphasis"/>
        </w:rPr>
        <w:t>protection</w:t>
      </w:r>
      <w:r w:rsidRPr="00B34021">
        <w:t xml:space="preserve"> </w:t>
      </w:r>
      <w:r w:rsidRPr="00B34021">
        <w:rPr>
          <w:rStyle w:val="StyleUnderline"/>
        </w:rPr>
        <w:t>under IP laws</w:t>
      </w:r>
      <w:r w:rsidRPr="00B34021">
        <w:t>, especially copyrights and trademarks.17</w:t>
      </w:r>
    </w:p>
    <w:p w14:paraId="03AF43B0" w14:textId="77777777" w:rsidR="00321FFA" w:rsidRPr="00B34021" w:rsidRDefault="00321FFA" w:rsidP="00321FFA">
      <w:r w:rsidRPr="00B34021">
        <w:rPr>
          <w:rStyle w:val="StyleUnderline"/>
        </w:rPr>
        <w:t>An example</w:t>
      </w:r>
      <w:r w:rsidRPr="00B34021">
        <w:t xml:space="preserve"> of a TCE </w:t>
      </w:r>
      <w:r w:rsidRPr="00B34021">
        <w:rPr>
          <w:rStyle w:val="StyleUnderline"/>
        </w:rPr>
        <w:t xml:space="preserve">and how it can be </w:t>
      </w:r>
      <w:r w:rsidRPr="00B34021">
        <w:rPr>
          <w:rStyle w:val="Emphasis"/>
        </w:rPr>
        <w:t>misappropriated</w:t>
      </w:r>
      <w:r w:rsidRPr="00B34021">
        <w:t xml:space="preserve"> can be found </w:t>
      </w:r>
      <w:r w:rsidRPr="00B34021">
        <w:rPr>
          <w:rStyle w:val="StyleUnderline"/>
        </w:rPr>
        <w:t>in</w:t>
      </w:r>
      <w:r w:rsidRPr="00B34021">
        <w:t xml:space="preserve"> Margaret Leidy’s example of the </w:t>
      </w:r>
      <w:r w:rsidRPr="00B34021">
        <w:rPr>
          <w:rStyle w:val="StyleUnderline"/>
          <w:highlight w:val="cyan"/>
        </w:rPr>
        <w:t>Twilight series</w:t>
      </w:r>
      <w:r w:rsidRPr="00B34021">
        <w:t xml:space="preserve">, a fictional vampire romance </w:t>
      </w:r>
      <w:r w:rsidRPr="00B34021">
        <w:rPr>
          <w:rStyle w:val="StyleUnderline"/>
        </w:rPr>
        <w:t xml:space="preserve">that </w:t>
      </w:r>
      <w:r w:rsidRPr="00B34021">
        <w:rPr>
          <w:rStyle w:val="StyleUnderline"/>
          <w:highlight w:val="cyan"/>
        </w:rPr>
        <w:t>incorporates</w:t>
      </w:r>
      <w:r w:rsidRPr="00B34021">
        <w:t xml:space="preserve"> a real Native American tribe, </w:t>
      </w:r>
      <w:r w:rsidRPr="00B34021">
        <w:rPr>
          <w:rStyle w:val="StyleUnderline"/>
          <w:highlight w:val="cyan"/>
        </w:rPr>
        <w:t xml:space="preserve">the </w:t>
      </w:r>
      <w:r w:rsidRPr="00B34021">
        <w:rPr>
          <w:rStyle w:val="Emphasis"/>
          <w:highlight w:val="cyan"/>
        </w:rPr>
        <w:t>Quileute</w:t>
      </w:r>
      <w:r w:rsidRPr="00B34021">
        <w:t xml:space="preserve">.18 </w:t>
      </w:r>
      <w:r w:rsidRPr="00B34021">
        <w:rPr>
          <w:rStyle w:val="StyleUnderline"/>
        </w:rPr>
        <w:t>Stephanie Myers</w:t>
      </w:r>
      <w:r w:rsidRPr="00B34021">
        <w:t xml:space="preserve">, the author of Twilight, </w:t>
      </w:r>
      <w:r w:rsidRPr="00B34021">
        <w:rPr>
          <w:rStyle w:val="StyleUnderline"/>
          <w:highlight w:val="cyan"/>
        </w:rPr>
        <w:t>uses</w:t>
      </w:r>
      <w:r w:rsidRPr="00B34021">
        <w:rPr>
          <w:rStyle w:val="StyleUnderline"/>
        </w:rPr>
        <w:t xml:space="preserve"> the Native American</w:t>
      </w:r>
      <w:r w:rsidRPr="00B34021">
        <w:t xml:space="preserve"> tribe’s </w:t>
      </w:r>
      <w:r w:rsidRPr="00B34021">
        <w:rPr>
          <w:rStyle w:val="StyleUnderline"/>
          <w:highlight w:val="cyan"/>
        </w:rPr>
        <w:t>origin story</w:t>
      </w:r>
      <w:r w:rsidRPr="00B34021">
        <w:rPr>
          <w:highlight w:val="cyan"/>
        </w:rPr>
        <w:t xml:space="preserve"> </w:t>
      </w:r>
      <w:r w:rsidRPr="00B34021">
        <w:rPr>
          <w:rStyle w:val="Emphasis"/>
          <w:highlight w:val="cyan"/>
        </w:rPr>
        <w:t>without</w:t>
      </w:r>
      <w:r w:rsidRPr="00B34021">
        <w:rPr>
          <w:rStyle w:val="StyleUnderline"/>
          <w:highlight w:val="cyan"/>
        </w:rPr>
        <w:t xml:space="preserve"> </w:t>
      </w:r>
      <w:r w:rsidRPr="00B34021">
        <w:rPr>
          <w:rStyle w:val="Emphasis"/>
          <w:highlight w:val="cyan"/>
        </w:rPr>
        <w:t>authorization</w:t>
      </w:r>
      <w:r w:rsidRPr="00B34021">
        <w:t xml:space="preserve"> and retells it incorporating werewolves in the tribe’s ancestry.19 Leidy points out that, </w:t>
      </w:r>
      <w:r w:rsidRPr="00B34021">
        <w:rPr>
          <w:rStyle w:val="StyleUnderline"/>
        </w:rPr>
        <w:t>though</w:t>
      </w:r>
      <w:r w:rsidRPr="00B34021">
        <w:t xml:space="preserve"> </w:t>
      </w:r>
      <w:r w:rsidRPr="00B34021">
        <w:rPr>
          <w:rStyle w:val="StyleUnderline"/>
        </w:rPr>
        <w:t>the</w:t>
      </w:r>
      <w:r w:rsidRPr="00B34021">
        <w:t xml:space="preserve"> </w:t>
      </w:r>
      <w:r w:rsidRPr="00B34021">
        <w:rPr>
          <w:rStyle w:val="StyleUnderline"/>
        </w:rPr>
        <w:t>book</w:t>
      </w:r>
      <w:r w:rsidRPr="00B34021">
        <w:t xml:space="preserve">/movie </w:t>
      </w:r>
      <w:r w:rsidRPr="00B34021">
        <w:rPr>
          <w:rStyle w:val="StyleUnderline"/>
        </w:rPr>
        <w:t>may have a valid copyright</w:t>
      </w:r>
      <w:r w:rsidRPr="00B34021">
        <w:t xml:space="preserve"> </w:t>
      </w:r>
      <w:r w:rsidRPr="00B34021">
        <w:rPr>
          <w:rStyle w:val="StyleUnderline"/>
        </w:rPr>
        <w:t>in</w:t>
      </w:r>
      <w:r w:rsidRPr="00B34021">
        <w:t xml:space="preserve"> the realm of </w:t>
      </w:r>
      <w:r w:rsidRPr="00B34021">
        <w:rPr>
          <w:rStyle w:val="StyleUnderline"/>
        </w:rPr>
        <w:t>federal property</w:t>
      </w:r>
      <w:r w:rsidRPr="00B34021">
        <w:t xml:space="preserve">, </w:t>
      </w:r>
      <w:r w:rsidRPr="00B34021">
        <w:rPr>
          <w:rStyle w:val="StyleUnderline"/>
        </w:rPr>
        <w:t>the unauthorized use</w:t>
      </w:r>
      <w:r w:rsidRPr="00B34021">
        <w:t xml:space="preserve"> </w:t>
      </w:r>
      <w:r w:rsidRPr="00B34021">
        <w:rPr>
          <w:rStyle w:val="StyleUnderline"/>
        </w:rPr>
        <w:t>of</w:t>
      </w:r>
      <w:r w:rsidRPr="00B34021">
        <w:t xml:space="preserve"> </w:t>
      </w:r>
      <w:r w:rsidRPr="00B34021">
        <w:rPr>
          <w:rStyle w:val="StyleUnderline"/>
        </w:rPr>
        <w:t>the</w:t>
      </w:r>
      <w:r w:rsidRPr="00B34021">
        <w:t xml:space="preserve"> Quileute </w:t>
      </w:r>
      <w:r w:rsidRPr="00B34021">
        <w:rPr>
          <w:rStyle w:val="StyleUnderline"/>
        </w:rPr>
        <w:t>origin story</w:t>
      </w:r>
      <w:r w:rsidRPr="00B34021">
        <w:t xml:space="preserve"> </w:t>
      </w:r>
      <w:r w:rsidRPr="00B34021">
        <w:rPr>
          <w:rStyle w:val="StyleUnderline"/>
        </w:rPr>
        <w:t>may cause harm</w:t>
      </w:r>
      <w:r w:rsidRPr="00B34021">
        <w:t xml:space="preserve"> </w:t>
      </w:r>
      <w:r w:rsidRPr="00B34021">
        <w:rPr>
          <w:rStyle w:val="StyleUnderline"/>
        </w:rPr>
        <w:t>when</w:t>
      </w:r>
      <w:r w:rsidRPr="00B34021">
        <w:t xml:space="preserve"> </w:t>
      </w:r>
      <w:r w:rsidRPr="00B34021">
        <w:rPr>
          <w:rStyle w:val="StyleUnderline"/>
        </w:rPr>
        <w:t>outsiders</w:t>
      </w:r>
      <w:r w:rsidRPr="00B34021">
        <w:t xml:space="preserve"> </w:t>
      </w:r>
      <w:r w:rsidRPr="00B34021">
        <w:rPr>
          <w:rStyle w:val="StyleUnderline"/>
        </w:rPr>
        <w:t>begin viewing</w:t>
      </w:r>
      <w:r w:rsidRPr="00B34021">
        <w:t xml:space="preserve"> the </w:t>
      </w:r>
      <w:r w:rsidRPr="00B34021">
        <w:rPr>
          <w:rStyle w:val="StyleUnderline"/>
        </w:rPr>
        <w:t>unauthorized use of the cultural</w:t>
      </w:r>
      <w:r w:rsidRPr="00B34021">
        <w:t xml:space="preserve"> </w:t>
      </w:r>
      <w:r w:rsidRPr="00B34021">
        <w:rPr>
          <w:rStyle w:val="StyleUnderline"/>
        </w:rPr>
        <w:t>property</w:t>
      </w:r>
      <w:r w:rsidRPr="00B34021">
        <w:t xml:space="preserve"> as a true reflection of the source culture.20 She notes:</w:t>
      </w:r>
    </w:p>
    <w:p w14:paraId="75C476A0" w14:textId="77777777" w:rsidR="00321FFA" w:rsidRPr="00B34021" w:rsidRDefault="00321FFA" w:rsidP="00321FFA">
      <w:r w:rsidRPr="00B34021">
        <w:rPr>
          <w:rStyle w:val="StyleUnderline"/>
        </w:rPr>
        <w:t xml:space="preserve">For the Quileute, </w:t>
      </w:r>
      <w:r w:rsidRPr="00B34021">
        <w:rPr>
          <w:rStyle w:val="StyleUnderline"/>
          <w:highlight w:val="cyan"/>
        </w:rPr>
        <w:t xml:space="preserve">the creation story is </w:t>
      </w:r>
      <w:r w:rsidRPr="00B34021">
        <w:rPr>
          <w:rStyle w:val="Emphasis"/>
          <w:highlight w:val="cyan"/>
        </w:rPr>
        <w:t>most</w:t>
      </w:r>
      <w:r w:rsidRPr="00B34021">
        <w:rPr>
          <w:rStyle w:val="Emphasis"/>
        </w:rPr>
        <w:t xml:space="preserve"> </w:t>
      </w:r>
      <w:r w:rsidRPr="00B34021">
        <w:rPr>
          <w:rStyle w:val="Emphasis"/>
          <w:highlight w:val="cyan"/>
        </w:rPr>
        <w:t>important</w:t>
      </w:r>
      <w:r w:rsidRPr="00B34021">
        <w:t xml:space="preserve"> to the tribe because it relates to the beginning of the tribal existence and explains the tribe’s relationship with their creator, nature, other tribes, and also offers information on how the Quileute will continue to exist. This importance is apparent because </w:t>
      </w:r>
      <w:r w:rsidRPr="00B34021">
        <w:rPr>
          <w:rStyle w:val="StyleUnderline"/>
        </w:rPr>
        <w:t>the</w:t>
      </w:r>
      <w:r w:rsidRPr="00B34021">
        <w:t xml:space="preserve"> Quileute creation </w:t>
      </w:r>
      <w:r w:rsidRPr="00B34021">
        <w:rPr>
          <w:rStyle w:val="StyleUnderline"/>
        </w:rPr>
        <w:t xml:space="preserve">story has been </w:t>
      </w:r>
      <w:r w:rsidRPr="00B34021">
        <w:rPr>
          <w:rStyle w:val="Emphasis"/>
        </w:rPr>
        <w:t>preserved</w:t>
      </w:r>
      <w:r w:rsidRPr="00B34021">
        <w:rPr>
          <w:rStyle w:val="StyleUnderline"/>
        </w:rPr>
        <w:t xml:space="preserve"> and </w:t>
      </w:r>
      <w:r w:rsidRPr="00B34021">
        <w:rPr>
          <w:rStyle w:val="Emphasis"/>
        </w:rPr>
        <w:t>passed</w:t>
      </w:r>
      <w:r w:rsidRPr="00B34021">
        <w:rPr>
          <w:rStyle w:val="StyleUnderline"/>
        </w:rPr>
        <w:t xml:space="preserve"> down over</w:t>
      </w:r>
      <w:r w:rsidRPr="00B34021">
        <w:t xml:space="preserve"> multiple </w:t>
      </w:r>
      <w:r w:rsidRPr="00B34021">
        <w:rPr>
          <w:rStyle w:val="StyleUnderline"/>
        </w:rPr>
        <w:t>generations</w:t>
      </w:r>
      <w:r w:rsidRPr="00B34021">
        <w:t xml:space="preserve"> through storytelling.21</w:t>
      </w:r>
    </w:p>
    <w:p w14:paraId="0D07C11A" w14:textId="77777777" w:rsidR="00321FFA" w:rsidRPr="00B34021" w:rsidRDefault="00321FFA" w:rsidP="00321FFA">
      <w:r w:rsidRPr="00B34021">
        <w:t>Leidy argues that Myers’ appropriation and unauthorized reinvention of the tribe’s cultural property with the inclusion of werewolves not only suggests to the audience that the tribe itself is fictionalized, but as a result, damages the very cultural identity of the tribe.22</w:t>
      </w:r>
    </w:p>
    <w:p w14:paraId="7D87C85A" w14:textId="77777777" w:rsidR="00321FFA" w:rsidRPr="00B34021" w:rsidRDefault="00321FFA" w:rsidP="00321FFA">
      <w:r w:rsidRPr="00B34021">
        <w:t xml:space="preserve">Discussion of what, exactly, constitutes misappropriation of this cultural property can be unclear. </w:t>
      </w:r>
      <w:r w:rsidRPr="00B34021">
        <w:rPr>
          <w:rStyle w:val="StyleUnderline"/>
          <w:highlight w:val="cyan"/>
        </w:rPr>
        <w:t>There</w:t>
      </w:r>
      <w:r w:rsidRPr="00B34021">
        <w:rPr>
          <w:highlight w:val="cyan"/>
        </w:rPr>
        <w:t xml:space="preserve"> </w:t>
      </w:r>
      <w:r w:rsidRPr="00B34021">
        <w:rPr>
          <w:rStyle w:val="StyleUnderline"/>
          <w:highlight w:val="cyan"/>
        </w:rPr>
        <w:t>remain</w:t>
      </w:r>
      <w:r w:rsidRPr="00B34021">
        <w:rPr>
          <w:highlight w:val="cyan"/>
        </w:rPr>
        <w:t xml:space="preserve"> </w:t>
      </w:r>
      <w:r w:rsidRPr="00B34021">
        <w:rPr>
          <w:rStyle w:val="StyleUnderline"/>
          <w:highlight w:val="cyan"/>
        </w:rPr>
        <w:t>issues</w:t>
      </w:r>
      <w:r w:rsidRPr="00B34021">
        <w:t xml:space="preserve"> </w:t>
      </w:r>
      <w:r w:rsidRPr="00B34021">
        <w:rPr>
          <w:rStyle w:val="StyleUnderline"/>
          <w:highlight w:val="cyan"/>
        </w:rPr>
        <w:t>around</w:t>
      </w:r>
      <w:r w:rsidRPr="00B34021">
        <w:t xml:space="preserve"> </w:t>
      </w:r>
      <w:r w:rsidRPr="00B34021">
        <w:rPr>
          <w:rStyle w:val="StyleUnderline"/>
        </w:rPr>
        <w:t xml:space="preserve">where </w:t>
      </w:r>
      <w:r w:rsidRPr="00B34021">
        <w:rPr>
          <w:rStyle w:val="StyleUnderline"/>
          <w:highlight w:val="cyan"/>
        </w:rPr>
        <w:t xml:space="preserve">the </w:t>
      </w:r>
      <w:r w:rsidRPr="00B34021">
        <w:rPr>
          <w:rStyle w:val="Emphasis"/>
          <w:highlight w:val="cyan"/>
        </w:rPr>
        <w:t>boundary</w:t>
      </w:r>
      <w:r w:rsidRPr="00B34021">
        <w:t xml:space="preserve"> </w:t>
      </w:r>
      <w:r w:rsidRPr="00B34021">
        <w:rPr>
          <w:rStyle w:val="StyleUnderline"/>
          <w:highlight w:val="cyan"/>
        </w:rPr>
        <w:t>of</w:t>
      </w:r>
      <w:r w:rsidRPr="00B34021">
        <w:t xml:space="preserve"> the </w:t>
      </w:r>
      <w:r w:rsidRPr="00B34021">
        <w:rPr>
          <w:rStyle w:val="Emphasis"/>
          <w:highlight w:val="cyan"/>
        </w:rPr>
        <w:t>subject</w:t>
      </w:r>
      <w:r w:rsidRPr="00B34021">
        <w:rPr>
          <w:rStyle w:val="Emphasis"/>
        </w:rPr>
        <w:t xml:space="preserve"> </w:t>
      </w:r>
      <w:r w:rsidRPr="00B34021">
        <w:rPr>
          <w:rStyle w:val="Emphasis"/>
          <w:highlight w:val="cyan"/>
        </w:rPr>
        <w:t>matter</w:t>
      </w:r>
      <w:r w:rsidRPr="00B34021">
        <w:t xml:space="preserve"> is, </w:t>
      </w:r>
      <w:r w:rsidRPr="00B34021">
        <w:rPr>
          <w:rStyle w:val="StyleUnderline"/>
          <w:highlight w:val="cyan"/>
        </w:rPr>
        <w:t xml:space="preserve">what it means to </w:t>
      </w:r>
      <w:r w:rsidRPr="00B34021">
        <w:rPr>
          <w:rStyle w:val="Emphasis"/>
          <w:highlight w:val="cyan"/>
        </w:rPr>
        <w:t>own</w:t>
      </w:r>
      <w:r w:rsidRPr="00B34021">
        <w:t xml:space="preserve"> in this context, </w:t>
      </w:r>
      <w:r w:rsidRPr="00B34021">
        <w:rPr>
          <w:rStyle w:val="StyleUnderline"/>
          <w:highlight w:val="cyan"/>
        </w:rPr>
        <w:t>and</w:t>
      </w:r>
      <w:r w:rsidRPr="00B34021">
        <w:rPr>
          <w:highlight w:val="cyan"/>
        </w:rPr>
        <w:t xml:space="preserve"> </w:t>
      </w:r>
      <w:r w:rsidRPr="00B34021">
        <w:rPr>
          <w:rStyle w:val="Emphasis"/>
          <w:highlight w:val="cyan"/>
        </w:rPr>
        <w:t>challenges</w:t>
      </w:r>
      <w:r w:rsidRPr="00B34021">
        <w:t xml:space="preserve"> to </w:t>
      </w:r>
      <w:r w:rsidRPr="00B34021">
        <w:rPr>
          <w:rStyle w:val="StyleUnderline"/>
          <w:highlight w:val="cyan"/>
        </w:rPr>
        <w:t>the</w:t>
      </w:r>
      <w:r w:rsidRPr="00B34021">
        <w:t xml:space="preserve"> very </w:t>
      </w:r>
      <w:r w:rsidRPr="00B34021">
        <w:rPr>
          <w:rStyle w:val="Emphasis"/>
          <w:highlight w:val="cyan"/>
        </w:rPr>
        <w:t>concept</w:t>
      </w:r>
      <w:r w:rsidRPr="00B34021">
        <w:rPr>
          <w:rStyle w:val="StyleUnderline"/>
          <w:highlight w:val="cyan"/>
        </w:rPr>
        <w:t xml:space="preserve"> of </w:t>
      </w:r>
      <w:r w:rsidRPr="00B34021">
        <w:rPr>
          <w:rStyle w:val="Emphasis"/>
          <w:highlight w:val="cyan"/>
        </w:rPr>
        <w:t>property</w:t>
      </w:r>
      <w:r w:rsidRPr="00B34021">
        <w:t xml:space="preserve"> in this arena.23 WIPO has attempted to work around this by focusing on the mechanism for “protection” and thus uses a problem-solving approach rather than one which attempts to provide a definition of ownership and misappropriation in isolation. WIPO establishes two different types of IP protection for indigenous cultures and their property: defensive protection and positive protection.24 Defensive protection is meant to stop outside appropriation and acquisition of IP rights for communities’ cultural property.25 Defensive protection applies most specifically to GRs.26 It is meant to inhibit the procurement of IP rights by unwelcome third parties.27 Additionally, “[d]efensive strategies might also be used to protect sacred cultural manifestations, such as sacred symbols or words, from being registered as trademarks.”28 Positive protection, conversely, encompasses rights that enable communities to “promote their traditional knowledge, control its uses and benefit from its commercial exploitation.”29 This protection allows holders of TK and TCEs to obtain IP or other exclusive or non-exclusive exploitation rights in their property, and to use the property commercially for community benefit.30 Essentially, “positive protection is the granting of rights that empower communities to promote their TK and TCEs, control their uses by third parties and benefit from their commercial exploitation.”31</w:t>
      </w:r>
    </w:p>
    <w:p w14:paraId="5D1E1097" w14:textId="77777777" w:rsidR="00321FFA" w:rsidRPr="00B34021" w:rsidRDefault="00321FFA" w:rsidP="00321FFA">
      <w:r w:rsidRPr="00B34021">
        <w:rPr>
          <w:rStyle w:val="StyleUnderline"/>
        </w:rPr>
        <w:t>A major issue in defining</w:t>
      </w:r>
      <w:r w:rsidRPr="00B34021">
        <w:t xml:space="preserve"> and protecting </w:t>
      </w:r>
      <w:r w:rsidRPr="00B34021">
        <w:rPr>
          <w:rStyle w:val="StyleUnderline"/>
        </w:rPr>
        <w:t>this property</w:t>
      </w:r>
      <w:r w:rsidRPr="00B34021">
        <w:t xml:space="preserve"> </w:t>
      </w:r>
      <w:r w:rsidRPr="00B34021">
        <w:rPr>
          <w:rStyle w:val="StyleUnderline"/>
        </w:rPr>
        <w:t>from misappropriation</w:t>
      </w:r>
      <w:r w:rsidRPr="00B34021">
        <w:t xml:space="preserve"> </w:t>
      </w:r>
      <w:r w:rsidRPr="00B34021">
        <w:rPr>
          <w:rStyle w:val="StyleUnderline"/>
        </w:rPr>
        <w:t xml:space="preserve">is </w:t>
      </w:r>
      <w:r w:rsidRPr="00B34021">
        <w:rPr>
          <w:rStyle w:val="Emphasis"/>
        </w:rPr>
        <w:t>establishing</w:t>
      </w:r>
      <w:r w:rsidRPr="00B34021">
        <w:t xml:space="preserve"> </w:t>
      </w:r>
      <w:r w:rsidRPr="00B34021">
        <w:rPr>
          <w:rStyle w:val="StyleUnderline"/>
        </w:rPr>
        <w:t xml:space="preserve">the </w:t>
      </w:r>
      <w:r w:rsidRPr="00B34021">
        <w:rPr>
          <w:rStyle w:val="Emphasis"/>
        </w:rPr>
        <w:t>true owner</w:t>
      </w:r>
      <w:r w:rsidRPr="00B34021">
        <w:t xml:space="preserve"> of the property in question; but, at least at WIPO, “[i]t is generally agreed that protection should principally benefit . . . the indigenous peoples and local communities that develop, maintain and identify culturally with the [TK and TCE] and seek to pass them on between generations.”32 This is not something which is agreed with at the domestic level.</w:t>
      </w:r>
    </w:p>
    <w:p w14:paraId="656F6046" w14:textId="77777777" w:rsidR="00321FFA" w:rsidRPr="00B34021" w:rsidRDefault="00321FFA" w:rsidP="00321FFA">
      <w:r w:rsidRPr="00B34021">
        <w:t xml:space="preserve">From the standpoint of Native American nations33 in the United States, </w:t>
      </w:r>
      <w:r w:rsidRPr="00B34021">
        <w:rPr>
          <w:rStyle w:val="StyleUnderline"/>
          <w:highlight w:val="cyan"/>
        </w:rPr>
        <w:t>the</w:t>
      </w:r>
      <w:r w:rsidRPr="00B34021">
        <w:rPr>
          <w:rStyle w:val="StyleUnderline"/>
        </w:rPr>
        <w:t xml:space="preserve"> </w:t>
      </w:r>
      <w:r w:rsidRPr="00B34021">
        <w:rPr>
          <w:rStyle w:val="Emphasis"/>
          <w:highlight w:val="cyan"/>
        </w:rPr>
        <w:t>misappropriation</w:t>
      </w:r>
      <w:r w:rsidRPr="00B34021">
        <w:rPr>
          <w:rStyle w:val="StyleUnderline"/>
        </w:rPr>
        <w:t xml:space="preserve"> </w:t>
      </w:r>
      <w:r w:rsidRPr="00B34021">
        <w:rPr>
          <w:rStyle w:val="StyleUnderline"/>
          <w:highlight w:val="cyan"/>
        </w:rPr>
        <w:t>of</w:t>
      </w:r>
      <w:r w:rsidRPr="00B34021">
        <w:rPr>
          <w:rStyle w:val="StyleUnderline"/>
        </w:rPr>
        <w:t xml:space="preserve"> Native</w:t>
      </w:r>
      <w:r w:rsidRPr="00B34021">
        <w:t xml:space="preserve"> </w:t>
      </w:r>
      <w:r w:rsidRPr="00B34021">
        <w:rPr>
          <w:rStyle w:val="StyleUnderline"/>
        </w:rPr>
        <w:t>American</w:t>
      </w:r>
      <w:r w:rsidRPr="00B34021">
        <w:t xml:space="preserve"> tribes’ </w:t>
      </w:r>
      <w:r w:rsidRPr="00B34021">
        <w:rPr>
          <w:rStyle w:val="StyleUnderline"/>
        </w:rPr>
        <w:t xml:space="preserve">cultural </w:t>
      </w:r>
      <w:r w:rsidRPr="00B34021">
        <w:rPr>
          <w:rStyle w:val="StyleUnderline"/>
          <w:highlight w:val="cyan"/>
        </w:rPr>
        <w:t>traditions</w:t>
      </w:r>
      <w:r w:rsidRPr="00B34021">
        <w:t xml:space="preserve"> in American society </w:t>
      </w:r>
      <w:r w:rsidRPr="00B34021">
        <w:rPr>
          <w:rStyle w:val="StyleUnderline"/>
          <w:highlight w:val="cyan"/>
        </w:rPr>
        <w:t xml:space="preserve">has become an </w:t>
      </w:r>
      <w:r w:rsidRPr="00B34021">
        <w:rPr>
          <w:rStyle w:val="Emphasis"/>
          <w:highlight w:val="cyan"/>
        </w:rPr>
        <w:t>increasingly</w:t>
      </w:r>
      <w:r w:rsidRPr="00B34021">
        <w:rPr>
          <w:rStyle w:val="StyleUnderline"/>
        </w:rPr>
        <w:t xml:space="preserve"> </w:t>
      </w:r>
      <w:r w:rsidRPr="00B34021">
        <w:rPr>
          <w:rStyle w:val="Emphasis"/>
          <w:highlight w:val="cyan"/>
        </w:rPr>
        <w:t>salient</w:t>
      </w:r>
      <w:r w:rsidRPr="00B34021">
        <w:rPr>
          <w:rStyle w:val="StyleUnderline"/>
        </w:rPr>
        <w:t xml:space="preserve"> issue</w:t>
      </w:r>
      <w:r w:rsidRPr="00B34021">
        <w:t xml:space="preserve"> in concert with the new awakening and reassertion of sovereignty that began in the 1970s. The claim is that </w:t>
      </w:r>
      <w:r w:rsidRPr="00B34021">
        <w:rPr>
          <w:rStyle w:val="Emphasis"/>
          <w:highlight w:val="cyan"/>
        </w:rPr>
        <w:t>intellectual</w:t>
      </w:r>
      <w:r w:rsidRPr="00B34021">
        <w:t xml:space="preserve"> </w:t>
      </w:r>
      <w:r w:rsidRPr="00B34021">
        <w:rPr>
          <w:rStyle w:val="StyleUnderline"/>
        </w:rPr>
        <w:t xml:space="preserve">and </w:t>
      </w:r>
      <w:r w:rsidRPr="00B34021">
        <w:rPr>
          <w:rStyle w:val="Emphasis"/>
        </w:rPr>
        <w:t>cultural</w:t>
      </w:r>
      <w:r w:rsidRPr="00B34021">
        <w:rPr>
          <w:rStyle w:val="StyleUnderline"/>
        </w:rPr>
        <w:t xml:space="preserve"> </w:t>
      </w:r>
      <w:r w:rsidRPr="00B34021">
        <w:rPr>
          <w:rStyle w:val="Emphasis"/>
          <w:highlight w:val="cyan"/>
        </w:rPr>
        <w:t>misappropriation</w:t>
      </w:r>
      <w:r w:rsidRPr="00B34021">
        <w:t xml:space="preserve"> has been and </w:t>
      </w:r>
      <w:r w:rsidRPr="00B34021">
        <w:rPr>
          <w:rStyle w:val="StyleUnderline"/>
          <w:highlight w:val="cyan"/>
        </w:rPr>
        <w:t>continues to be pervasive</w:t>
      </w:r>
      <w:r w:rsidRPr="00B34021">
        <w:t xml:space="preserve"> in the United States and is noticeably unchecked by the U.S. government.34 The </w:t>
      </w:r>
      <w:r w:rsidRPr="00B34021">
        <w:rPr>
          <w:rStyle w:val="StyleUnderline"/>
        </w:rPr>
        <w:t>mainstream</w:t>
      </w:r>
      <w:r w:rsidRPr="00B34021">
        <w:t xml:space="preserve"> American </w:t>
      </w:r>
      <w:r w:rsidRPr="00B34021">
        <w:rPr>
          <w:rStyle w:val="StyleUnderline"/>
          <w:highlight w:val="cyan"/>
        </w:rPr>
        <w:t>society</w:t>
      </w:r>
      <w:r w:rsidRPr="00B34021">
        <w:t xml:space="preserve"> </w:t>
      </w:r>
      <w:r w:rsidRPr="00B34021">
        <w:rPr>
          <w:rStyle w:val="StyleUnderline"/>
          <w:highlight w:val="cyan"/>
        </w:rPr>
        <w:t xml:space="preserve">has taken </w:t>
      </w:r>
      <w:r w:rsidRPr="00B34021">
        <w:rPr>
          <w:rStyle w:val="Emphasis"/>
          <w:highlight w:val="cyan"/>
        </w:rPr>
        <w:t>valuable</w:t>
      </w:r>
      <w:r w:rsidRPr="00B34021">
        <w:t xml:space="preserve">, sacred symbols and cultural </w:t>
      </w:r>
      <w:r w:rsidRPr="00B34021">
        <w:rPr>
          <w:rStyle w:val="Emphasis"/>
          <w:highlight w:val="cyan"/>
        </w:rPr>
        <w:t>property</w:t>
      </w:r>
      <w:r w:rsidRPr="00B34021">
        <w:t xml:space="preserve"> </w:t>
      </w:r>
      <w:r w:rsidRPr="00B34021">
        <w:rPr>
          <w:rStyle w:val="StyleUnderline"/>
        </w:rPr>
        <w:t>from Native American tribes</w:t>
      </w:r>
      <w:r w:rsidRPr="00B34021">
        <w:t xml:space="preserve"> </w:t>
      </w:r>
      <w:r w:rsidRPr="00B34021">
        <w:rPr>
          <w:rStyle w:val="StyleUnderline"/>
        </w:rPr>
        <w:t>through</w:t>
      </w:r>
      <w:r w:rsidRPr="00B34021">
        <w:t xml:space="preserve"> constant </w:t>
      </w:r>
      <w:r w:rsidRPr="00B34021">
        <w:rPr>
          <w:rStyle w:val="Emphasis"/>
          <w:highlight w:val="cyan"/>
        </w:rPr>
        <w:t>commodification</w:t>
      </w:r>
      <w:r w:rsidRPr="00B34021">
        <w:t xml:space="preserve"> </w:t>
      </w:r>
      <w:r w:rsidRPr="00B34021">
        <w:rPr>
          <w:rStyle w:val="StyleUnderline"/>
          <w:highlight w:val="cyan"/>
        </w:rPr>
        <w:t>and</w:t>
      </w:r>
      <w:r w:rsidRPr="00B34021">
        <w:rPr>
          <w:highlight w:val="cyan"/>
        </w:rPr>
        <w:t xml:space="preserve"> </w:t>
      </w:r>
      <w:r w:rsidRPr="00B34021">
        <w:rPr>
          <w:rStyle w:val="Emphasis"/>
          <w:highlight w:val="cyan"/>
        </w:rPr>
        <w:t>assimilation</w:t>
      </w:r>
      <w:r w:rsidRPr="00B34021">
        <w:rPr>
          <w:highlight w:val="cyan"/>
        </w:rPr>
        <w:t xml:space="preserve"> </w:t>
      </w:r>
      <w:r w:rsidRPr="00B34021">
        <w:rPr>
          <w:rStyle w:val="StyleUnderline"/>
          <w:highlight w:val="cyan"/>
        </w:rPr>
        <w:t>practices</w:t>
      </w:r>
      <w:r w:rsidRPr="00B34021">
        <w:t xml:space="preserve"> </w:t>
      </w:r>
      <w:r w:rsidRPr="00B34021">
        <w:rPr>
          <w:rStyle w:val="StyleUnderline"/>
        </w:rPr>
        <w:t>which</w:t>
      </w:r>
      <w:r w:rsidRPr="00B34021">
        <w:t xml:space="preserve"> have </w:t>
      </w:r>
      <w:r w:rsidRPr="00B34021">
        <w:rPr>
          <w:rStyle w:val="StyleUnderline"/>
          <w:highlight w:val="cyan"/>
        </w:rPr>
        <w:t>diluted</w:t>
      </w:r>
      <w:r w:rsidRPr="00B34021">
        <w:rPr>
          <w:rStyle w:val="StyleUnderline"/>
        </w:rPr>
        <w:t xml:space="preserve"> the distinctive </w:t>
      </w:r>
      <w:r w:rsidRPr="00B34021">
        <w:rPr>
          <w:rStyle w:val="StyleUnderline"/>
          <w:highlight w:val="cyan"/>
        </w:rPr>
        <w:t>cultural identity</w:t>
      </w:r>
      <w:r w:rsidRPr="00B34021">
        <w:t xml:space="preserve"> </w:t>
      </w:r>
      <w:r w:rsidRPr="00B34021">
        <w:rPr>
          <w:rStyle w:val="StyleUnderline"/>
        </w:rPr>
        <w:t>of</w:t>
      </w:r>
      <w:r w:rsidRPr="00B34021">
        <w:t xml:space="preserve"> the Native American </w:t>
      </w:r>
      <w:r w:rsidRPr="00B34021">
        <w:rPr>
          <w:rStyle w:val="StyleUnderline"/>
        </w:rPr>
        <w:t>tribes</w:t>
      </w:r>
      <w:r w:rsidRPr="00B34021">
        <w:t xml:space="preserve"> and, as a result, deprived Native American tribes from asserting valid claims to their very property.35 Much of Native American tribes’ </w:t>
      </w:r>
      <w:r w:rsidRPr="00B34021">
        <w:rPr>
          <w:rStyle w:val="StyleUnderline"/>
        </w:rPr>
        <w:t>property</w:t>
      </w:r>
      <w:r w:rsidRPr="00B34021">
        <w:t xml:space="preserve"> </w:t>
      </w:r>
      <w:r w:rsidRPr="00B34021">
        <w:rPr>
          <w:rStyle w:val="StyleUnderline"/>
        </w:rPr>
        <w:t>comes from intangible forms</w:t>
      </w:r>
      <w:r w:rsidRPr="00B34021">
        <w:t xml:space="preserve">, such as folklore, tribal dances, and religious practices and, </w:t>
      </w:r>
      <w:r w:rsidRPr="00B34021">
        <w:rPr>
          <w:rStyle w:val="StyleUnderline"/>
        </w:rPr>
        <w:t>as such</w:t>
      </w:r>
      <w:r w:rsidRPr="00B34021">
        <w:t xml:space="preserve">, Native American </w:t>
      </w:r>
      <w:r w:rsidRPr="00B34021">
        <w:rPr>
          <w:rStyle w:val="StyleUnderline"/>
          <w:highlight w:val="cyan"/>
        </w:rPr>
        <w:t xml:space="preserve">tribes are </w:t>
      </w:r>
      <w:r w:rsidRPr="00B34021">
        <w:rPr>
          <w:rStyle w:val="Emphasis"/>
          <w:highlight w:val="cyan"/>
        </w:rPr>
        <w:t>unable</w:t>
      </w:r>
      <w:r w:rsidRPr="00B34021">
        <w:rPr>
          <w:rStyle w:val="StyleUnderline"/>
          <w:highlight w:val="cyan"/>
        </w:rPr>
        <w:t xml:space="preserve"> to</w:t>
      </w:r>
      <w:r w:rsidRPr="00B34021">
        <w:rPr>
          <w:rStyle w:val="StyleUnderline"/>
        </w:rPr>
        <w:t xml:space="preserve"> </w:t>
      </w:r>
      <w:r w:rsidRPr="00B34021">
        <w:rPr>
          <w:rStyle w:val="Emphasis"/>
          <w:highlight w:val="cyan"/>
        </w:rPr>
        <w:t>prevent</w:t>
      </w:r>
      <w:r w:rsidRPr="00B34021">
        <w:t xml:space="preserve"> this </w:t>
      </w:r>
      <w:r w:rsidRPr="00B34021">
        <w:rPr>
          <w:rStyle w:val="Emphasis"/>
          <w:highlight w:val="cyan"/>
        </w:rPr>
        <w:t>unlawful</w:t>
      </w:r>
      <w:r w:rsidRPr="00B34021">
        <w:rPr>
          <w:rStyle w:val="StyleUnderline"/>
          <w:highlight w:val="cyan"/>
        </w:rPr>
        <w:t xml:space="preserve"> taking</w:t>
      </w:r>
      <w:r w:rsidRPr="00B34021">
        <w:t xml:space="preserve"> of their TK </w:t>
      </w:r>
      <w:r w:rsidRPr="00B34021">
        <w:rPr>
          <w:rStyle w:val="StyleUnderline"/>
        </w:rPr>
        <w:t>and</w:t>
      </w:r>
      <w:r w:rsidRPr="00B34021">
        <w:t xml:space="preserve"> may be </w:t>
      </w:r>
      <w:r w:rsidRPr="00B34021">
        <w:rPr>
          <w:rStyle w:val="StyleUnderline"/>
        </w:rPr>
        <w:t>unable to assert any claim</w:t>
      </w:r>
      <w:r w:rsidRPr="00B34021">
        <w:t xml:space="preserve"> </w:t>
      </w:r>
      <w:r w:rsidRPr="00B34021">
        <w:rPr>
          <w:rStyle w:val="StyleUnderline"/>
        </w:rPr>
        <w:t>to</w:t>
      </w:r>
      <w:r w:rsidRPr="00B34021">
        <w:t xml:space="preserve"> such </w:t>
      </w:r>
      <w:r w:rsidRPr="00B34021">
        <w:rPr>
          <w:rStyle w:val="Emphasis"/>
        </w:rPr>
        <w:t>property</w:t>
      </w:r>
      <w:r w:rsidRPr="00B34021">
        <w:t xml:space="preserve"> under the United States federal IP law framework.36</w:t>
      </w:r>
    </w:p>
    <w:p w14:paraId="7CCD3B16" w14:textId="77777777" w:rsidR="00321FFA" w:rsidRPr="00B34021" w:rsidRDefault="00321FFA" w:rsidP="00321FFA">
      <w:r w:rsidRPr="00B34021">
        <w:t xml:space="preserve">The taking does not have to refer simply to one type of property; tangible or intangible property each have the potential to be appropriated by another culture. . . . The </w:t>
      </w:r>
      <w:r w:rsidRPr="00B34021">
        <w:rPr>
          <w:rStyle w:val="StyleUnderline"/>
        </w:rPr>
        <w:t xml:space="preserve">struggle of </w:t>
      </w:r>
      <w:r w:rsidRPr="00B34021">
        <w:rPr>
          <w:rStyle w:val="StyleUnderline"/>
          <w:highlight w:val="cyan"/>
        </w:rPr>
        <w:t>maintenance</w:t>
      </w:r>
      <w:r w:rsidRPr="00B34021">
        <w:t xml:space="preserve"> </w:t>
      </w:r>
      <w:r w:rsidRPr="00B34021">
        <w:rPr>
          <w:rStyle w:val="StyleUnderline"/>
          <w:highlight w:val="cyan"/>
        </w:rPr>
        <w:t>of</w:t>
      </w:r>
      <w:r w:rsidRPr="00B34021">
        <w:t xml:space="preserve"> the Native American </w:t>
      </w:r>
      <w:r w:rsidRPr="00B34021">
        <w:rPr>
          <w:rStyle w:val="Emphasis"/>
          <w:highlight w:val="cyan"/>
        </w:rPr>
        <w:t>identity</w:t>
      </w:r>
      <w:r w:rsidRPr="00B34021">
        <w:rPr>
          <w:highlight w:val="cyan"/>
        </w:rPr>
        <w:t xml:space="preserve"> </w:t>
      </w:r>
      <w:r w:rsidRPr="00B34021">
        <w:rPr>
          <w:rStyle w:val="StyleUnderline"/>
          <w:highlight w:val="cyan"/>
        </w:rPr>
        <w:t>is</w:t>
      </w:r>
      <w:r w:rsidRPr="00B34021">
        <w:rPr>
          <w:highlight w:val="cyan"/>
        </w:rPr>
        <w:t xml:space="preserve"> </w:t>
      </w:r>
      <w:r w:rsidRPr="00B34021">
        <w:t xml:space="preserve">intimately </w:t>
      </w:r>
      <w:r w:rsidRPr="00B34021">
        <w:rPr>
          <w:rStyle w:val="StyleUnderline"/>
          <w:highlight w:val="cyan"/>
        </w:rPr>
        <w:t>linked to</w:t>
      </w:r>
      <w:r w:rsidRPr="00B34021">
        <w:rPr>
          <w:rStyle w:val="StyleUnderline"/>
        </w:rPr>
        <w:t xml:space="preserve"> the </w:t>
      </w:r>
      <w:r w:rsidRPr="00B34021">
        <w:rPr>
          <w:rStyle w:val="Emphasis"/>
          <w:highlight w:val="cyan"/>
        </w:rPr>
        <w:t>property</w:t>
      </w:r>
      <w:r w:rsidRPr="00B34021">
        <w:t xml:space="preserve"> </w:t>
      </w:r>
      <w:r w:rsidRPr="00B34021">
        <w:rPr>
          <w:rStyle w:val="StyleUnderline"/>
        </w:rPr>
        <w:t>owned</w:t>
      </w:r>
      <w:r w:rsidRPr="00B34021">
        <w:t xml:space="preserve"> by Native Americans, their medicines, their religious arts and symbols, their stories, and music. . . . Thus, if [the American] society is to rectify the current intellectual property system to protect the culture of Native American [tribes], it will be necessary to broaden the scope of our law.37</w:t>
      </w:r>
    </w:p>
    <w:p w14:paraId="6860BD24" w14:textId="77777777" w:rsidR="00321FFA" w:rsidRPr="00B34021" w:rsidRDefault="00321FFA" w:rsidP="00321FFA">
      <w:r w:rsidRPr="00B34021">
        <w:t>This is particularly important when considering the hundreds of Native American tribes in the United States, each of which has its own culture, traditions, and system of ownership for TK, TCEs, and GRs.38 It is, at best, idealistic and, at worst, impossible to characterize Native American IP with an exhaustive list of examples.39 Tribes have “socially and legally sanctioned methods in place” to “recogniz[e] the creation and transmission of ownership rights for esoteric knowledge.”40</w:t>
      </w:r>
    </w:p>
    <w:p w14:paraId="6244FB8C" w14:textId="77777777" w:rsidR="00321FFA" w:rsidRPr="00B34021" w:rsidRDefault="00321FFA" w:rsidP="00321FFA"/>
    <w:p w14:paraId="64F83C6D" w14:textId="6344094B" w:rsidR="002A5247" w:rsidRPr="00B34021" w:rsidRDefault="002A5247" w:rsidP="002A5247">
      <w:pPr>
        <w:pStyle w:val="Heading3"/>
        <w:rPr>
          <w:rFonts w:cs="Times New Roman"/>
          <w:lang w:eastAsia="zh-CN"/>
        </w:rPr>
      </w:pPr>
      <w:r w:rsidRPr="00B34021">
        <w:rPr>
          <w:rFonts w:cs="Times New Roman"/>
          <w:lang w:eastAsia="zh-CN"/>
        </w:rPr>
        <w:t>Gender</w:t>
      </w:r>
    </w:p>
    <w:p w14:paraId="69477E48" w14:textId="3CE5D29E" w:rsidR="002A5247" w:rsidRPr="00B34021" w:rsidRDefault="002A5247" w:rsidP="002A5247">
      <w:pPr>
        <w:pStyle w:val="Heading4"/>
        <w:rPr>
          <w:rFonts w:cs="Times New Roman"/>
          <w:lang w:eastAsia="zh-CN"/>
        </w:rPr>
      </w:pPr>
      <w:r w:rsidRPr="00B34021">
        <w:rPr>
          <w:rFonts w:cs="Times New Roman"/>
          <w:lang w:eastAsia="zh-CN"/>
        </w:rPr>
        <w:t>Expand patent eligibility to include the feminine</w:t>
      </w:r>
    </w:p>
    <w:p w14:paraId="1BDE1F3B" w14:textId="0E00D3CD" w:rsidR="002A5247" w:rsidRPr="00B34021" w:rsidRDefault="002A5247" w:rsidP="002A5247">
      <w:pPr>
        <w:rPr>
          <w:rStyle w:val="Style13ptBold"/>
        </w:rPr>
      </w:pPr>
      <w:r w:rsidRPr="00B34021">
        <w:rPr>
          <w:rStyle w:val="Style13ptBold"/>
        </w:rPr>
        <w:t>Lai, PhD, 20</w:t>
      </w:r>
    </w:p>
    <w:p w14:paraId="3360CFA2" w14:textId="77777777" w:rsidR="002A5247" w:rsidRPr="00B34021" w:rsidRDefault="002A5247" w:rsidP="002A5247">
      <w:r w:rsidRPr="00B34021">
        <w:t>(Jessica C., Accounting@Victoria,  The Role of Patents as a Gendered Chameleon Social &amp; Legal Studies April 2021 Pg. 203-229; ISSN: 0964-6639, 1461-7390)</w:t>
      </w:r>
    </w:p>
    <w:p w14:paraId="240A5258" w14:textId="77777777" w:rsidR="002A5247" w:rsidRPr="00B34021" w:rsidRDefault="002A5247" w:rsidP="002A5247">
      <w:r w:rsidRPr="00B34021">
        <w:t xml:space="preserve">If patent law is gendered and public domain arguments are equally so, </w:t>
      </w:r>
      <w:r w:rsidRPr="00B34021">
        <w:rPr>
          <w:rStyle w:val="StyleUnderline"/>
        </w:rPr>
        <w:t>the obvious answer is to reconstruct the patentable invention so that the public domain is not disproportionately filled with feminine inventions. We could expand patent-eligible subject matter to include the feminine. The line between what is natural and what is human-made</w:t>
      </w:r>
      <w:r w:rsidRPr="00B34021">
        <w:t xml:space="preserve"> (nature/culture) </w:t>
      </w:r>
      <w:r w:rsidRPr="00B34021">
        <w:rPr>
          <w:rStyle w:val="Emphasis"/>
        </w:rPr>
        <w:t>is a social construct that can be adjusted</w:t>
      </w:r>
      <w:r w:rsidRPr="00B34021">
        <w:t xml:space="preserve">. For example, </w:t>
      </w:r>
      <w:r w:rsidRPr="00B34021">
        <w:rPr>
          <w:rStyle w:val="StyleUnderline"/>
        </w:rPr>
        <w:t>we could deem that it is not necessary that masculine science abstracts an active ingredient from a plant-based remedy in order for there to be an invention</w:t>
      </w:r>
      <w:r w:rsidRPr="00B34021">
        <w:t xml:space="preserve">. We could also </w:t>
      </w:r>
      <w:r w:rsidRPr="00B34021">
        <w:rPr>
          <w:rStyle w:val="StyleUnderline"/>
        </w:rPr>
        <w:t xml:space="preserve">recognise that the traditionally feminine method of trial and error, and testing, is rational and methodical. </w:t>
      </w:r>
      <w:r w:rsidRPr="00B34021">
        <w:t xml:space="preserve">Furthermore, </w:t>
      </w:r>
      <w:r w:rsidRPr="00B34021">
        <w:rPr>
          <w:rStyle w:val="StyleUnderline"/>
        </w:rPr>
        <w:t>arguments related to the public domain do not necessarily justify why many method claims are not patentable. To expand patentability to include abstract methods as kinds of technology would allow patents for method inventions in feminine fields, such as education, psychology, social work and caretaking</w:t>
      </w:r>
      <w:r w:rsidRPr="00B34021">
        <w:t>.</w:t>
      </w:r>
    </w:p>
    <w:p w14:paraId="3B05C14D" w14:textId="77777777" w:rsidR="002A5247" w:rsidRPr="00B34021" w:rsidRDefault="002A5247" w:rsidP="002A5247">
      <w:pPr>
        <w:rPr>
          <w:rStyle w:val="StyleUnderline"/>
        </w:rPr>
      </w:pPr>
      <w:r w:rsidRPr="00B34021">
        <w:t xml:space="preserve">Concurrent with the expansion of patent-eligible subject matter, </w:t>
      </w:r>
      <w:r w:rsidRPr="00B34021">
        <w:rPr>
          <w:rStyle w:val="StyleUnderline"/>
        </w:rPr>
        <w:t>our understandings of prior art and the common general knowledge could be degendered to include feminine knowledge.</w:t>
      </w:r>
      <w:r w:rsidRPr="00B34021">
        <w:t xml:space="preserve"> </w:t>
      </w:r>
      <w:r w:rsidRPr="00B34021">
        <w:rPr>
          <w:rStyle w:val="StyleUnderline"/>
        </w:rPr>
        <w:t>This would raise the novelty and non-obviousness standards</w:t>
      </w:r>
      <w:r w:rsidRPr="00B34021">
        <w:t xml:space="preserve">. Thus, </w:t>
      </w:r>
      <w:r w:rsidRPr="00B34021">
        <w:rPr>
          <w:rStyle w:val="StyleUnderline"/>
        </w:rPr>
        <w:t xml:space="preserve">while patent-eligible subject matter would be broader, </w:t>
      </w:r>
      <w:r w:rsidRPr="00B34021">
        <w:rPr>
          <w:rStyle w:val="Emphasis"/>
        </w:rPr>
        <w:t>patentability might not expand because it would have harder to show novelty and non-obviousness.</w:t>
      </w:r>
      <w:r w:rsidRPr="00B34021">
        <w:t xml:space="preserve"> Furthermore, the </w:t>
      </w:r>
      <w:r w:rsidRPr="00B34021">
        <w:rPr>
          <w:rStyle w:val="StyleUnderline"/>
        </w:rPr>
        <w:t>expansion would not necessarily ‘deprive’ the public domain of knowledge, as feminine knowledge is already being patented when taken and filtered through masculine modes of science. Instead, this shift would increase the likelihood that it is women who patent and commercialise feminine knowledge and would assist in reducing the gender patenting gap.</w:t>
      </w:r>
    </w:p>
    <w:p w14:paraId="66D57DD0" w14:textId="77777777" w:rsidR="002A5247" w:rsidRPr="00B34021" w:rsidRDefault="002A5247" w:rsidP="002A5247">
      <w:pPr>
        <w:rPr>
          <w:rStyle w:val="StyleUnderline"/>
        </w:rPr>
      </w:pPr>
      <w:r w:rsidRPr="00B34021">
        <w:t xml:space="preserve">Finally, </w:t>
      </w:r>
      <w:r w:rsidRPr="00B34021">
        <w:rPr>
          <w:rStyle w:val="StyleUnderline"/>
        </w:rPr>
        <w:t>utility or useful could be used instead of ‘industrial application’</w:t>
      </w:r>
      <w:r w:rsidRPr="00B34021">
        <w:t xml:space="preserve">. This is because </w:t>
      </w:r>
      <w:r w:rsidRPr="00B34021">
        <w:rPr>
          <w:rStyle w:val="StyleUnderline"/>
        </w:rPr>
        <w:t>the term ‘industrial’ is deeply connected to the private/public dichotomy and is, thus, heavily gendered</w:t>
      </w:r>
      <w:r w:rsidRPr="00B34021">
        <w:t xml:space="preserve">. In contrast, </w:t>
      </w:r>
      <w:r w:rsidRPr="00B34021">
        <w:rPr>
          <w:rStyle w:val="StyleUnderline"/>
        </w:rPr>
        <w:t>‘useful’ is more capable of neutral interpretation.</w:t>
      </w:r>
      <w:r w:rsidRPr="00B34021">
        <w:t xml:space="preserve"> </w:t>
      </w:r>
      <w:r w:rsidRPr="00B34021">
        <w:rPr>
          <w:rStyle w:val="StyleUnderline"/>
        </w:rPr>
        <w:t xml:space="preserve">Simply any use should suffice, as the purpose of the utility standard is to ensure that mere information is not patented </w:t>
      </w:r>
      <w:r w:rsidRPr="00B34021">
        <w:t xml:space="preserve">(Landes and Posner, 2003: 302; Merges, 1996: 165), </w:t>
      </w:r>
      <w:r w:rsidRPr="00B34021">
        <w:rPr>
          <w:rStyle w:val="StyleUnderline"/>
        </w:rPr>
        <w:t>which does not require that the invention has an industrial or business use.</w:t>
      </w:r>
    </w:p>
    <w:p w14:paraId="27D119F9" w14:textId="77777777" w:rsidR="002A5247" w:rsidRPr="00B34021" w:rsidRDefault="002A5247" w:rsidP="002A5247">
      <w:pPr>
        <w:rPr>
          <w:lang w:eastAsia="zh-CN"/>
        </w:rPr>
      </w:pPr>
    </w:p>
    <w:p w14:paraId="25C57C56" w14:textId="0C480027" w:rsidR="004E2FB2" w:rsidRPr="00B34021" w:rsidRDefault="004E2FB2" w:rsidP="004E2FB2">
      <w:pPr>
        <w:pStyle w:val="Heading3"/>
        <w:rPr>
          <w:rFonts w:cs="Times New Roman"/>
        </w:rPr>
      </w:pPr>
      <w:r w:rsidRPr="00B34021">
        <w:rPr>
          <w:rFonts w:cs="Times New Roman"/>
        </w:rPr>
        <w:t>Queer/Trans</w:t>
      </w:r>
    </w:p>
    <w:p w14:paraId="11BDF6D4" w14:textId="77777777" w:rsidR="004E2FB2" w:rsidRPr="00B34021" w:rsidRDefault="004E2FB2" w:rsidP="004E2FB2">
      <w:pPr>
        <w:pStyle w:val="Heading4"/>
        <w:rPr>
          <w:rFonts w:cs="Times New Roman"/>
          <w:u w:val="single"/>
        </w:rPr>
      </w:pPr>
      <w:r w:rsidRPr="00B34021">
        <w:rPr>
          <w:rFonts w:cs="Times New Roman"/>
        </w:rPr>
        <w:t xml:space="preserve">Engaging with federal IP law through lens of queerness is </w:t>
      </w:r>
      <w:r w:rsidRPr="00B34021">
        <w:rPr>
          <w:rFonts w:cs="Times New Roman"/>
          <w:u w:val="single"/>
        </w:rPr>
        <w:t>possible</w:t>
      </w:r>
      <w:r w:rsidRPr="00B34021">
        <w:rPr>
          <w:rFonts w:cs="Times New Roman"/>
        </w:rPr>
        <w:t xml:space="preserve"> and </w:t>
      </w:r>
      <w:r w:rsidRPr="00B34021">
        <w:rPr>
          <w:rFonts w:cs="Times New Roman"/>
          <w:u w:val="single"/>
        </w:rPr>
        <w:t>progressive.</w:t>
      </w:r>
    </w:p>
    <w:p w14:paraId="3FB2DF7C" w14:textId="77777777" w:rsidR="004E2FB2" w:rsidRPr="00B34021" w:rsidRDefault="004E2FB2" w:rsidP="004E2FB2">
      <w:r w:rsidRPr="00B34021">
        <w:t xml:space="preserve">Eden </w:t>
      </w:r>
      <w:r w:rsidRPr="00B34021">
        <w:rPr>
          <w:b/>
          <w:bCs/>
          <w:sz w:val="26"/>
          <w:szCs w:val="26"/>
        </w:rPr>
        <w:t>Sarid 22</w:t>
      </w:r>
      <w:r w:rsidRPr="00B34021">
        <w:t xml:space="preserve">, lecturer at Essex Law Schooll, specializing in intellectual property, land law, law and technology, and cultural heritage law, 4/7/2022, “A QUEER ANALYSIS OF INTELLECTUAL PROPERTY ”, </w:t>
      </w:r>
      <w:r w:rsidRPr="00B34021">
        <w:rPr>
          <w:i/>
          <w:iCs/>
        </w:rPr>
        <w:t>Wisconsin Law Review,</w:t>
      </w:r>
      <w:r w:rsidRPr="00B34021">
        <w:t xml:space="preserve"> https://papers.ssrn.com/sol3/papers.cfm?abstract_id=4074825, //IM.</w:t>
      </w:r>
    </w:p>
    <w:p w14:paraId="4C3461ED" w14:textId="77777777" w:rsidR="004E2FB2" w:rsidRPr="00B34021" w:rsidRDefault="004E2FB2" w:rsidP="004E2FB2">
      <w:r w:rsidRPr="00B34021">
        <w:rPr>
          <w:highlight w:val="cyan"/>
          <w:u w:val="single"/>
        </w:rPr>
        <w:t>IP</w:t>
      </w:r>
      <w:r w:rsidRPr="00B34021">
        <w:rPr>
          <w:u w:val="single"/>
        </w:rPr>
        <w:t xml:space="preserve"> has </w:t>
      </w:r>
      <w:r w:rsidRPr="00B34021">
        <w:rPr>
          <w:highlight w:val="cyan"/>
          <w:u w:val="single"/>
        </w:rPr>
        <w:t xml:space="preserve">dramatic </w:t>
      </w:r>
      <w:r w:rsidRPr="00B34021">
        <w:rPr>
          <w:rStyle w:val="Emphasis"/>
          <w:highlight w:val="cyan"/>
        </w:rPr>
        <w:t>consequences for cultural citizenship</w:t>
      </w:r>
      <w:r w:rsidRPr="00B34021">
        <w:t xml:space="preserve">: it </w:t>
      </w:r>
      <w:r w:rsidRPr="00B34021">
        <w:rPr>
          <w:highlight w:val="cyan"/>
        </w:rPr>
        <w:t>sh</w:t>
      </w:r>
      <w:r w:rsidRPr="00B34021">
        <w:rPr>
          <w:highlight w:val="cyan"/>
          <w:u w:val="single"/>
        </w:rPr>
        <w:t xml:space="preserve">apes </w:t>
      </w:r>
      <w:r w:rsidRPr="00B34021">
        <w:rPr>
          <w:rStyle w:val="Emphasis"/>
          <w:highlight w:val="cyan"/>
        </w:rPr>
        <w:t>social structures</w:t>
      </w:r>
      <w:r w:rsidRPr="00B34021">
        <w:rPr>
          <w:u w:val="single"/>
        </w:rPr>
        <w:t xml:space="preserve">, individual behavior, visibility, and expression. </w:t>
      </w:r>
      <w:r w:rsidRPr="00B34021">
        <w:t xml:space="preserve">From a queer perspective, IP laws can be seen as incorporating doctrinal biases that reinforce a hierarchal social order underpinning heterosexuality and heteronormativity and subverting queer culture, queer individuals, and queer communities. The model citizen of IP, according to this account, is the hetero, cisgender, masculine man who enjoys economic protection of his intellectual assets; the non-citizen outsider is the queer, the homo, the feminine “other” often at the intersection of race, class, and sexuality.225 Furthermore, </w:t>
      </w:r>
      <w:r w:rsidRPr="00B34021">
        <w:rPr>
          <w:u w:val="single"/>
        </w:rPr>
        <w:t xml:space="preserve">robust IP rights allow right-holders in </w:t>
      </w:r>
      <w:r w:rsidRPr="00B34021">
        <w:rPr>
          <w:rStyle w:val="Emphasis"/>
        </w:rPr>
        <w:t>intellectual products</w:t>
      </w:r>
      <w:r w:rsidRPr="00B34021">
        <w:rPr>
          <w:u w:val="single"/>
        </w:rPr>
        <w:t xml:space="preserve"> such as Mickey Mouse to maintain mainstream perceptions of normativity in these works “as the ‘official’ configuration of sex, gender, and commerce.”2</w:t>
      </w:r>
      <w:r w:rsidRPr="00B34021">
        <w:t xml:space="preserve">26 </w:t>
      </w:r>
      <w:r w:rsidRPr="00B34021">
        <w:rPr>
          <w:u w:val="single"/>
        </w:rPr>
        <w:t>Queer theory, however, would suggest that these configurations are, and ought to be, continually contested by the authors, artists, and fans who experiment with them</w:t>
      </w:r>
      <w:r w:rsidRPr="00B34021">
        <w:t>.227</w:t>
      </w:r>
    </w:p>
    <w:p w14:paraId="109D9EB0" w14:textId="77777777" w:rsidR="004E2FB2" w:rsidRPr="00B34021" w:rsidRDefault="004E2FB2" w:rsidP="004E2FB2">
      <w:r w:rsidRPr="00B34021">
        <w:t xml:space="preserve">This raises the question of whether a </w:t>
      </w:r>
      <w:r w:rsidRPr="00B34021">
        <w:rPr>
          <w:rStyle w:val="Emphasis"/>
          <w:highlight w:val="cyan"/>
        </w:rPr>
        <w:t>reparative reading</w:t>
      </w:r>
      <w:r w:rsidRPr="00B34021">
        <w:rPr>
          <w:highlight w:val="cyan"/>
          <w:u w:val="single"/>
        </w:rPr>
        <w:t xml:space="preserve"> of</w:t>
      </w:r>
      <w:r w:rsidRPr="00B34021">
        <w:rPr>
          <w:u w:val="single"/>
        </w:rPr>
        <w:t xml:space="preserve"> this seemingly incongruous duo</w:t>
      </w:r>
      <w:r w:rsidRPr="00B34021">
        <w:rPr>
          <w:highlight w:val="cyan"/>
          <w:u w:val="single"/>
        </w:rPr>
        <w:t xml:space="preserve">, </w:t>
      </w:r>
      <w:r w:rsidRPr="00B34021">
        <w:rPr>
          <w:rStyle w:val="Emphasis"/>
          <w:highlight w:val="cyan"/>
        </w:rPr>
        <w:t>IP law</w:t>
      </w:r>
      <w:r w:rsidRPr="00B34021">
        <w:rPr>
          <w:rStyle w:val="Emphasis"/>
        </w:rPr>
        <w:t xml:space="preserve"> and queer theory</w:t>
      </w:r>
      <w:r w:rsidRPr="00B34021">
        <w:rPr>
          <w:u w:val="single"/>
        </w:rPr>
        <w:t>, is at all possible</w:t>
      </w:r>
      <w:r w:rsidRPr="00B34021">
        <w:t xml:space="preserve">. Some seem to suggest that the answer is negative, maintaining that law and queer theory are “fundamentally at odds.”228 Queer theory, the argument goes, endeavors to disrupt the status quo, whereas law reflects and institutionalizes it; queer theory is committed to challenging norms and is fundamentally disruptive, while law codifies norms and may punish noncompliance.229 In this Part, I will argue that </w:t>
      </w:r>
      <w:r w:rsidRPr="00B34021">
        <w:rPr>
          <w:highlight w:val="cyan"/>
          <w:u w:val="single"/>
        </w:rPr>
        <w:t>even if we were to accept that IP law and queer theory</w:t>
      </w:r>
      <w:r w:rsidRPr="00B34021">
        <w:rPr>
          <w:u w:val="single"/>
        </w:rPr>
        <w:t xml:space="preserve"> are indeed at odds, this does not mean that queer theory and queer creativity should not be used as significant tools to better understand and critically appraise IP law and its assumptions.</w:t>
      </w:r>
      <w:r w:rsidRPr="00B34021">
        <w:t xml:space="preserve"> While queer theory </w:t>
      </w:r>
      <w:r w:rsidRPr="00B34021">
        <w:rPr>
          <w:rStyle w:val="Emphasis"/>
        </w:rPr>
        <w:t>should not necessarily abandon</w:t>
      </w:r>
      <w:r w:rsidRPr="00B34021">
        <w:rPr>
          <w:u w:val="single"/>
        </w:rPr>
        <w:t xml:space="preserve"> its hermeneutic of suspicion of IP</w:t>
      </w:r>
      <w:r w:rsidRPr="00B34021">
        <w:t xml:space="preserve">, we should nevertheless consider the </w:t>
      </w:r>
      <w:r w:rsidRPr="00B34021">
        <w:rPr>
          <w:u w:val="single"/>
        </w:rPr>
        <w:t>multiple levels of critique and the possibilities that queer creativity and queer theory offer for IP law,</w:t>
      </w:r>
      <w:r w:rsidRPr="00B34021">
        <w:t xml:space="preserve"> </w:t>
      </w:r>
      <w:r w:rsidRPr="00B34021">
        <w:rPr>
          <w:u w:val="single"/>
        </w:rPr>
        <w:t xml:space="preserve">as well as the </w:t>
      </w:r>
      <w:r w:rsidRPr="00B34021">
        <w:rPr>
          <w:rStyle w:val="Emphasis"/>
          <w:highlight w:val="cyan"/>
        </w:rPr>
        <w:t>possibilities IP might have for queer creativity</w:t>
      </w:r>
      <w:r w:rsidRPr="00B34021">
        <w:rPr>
          <w:highlight w:val="cyan"/>
          <w:u w:val="single"/>
        </w:rPr>
        <w:t>, participation, and visibility</w:t>
      </w:r>
      <w:r w:rsidRPr="00B34021">
        <w:t>.230 Indeed</w:t>
      </w:r>
      <w:r w:rsidRPr="00B34021">
        <w:rPr>
          <w:u w:val="single"/>
        </w:rPr>
        <w:t>, without a queer critical analysis, our understanding of IP remains partial</w:t>
      </w:r>
      <w:r w:rsidRPr="00B34021">
        <w:t>. Eve Sedgwick, for example, contends that “an understanding of virtually any aspect of modern Western culture must be, not merely incomplete, but damaged in its central substance to the degree that it does not incorporate a critical analysis of modern homo/heterosexual definition.”231</w:t>
      </w:r>
    </w:p>
    <w:p w14:paraId="09DD7466" w14:textId="77777777" w:rsidR="004E2FB2" w:rsidRPr="00B34021" w:rsidRDefault="004E2FB2" w:rsidP="004E2FB2">
      <w:pPr>
        <w:rPr>
          <w:u w:val="single"/>
        </w:rPr>
      </w:pPr>
      <w:r w:rsidRPr="00B34021">
        <w:rPr>
          <w:u w:val="single"/>
        </w:rPr>
        <w:t xml:space="preserve">One way of bringing </w:t>
      </w:r>
      <w:r w:rsidRPr="00B34021">
        <w:rPr>
          <w:rStyle w:val="Emphasis"/>
          <w:highlight w:val="cyan"/>
        </w:rPr>
        <w:t>together a theory of queer IP</w:t>
      </w:r>
      <w:r w:rsidRPr="00B34021">
        <w:rPr>
          <w:u w:val="single"/>
        </w:rPr>
        <w:t xml:space="preserve"> would be to </w:t>
      </w:r>
      <w:r w:rsidRPr="00B34021">
        <w:rPr>
          <w:highlight w:val="cyan"/>
          <w:u w:val="single"/>
        </w:rPr>
        <w:t>provide</w:t>
      </w:r>
      <w:r w:rsidRPr="00B34021">
        <w:rPr>
          <w:u w:val="single"/>
        </w:rPr>
        <w:t xml:space="preserve"> a </w:t>
      </w:r>
      <w:r w:rsidRPr="00B34021">
        <w:rPr>
          <w:highlight w:val="cyan"/>
          <w:u w:val="single"/>
        </w:rPr>
        <w:t>richer theory of queer</w:t>
      </w:r>
      <w:r w:rsidRPr="00B34021">
        <w:rPr>
          <w:u w:val="single"/>
        </w:rPr>
        <w:t xml:space="preserve"> </w:t>
      </w:r>
      <w:r w:rsidRPr="00B34021">
        <w:rPr>
          <w:highlight w:val="cyan"/>
          <w:u w:val="single"/>
        </w:rPr>
        <w:t>cultural production</w:t>
      </w:r>
      <w:r w:rsidRPr="00B34021">
        <w:t xml:space="preserve">. If we start by </w:t>
      </w:r>
      <w:r w:rsidRPr="00B34021">
        <w:rPr>
          <w:u w:val="single"/>
        </w:rPr>
        <w:t xml:space="preserve">asserting the </w:t>
      </w:r>
      <w:r w:rsidRPr="00B34021">
        <w:rPr>
          <w:rStyle w:val="Emphasis"/>
        </w:rPr>
        <w:t>specific value of queer cultural production</w:t>
      </w:r>
      <w:r w:rsidRPr="00B34021">
        <w:t>—for example, as offering an ongoing critical destabilization of existing cultural forms—</w:t>
      </w:r>
      <w:r w:rsidRPr="00B34021">
        <w:rPr>
          <w:u w:val="single"/>
        </w:rPr>
        <w:t xml:space="preserve">we could then </w:t>
      </w:r>
      <w:r w:rsidRPr="00B34021">
        <w:rPr>
          <w:rStyle w:val="Emphasis"/>
          <w:highlight w:val="cyan"/>
        </w:rPr>
        <w:t>ask what IP could or should do</w:t>
      </w:r>
      <w:r w:rsidRPr="00B34021">
        <w:rPr>
          <w:highlight w:val="cyan"/>
          <w:u w:val="single"/>
        </w:rPr>
        <w:t xml:space="preserve"> to encourage</w:t>
      </w:r>
      <w:r w:rsidRPr="00B34021">
        <w:rPr>
          <w:u w:val="single"/>
        </w:rPr>
        <w:t xml:space="preserve"> not only mainstream statusquo-reproducing creativity, but also other </w:t>
      </w:r>
      <w:r w:rsidRPr="00B34021">
        <w:rPr>
          <w:highlight w:val="cyan"/>
          <w:u w:val="single"/>
        </w:rPr>
        <w:t>forms of creativity.</w:t>
      </w:r>
      <w:r w:rsidRPr="00B34021">
        <w:rPr>
          <w:u w:val="single"/>
        </w:rPr>
        <w:t xml:space="preserve"> </w:t>
      </w:r>
    </w:p>
    <w:p w14:paraId="0FC711D9" w14:textId="77777777" w:rsidR="004E2FB2" w:rsidRPr="00B34021" w:rsidRDefault="004E2FB2" w:rsidP="004E2FB2">
      <w:r w:rsidRPr="00B34021">
        <w:t xml:space="preserve">Another step in </w:t>
      </w:r>
      <w:r w:rsidRPr="00B34021">
        <w:rPr>
          <w:rStyle w:val="Emphasis"/>
        </w:rPr>
        <w:t>furthering a queer understanding</w:t>
      </w:r>
      <w:r w:rsidRPr="00B34021">
        <w:rPr>
          <w:u w:val="single"/>
        </w:rPr>
        <w:t xml:space="preserve"> of IP would include widening the use of queer theory and queer methodologies in our assessment of IP</w:t>
      </w:r>
      <w:r w:rsidRPr="00B34021">
        <w:t xml:space="preserve">—perhaps, for example, by </w:t>
      </w:r>
      <w:r w:rsidRPr="00B34021">
        <w:rPr>
          <w:rStyle w:val="Emphasis"/>
          <w:highlight w:val="cyan"/>
        </w:rPr>
        <w:t>looking at additional IP doctrines</w:t>
      </w:r>
      <w:r w:rsidRPr="00B34021">
        <w:rPr>
          <w:highlight w:val="cyan"/>
          <w:u w:val="single"/>
        </w:rPr>
        <w:t>, laws, and court cases and analyzing them from a queer perspective</w:t>
      </w:r>
      <w:r w:rsidRPr="00B34021">
        <w:rPr>
          <w:u w:val="single"/>
        </w:rPr>
        <w:t>,</w:t>
      </w:r>
      <w:r w:rsidRPr="00B34021">
        <w:t xml:space="preserve"> as well as by applying a </w:t>
      </w:r>
      <w:r w:rsidRPr="00B34021">
        <w:rPr>
          <w:u w:val="single"/>
        </w:rPr>
        <w:t>queer lens to other areas of law that affect creative and cultural expression and participation, such as work made for hire or the First Amendment.</w:t>
      </w:r>
      <w:r w:rsidRPr="00B34021">
        <w:t xml:space="preserve"> </w:t>
      </w:r>
      <w:r w:rsidRPr="00B34021">
        <w:rPr>
          <w:rStyle w:val="Emphasis"/>
          <w:highlight w:val="cyan"/>
        </w:rPr>
        <w:t>Work made for hire</w:t>
      </w:r>
      <w:r w:rsidRPr="00B34021">
        <w:rPr>
          <w:u w:val="single"/>
        </w:rPr>
        <w:t xml:space="preserve"> is a </w:t>
      </w:r>
      <w:r w:rsidRPr="00B34021">
        <w:rPr>
          <w:highlight w:val="cyan"/>
          <w:u w:val="single"/>
        </w:rPr>
        <w:t xml:space="preserve">copyright doctrine that </w:t>
      </w:r>
      <w:r w:rsidRPr="00B34021">
        <w:rPr>
          <w:rStyle w:val="Emphasis"/>
          <w:highlight w:val="cyan"/>
        </w:rPr>
        <w:t>recognizes only the creative mastermind</w:t>
      </w:r>
      <w:r w:rsidRPr="00B34021">
        <w:rPr>
          <w:highlight w:val="cyan"/>
          <w:u w:val="single"/>
        </w:rPr>
        <w:t xml:space="preserve"> as an author</w:t>
      </w:r>
      <w:r w:rsidRPr="00B34021">
        <w:rPr>
          <w:u w:val="single"/>
        </w:rPr>
        <w:t xml:space="preserve">, such as a producer,232 thereby </w:t>
      </w:r>
      <w:r w:rsidRPr="00B34021">
        <w:rPr>
          <w:highlight w:val="cyan"/>
          <w:u w:val="single"/>
        </w:rPr>
        <w:t>overlooking</w:t>
      </w:r>
      <w:r w:rsidRPr="00B34021">
        <w:rPr>
          <w:u w:val="single"/>
        </w:rPr>
        <w:t xml:space="preserve"> or downplaying the </w:t>
      </w:r>
      <w:r w:rsidRPr="00B34021">
        <w:rPr>
          <w:highlight w:val="cyan"/>
          <w:u w:val="single"/>
        </w:rPr>
        <w:t>contributions of (</w:t>
      </w:r>
      <w:r w:rsidRPr="00B34021">
        <w:rPr>
          <w:u w:val="single"/>
        </w:rPr>
        <w:t xml:space="preserve">stereotypically) </w:t>
      </w:r>
      <w:r w:rsidRPr="00B34021">
        <w:rPr>
          <w:highlight w:val="cyan"/>
          <w:u w:val="single"/>
        </w:rPr>
        <w:t>queer creators</w:t>
      </w:r>
      <w:r w:rsidRPr="00B34021">
        <w:rPr>
          <w:u w:val="single"/>
        </w:rPr>
        <w:t xml:space="preserve"> in wardrobe, styling, and design</w:t>
      </w:r>
      <w:r w:rsidRPr="00B34021">
        <w:t xml:space="preserve">.233 The First Amendment, as Amy Adler notes, is “a </w:t>
      </w:r>
      <w:r w:rsidRPr="00B34021">
        <w:rPr>
          <w:u w:val="single"/>
        </w:rPr>
        <w:t>body of law that is weighed down with unacknowledged cultural baggage</w:t>
      </w:r>
      <w:r w:rsidRPr="00B34021">
        <w:t xml:space="preserve">, that is surprisingly irrational and contingent.”234 By </w:t>
      </w:r>
      <w:r w:rsidRPr="00B34021">
        <w:rPr>
          <w:highlight w:val="cyan"/>
          <w:u w:val="single"/>
        </w:rPr>
        <w:t xml:space="preserve">considering the ways in which </w:t>
      </w:r>
      <w:r w:rsidRPr="00B34021">
        <w:rPr>
          <w:rStyle w:val="Emphasis"/>
          <w:highlight w:val="cyan"/>
        </w:rPr>
        <w:t>legal rules that impact expression</w:t>
      </w:r>
      <w:r w:rsidRPr="00B34021">
        <w:rPr>
          <w:u w:val="single"/>
        </w:rPr>
        <w:t xml:space="preserve"> and cultural participation are absorbed with cultural biases and hetero-predispositions</w:t>
      </w:r>
      <w:r w:rsidRPr="00B34021">
        <w:t xml:space="preserve">, we could come up with </w:t>
      </w:r>
      <w:r w:rsidRPr="00B34021">
        <w:rPr>
          <w:u w:val="single"/>
        </w:rPr>
        <w:t xml:space="preserve">better ways to not only </w:t>
      </w:r>
      <w:r w:rsidRPr="00B34021">
        <w:rPr>
          <w:highlight w:val="cyan"/>
          <w:u w:val="single"/>
        </w:rPr>
        <w:t xml:space="preserve">widen </w:t>
      </w:r>
      <w:r w:rsidRPr="00B34021">
        <w:rPr>
          <w:rStyle w:val="Emphasis"/>
          <w:highlight w:val="cyan"/>
        </w:rPr>
        <w:t>cultural and creative participation</w:t>
      </w:r>
      <w:r w:rsidRPr="00B34021">
        <w:rPr>
          <w:u w:val="single"/>
        </w:rPr>
        <w:t>,</w:t>
      </w:r>
      <w:r w:rsidRPr="00B34021">
        <w:t xml:space="preserve"> but also arguably achieve the goals enshrined in freedom of expression. </w:t>
      </w:r>
    </w:p>
    <w:p w14:paraId="63046C6D" w14:textId="77777777" w:rsidR="004E2FB2" w:rsidRPr="00B34021" w:rsidRDefault="004E2FB2" w:rsidP="004E2FB2">
      <w:r w:rsidRPr="00B34021">
        <w:t xml:space="preserve">Queer theory is a critical endeavor that is related to other critical approaches, including feminist, race, class, and de-colonial explorations. </w:t>
      </w:r>
      <w:r w:rsidRPr="00B34021">
        <w:rPr>
          <w:highlight w:val="cyan"/>
          <w:u w:val="single"/>
        </w:rPr>
        <w:t xml:space="preserve">Adding </w:t>
      </w:r>
      <w:r w:rsidRPr="00B34021">
        <w:rPr>
          <w:rStyle w:val="Emphasis"/>
          <w:highlight w:val="cyan"/>
        </w:rPr>
        <w:t>queer sensibilities to IP</w:t>
      </w:r>
      <w:r w:rsidRPr="00B34021">
        <w:rPr>
          <w:u w:val="single"/>
        </w:rPr>
        <w:t xml:space="preserve"> means that we must also </w:t>
      </w:r>
      <w:r w:rsidRPr="00B34021">
        <w:rPr>
          <w:highlight w:val="cyan"/>
          <w:u w:val="single"/>
        </w:rPr>
        <w:t>realize how IP doctrine shapes and institutionalizes a power matrix</w:t>
      </w:r>
      <w:r w:rsidRPr="00B34021">
        <w:rPr>
          <w:u w:val="single"/>
        </w:rPr>
        <w:t xml:space="preserve"> that hierarchizes not only hetero-normativity and sexuality</w:t>
      </w:r>
      <w:r w:rsidRPr="00B34021">
        <w:t xml:space="preserve">, but also gender, race, class, and more. Moreover, </w:t>
      </w:r>
      <w:r w:rsidRPr="00B34021">
        <w:rPr>
          <w:u w:val="single"/>
        </w:rPr>
        <w:t>queer creativity, as this Article argues, is—among other things—about resistance to, and defiance of, the status quo</w:t>
      </w:r>
      <w:r w:rsidRPr="00B34021">
        <w:t xml:space="preserve">. Many other creative communities such as the Black Arts Movement and feminist art collectives share this characteristic and perhaps other characteristics of queer cultural production.235 A queer account of IP can be fully realized only alongside a wider understanding of cultural hierarchy and dominance. </w:t>
      </w:r>
    </w:p>
    <w:p w14:paraId="3BC06D16" w14:textId="77777777" w:rsidR="004E2FB2" w:rsidRPr="00B34021" w:rsidRDefault="004E2FB2" w:rsidP="004E2FB2">
      <w:r w:rsidRPr="00B34021">
        <w:t xml:space="preserve">Another important step would be to </w:t>
      </w:r>
      <w:r w:rsidRPr="00B34021">
        <w:rPr>
          <w:rStyle w:val="Emphasis"/>
          <w:highlight w:val="cyan"/>
        </w:rPr>
        <w:t>investigate more cases</w:t>
      </w:r>
      <w:r w:rsidRPr="00B34021">
        <w:rPr>
          <w:highlight w:val="cyan"/>
          <w:u w:val="single"/>
        </w:rPr>
        <w:t xml:space="preserve"> and</w:t>
      </w:r>
      <w:r w:rsidRPr="00B34021">
        <w:rPr>
          <w:u w:val="single"/>
        </w:rPr>
        <w:t xml:space="preserve"> examples of queer creativity and creative spaces and seek to </w:t>
      </w:r>
      <w:r w:rsidRPr="00B34021">
        <w:rPr>
          <w:highlight w:val="cyan"/>
          <w:u w:val="single"/>
        </w:rPr>
        <w:t xml:space="preserve">better understand the </w:t>
      </w:r>
      <w:r w:rsidRPr="00B34021">
        <w:rPr>
          <w:rStyle w:val="Emphasis"/>
          <w:highlight w:val="cyan"/>
        </w:rPr>
        <w:t>motivations of queer creators</w:t>
      </w:r>
      <w:r w:rsidRPr="00B34021">
        <w:t xml:space="preserve">; the social ecologies of queer creative communities; and the nexus between mainstream culture, law, and queer creativity. It can be particularly helpful to look at the reality on the ground to better understand “queer” and its relationship with IP. For example, </w:t>
      </w:r>
      <w:r w:rsidRPr="00B34021">
        <w:rPr>
          <w:highlight w:val="cyan"/>
          <w:u w:val="single"/>
        </w:rPr>
        <w:t>looking at</w:t>
      </w:r>
      <w:r w:rsidRPr="00B34021">
        <w:rPr>
          <w:u w:val="single"/>
        </w:rPr>
        <w:t xml:space="preserve"> </w:t>
      </w:r>
      <w:r w:rsidRPr="00B34021">
        <w:rPr>
          <w:rStyle w:val="Emphasis"/>
        </w:rPr>
        <w:t>fan fiction</w:t>
      </w:r>
      <w:r w:rsidRPr="00B34021">
        <w:rPr>
          <w:u w:val="single"/>
        </w:rPr>
        <w:t xml:space="preserve"> through a queer theoretical lens teaches us </w:t>
      </w:r>
      <w:r w:rsidRPr="00B34021">
        <w:rPr>
          <w:highlight w:val="cyan"/>
          <w:u w:val="single"/>
        </w:rPr>
        <w:t xml:space="preserve">how queer fan fiction </w:t>
      </w:r>
      <w:r w:rsidRPr="00B34021">
        <w:rPr>
          <w:rStyle w:val="Emphasis"/>
          <w:highlight w:val="cyan"/>
        </w:rPr>
        <w:t>deconstructs popular culture</w:t>
      </w:r>
      <w:r w:rsidRPr="00B34021">
        <w:t xml:space="preserve">. Yet </w:t>
      </w:r>
      <w:r w:rsidRPr="00B34021">
        <w:rPr>
          <w:u w:val="single"/>
        </w:rPr>
        <w:t xml:space="preserve">only by investigating </w:t>
      </w:r>
      <w:r w:rsidRPr="00B34021">
        <w:rPr>
          <w:rStyle w:val="Emphasis"/>
        </w:rPr>
        <w:t>queer fan fiction</w:t>
      </w:r>
      <w:r w:rsidRPr="00B34021">
        <w:rPr>
          <w:u w:val="single"/>
        </w:rPr>
        <w:t xml:space="preserve"> communities in practice can we realize that these communities also </w:t>
      </w:r>
      <w:r w:rsidRPr="00B34021">
        <w:rPr>
          <w:rStyle w:val="Emphasis"/>
        </w:rPr>
        <w:t>produce a sense of belonging</w:t>
      </w:r>
      <w:r w:rsidRPr="00B34021">
        <w:rPr>
          <w:u w:val="single"/>
        </w:rPr>
        <w:t>, empower people to explore their identity and sexuality, establish friendships, resistance, etc.,</w:t>
      </w:r>
      <w:r w:rsidRPr="00B34021">
        <w:t xml:space="preserve"> thus providing a</w:t>
      </w:r>
      <w:r w:rsidRPr="00B34021">
        <w:rPr>
          <w:u w:val="single"/>
        </w:rPr>
        <w:t xml:space="preserve"> more </w:t>
      </w:r>
      <w:r w:rsidRPr="00B34021">
        <w:rPr>
          <w:highlight w:val="cyan"/>
          <w:u w:val="single"/>
        </w:rPr>
        <w:t xml:space="preserve">expansive account of what </w:t>
      </w:r>
      <w:r w:rsidRPr="00B34021">
        <w:rPr>
          <w:rStyle w:val="Emphasis"/>
          <w:highlight w:val="cyan"/>
        </w:rPr>
        <w:t>queer creativity</w:t>
      </w:r>
      <w:r w:rsidRPr="00B34021">
        <w:rPr>
          <w:highlight w:val="cyan"/>
          <w:u w:val="single"/>
        </w:rPr>
        <w:t xml:space="preserve"> is</w:t>
      </w:r>
      <w:r w:rsidRPr="00B34021">
        <w:rPr>
          <w:u w:val="single"/>
        </w:rPr>
        <w:t xml:space="preserve"> and what it achieves</w:t>
      </w:r>
    </w:p>
    <w:p w14:paraId="6025B683" w14:textId="77777777" w:rsidR="004E2FB2" w:rsidRPr="00B34021" w:rsidRDefault="004E2FB2" w:rsidP="004E2FB2">
      <w:r w:rsidRPr="00B34021">
        <w:t xml:space="preserve">Queering IP would also entail a recognition that sex and sexuality are not just an important part of human life and wellbeing; they are also vital to culture, innovation, and self-expression. Courts and legislators often display sex negativity, or, as Amy Adler labels it, “sex panic.”236 Legislators, judges, and policymakers often cringe at the prospect of sexuality, especially non-hetero and female sexuality. For example, </w:t>
      </w:r>
      <w:r w:rsidRPr="00B34021">
        <w:rPr>
          <w:u w:val="single"/>
        </w:rPr>
        <w:t xml:space="preserve">the </w:t>
      </w:r>
      <w:r w:rsidRPr="00B34021">
        <w:rPr>
          <w:rStyle w:val="Emphasis"/>
          <w:highlight w:val="cyan"/>
        </w:rPr>
        <w:t>Supreme Court’</w:t>
      </w:r>
      <w:r w:rsidRPr="00B34021">
        <w:rPr>
          <w:rStyle w:val="Emphasis"/>
        </w:rPr>
        <w:t>s</w:t>
      </w:r>
      <w:r w:rsidRPr="00B34021">
        <w:rPr>
          <w:rStyle w:val="Emphasis"/>
          <w:highlight w:val="cyan"/>
        </w:rPr>
        <w:t xml:space="preserve"> decisions</w:t>
      </w:r>
      <w:r w:rsidRPr="00B34021">
        <w:rPr>
          <w:u w:val="single"/>
        </w:rPr>
        <w:t xml:space="preserve"> in cases discussing female nude dancing, are, as Amy Adler argues, “dramas of castration anxiety and fetishism.”237 </w:t>
      </w:r>
      <w:r w:rsidRPr="00B34021">
        <w:rPr>
          <w:rStyle w:val="Emphasis"/>
          <w:highlight w:val="cyan"/>
        </w:rPr>
        <w:t>Trademark law</w:t>
      </w:r>
      <w:r w:rsidRPr="00B34021">
        <w:rPr>
          <w:highlight w:val="cyan"/>
          <w:u w:val="single"/>
        </w:rPr>
        <w:t xml:space="preserve"> is committed to “continued purification,”</w:t>
      </w:r>
      <w:r w:rsidRPr="00B34021">
        <w:rPr>
          <w:u w:val="single"/>
        </w:rPr>
        <w:t xml:space="preserve"> often treating sexuality, and non-hetero sexuality in particular, as obscene.238 </w:t>
      </w:r>
      <w:r w:rsidRPr="00B34021">
        <w:rPr>
          <w:rStyle w:val="Emphasis"/>
          <w:highlight w:val="cyan"/>
        </w:rPr>
        <w:t>Queering IP,</w:t>
      </w:r>
      <w:r w:rsidRPr="00B34021">
        <w:rPr>
          <w:rStyle w:val="Emphasis"/>
        </w:rPr>
        <w:t xml:space="preserve"> </w:t>
      </w:r>
      <w:r w:rsidRPr="00B34021">
        <w:rPr>
          <w:u w:val="single"/>
        </w:rPr>
        <w:t xml:space="preserve">in this context, means actively seeking to </w:t>
      </w:r>
      <w:r w:rsidRPr="00B34021">
        <w:rPr>
          <w:highlight w:val="cyan"/>
          <w:u w:val="single"/>
        </w:rPr>
        <w:t xml:space="preserve">expose cases in which sex negativity </w:t>
      </w:r>
      <w:r w:rsidRPr="00B34021">
        <w:rPr>
          <w:rStyle w:val="Emphasis"/>
          <w:highlight w:val="cyan"/>
        </w:rPr>
        <w:t>directs judicial decisions and IP policymaking</w:t>
      </w:r>
      <w:r w:rsidRPr="00B34021">
        <w:rPr>
          <w:u w:val="single"/>
        </w:rPr>
        <w:t xml:space="preserve"> and suggesting ways to </w:t>
      </w:r>
      <w:r w:rsidRPr="00B34021">
        <w:rPr>
          <w:highlight w:val="cyan"/>
          <w:u w:val="single"/>
        </w:rPr>
        <w:t>address</w:t>
      </w:r>
      <w:r w:rsidRPr="00B34021">
        <w:rPr>
          <w:u w:val="single"/>
        </w:rPr>
        <w:t xml:space="preserve"> this entrenched </w:t>
      </w:r>
      <w:r w:rsidRPr="00B34021">
        <w:rPr>
          <w:highlight w:val="cyan"/>
          <w:u w:val="single"/>
        </w:rPr>
        <w:t>sex negativity</w:t>
      </w:r>
      <w:r w:rsidRPr="00B34021">
        <w:rPr>
          <w:u w:val="single"/>
        </w:rPr>
        <w:t>.</w:t>
      </w:r>
      <w:r w:rsidRPr="00B34021">
        <w:t xml:space="preserve"> Of course, we cannot simply shake off such embedded biases and prejudices, nor can we assume that sexuality can fully be detached from institutional predispositions and a power matrix. But problematizing the existing state of affairs is an important step toward any change.239</w:t>
      </w:r>
    </w:p>
    <w:p w14:paraId="21D7B168" w14:textId="77777777" w:rsidR="004E2FB2" w:rsidRPr="00B34021" w:rsidRDefault="004E2FB2" w:rsidP="004E2FB2">
      <w:r w:rsidRPr="00B34021">
        <w:t xml:space="preserve">Taking stock of </w:t>
      </w:r>
      <w:r w:rsidRPr="00B34021">
        <w:rPr>
          <w:rStyle w:val="Emphasis"/>
          <w:highlight w:val="cyan"/>
        </w:rPr>
        <w:t>queer sensibilities in IP</w:t>
      </w:r>
      <w:r w:rsidRPr="00B34021">
        <w:rPr>
          <w:u w:val="single"/>
        </w:rPr>
        <w:t xml:space="preserve"> also involves developing a richer account of creativity and its meaning. Asserting the specific value of queer creative production</w:t>
      </w:r>
      <w:r w:rsidRPr="00B34021">
        <w:t xml:space="preserve">—for example, as </w:t>
      </w:r>
      <w:r w:rsidRPr="00B34021">
        <w:rPr>
          <w:u w:val="single"/>
        </w:rPr>
        <w:t xml:space="preserve">offering an ongoing critical destabilization of existing cultural forms—demonstrates the need for IP to </w:t>
      </w:r>
      <w:r w:rsidRPr="00B34021">
        <w:rPr>
          <w:rStyle w:val="Emphasis"/>
        </w:rPr>
        <w:t>encourage not only mainstream status-quo-reproducing creativity</w:t>
      </w:r>
      <w:r w:rsidRPr="00B34021">
        <w:t xml:space="preserve">, </w:t>
      </w:r>
      <w:r w:rsidRPr="00B34021">
        <w:rPr>
          <w:u w:val="single"/>
        </w:rPr>
        <w:t xml:space="preserve">but also </w:t>
      </w:r>
      <w:r w:rsidRPr="00B34021">
        <w:rPr>
          <w:rStyle w:val="Emphasis"/>
          <w:highlight w:val="cyan"/>
        </w:rPr>
        <w:t>other types of creativity</w:t>
      </w:r>
      <w:r w:rsidRPr="00B34021">
        <w:rPr>
          <w:u w:val="single"/>
        </w:rPr>
        <w:t xml:space="preserve"> if we truly want a richer and more diverse cultural landscape</w:t>
      </w:r>
      <w:r w:rsidRPr="00B34021">
        <w:t xml:space="preserve">. </w:t>
      </w:r>
      <w:r w:rsidRPr="00B34021">
        <w:rPr>
          <w:highlight w:val="cyan"/>
          <w:u w:val="single"/>
        </w:rPr>
        <w:t>Queer creativity</w:t>
      </w:r>
      <w:r w:rsidRPr="00B34021">
        <w:rPr>
          <w:u w:val="single"/>
        </w:rPr>
        <w:t>, as evidenced by many of the examples of creative spaces in which queer creativity thrives, considers that every person—creators, fans, readers—</w:t>
      </w:r>
      <w:r w:rsidRPr="00B34021">
        <w:rPr>
          <w:rStyle w:val="Emphasis"/>
          <w:highlight w:val="cyan"/>
        </w:rPr>
        <w:t>contributes new meaning to a creative or cultural work</w:t>
      </w:r>
      <w:r w:rsidRPr="00B34021">
        <w:t>. Moreover, examples from the creative spaces in which queer creativity thrives reveal time and again that creativity brings into existence not only products and things, but also other qualities such as wellbeing, communities, and a sense of belonging.240</w:t>
      </w:r>
    </w:p>
    <w:p w14:paraId="6ABDB93F" w14:textId="77777777" w:rsidR="004E2FB2" w:rsidRPr="00B34021" w:rsidRDefault="004E2FB2" w:rsidP="004E2FB2">
      <w:pPr>
        <w:pStyle w:val="Heading4"/>
        <w:rPr>
          <w:rFonts w:cs="Times New Roman"/>
        </w:rPr>
      </w:pPr>
      <w:r w:rsidRPr="00B34021">
        <w:rPr>
          <w:rFonts w:cs="Times New Roman"/>
        </w:rPr>
        <w:t>Trans and queer people can engage with IPR to stop appropriation of cultures.</w:t>
      </w:r>
    </w:p>
    <w:p w14:paraId="0B789742" w14:textId="77777777" w:rsidR="004E2FB2" w:rsidRPr="00B34021" w:rsidRDefault="004E2FB2" w:rsidP="004E2FB2">
      <w:r w:rsidRPr="00B34021">
        <w:t xml:space="preserve">Eden </w:t>
      </w:r>
      <w:r w:rsidRPr="00B34021">
        <w:rPr>
          <w:b/>
          <w:bCs/>
          <w:sz w:val="26"/>
          <w:szCs w:val="26"/>
        </w:rPr>
        <w:t>Sarid 22</w:t>
      </w:r>
      <w:r w:rsidRPr="00B34021">
        <w:t xml:space="preserve">, lecturer at Essex Law Schooll, specializing in intellectual property, land law, law and technology, and cultural heritage law, 4/7/2022, “A QUEER ANALYSIS OF INTELLECTUAL PROPERTY ”, </w:t>
      </w:r>
      <w:r w:rsidRPr="00B34021">
        <w:rPr>
          <w:i/>
          <w:iCs/>
        </w:rPr>
        <w:t>Wisconsin Law Review,</w:t>
      </w:r>
      <w:r w:rsidRPr="00B34021">
        <w:t xml:space="preserve"> https://papers.ssrn.com/sol3/papers.cfm?abstract_id=4074825, //IM.</w:t>
      </w:r>
    </w:p>
    <w:p w14:paraId="2C4F6BA3" w14:textId="77777777" w:rsidR="004E2FB2" w:rsidRPr="00B34021" w:rsidRDefault="004E2FB2" w:rsidP="004E2FB2">
      <w:r w:rsidRPr="00B34021">
        <w:rPr>
          <w:rStyle w:val="Emphasis"/>
          <w:highlight w:val="cyan"/>
        </w:rPr>
        <w:t>Copyright doctrines</w:t>
      </w:r>
      <w:r w:rsidRPr="00B34021">
        <w:rPr>
          <w:highlight w:val="cyan"/>
          <w:u w:val="single"/>
        </w:rPr>
        <w:t xml:space="preserve"> such as</w:t>
      </w:r>
      <w:r w:rsidRPr="00B34021">
        <w:rPr>
          <w:u w:val="single"/>
        </w:rPr>
        <w:t xml:space="preserve"> idea-expression, proprietary-</w:t>
      </w:r>
      <w:r w:rsidRPr="00B34021">
        <w:rPr>
          <w:rStyle w:val="Emphasis"/>
          <w:highlight w:val="cyan"/>
        </w:rPr>
        <w:t>public domain</w:t>
      </w:r>
      <w:r w:rsidRPr="00B34021">
        <w:t xml:space="preserve">, economic-moral rights, and copyrightable-non-copyrightable subject matter have an </w:t>
      </w:r>
      <w:r w:rsidRPr="00B34021">
        <w:rPr>
          <w:u w:val="single"/>
        </w:rPr>
        <w:t>additional significant effect in terms of cultural citizenship</w:t>
      </w:r>
      <w:r w:rsidRPr="00B34021">
        <w:t xml:space="preserve">: they </w:t>
      </w:r>
      <w:r w:rsidRPr="00B34021">
        <w:rPr>
          <w:rStyle w:val="Emphasis"/>
          <w:highlight w:val="cyan"/>
        </w:rPr>
        <w:t>position queer culture</w:t>
      </w:r>
      <w:r w:rsidRPr="00B34021">
        <w:rPr>
          <w:highlight w:val="cyan"/>
          <w:u w:val="single"/>
        </w:rPr>
        <w:t xml:space="preserve"> as</w:t>
      </w:r>
      <w:r w:rsidRPr="00B34021">
        <w:rPr>
          <w:u w:val="single"/>
        </w:rPr>
        <w:t xml:space="preserve"> particularly </w:t>
      </w:r>
      <w:r w:rsidRPr="00B34021">
        <w:rPr>
          <w:rStyle w:val="Emphasis"/>
          <w:highlight w:val="cyan"/>
        </w:rPr>
        <w:t>vulnerable to appropriation</w:t>
      </w:r>
      <w:r w:rsidRPr="00B34021">
        <w:rPr>
          <w:u w:val="single"/>
        </w:rPr>
        <w:t xml:space="preserve"> by the culturally powerful. Whereas </w:t>
      </w:r>
      <w:r w:rsidRPr="00B34021">
        <w:rPr>
          <w:rStyle w:val="Emphasis"/>
          <w:highlight w:val="cyan"/>
        </w:rPr>
        <w:t>mainstream cultural products</w:t>
      </w:r>
      <w:r w:rsidRPr="00B34021">
        <w:rPr>
          <w:highlight w:val="cyan"/>
          <w:u w:val="single"/>
        </w:rPr>
        <w:t xml:space="preserve"> are “protected”</w:t>
      </w:r>
      <w:r w:rsidRPr="00B34021">
        <w:rPr>
          <w:u w:val="single"/>
        </w:rPr>
        <w:t xml:space="preserve"> and their owners given broad entitlement and a backing by the courts, many </w:t>
      </w:r>
      <w:r w:rsidRPr="00B34021">
        <w:rPr>
          <w:rStyle w:val="Emphasis"/>
          <w:highlight w:val="cyan"/>
        </w:rPr>
        <w:t>queer cultural products</w:t>
      </w:r>
      <w:r w:rsidRPr="00B34021">
        <w:rPr>
          <w:highlight w:val="cyan"/>
          <w:u w:val="single"/>
        </w:rPr>
        <w:t xml:space="preserve"> are not the subject matter of copyright</w:t>
      </w:r>
      <w:r w:rsidRPr="00B34021">
        <w:t xml:space="preserve">; rather, they are </w:t>
      </w:r>
      <w:r w:rsidRPr="00B34021">
        <w:rPr>
          <w:highlight w:val="cyan"/>
          <w:u w:val="single"/>
        </w:rPr>
        <w:t xml:space="preserve">labeled as </w:t>
      </w:r>
      <w:r w:rsidRPr="00B34021">
        <w:rPr>
          <w:rStyle w:val="Emphasis"/>
          <w:highlight w:val="cyan"/>
        </w:rPr>
        <w:t>public domain</w:t>
      </w:r>
      <w:r w:rsidRPr="00B34021">
        <w:rPr>
          <w:rStyle w:val="Emphasis"/>
        </w:rPr>
        <w:t xml:space="preserve"> and up for grabs</w:t>
      </w:r>
      <w:r w:rsidRPr="00B34021">
        <w:t xml:space="preserve">. When these works are </w:t>
      </w:r>
      <w:r w:rsidRPr="00B34021">
        <w:rPr>
          <w:u w:val="single"/>
        </w:rPr>
        <w:t xml:space="preserve">grabbed, not only are they vulnerable to appropriation, but they </w:t>
      </w:r>
      <w:r w:rsidRPr="00B34021">
        <w:rPr>
          <w:highlight w:val="cyan"/>
          <w:u w:val="single"/>
        </w:rPr>
        <w:t xml:space="preserve">may also be </w:t>
      </w:r>
      <w:r w:rsidRPr="00B34021">
        <w:rPr>
          <w:rStyle w:val="Emphasis"/>
          <w:highlight w:val="cyan"/>
        </w:rPr>
        <w:t>stripped of their queer nature</w:t>
      </w:r>
      <w:r w:rsidRPr="00B34021">
        <w:t>.</w:t>
      </w:r>
    </w:p>
    <w:p w14:paraId="7DE10994" w14:textId="77777777" w:rsidR="004E2FB2" w:rsidRPr="00B34021" w:rsidRDefault="004E2FB2" w:rsidP="004E2FB2">
      <w:r w:rsidRPr="00B34021">
        <w:rPr>
          <w:rStyle w:val="Emphasis"/>
          <w:highlight w:val="cyan"/>
        </w:rPr>
        <w:t>Vogue</w:t>
      </w:r>
      <w:r w:rsidRPr="00B34021">
        <w:rPr>
          <w:u w:val="single"/>
        </w:rPr>
        <w:t xml:space="preserve"> provides </w:t>
      </w:r>
      <w:r w:rsidRPr="00B34021">
        <w:rPr>
          <w:highlight w:val="cyan"/>
          <w:u w:val="single"/>
        </w:rPr>
        <w:t>a</w:t>
      </w:r>
      <w:r w:rsidRPr="00B34021">
        <w:rPr>
          <w:u w:val="single"/>
        </w:rPr>
        <w:t xml:space="preserve"> solid </w:t>
      </w:r>
      <w:r w:rsidRPr="00B34021">
        <w:rPr>
          <w:highlight w:val="cyan"/>
          <w:u w:val="single"/>
        </w:rPr>
        <w:t>example</w:t>
      </w:r>
      <w:r w:rsidRPr="00B34021">
        <w:rPr>
          <w:u w:val="single"/>
        </w:rPr>
        <w:t xml:space="preserve"> wherein </w:t>
      </w:r>
      <w:r w:rsidRPr="00B34021">
        <w:rPr>
          <w:rStyle w:val="Emphasis"/>
          <w:highlight w:val="cyan"/>
        </w:rPr>
        <w:t>cultural expressions of queer people</w:t>
      </w:r>
      <w:r w:rsidRPr="00B34021">
        <w:rPr>
          <w:u w:val="single"/>
        </w:rPr>
        <w:t xml:space="preserve"> of color have been </w:t>
      </w:r>
      <w:r w:rsidRPr="00B34021">
        <w:rPr>
          <w:rStyle w:val="Emphasis"/>
          <w:highlight w:val="cyan"/>
        </w:rPr>
        <w:t>appropriated</w:t>
      </w:r>
      <w:r w:rsidRPr="00B34021">
        <w:t xml:space="preserve">, heteronormalized, and subsequently privatized. Emerging </w:t>
      </w:r>
      <w:r w:rsidRPr="00B34021">
        <w:rPr>
          <w:u w:val="single"/>
        </w:rPr>
        <w:t xml:space="preserve">in Harlem ballrooms, vogue is a dance practiced both casually and formally in competitions wherein “houses” of </w:t>
      </w:r>
      <w:r w:rsidRPr="00B34021">
        <w:rPr>
          <w:rStyle w:val="Emphasis"/>
          <w:highlight w:val="cyan"/>
        </w:rPr>
        <w:t>queer and trans people</w:t>
      </w:r>
      <w:r w:rsidRPr="00B34021">
        <w:rPr>
          <w:highlight w:val="cyan"/>
          <w:u w:val="single"/>
        </w:rPr>
        <w:t xml:space="preserve"> of color compete in different themes and techniques</w:t>
      </w:r>
      <w:r w:rsidRPr="00B34021">
        <w:t xml:space="preserve"> (such as femme queen realness, executive realness).201 Voguing is quintessentially queer and Black and Latinx; it is sexual, sensual, and “a </w:t>
      </w:r>
      <w:r w:rsidRPr="00B34021">
        <w:rPr>
          <w:u w:val="single"/>
        </w:rPr>
        <w:t xml:space="preserve">site of intersection for the categories of race, class, gender, and sexuality.”202 Yet </w:t>
      </w:r>
      <w:r w:rsidRPr="00B34021">
        <w:rPr>
          <w:highlight w:val="cyan"/>
          <w:u w:val="single"/>
        </w:rPr>
        <w:t xml:space="preserve">voguing does not fit within the </w:t>
      </w:r>
      <w:r w:rsidRPr="00B34021">
        <w:rPr>
          <w:rStyle w:val="Emphasis"/>
          <w:highlight w:val="cyan"/>
        </w:rPr>
        <w:t>subject matter of copyright</w:t>
      </w:r>
      <w:r w:rsidRPr="00B34021">
        <w:rPr>
          <w:u w:val="single"/>
        </w:rPr>
        <w:t xml:space="preserve"> or its criteria for protection but is instead </w:t>
      </w:r>
      <w:r w:rsidRPr="00B34021">
        <w:rPr>
          <w:rStyle w:val="Emphasis"/>
        </w:rPr>
        <w:t>regarded as urban folklore</w:t>
      </w:r>
      <w:r w:rsidRPr="00B34021">
        <w:rPr>
          <w:u w:val="single"/>
        </w:rPr>
        <w:t xml:space="preserve"> that is in the </w:t>
      </w:r>
      <w:r w:rsidRPr="00B34021">
        <w:rPr>
          <w:rStyle w:val="Emphasis"/>
        </w:rPr>
        <w:t>public domain</w:t>
      </w:r>
      <w:r w:rsidRPr="00B34021">
        <w:rPr>
          <w:u w:val="single"/>
        </w:rPr>
        <w:t xml:space="preserve">. </w:t>
      </w:r>
      <w:r w:rsidRPr="00B34021">
        <w:t xml:space="preserve">And so </w:t>
      </w:r>
      <w:r w:rsidRPr="00B34021">
        <w:rPr>
          <w:u w:val="single"/>
        </w:rPr>
        <w:t xml:space="preserve">in 1990 </w:t>
      </w:r>
      <w:r w:rsidRPr="00B34021">
        <w:rPr>
          <w:highlight w:val="cyan"/>
          <w:u w:val="single"/>
        </w:rPr>
        <w:t>Madonna</w:t>
      </w:r>
      <w:r w:rsidRPr="00B34021">
        <w:rPr>
          <w:u w:val="single"/>
        </w:rPr>
        <w:t xml:space="preserve"> could take voguing, </w:t>
      </w:r>
      <w:r w:rsidRPr="00B34021">
        <w:rPr>
          <w:highlight w:val="cyan"/>
          <w:u w:val="single"/>
        </w:rPr>
        <w:t>strip it</w:t>
      </w:r>
      <w:r w:rsidRPr="00B34021">
        <w:t xml:space="preserve"> (for the most part) </w:t>
      </w:r>
      <w:r w:rsidRPr="00B34021">
        <w:rPr>
          <w:highlight w:val="cyan"/>
          <w:u w:val="single"/>
        </w:rPr>
        <w:t>of its queer</w:t>
      </w:r>
      <w:r w:rsidRPr="00B34021">
        <w:rPr>
          <w:u w:val="single"/>
        </w:rPr>
        <w:t xml:space="preserve">, Black and Latinx, and sexualized </w:t>
      </w:r>
      <w:r w:rsidRPr="00B34021">
        <w:rPr>
          <w:highlight w:val="cyan"/>
          <w:u w:val="single"/>
        </w:rPr>
        <w:t>nature</w:t>
      </w:r>
      <w:r w:rsidRPr="00B34021">
        <w:rPr>
          <w:u w:val="single"/>
        </w:rPr>
        <w:t xml:space="preserve">, and </w:t>
      </w:r>
      <w:r w:rsidRPr="00B34021">
        <w:rPr>
          <w:highlight w:val="cyan"/>
          <w:u w:val="single"/>
        </w:rPr>
        <w:t>privatize it, making the song</w:t>
      </w:r>
      <w:r w:rsidRPr="00B34021">
        <w:rPr>
          <w:u w:val="single"/>
        </w:rPr>
        <w:t xml:space="preserve"> “Vogue” </w:t>
      </w:r>
      <w:r w:rsidRPr="00B34021">
        <w:rPr>
          <w:rStyle w:val="Emphasis"/>
          <w:highlight w:val="cyan"/>
        </w:rPr>
        <w:t>her</w:t>
      </w:r>
      <w:r w:rsidRPr="00B34021">
        <w:rPr>
          <w:rStyle w:val="Emphasis"/>
        </w:rPr>
        <w:t xml:space="preserve"> copyrighted </w:t>
      </w:r>
      <w:r w:rsidRPr="00B34021">
        <w:rPr>
          <w:rStyle w:val="Emphasis"/>
          <w:highlight w:val="cyan"/>
        </w:rPr>
        <w:t>property</w:t>
      </w:r>
      <w:r w:rsidRPr="00B34021">
        <w:t xml:space="preserve">.203 This has important cultural implications beyond the proposition that copyright doctrine enables appropriation by the culturally powerful: </w:t>
      </w:r>
      <w:r w:rsidRPr="00B34021">
        <w:rPr>
          <w:u w:val="single"/>
        </w:rPr>
        <w:t xml:space="preserve">once </w:t>
      </w:r>
      <w:r w:rsidRPr="00B34021">
        <w:rPr>
          <w:highlight w:val="cyan"/>
          <w:u w:val="single"/>
        </w:rPr>
        <w:t>subcultural creative expressions</w:t>
      </w:r>
      <w:r w:rsidRPr="00B34021">
        <w:rPr>
          <w:u w:val="single"/>
        </w:rPr>
        <w:t xml:space="preserve"> such as voguing are removed from their context, privatized, and commercialized, they </w:t>
      </w:r>
      <w:r w:rsidRPr="00B34021">
        <w:rPr>
          <w:highlight w:val="cyan"/>
          <w:u w:val="single"/>
        </w:rPr>
        <w:t xml:space="preserve">may be </w:t>
      </w:r>
      <w:r w:rsidRPr="00B34021">
        <w:rPr>
          <w:rStyle w:val="Emphasis"/>
        </w:rPr>
        <w:t xml:space="preserve">distracted (or </w:t>
      </w:r>
      <w:r w:rsidRPr="00B34021">
        <w:rPr>
          <w:rStyle w:val="Emphasis"/>
          <w:highlight w:val="cyan"/>
        </w:rPr>
        <w:t>redirected)</w:t>
      </w:r>
      <w:r w:rsidRPr="00B34021">
        <w:rPr>
          <w:highlight w:val="cyan"/>
          <w:u w:val="single"/>
        </w:rPr>
        <w:t xml:space="preserve"> from </w:t>
      </w:r>
      <w:r w:rsidRPr="00B34021">
        <w:rPr>
          <w:u w:val="single"/>
        </w:rPr>
        <w:t xml:space="preserve">their </w:t>
      </w:r>
      <w:r w:rsidRPr="00B34021">
        <w:rPr>
          <w:highlight w:val="cyan"/>
          <w:u w:val="single"/>
        </w:rPr>
        <w:t>natural development</w:t>
      </w:r>
      <w:r w:rsidRPr="00B34021">
        <w:t>.204</w:t>
      </w:r>
    </w:p>
    <w:p w14:paraId="7C5CDE02" w14:textId="39E16A8A" w:rsidR="004E2FB2" w:rsidRPr="00B34021" w:rsidRDefault="004E2FB2" w:rsidP="004E2FB2">
      <w:r w:rsidRPr="00B34021">
        <w:t xml:space="preserve">Importantly, the </w:t>
      </w:r>
      <w:r w:rsidRPr="00B34021">
        <w:rPr>
          <w:u w:val="single"/>
        </w:rPr>
        <w:t xml:space="preserve">argument here is strictly about IP doctrine. Madonna’s specific actions and her inspiration from/appropriation of </w:t>
      </w:r>
      <w:r w:rsidRPr="00B34021">
        <w:rPr>
          <w:rStyle w:val="Emphasis"/>
        </w:rPr>
        <w:t>queer culture remain a contested topic</w:t>
      </w:r>
      <w:r w:rsidRPr="00B34021">
        <w:rPr>
          <w:u w:val="single"/>
        </w:rPr>
        <w:t xml:space="preserve"> beyond this Article’s scope</w:t>
      </w:r>
      <w:r w:rsidRPr="00B34021">
        <w:t xml:space="preserve">. On the one hand, </w:t>
      </w:r>
      <w:r w:rsidRPr="00B34021">
        <w:rPr>
          <w:u w:val="single"/>
        </w:rPr>
        <w:t xml:space="preserve">Madonna has brought </w:t>
      </w:r>
      <w:r w:rsidRPr="00B34021">
        <w:rPr>
          <w:rStyle w:val="Emphasis"/>
        </w:rPr>
        <w:t>queer creative expressions</w:t>
      </w:r>
      <w:r w:rsidRPr="00B34021">
        <w:rPr>
          <w:u w:val="single"/>
        </w:rPr>
        <w:t xml:space="preserve"> into the mainstream, </w:t>
      </w:r>
      <w:r w:rsidRPr="00B34021">
        <w:rPr>
          <w:rStyle w:val="Emphasis"/>
          <w:highlight w:val="cyan"/>
        </w:rPr>
        <w:t>advancing queer visibility</w:t>
      </w:r>
      <w:r w:rsidRPr="00B34021">
        <w:rPr>
          <w:u w:val="single"/>
        </w:rPr>
        <w:t>, employment opportunities, and, as Samantha Thrift notes</w:t>
      </w:r>
      <w:r w:rsidRPr="00B34021">
        <w:t>, “</w:t>
      </w:r>
      <w:r w:rsidRPr="00B34021">
        <w:rPr>
          <w:u w:val="single"/>
        </w:rPr>
        <w:t>acting as mediator between the heteronormative and the queer.”</w:t>
      </w:r>
      <w:r w:rsidRPr="00B34021">
        <w:t>205 On the other han</w:t>
      </w:r>
      <w:r w:rsidRPr="00B34021">
        <w:rPr>
          <w:u w:val="single"/>
        </w:rPr>
        <w:t xml:space="preserve">d, Madonna follows the </w:t>
      </w:r>
      <w:r w:rsidRPr="00B34021">
        <w:rPr>
          <w:rStyle w:val="Emphasis"/>
          <w:highlight w:val="cyan"/>
        </w:rPr>
        <w:t>typical pattern</w:t>
      </w:r>
      <w:r w:rsidRPr="00B34021">
        <w:rPr>
          <w:highlight w:val="cyan"/>
          <w:u w:val="single"/>
        </w:rPr>
        <w:t xml:space="preserve"> whereby the dominant group borrows</w:t>
      </w:r>
      <w:r w:rsidRPr="00B34021">
        <w:rPr>
          <w:u w:val="single"/>
        </w:rPr>
        <w:t xml:space="preserve"> from the subordinate group, strips the original expression from its meaning and context, </w:t>
      </w:r>
      <w:r w:rsidRPr="00B34021">
        <w:rPr>
          <w:highlight w:val="cyan"/>
          <w:u w:val="single"/>
        </w:rPr>
        <w:t xml:space="preserve">and </w:t>
      </w:r>
      <w:r w:rsidRPr="00B34021">
        <w:rPr>
          <w:rStyle w:val="Emphasis"/>
          <w:highlight w:val="cyan"/>
        </w:rPr>
        <w:t>positions queer creators</w:t>
      </w:r>
      <w:r w:rsidRPr="00B34021">
        <w:rPr>
          <w:highlight w:val="cyan"/>
          <w:u w:val="single"/>
        </w:rPr>
        <w:t xml:space="preserve"> as</w:t>
      </w:r>
      <w:r w:rsidRPr="00B34021">
        <w:rPr>
          <w:u w:val="single"/>
        </w:rPr>
        <w:t xml:space="preserve"> “sideshows at </w:t>
      </w:r>
      <w:r w:rsidRPr="00B34021">
        <w:rPr>
          <w:highlight w:val="cyan"/>
          <w:u w:val="single"/>
        </w:rPr>
        <w:t xml:space="preserve">which the </w:t>
      </w:r>
      <w:r w:rsidRPr="00B34021">
        <w:rPr>
          <w:rStyle w:val="Emphasis"/>
          <w:highlight w:val="cyan"/>
        </w:rPr>
        <w:t>dominant culture can gawk</w:t>
      </w:r>
      <w:r w:rsidRPr="00B34021">
        <w:t>.”206</w:t>
      </w:r>
    </w:p>
    <w:p w14:paraId="4C511BDE" w14:textId="55833643" w:rsidR="000307A9" w:rsidRPr="00B34021" w:rsidRDefault="000307A9" w:rsidP="000307A9">
      <w:pPr>
        <w:pStyle w:val="Heading2"/>
        <w:rPr>
          <w:rFonts w:cs="Times New Roman"/>
        </w:rPr>
      </w:pPr>
      <w:r w:rsidRPr="00B34021">
        <w:rPr>
          <w:rFonts w:cs="Times New Roman"/>
        </w:rPr>
        <w:t>AT: Anti-Blackness</w:t>
      </w:r>
    </w:p>
    <w:p w14:paraId="5EA6EACA" w14:textId="77777777" w:rsidR="000307A9" w:rsidRPr="00B34021" w:rsidRDefault="000307A9" w:rsidP="000307A9">
      <w:pPr>
        <w:pStyle w:val="Heading3"/>
        <w:rPr>
          <w:rFonts w:cs="Times New Roman"/>
        </w:rPr>
      </w:pPr>
      <w:r w:rsidRPr="00B34021">
        <w:rPr>
          <w:rFonts w:cs="Times New Roman"/>
        </w:rPr>
        <w:t>Extinction Rhetoric</w:t>
      </w:r>
    </w:p>
    <w:p w14:paraId="448A2ABD" w14:textId="77777777" w:rsidR="000307A9" w:rsidRPr="00B34021" w:rsidRDefault="000307A9" w:rsidP="000307A9">
      <w:pPr>
        <w:pStyle w:val="Heading4"/>
        <w:rPr>
          <w:rFonts w:cs="Times New Roman"/>
        </w:rPr>
      </w:pPr>
      <w:r w:rsidRPr="00B34021">
        <w:rPr>
          <w:rFonts w:cs="Times New Roman"/>
        </w:rPr>
        <w:t xml:space="preserve">Apocalyptic rhetoric is good to create new futures and hope for the oppressed. </w:t>
      </w:r>
    </w:p>
    <w:p w14:paraId="039668F5" w14:textId="77777777" w:rsidR="000307A9" w:rsidRPr="00B34021" w:rsidRDefault="000307A9" w:rsidP="000307A9">
      <w:r w:rsidRPr="00B34021">
        <w:t xml:space="preserve">Joe </w:t>
      </w:r>
      <w:r w:rsidRPr="00B34021">
        <w:rPr>
          <w:b/>
          <w:bCs/>
          <w:sz w:val="26"/>
          <w:szCs w:val="26"/>
        </w:rPr>
        <w:t>Davidson 24</w:t>
      </w:r>
      <w:r w:rsidRPr="00B34021">
        <w:t xml:space="preserve">, PhD, researching Sociology at the University of Cambridge, 5/17/2024, “The Apocalypse from Below: The Dangerous Idea of the End of the World, the Politics of the Oppressed, and Anti-Anti-Apocalypticism“,  </w:t>
      </w:r>
      <w:r w:rsidRPr="00B34021">
        <w:rPr>
          <w:i/>
          <w:iCs/>
        </w:rPr>
        <w:t>Cambridge University Press</w:t>
      </w:r>
      <w:r w:rsidRPr="00B34021">
        <w:t>, https://www.cambridge.org/core/journals/american-political-science-review/article/apocalypse-from-below-the-dangerous-idea-of-the-end-of-the-world-the-politics-of-the-oppressed-and-antiantiapocalypticism/054311423D0D7BC9E3B7586C894F0CAB, //IM.</w:t>
      </w:r>
    </w:p>
    <w:p w14:paraId="3C453FBE" w14:textId="77777777" w:rsidR="000307A9" w:rsidRPr="00B34021" w:rsidRDefault="000307A9" w:rsidP="000307A9">
      <w:r w:rsidRPr="00B34021">
        <w:t>Given this,</w:t>
      </w:r>
      <w:r w:rsidRPr="00B34021">
        <w:rPr>
          <w:u w:val="single"/>
        </w:rPr>
        <w:t xml:space="preserve"> </w:t>
      </w:r>
      <w:r w:rsidRPr="00B34021">
        <w:rPr>
          <w:rStyle w:val="Emphasis"/>
        </w:rPr>
        <w:t xml:space="preserve">the </w:t>
      </w:r>
      <w:r w:rsidRPr="00B34021">
        <w:rPr>
          <w:rStyle w:val="Emphasis"/>
          <w:highlight w:val="cyan"/>
        </w:rPr>
        <w:t>apocalypse</w:t>
      </w:r>
      <w:r w:rsidRPr="00B34021">
        <w:rPr>
          <w:highlight w:val="cyan"/>
          <w:u w:val="single"/>
        </w:rPr>
        <w:t xml:space="preserve"> fulfills </w:t>
      </w:r>
      <w:r w:rsidRPr="00B34021">
        <w:rPr>
          <w:u w:val="single"/>
        </w:rPr>
        <w:t xml:space="preserve">two </w:t>
      </w:r>
      <w:r w:rsidRPr="00B34021">
        <w:rPr>
          <w:highlight w:val="cyan"/>
          <w:u w:val="single"/>
        </w:rPr>
        <w:t>key functions for the oppressed</w:t>
      </w:r>
      <w:r w:rsidRPr="00B34021">
        <w:t xml:space="preserve">. First, the end of the </w:t>
      </w:r>
      <w:r w:rsidRPr="00B34021">
        <w:rPr>
          <w:u w:val="single"/>
        </w:rPr>
        <w:t xml:space="preserve">world is a means of </w:t>
      </w:r>
      <w:r w:rsidRPr="00B34021">
        <w:rPr>
          <w:rStyle w:val="Emphasis"/>
        </w:rPr>
        <w:t xml:space="preserve">interpreting the historical situation </w:t>
      </w:r>
      <w:r w:rsidRPr="00B34021">
        <w:rPr>
          <w:u w:val="single"/>
        </w:rPr>
        <w:t xml:space="preserve">of oppression. It </w:t>
      </w:r>
      <w:r w:rsidRPr="00B34021">
        <w:rPr>
          <w:rStyle w:val="Emphasis"/>
          <w:highlight w:val="cyan"/>
        </w:rPr>
        <w:t>demonstrates</w:t>
      </w:r>
      <w:r w:rsidRPr="00B34021">
        <w:rPr>
          <w:rStyle w:val="Emphasis"/>
        </w:rPr>
        <w:t xml:space="preserve"> the </w:t>
      </w:r>
      <w:r w:rsidRPr="00B34021">
        <w:rPr>
          <w:rStyle w:val="Emphasis"/>
          <w:highlight w:val="cyan"/>
        </w:rPr>
        <w:t>limitations</w:t>
      </w:r>
      <w:r w:rsidRPr="00B34021">
        <w:rPr>
          <w:u w:val="single"/>
        </w:rPr>
        <w:t xml:space="preserve"> on possibilities within the contours of current society</w:t>
      </w:r>
      <w:r w:rsidRPr="00B34021">
        <w:t xml:space="preserve">, highlighting the fact that oppression is bound up with the social order in its totality. As is well known, </w:t>
      </w:r>
      <w:r w:rsidRPr="00B34021">
        <w:rPr>
          <w:u w:val="single"/>
        </w:rPr>
        <w:t>the word apocalypse is derived from the Greek term for unveiling and disclosing</w:t>
      </w:r>
      <w:r w:rsidRPr="00B34021">
        <w:t xml:space="preserve"> (apokálypsis). </w:t>
      </w:r>
      <w:r w:rsidRPr="00B34021">
        <w:rPr>
          <w:u w:val="single"/>
        </w:rPr>
        <w:t xml:space="preserve">Apocalyptic visions commonly claim to </w:t>
      </w:r>
      <w:r w:rsidRPr="00B34021">
        <w:rPr>
          <w:highlight w:val="cyan"/>
          <w:u w:val="single"/>
        </w:rPr>
        <w:t>draw out “aspects of the human condition</w:t>
      </w:r>
      <w:r w:rsidRPr="00B34021">
        <w:rPr>
          <w:u w:val="single"/>
        </w:rPr>
        <w:t>” previously hidden behind a “protective scre</w:t>
      </w:r>
      <w:r w:rsidRPr="00B34021">
        <w:t xml:space="preserve">en” (Hall Reference Hall2009, 3). The </w:t>
      </w:r>
      <w:r w:rsidRPr="00B34021">
        <w:rPr>
          <w:u w:val="single"/>
        </w:rPr>
        <w:t>apocalypse from below is not unique in claiming to disclose important knowledge about the world.</w:t>
      </w:r>
      <w:r w:rsidRPr="00B34021">
        <w:t xml:space="preserve"> However, what is </w:t>
      </w:r>
      <w:r w:rsidRPr="00B34021">
        <w:rPr>
          <w:u w:val="single"/>
        </w:rPr>
        <w:t xml:space="preserve">distinctive about the apocalypse from below is not that it claims to </w:t>
      </w:r>
      <w:r w:rsidRPr="00B34021">
        <w:rPr>
          <w:highlight w:val="cyan"/>
          <w:u w:val="single"/>
        </w:rPr>
        <w:t>reveal</w:t>
      </w:r>
      <w:r w:rsidRPr="00B34021">
        <w:rPr>
          <w:u w:val="single"/>
        </w:rPr>
        <w:t xml:space="preserve"> but rather </w:t>
      </w:r>
      <w:r w:rsidRPr="00B34021">
        <w:rPr>
          <w:highlight w:val="cyan"/>
          <w:u w:val="single"/>
        </w:rPr>
        <w:t>the affinity between the apocalyptic disclosure and the situation of the oppressed</w:t>
      </w:r>
      <w:r w:rsidRPr="00B34021">
        <w:rPr>
          <w:u w:val="single"/>
        </w:rPr>
        <w:t xml:space="preserve">. The apocalypse </w:t>
      </w:r>
      <w:r w:rsidRPr="00B34021">
        <w:rPr>
          <w:rStyle w:val="Emphasis"/>
        </w:rPr>
        <w:t>reveals that the dominant institutions</w:t>
      </w:r>
      <w:r w:rsidRPr="00B34021">
        <w:rPr>
          <w:u w:val="single"/>
        </w:rPr>
        <w:t xml:space="preserve"> of the present are irredeemably corrupt. In a similar fashion, the situation of the oppressed is one in which there can be no meaningful change without a structural transformation of the world.</w:t>
      </w:r>
      <w:r w:rsidRPr="00B34021">
        <w:t xml:space="preserve"> The knowledge disclosed by the apocalypse thus has the </w:t>
      </w:r>
      <w:r w:rsidRPr="00B34021">
        <w:rPr>
          <w:u w:val="single"/>
        </w:rPr>
        <w:t>capacity to clarify the position of the oppressed.</w:t>
      </w:r>
      <w:r w:rsidRPr="00B34021">
        <w:t xml:space="preserve"> By clarification, I mean both explaining, </w:t>
      </w:r>
      <w:r w:rsidRPr="00B34021">
        <w:rPr>
          <w:u w:val="single"/>
        </w:rPr>
        <w:t xml:space="preserve">insofar that the apocalypse </w:t>
      </w:r>
      <w:r w:rsidRPr="00B34021">
        <w:rPr>
          <w:highlight w:val="cyan"/>
          <w:u w:val="single"/>
        </w:rPr>
        <w:t>identifie</w:t>
      </w:r>
      <w:r w:rsidRPr="00B34021">
        <w:rPr>
          <w:u w:val="single"/>
        </w:rPr>
        <w:t xml:space="preserve">s </w:t>
      </w:r>
      <w:r w:rsidRPr="00B34021">
        <w:rPr>
          <w:highlight w:val="cyan"/>
          <w:u w:val="single"/>
        </w:rPr>
        <w:t xml:space="preserve">the </w:t>
      </w:r>
      <w:r w:rsidRPr="00B34021">
        <w:rPr>
          <w:rStyle w:val="Emphasis"/>
          <w:highlight w:val="cyan"/>
        </w:rPr>
        <w:t>cause of oppression</w:t>
      </w:r>
      <w:r w:rsidRPr="00B34021">
        <w:rPr>
          <w:u w:val="single"/>
        </w:rPr>
        <w:t xml:space="preserve"> in the structure of the world as such, and purifying, insofar that the </w:t>
      </w:r>
      <w:r w:rsidRPr="00B34021">
        <w:rPr>
          <w:rStyle w:val="Emphasis"/>
        </w:rPr>
        <w:t>starkness of the apocalypse refuses tempered</w:t>
      </w:r>
      <w:r w:rsidRPr="00B34021">
        <w:rPr>
          <w:u w:val="single"/>
        </w:rPr>
        <w:t xml:space="preserve"> accounts of the situation of the oppressed in which the dominant order appears redeemable</w:t>
      </w:r>
      <w:r w:rsidRPr="00B34021">
        <w:t>.</w:t>
      </w:r>
    </w:p>
    <w:p w14:paraId="47AB3377" w14:textId="77777777" w:rsidR="000307A9" w:rsidRPr="00B34021" w:rsidRDefault="000307A9" w:rsidP="000307A9">
      <w:pPr>
        <w:rPr>
          <w:u w:val="single"/>
        </w:rPr>
      </w:pPr>
      <w:r w:rsidRPr="00B34021">
        <w:t xml:space="preserve">Second, the apocalypse from below functions as a “possibility-disclosing practice” aimed at </w:t>
      </w:r>
      <w:r w:rsidRPr="00B34021">
        <w:rPr>
          <w:highlight w:val="cyan"/>
          <w:u w:val="single"/>
        </w:rPr>
        <w:t xml:space="preserve">keeping “the </w:t>
      </w:r>
      <w:r w:rsidRPr="00B34021">
        <w:rPr>
          <w:rStyle w:val="Emphasis"/>
          <w:highlight w:val="cyan"/>
        </w:rPr>
        <w:t>possibility of a different future open</w:t>
      </w:r>
      <w:r w:rsidRPr="00B34021">
        <w:rPr>
          <w:highlight w:val="cyan"/>
          <w:u w:val="single"/>
        </w:rPr>
        <w:t>, resisting</w:t>
      </w:r>
      <w:r w:rsidRPr="00B34021">
        <w:rPr>
          <w:u w:val="single"/>
        </w:rPr>
        <w:t xml:space="preserve"> </w:t>
      </w:r>
      <w:r w:rsidRPr="00B34021">
        <w:rPr>
          <w:highlight w:val="cyan"/>
          <w:u w:val="single"/>
        </w:rPr>
        <w:t>resignation</w:t>
      </w:r>
      <w:r w:rsidRPr="00B34021">
        <w:rPr>
          <w:u w:val="single"/>
        </w:rPr>
        <w:t xml:space="preserve"> and accommodation to what is</w:t>
      </w:r>
      <w:r w:rsidRPr="00B34021">
        <w:rPr>
          <w:highlight w:val="cyan"/>
          <w:u w:val="single"/>
        </w:rPr>
        <w:t>”</w:t>
      </w:r>
      <w:r w:rsidRPr="00B34021">
        <w:t xml:space="preserve"> (Kompridis Reference Kompridis2006, 263). The form of </w:t>
      </w:r>
      <w:r w:rsidRPr="00B34021">
        <w:rPr>
          <w:u w:val="single"/>
        </w:rPr>
        <w:t xml:space="preserve">hope associated with the apocalypse, however, is of a particular sort. In Bloch’s terms, it is not an abstract hope that declares that things might be better in the future but rather </w:t>
      </w:r>
      <w:r w:rsidRPr="00B34021">
        <w:rPr>
          <w:rStyle w:val="Emphasis"/>
          <w:highlight w:val="cyan"/>
        </w:rPr>
        <w:t>a concrete hope</w:t>
      </w:r>
      <w:r w:rsidRPr="00B34021">
        <w:rPr>
          <w:highlight w:val="cyan"/>
          <w:u w:val="single"/>
        </w:rPr>
        <w:t xml:space="preserve"> predicated on a </w:t>
      </w:r>
      <w:r w:rsidRPr="00B34021">
        <w:rPr>
          <w:rStyle w:val="Emphasis"/>
          <w:highlight w:val="cyan"/>
        </w:rPr>
        <w:t>hard-headed assessment</w:t>
      </w:r>
      <w:r w:rsidRPr="00B34021">
        <w:rPr>
          <w:highlight w:val="cyan"/>
          <w:u w:val="single"/>
        </w:rPr>
        <w:t xml:space="preserve"> of the current situation</w:t>
      </w:r>
      <w:r w:rsidRPr="00B34021">
        <w:t xml:space="preserve"> (Bloch Reference Bloch1986). If the very functioning of society is dependent on the exclusion of a particular group, then their participation in politics requires the destruction of the current order and its reconstitution in a new form. The apocalypse from below discloses possibilities in contexts that, prima facie, seem deprived of any liberatory possibility. This is not to say that pre-apocalyptic societies are unchanging. </w:t>
      </w:r>
      <w:r w:rsidRPr="00B34021">
        <w:rPr>
          <w:u w:val="single"/>
        </w:rPr>
        <w:t xml:space="preserve">The </w:t>
      </w:r>
      <w:r w:rsidRPr="00B34021">
        <w:rPr>
          <w:rStyle w:val="Emphasis"/>
          <w:highlight w:val="cyan"/>
        </w:rPr>
        <w:t>modality of oppression may be altered</w:t>
      </w:r>
      <w:r w:rsidRPr="00B34021">
        <w:rPr>
          <w:highlight w:val="cyan"/>
          <w:u w:val="single"/>
        </w:rPr>
        <w:t>,</w:t>
      </w:r>
      <w:r w:rsidRPr="00B34021">
        <w:rPr>
          <w:u w:val="single"/>
        </w:rPr>
        <w:t xml:space="preserve"> and the suffering associated with some forms of oppression may be intensified or lessened</w:t>
      </w:r>
      <w:r w:rsidRPr="00B34021">
        <w:t xml:space="preserve">. </w:t>
      </w:r>
      <w:r w:rsidRPr="00B34021">
        <w:rPr>
          <w:u w:val="single"/>
        </w:rPr>
        <w:t xml:space="preserve">Rather, by </w:t>
      </w:r>
      <w:r w:rsidRPr="00B34021">
        <w:rPr>
          <w:rStyle w:val="Emphasis"/>
        </w:rPr>
        <w:t>referring to hopeful or liberatory possibilities</w:t>
      </w:r>
      <w:r w:rsidRPr="00B34021">
        <w:rPr>
          <w:u w:val="single"/>
        </w:rPr>
        <w:t xml:space="preserve">, it is to say that apocalypse provides a means of </w:t>
      </w:r>
      <w:r w:rsidRPr="00B34021">
        <w:rPr>
          <w:rStyle w:val="Emphasis"/>
          <w:highlight w:val="cyan"/>
        </w:rPr>
        <w:t>imagining the decisive end</w:t>
      </w:r>
      <w:r w:rsidRPr="00B34021">
        <w:rPr>
          <w:u w:val="single"/>
        </w:rPr>
        <w:t xml:space="preserve"> of the dominant logics of the current world (</w:t>
      </w:r>
      <w:r w:rsidRPr="00B34021">
        <w:t xml:space="preserve">understood in the totalizing sense elaborated above). As John Collins notes, the </w:t>
      </w:r>
      <w:r w:rsidRPr="00B34021">
        <w:rPr>
          <w:u w:val="single"/>
        </w:rPr>
        <w:t xml:space="preserve">apocalypse </w:t>
      </w:r>
      <w:r w:rsidRPr="00B34021">
        <w:rPr>
          <w:rStyle w:val="Emphasis"/>
          <w:highlight w:val="cyan"/>
        </w:rPr>
        <w:t>speaks “to the heart</w:t>
      </w:r>
      <w:r w:rsidRPr="00B34021">
        <w:rPr>
          <w:rStyle w:val="Emphasis"/>
        </w:rPr>
        <w:t>s</w:t>
      </w:r>
      <w:r w:rsidRPr="00B34021">
        <w:rPr>
          <w:u w:val="single"/>
        </w:rPr>
        <w:t xml:space="preserve"> of those who would otherwise have no hope at all</w:t>
      </w:r>
      <w:r w:rsidRPr="00B34021">
        <w:t>” (Collins Reference Collins and Collins2000, 159). For example, W. E. B. Du Bois’ short story “The Comet” focuses on the experiences of Jim, a Black man, in a postapocalyptic New York destroyed by an extraterrestrial object (Du Bois Reference Du Bois1920). With the arrival of the comet and the collapse of racist social structures, new possibilities open to Jim, from eating at a previously segregated upmarket hotel to falling in love with a white woman.</w:t>
      </w:r>
    </w:p>
    <w:p w14:paraId="0DE23519" w14:textId="77777777" w:rsidR="000307A9" w:rsidRPr="00B34021" w:rsidRDefault="000307A9" w:rsidP="000307A9">
      <w:pPr>
        <w:rPr>
          <w:u w:val="single"/>
        </w:rPr>
      </w:pPr>
      <w:r w:rsidRPr="00B34021">
        <w:t xml:space="preserve">As indicated by the reference to Du Bois (as well as the references to Boesak, James, and Jemisin), a </w:t>
      </w:r>
      <w:r w:rsidRPr="00B34021">
        <w:rPr>
          <w:u w:val="single"/>
        </w:rPr>
        <w:t>strong case can be made for understanding Black millenarian movements as an example of the apocalypse</w:t>
      </w:r>
      <w:r w:rsidRPr="00B34021">
        <w:t xml:space="preserve"> from below. From the Middle Passage onwards, </w:t>
      </w:r>
      <w:r w:rsidRPr="00B34021">
        <w:rPr>
          <w:rStyle w:val="Emphasis"/>
          <w:highlight w:val="cyan"/>
        </w:rPr>
        <w:t>Black people have used</w:t>
      </w:r>
      <w:r w:rsidRPr="00B34021">
        <w:rPr>
          <w:rStyle w:val="Emphasis"/>
        </w:rPr>
        <w:t xml:space="preserve"> </w:t>
      </w:r>
      <w:r w:rsidRPr="00B34021">
        <w:rPr>
          <w:rStyle w:val="Emphasis"/>
          <w:highlight w:val="cyan"/>
        </w:rPr>
        <w:t>millenarian rhetoric</w:t>
      </w:r>
      <w:r w:rsidRPr="00B34021">
        <w:rPr>
          <w:highlight w:val="cyan"/>
          <w:u w:val="single"/>
        </w:rPr>
        <w:t xml:space="preserve"> to challenge racism</w:t>
      </w:r>
      <w:r w:rsidRPr="00B34021">
        <w:t xml:space="preserve">, with the </w:t>
      </w:r>
      <w:r w:rsidRPr="00B34021">
        <w:rPr>
          <w:u w:val="single"/>
        </w:rPr>
        <w:t xml:space="preserve">end of the world inspiring </w:t>
      </w:r>
      <w:r w:rsidRPr="00B34021">
        <w:rPr>
          <w:rStyle w:val="Emphasis"/>
          <w:highlight w:val="cyan"/>
        </w:rPr>
        <w:t>slave revolts</w:t>
      </w:r>
      <w:r w:rsidRPr="00B34021">
        <w:rPr>
          <w:u w:val="single"/>
        </w:rPr>
        <w:t xml:space="preserve"> such as that led by </w:t>
      </w:r>
      <w:r w:rsidRPr="00B34021">
        <w:rPr>
          <w:rStyle w:val="Emphasis"/>
        </w:rPr>
        <w:t>Nat Turner</w:t>
      </w:r>
      <w:r w:rsidRPr="00B34021">
        <w:t xml:space="preserve"> in 1831 and offering an </w:t>
      </w:r>
      <w:r w:rsidRPr="00B34021">
        <w:rPr>
          <w:u w:val="single"/>
        </w:rPr>
        <w:t xml:space="preserve">interpretive framework for understanding events like the American </w:t>
      </w:r>
      <w:r w:rsidRPr="00B34021">
        <w:rPr>
          <w:highlight w:val="cyan"/>
          <w:u w:val="single"/>
        </w:rPr>
        <w:t>Civil War</w:t>
      </w:r>
      <w:r w:rsidRPr="00B34021">
        <w:t xml:space="preserve"> (Hobson Reference Hobson2012). </w:t>
      </w:r>
      <w:r w:rsidRPr="00B34021">
        <w:rPr>
          <w:u w:val="single"/>
        </w:rPr>
        <w:t xml:space="preserve">These visions of the end of the world are apocalypses from below because of the </w:t>
      </w:r>
      <w:r w:rsidRPr="00B34021">
        <w:rPr>
          <w:rStyle w:val="Emphasis"/>
        </w:rPr>
        <w:t>social situation of Black people</w:t>
      </w:r>
      <w:r w:rsidRPr="00B34021">
        <w:t>. In Frantz Fanon’s words</w:t>
      </w:r>
      <w:r w:rsidRPr="00B34021">
        <w:rPr>
          <w:highlight w:val="cyan"/>
        </w:rPr>
        <w:t>,</w:t>
      </w:r>
      <w:r w:rsidRPr="00B34021">
        <w:t xml:space="preserve"> the </w:t>
      </w:r>
      <w:r w:rsidRPr="00B34021">
        <w:rPr>
          <w:rStyle w:val="Emphasis"/>
          <w:highlight w:val="cyan"/>
        </w:rPr>
        <w:t>violent transportation</w:t>
      </w:r>
      <w:r w:rsidRPr="00B34021">
        <w:rPr>
          <w:u w:val="single"/>
        </w:rPr>
        <w:t xml:space="preserve"> of Africans to the Americas </w:t>
      </w:r>
      <w:r w:rsidRPr="00B34021">
        <w:rPr>
          <w:highlight w:val="cyan"/>
          <w:u w:val="single"/>
        </w:rPr>
        <w:t>consigned Black people to the “zone of nonbeing</w:t>
      </w:r>
      <w:r w:rsidRPr="00B34021">
        <w:t xml:space="preserve">” (Fanon Reference Fanon and Markmann1986, 10). </w:t>
      </w:r>
      <w:r w:rsidRPr="00B34021">
        <w:rPr>
          <w:u w:val="single"/>
        </w:rPr>
        <w:t>White supremacy excluded Black people from the economic, cultural, and political structures of the plantation societies</w:t>
      </w:r>
      <w:r w:rsidRPr="00B34021">
        <w:t xml:space="preserve"> that emerged from the sixteenth century onwards. </w:t>
      </w:r>
      <w:r w:rsidRPr="00B34021">
        <w:rPr>
          <w:u w:val="single"/>
        </w:rPr>
        <w:t xml:space="preserve">The system of enslavement, as Afropessimism suggests, induced a state of social death; the lives of those subject to racial oppression are disposable and ancillary, comprising a constitutive outside of white supremacist societies </w:t>
      </w:r>
      <w:r w:rsidRPr="00B34021">
        <w:t xml:space="preserve">(Sharpe Reference Sharpe2016; Wilderson Reference Wilderson2020). The </w:t>
      </w:r>
      <w:r w:rsidRPr="00B34021">
        <w:rPr>
          <w:u w:val="single"/>
        </w:rPr>
        <w:t>various reforms that have taken place in recent centuries</w:t>
      </w:r>
      <w:r w:rsidRPr="00B34021">
        <w:t xml:space="preserve">—from the abolition of slavery to political independence in the Caribbean and the Civil Rights Movement in the United States—have not fundamentally transformed this situation of social death. </w:t>
      </w:r>
      <w:r w:rsidRPr="00B34021">
        <w:rPr>
          <w:rStyle w:val="Emphasis"/>
          <w:highlight w:val="cyan"/>
        </w:rPr>
        <w:t>Racism persists</w:t>
      </w:r>
      <w:r w:rsidRPr="00B34021">
        <w:rPr>
          <w:u w:val="single"/>
        </w:rPr>
        <w:t>, albeit in new forms</w:t>
      </w:r>
      <w:r w:rsidRPr="00B34021">
        <w:t xml:space="preserve"> (Alexander Reference Alexander2010). In this context, </w:t>
      </w:r>
      <w:r w:rsidRPr="00B34021">
        <w:rPr>
          <w:rStyle w:val="Emphasis"/>
          <w:highlight w:val="cyan"/>
        </w:rPr>
        <w:t>apocalyptic rhetoric plays a productive role</w:t>
      </w:r>
      <w:r w:rsidRPr="00B34021">
        <w:rPr>
          <w:u w:val="single"/>
        </w:rPr>
        <w:t xml:space="preserve">. First, it </w:t>
      </w:r>
      <w:r w:rsidRPr="00B34021">
        <w:rPr>
          <w:highlight w:val="cyan"/>
          <w:u w:val="single"/>
        </w:rPr>
        <w:t xml:space="preserve">reveals the </w:t>
      </w:r>
      <w:r w:rsidRPr="00B34021">
        <w:rPr>
          <w:rStyle w:val="Emphasis"/>
          <w:highlight w:val="cyan"/>
        </w:rPr>
        <w:t>ingrained nature of racism</w:t>
      </w:r>
      <w:r w:rsidRPr="00B34021">
        <w:rPr>
          <w:highlight w:val="cyan"/>
          <w:u w:val="single"/>
        </w:rPr>
        <w:t xml:space="preserve"> within societies</w:t>
      </w:r>
      <w:r w:rsidRPr="00B34021">
        <w:rPr>
          <w:u w:val="single"/>
        </w:rPr>
        <w:t xml:space="preserve"> formed by the transatlantic slave trade</w:t>
      </w:r>
      <w:r w:rsidRPr="00B34021">
        <w:t xml:space="preserve">. In the absence of their complete destruction, white supremacy will reproduce itself. Second, </w:t>
      </w:r>
      <w:r w:rsidRPr="00B34021">
        <w:rPr>
          <w:u w:val="single"/>
        </w:rPr>
        <w:t xml:space="preserve">it </w:t>
      </w:r>
      <w:r w:rsidRPr="00B34021">
        <w:rPr>
          <w:rStyle w:val="Emphasis"/>
          <w:highlight w:val="cyan"/>
        </w:rPr>
        <w:t>combines pessimism with hope</w:t>
      </w:r>
      <w:r w:rsidRPr="00B34021">
        <w:rPr>
          <w:u w:val="single"/>
        </w:rPr>
        <w:t>. While freedom for Black people is not possible within the contours of the contemporary system</w:t>
      </w:r>
      <w:r w:rsidRPr="00B34021">
        <w:t xml:space="preserve"> (the pessimistic moment), </w:t>
      </w:r>
      <w:r w:rsidRPr="00B34021">
        <w:rPr>
          <w:u w:val="single"/>
        </w:rPr>
        <w:t xml:space="preserve">the apocalypse reveals that this is not the only </w:t>
      </w:r>
      <w:r w:rsidRPr="00B34021">
        <w:rPr>
          <w:highlight w:val="cyan"/>
          <w:u w:val="single"/>
        </w:rPr>
        <w:t>model for social relations</w:t>
      </w:r>
      <w:r w:rsidRPr="00B34021">
        <w:rPr>
          <w:u w:val="single"/>
        </w:rPr>
        <w:t xml:space="preserve"> (the hopeful moment).</w:t>
      </w:r>
    </w:p>
    <w:p w14:paraId="3A1BC3E5" w14:textId="77777777" w:rsidR="000307A9" w:rsidRPr="00B34021" w:rsidRDefault="000307A9" w:rsidP="000307A9"/>
    <w:p w14:paraId="5636EA6D" w14:textId="77777777" w:rsidR="000307A9" w:rsidRPr="00B34021" w:rsidRDefault="000307A9" w:rsidP="000307A9"/>
    <w:p w14:paraId="16F36CCF" w14:textId="77777777" w:rsidR="006B47AA" w:rsidRPr="00B34021" w:rsidRDefault="006B47AA" w:rsidP="006B47AA">
      <w:pPr>
        <w:pStyle w:val="Heading3"/>
        <w:rPr>
          <w:rFonts w:cs="Times New Roman"/>
        </w:rPr>
      </w:pPr>
      <w:r w:rsidRPr="00B34021">
        <w:rPr>
          <w:rFonts w:cs="Times New Roman"/>
        </w:rPr>
        <w:t>Politics good</w:t>
      </w:r>
    </w:p>
    <w:p w14:paraId="13A20C21" w14:textId="77777777" w:rsidR="006B47AA" w:rsidRPr="00B34021" w:rsidRDefault="006B47AA" w:rsidP="006B47AA">
      <w:pPr>
        <w:pStyle w:val="Heading4"/>
        <w:rPr>
          <w:rFonts w:cs="Times New Roman"/>
        </w:rPr>
      </w:pPr>
      <w:r w:rsidRPr="00B34021">
        <w:rPr>
          <w:rFonts w:cs="Times New Roman"/>
        </w:rPr>
        <w:t>Its possible for politics to create change</w:t>
      </w:r>
    </w:p>
    <w:p w14:paraId="4AB81A0A" w14:textId="77777777" w:rsidR="006B47AA" w:rsidRPr="00B34021" w:rsidRDefault="006B47AA" w:rsidP="006B47AA">
      <w:r w:rsidRPr="00B34021">
        <w:t xml:space="preserve">Enrico </w:t>
      </w:r>
      <w:r w:rsidRPr="00B34021">
        <w:rPr>
          <w:b/>
          <w:bCs/>
          <w:sz w:val="26"/>
          <w:szCs w:val="26"/>
        </w:rPr>
        <w:t>Biale and</w:t>
      </w:r>
      <w:r w:rsidRPr="00B34021">
        <w:t xml:space="preserve"> Corrado </w:t>
      </w:r>
      <w:r w:rsidRPr="00B34021">
        <w:rPr>
          <w:b/>
          <w:bCs/>
          <w:sz w:val="26"/>
          <w:szCs w:val="26"/>
        </w:rPr>
        <w:t>Fumagalli 23</w:t>
      </w:r>
      <w:r w:rsidRPr="00B34021">
        <w:t xml:space="preserve">, Biale: senior scientific coordinator of ResetDOC and Research Fellow at the Department of Humanities of the University of Piemonte Orientale, Fumagalli: Assistant Professor in Political Philosophy at the University of Genoa, 7/25/2023, ”A progressive approach to normative political theorizing“, </w:t>
      </w:r>
      <w:r w:rsidRPr="00B34021">
        <w:rPr>
          <w:i/>
          <w:iCs/>
        </w:rPr>
        <w:t>Sage Journals</w:t>
      </w:r>
      <w:r w:rsidRPr="00B34021">
        <w:t xml:space="preserve">, https://journals.sagepub.com/doi/full/10.1177/14748851231189598?casa_token=A9McfTWwuOEAAAAA%3AUDRymalv62yfGHpRe13rn2ntidtHDzL8qo7DOoigBl1xKBGMYX2y2nN7H2PHFv7rNfjux8l76w, //IM. </w:t>
      </w:r>
    </w:p>
    <w:p w14:paraId="13CBD97D" w14:textId="77777777" w:rsidR="006B47AA" w:rsidRPr="00B34021" w:rsidRDefault="006B47AA" w:rsidP="006B47AA">
      <w:r w:rsidRPr="00B34021">
        <w:t>Introduction</w:t>
      </w:r>
    </w:p>
    <w:p w14:paraId="0E633A73" w14:textId="77777777" w:rsidR="006B47AA" w:rsidRPr="00B34021" w:rsidRDefault="006B47AA" w:rsidP="006B47AA">
      <w:r w:rsidRPr="00B34021">
        <w:t xml:space="preserve">What counts as progressivism and progressive is notoriously contested.1 Yet, </w:t>
      </w:r>
      <w:r w:rsidRPr="00B34021">
        <w:rPr>
          <w:highlight w:val="cyan"/>
          <w:u w:val="single"/>
        </w:rPr>
        <w:t>present-day</w:t>
      </w:r>
      <w:r w:rsidRPr="00B34021">
        <w:rPr>
          <w:u w:val="single"/>
        </w:rPr>
        <w:t xml:space="preserve"> scholarly and political </w:t>
      </w:r>
      <w:r w:rsidRPr="00B34021">
        <w:rPr>
          <w:highlight w:val="cyan"/>
          <w:u w:val="single"/>
        </w:rPr>
        <w:t>usage of</w:t>
      </w:r>
      <w:r w:rsidRPr="00B34021">
        <w:rPr>
          <w:u w:val="single"/>
        </w:rPr>
        <w:t xml:space="preserve"> the terms is intended to communicate a vision of </w:t>
      </w:r>
      <w:r w:rsidRPr="00B34021">
        <w:rPr>
          <w:highlight w:val="cyan"/>
          <w:u w:val="single"/>
        </w:rPr>
        <w:t xml:space="preserve">bottom–up </w:t>
      </w:r>
      <w:r w:rsidRPr="00B34021">
        <w:rPr>
          <w:rStyle w:val="Emphasis"/>
          <w:highlight w:val="cyan"/>
        </w:rPr>
        <w:t>social and political change</w:t>
      </w:r>
      <w:r w:rsidRPr="00B34021">
        <w:rPr>
          <w:u w:val="single"/>
        </w:rPr>
        <w:t xml:space="preserve"> with a strong commitment to democracy and social justice </w:t>
      </w:r>
      <w:r w:rsidRPr="00B34021">
        <w:t xml:space="preserve">(e.g. Gachon, 2021; Heine, 2012). Normative political theorists with explicit progressive leanings have therefore </w:t>
      </w:r>
      <w:r w:rsidRPr="00B34021">
        <w:rPr>
          <w:u w:val="single"/>
        </w:rPr>
        <w:t xml:space="preserve">turned to activists and oppressed groups to redress unfairness and </w:t>
      </w:r>
      <w:r w:rsidRPr="00B34021">
        <w:rPr>
          <w:rStyle w:val="Emphasis"/>
        </w:rPr>
        <w:t>stimulate meaningful political change</w:t>
      </w:r>
      <w:r w:rsidRPr="00B34021">
        <w:t>. In so doing, they advocate an empirically informed theorizing that can capture the distinctive injustices of our time and galvanize political action.2</w:t>
      </w:r>
    </w:p>
    <w:p w14:paraId="0FC5FD6F" w14:textId="77777777" w:rsidR="006B47AA" w:rsidRPr="00B34021" w:rsidRDefault="006B47AA" w:rsidP="006B47AA">
      <w:r w:rsidRPr="00B34021">
        <w:t xml:space="preserve">At the basis of recent attempts to study political change from a normative political–theoretical perspective, there is a renewed commitment to zooming in on the relationship between theory and political action, </w:t>
      </w:r>
      <w:r w:rsidRPr="00B34021">
        <w:rPr>
          <w:u w:val="single"/>
        </w:rPr>
        <w:t xml:space="preserve">understood as the </w:t>
      </w:r>
      <w:r w:rsidRPr="00B34021">
        <w:rPr>
          <w:rStyle w:val="Emphasis"/>
        </w:rPr>
        <w:t>real-world process</w:t>
      </w:r>
      <w:r w:rsidRPr="00B34021">
        <w:rPr>
          <w:u w:val="single"/>
        </w:rPr>
        <w:t xml:space="preserve"> of organizing a group of people to act together in order to generate a change in social and political institutions</w:t>
      </w:r>
      <w:r w:rsidRPr="00B34021">
        <w:t xml:space="preserve">.3 Two strands of literature have offered </w:t>
      </w:r>
      <w:r w:rsidRPr="00B34021">
        <w:rPr>
          <w:u w:val="single"/>
        </w:rPr>
        <w:t xml:space="preserve">important contributions to the </w:t>
      </w:r>
      <w:r w:rsidRPr="00B34021">
        <w:rPr>
          <w:rStyle w:val="Emphasis"/>
        </w:rPr>
        <w:t>political theory debate</w:t>
      </w:r>
      <w:r w:rsidRPr="00B34021">
        <w:t xml:space="preserve">: radical realism and </w:t>
      </w:r>
      <w:r w:rsidRPr="00B34021">
        <w:rPr>
          <w:u w:val="single"/>
        </w:rPr>
        <w:t>engaged political theory</w:t>
      </w:r>
      <w:r w:rsidRPr="00B34021">
        <w:t>. Radical realists give special value to exposing the distortions of entrenched attitudes and beliefs and therefore expanding the range of viable practices for challenging the status quo (Aytac and Rossi, 2022; Rossi, 2019; Rossi and Argenton, 2021).4 Engaged political theorists adopt a method of doing normative political theory that involves sustained interaction with activists and aims to ensure control over democratic processes (Ackerly et al., 2021; Deveaux, 2021; Green and Brandstedt, 2021; Hoover, 2019; Johnson, 2023; Laurence, 2020).5 In this article, we build on such views to outline how a progressive approach to normative political theorizing (NPT) should conceptualize the relationship between theory and political action.</w:t>
      </w:r>
    </w:p>
    <w:p w14:paraId="399852E2" w14:textId="77777777" w:rsidR="006B47AA" w:rsidRPr="00B34021" w:rsidRDefault="006B47AA" w:rsidP="006B47AA">
      <w:r w:rsidRPr="00B34021">
        <w:t xml:space="preserve">If the </w:t>
      </w:r>
      <w:r w:rsidRPr="00B34021">
        <w:rPr>
          <w:u w:val="single"/>
        </w:rPr>
        <w:t xml:space="preserve">political usage of the term “progressive” expresses a commitment to </w:t>
      </w:r>
      <w:r w:rsidRPr="00B34021">
        <w:rPr>
          <w:highlight w:val="cyan"/>
          <w:u w:val="single"/>
        </w:rPr>
        <w:t xml:space="preserve">emancipatory and </w:t>
      </w:r>
      <w:r w:rsidRPr="00B34021">
        <w:rPr>
          <w:rStyle w:val="Emphasis"/>
          <w:highlight w:val="cyan"/>
        </w:rPr>
        <w:t>bottom–up democratization</w:t>
      </w:r>
      <w:r w:rsidRPr="00B34021">
        <w:t xml:space="preserve">, we argue that a </w:t>
      </w:r>
      <w:r w:rsidRPr="00B34021">
        <w:rPr>
          <w:u w:val="single"/>
        </w:rPr>
        <w:t>progressive approach to NPT should incorporate a conception of political change that is nonutopian</w:t>
      </w:r>
      <w:r w:rsidRPr="00B34021">
        <w:t xml:space="preserve"> (it conceives of advancements as gradual stages), large-scale (it involves the largest possible numbers of organized and unorganized social movements), and democratically emancipatory (it displays a commitment to breaking down the barriers that prevent individuals from feeling responsible for the direction of society). Bearing this in mind, such an approach should be organized around a cooperative effort between theorists and agents of change, and it should be </w:t>
      </w:r>
      <w:r w:rsidRPr="00B34021">
        <w:rPr>
          <w:rStyle w:val="Emphasis"/>
        </w:rPr>
        <w:t>ori</w:t>
      </w:r>
      <w:r w:rsidRPr="00B34021">
        <w:rPr>
          <w:rStyle w:val="Emphasis"/>
          <w:highlight w:val="cyan"/>
        </w:rPr>
        <w:t>ented toward the collective construction</w:t>
      </w:r>
      <w:r w:rsidRPr="00B34021">
        <w:rPr>
          <w:highlight w:val="cyan"/>
          <w:u w:val="single"/>
        </w:rPr>
        <w:t xml:space="preserve"> of large-scale actionable proposals</w:t>
      </w:r>
      <w:r w:rsidRPr="00B34021">
        <w:rPr>
          <w:u w:val="single"/>
        </w:rPr>
        <w:t xml:space="preserve"> for social and political change here and now.</w:t>
      </w:r>
    </w:p>
    <w:p w14:paraId="23B06D7D" w14:textId="77777777" w:rsidR="006B47AA" w:rsidRPr="00B34021" w:rsidRDefault="006B47AA" w:rsidP="006B47AA">
      <w:pPr>
        <w:rPr>
          <w:u w:val="single"/>
        </w:rPr>
      </w:pPr>
      <w:r w:rsidRPr="00B34021">
        <w:t>To demonstrate this, we proceed as follows. First, we examine other attempts at investigating the relationship between theory and political action. Second, we take a step back from contemporary normative political theory. That is, after considering two forward-looking conceptions of political change—pragmatic reformism and utopianism—we define the progressive conception of meaningful political change. In so doing, we hold that “political change” is a large-scale alteration of social and political arrangements (see also Zheng, 2022). “</w:t>
      </w:r>
      <w:r w:rsidRPr="00B34021">
        <w:rPr>
          <w:rStyle w:val="Emphasis"/>
          <w:highlight w:val="cyan"/>
        </w:rPr>
        <w:t>Meaningful political change</w:t>
      </w:r>
      <w:r w:rsidRPr="00B34021">
        <w:rPr>
          <w:u w:val="single"/>
        </w:rPr>
        <w:t xml:space="preserve">” is a </w:t>
      </w:r>
      <w:r w:rsidRPr="00B34021">
        <w:rPr>
          <w:highlight w:val="cyan"/>
          <w:u w:val="single"/>
        </w:rPr>
        <w:t>large-scale alteration of</w:t>
      </w:r>
      <w:r w:rsidRPr="00B34021">
        <w:rPr>
          <w:u w:val="single"/>
        </w:rPr>
        <w:t xml:space="preserve"> social and </w:t>
      </w:r>
      <w:r w:rsidRPr="00B34021">
        <w:rPr>
          <w:highlight w:val="cyan"/>
          <w:u w:val="single"/>
        </w:rPr>
        <w:t>political arrangements</w:t>
      </w:r>
      <w:r w:rsidRPr="00B34021">
        <w:rPr>
          <w:u w:val="single"/>
        </w:rPr>
        <w:t xml:space="preserve"> that is consistent with some </w:t>
      </w:r>
      <w:r w:rsidRPr="00B34021">
        <w:rPr>
          <w:rStyle w:val="Emphasis"/>
        </w:rPr>
        <w:t>normative precommitments</w:t>
      </w:r>
      <w:r w:rsidRPr="00B34021">
        <w:rPr>
          <w:u w:val="single"/>
        </w:rPr>
        <w:t>.</w:t>
      </w:r>
      <w:r w:rsidRPr="00B34021">
        <w:t xml:space="preserve"> Depending on the precommitments, it can be backward-looking and forward-looking. Then, “</w:t>
      </w:r>
      <w:r w:rsidRPr="00B34021">
        <w:rPr>
          <w:rStyle w:val="Emphasis"/>
          <w:highlight w:val="cyan"/>
        </w:rPr>
        <w:t>progressive conception</w:t>
      </w:r>
      <w:r w:rsidRPr="00B34021">
        <w:rPr>
          <w:highlight w:val="cyan"/>
          <w:u w:val="single"/>
        </w:rPr>
        <w:t xml:space="preserve"> of meaningful political change</w:t>
      </w:r>
      <w:r w:rsidRPr="00B34021">
        <w:t xml:space="preserve">,” “meaningful progressive political change,” and “progressive conception of political change” are different ways to express the same kind of alteration—that is, a large-scale alteration of social and political arrangements that is consistent with a commitment to the emancipatory character of democracy. </w:t>
      </w:r>
      <w:r w:rsidRPr="00B34021">
        <w:rPr>
          <w:u w:val="single"/>
        </w:rPr>
        <w:t xml:space="preserve">Conceptual work on the progressive conception of meaningful political change, we think, </w:t>
      </w:r>
      <w:r w:rsidRPr="00B34021">
        <w:rPr>
          <w:highlight w:val="cyan"/>
          <w:u w:val="single"/>
        </w:rPr>
        <w:t>shed</w:t>
      </w:r>
      <w:r w:rsidRPr="00B34021">
        <w:rPr>
          <w:u w:val="single"/>
        </w:rPr>
        <w:t xml:space="preserve">s </w:t>
      </w:r>
      <w:r w:rsidRPr="00B34021">
        <w:rPr>
          <w:highlight w:val="cyan"/>
          <w:u w:val="single"/>
        </w:rPr>
        <w:t xml:space="preserve">light on the </w:t>
      </w:r>
      <w:r w:rsidRPr="00B34021">
        <w:rPr>
          <w:rStyle w:val="Emphasis"/>
          <w:highlight w:val="cyan"/>
        </w:rPr>
        <w:t>methodological implications</w:t>
      </w:r>
      <w:r w:rsidRPr="00B34021">
        <w:rPr>
          <w:highlight w:val="cyan"/>
          <w:u w:val="single"/>
        </w:rPr>
        <w:t xml:space="preserve"> of a commitment to progressivism</w:t>
      </w:r>
      <w:r w:rsidRPr="00B34021">
        <w:rPr>
          <w:u w:val="single"/>
        </w:rPr>
        <w:t xml:space="preserve"> in normative theorizing</w:t>
      </w:r>
      <w:r w:rsidRPr="00B34021">
        <w:t xml:space="preserve">. Therefore, in section “Toward a progressive approach to NPT”, we use our </w:t>
      </w:r>
      <w:r w:rsidRPr="00B34021">
        <w:rPr>
          <w:u w:val="single"/>
        </w:rPr>
        <w:t xml:space="preserve">progressive conception of meaningful political change to </w:t>
      </w:r>
      <w:r w:rsidRPr="00B34021">
        <w:rPr>
          <w:rStyle w:val="Emphasis"/>
          <w:highlight w:val="cyan"/>
        </w:rPr>
        <w:t>reconsider the relationship</w:t>
      </w:r>
      <w:r w:rsidRPr="00B34021">
        <w:rPr>
          <w:highlight w:val="cyan"/>
          <w:u w:val="single"/>
        </w:rPr>
        <w:t xml:space="preserve"> between theory and political action</w:t>
      </w:r>
      <w:r w:rsidRPr="00B34021">
        <w:rPr>
          <w:u w:val="single"/>
        </w:rPr>
        <w:t>.</w:t>
      </w:r>
      <w:r w:rsidRPr="00B34021">
        <w:t xml:space="preserve"> A progressive approach to NPT, we argue, should generate proposals for social transformations through a sustained and deliberative give-and-take between theorists and agents of change. Our goal is not to list the claims a progressive political theory should make. </w:t>
      </w:r>
      <w:r w:rsidRPr="00B34021">
        <w:rPr>
          <w:u w:val="single"/>
        </w:rPr>
        <w:t xml:space="preserve">There might be </w:t>
      </w:r>
      <w:r w:rsidRPr="00B34021">
        <w:rPr>
          <w:rStyle w:val="Emphasis"/>
        </w:rPr>
        <w:t>distinctively progressive claims</w:t>
      </w:r>
      <w:r w:rsidRPr="00B34021">
        <w:rPr>
          <w:u w:val="single"/>
        </w:rPr>
        <w:t>, but it is risky to equate a progressive approach to a specific agenda. What counts now as a progressive claim can always be resignified in a regressive fashion</w:t>
      </w:r>
      <w:r w:rsidRPr="00B34021">
        <w:t xml:space="preserve">. We aim therefore to </w:t>
      </w:r>
      <w:r w:rsidRPr="00B34021">
        <w:rPr>
          <w:u w:val="single"/>
        </w:rPr>
        <w:t xml:space="preserve">develop an approach to NPT that, by structuring the </w:t>
      </w:r>
      <w:r w:rsidRPr="00B34021">
        <w:rPr>
          <w:rStyle w:val="Emphasis"/>
          <w:highlight w:val="cyan"/>
        </w:rPr>
        <w:t>relationship between theory and political action</w:t>
      </w:r>
      <w:r w:rsidRPr="00B34021">
        <w:rPr>
          <w:u w:val="single"/>
        </w:rPr>
        <w:t xml:space="preserve"> in the light of a progressive conception of meaningful political change, can </w:t>
      </w:r>
      <w:r w:rsidRPr="00B34021">
        <w:rPr>
          <w:rStyle w:val="Emphasis"/>
        </w:rPr>
        <w:t xml:space="preserve">generate </w:t>
      </w:r>
      <w:r w:rsidRPr="00B34021">
        <w:rPr>
          <w:rStyle w:val="Emphasis"/>
          <w:highlight w:val="cyan"/>
        </w:rPr>
        <w:t>proposals for social transformation</w:t>
      </w:r>
      <w:r w:rsidRPr="00B34021">
        <w:rPr>
          <w:highlight w:val="cyan"/>
          <w:u w:val="single"/>
        </w:rPr>
        <w:t xml:space="preserve"> with an inextricable progressive character</w:t>
      </w:r>
      <w:r w:rsidRPr="00B34021">
        <w:rPr>
          <w:u w:val="single"/>
        </w:rPr>
        <w:t>.</w:t>
      </w:r>
    </w:p>
    <w:p w14:paraId="42650F87" w14:textId="77777777" w:rsidR="006B47AA" w:rsidRPr="00B34021" w:rsidRDefault="006B47AA" w:rsidP="006B47AA"/>
    <w:p w14:paraId="45A16D89" w14:textId="373053E8" w:rsidR="006B47AA" w:rsidRPr="00B34021" w:rsidRDefault="006B47AA" w:rsidP="006B47AA">
      <w:pPr>
        <w:pStyle w:val="Heading3"/>
        <w:rPr>
          <w:rFonts w:cs="Times New Roman"/>
        </w:rPr>
      </w:pPr>
      <w:r>
        <w:rPr>
          <w:rFonts w:cs="Times New Roman"/>
        </w:rPr>
        <w:t xml:space="preserve">AT: </w:t>
      </w:r>
      <w:r w:rsidRPr="00B34021">
        <w:rPr>
          <w:rFonts w:cs="Times New Roman"/>
        </w:rPr>
        <w:t xml:space="preserve">Empiricism </w:t>
      </w:r>
      <w:r>
        <w:rPr>
          <w:rFonts w:cs="Times New Roman"/>
        </w:rPr>
        <w:t>Bad</w:t>
      </w:r>
    </w:p>
    <w:p w14:paraId="5CF3F49D" w14:textId="77777777" w:rsidR="006B47AA" w:rsidRPr="00B34021" w:rsidRDefault="006B47AA" w:rsidP="006B47AA">
      <w:pPr>
        <w:pStyle w:val="Heading4"/>
        <w:rPr>
          <w:rFonts w:cs="Times New Roman"/>
        </w:rPr>
      </w:pPr>
      <w:r w:rsidRPr="00B34021">
        <w:rPr>
          <w:rFonts w:cs="Times New Roman"/>
        </w:rPr>
        <w:t xml:space="preserve">Default to pragmatism – we do not need perfect knowledge to act, but mutual understanding of the world allows us to transform social conditions.  </w:t>
      </w:r>
    </w:p>
    <w:p w14:paraId="15FC0EB1" w14:textId="77777777" w:rsidR="006B47AA" w:rsidRPr="00B34021" w:rsidRDefault="006B47AA" w:rsidP="006B47AA">
      <w:pPr>
        <w:rPr>
          <w:sz w:val="18"/>
        </w:rPr>
      </w:pPr>
      <w:r w:rsidRPr="00B34021">
        <w:rPr>
          <w:sz w:val="18"/>
        </w:rPr>
        <w:t xml:space="preserve">Kenneth J. </w:t>
      </w:r>
      <w:r w:rsidRPr="00B34021">
        <w:rPr>
          <w:rStyle w:val="Style13ptBold"/>
        </w:rPr>
        <w:t>Gergen</w:t>
      </w:r>
      <w:r w:rsidRPr="00B34021">
        <w:rPr>
          <w:sz w:val="18"/>
        </w:rPr>
        <w:t xml:space="preserve">, </w:t>
      </w:r>
      <w:r w:rsidRPr="00B34021">
        <w:rPr>
          <w:rStyle w:val="Style13ptBold"/>
        </w:rPr>
        <w:t>2015</w:t>
      </w:r>
      <w:r w:rsidRPr="00B34021">
        <w:rPr>
          <w:sz w:val="18"/>
        </w:rPr>
        <w:t xml:space="preserve">. Senior Research Professor in the Department of Psychology at Swarthmore College. “From Mirroring to World-Making: Research as Future Forming.” </w:t>
      </w:r>
      <w:r w:rsidRPr="00B34021">
        <w:rPr>
          <w:i/>
          <w:sz w:val="18"/>
        </w:rPr>
        <w:t>Journal for the Theory of Social Behavior</w:t>
      </w:r>
      <w:r w:rsidRPr="00B34021">
        <w:rPr>
          <w:sz w:val="18"/>
        </w:rPr>
        <w:t xml:space="preserve"> 45(3): 287-310. Emory Libraries. Gender Modified.</w:t>
      </w:r>
    </w:p>
    <w:p w14:paraId="01CC661C" w14:textId="77777777" w:rsidR="006B47AA" w:rsidRPr="00B34021" w:rsidRDefault="006B47AA" w:rsidP="006B47AA"/>
    <w:p w14:paraId="1975F06E" w14:textId="77777777" w:rsidR="006B47AA" w:rsidRPr="00B34021" w:rsidRDefault="006B47AA" w:rsidP="006B47AA">
      <w:r w:rsidRPr="00B34021">
        <w:rPr>
          <w:rStyle w:val="StyleUnderline"/>
          <w:highlight w:val="cyan"/>
        </w:rPr>
        <w:t xml:space="preserve">Whatever exists makes </w:t>
      </w:r>
      <w:r w:rsidRPr="00B34021">
        <w:rPr>
          <w:rStyle w:val="Emphasis"/>
          <w:highlight w:val="cyan"/>
        </w:rPr>
        <w:t>no</w:t>
      </w:r>
      <w:r w:rsidRPr="00B34021">
        <w:rPr>
          <w:rStyle w:val="Emphasis"/>
        </w:rPr>
        <w:t xml:space="preserve"> necessary </w:t>
      </w:r>
      <w:r w:rsidRPr="00B34021">
        <w:rPr>
          <w:rStyle w:val="Emphasis"/>
          <w:highlight w:val="cyan"/>
        </w:rPr>
        <w:t>requirements</w:t>
      </w:r>
      <w:r w:rsidRPr="00B34021">
        <w:rPr>
          <w:rStyle w:val="StyleUnderline"/>
          <w:highlight w:val="cyan"/>
        </w:rPr>
        <w:t xml:space="preserve"> on representation</w:t>
      </w:r>
      <w:r w:rsidRPr="00B34021">
        <w:t xml:space="preserve">. One of the most contentious sticking points in the ongoing debates concerns the extent to which our accounts of the world can be driven or determined by events in the world. </w:t>
      </w:r>
      <w:r w:rsidRPr="00B34021">
        <w:rPr>
          <w:rStyle w:val="StyleUnderline"/>
        </w:rPr>
        <w:t>On the one side is the empiricist tradition, holding that descriptions of the world are “data driven,” and can be corrected and improved through observation</w:t>
      </w:r>
      <w:r w:rsidRPr="00B34021">
        <w:t xml:space="preserve">. </w:t>
      </w:r>
      <w:r w:rsidRPr="00B34021">
        <w:rPr>
          <w:rStyle w:val="StyleUnderline"/>
        </w:rPr>
        <w:t>On the other are</w:t>
      </w:r>
      <w:r w:rsidRPr="00B34021">
        <w:t xml:space="preserve"> numerous </w:t>
      </w:r>
      <w:r w:rsidRPr="00B34021">
        <w:rPr>
          <w:rStyle w:val="StyleUnderline"/>
        </w:rPr>
        <w:t>scholars</w:t>
      </w:r>
      <w:r w:rsidRPr="00B34021">
        <w:t xml:space="preserve"> from across the social sciences </w:t>
      </w:r>
      <w:r w:rsidRPr="00B34021">
        <w:rPr>
          <w:rStyle w:val="StyleUnderline"/>
        </w:rPr>
        <w:t>holding that</w:t>
      </w:r>
      <w:r w:rsidRPr="00B34021">
        <w:t xml:space="preserve"> without something akin to a theoretical (or linguistic) forestructure, there are no meaningful observations. In effect, </w:t>
      </w:r>
      <w:r w:rsidRPr="00B34021">
        <w:rPr>
          <w:rStyle w:val="StyleUnderline"/>
        </w:rPr>
        <w:t>theory determines what count as data</w:t>
      </w:r>
      <w:r w:rsidRPr="00B34021">
        <w:t xml:space="preserve">. Putting side the extremities of these positions (e.g. naïve empiricism vs. linguistic reductionism), there is one way of phrasing the issue about which most social scientists would agree. That is, </w:t>
      </w:r>
      <w:r w:rsidRPr="00B34021">
        <w:rPr>
          <w:rStyle w:val="StyleUnderline"/>
        </w:rPr>
        <w:t xml:space="preserve">whatever we take to be the world </w:t>
      </w:r>
      <w:r w:rsidRPr="00B34021">
        <w:rPr>
          <w:rStyle w:val="Emphasis"/>
        </w:rPr>
        <w:t>does not</w:t>
      </w:r>
      <w:r w:rsidRPr="00B34021">
        <w:rPr>
          <w:rStyle w:val="StyleUnderline"/>
        </w:rPr>
        <w:t xml:space="preserve"> demand or </w:t>
      </w:r>
      <w:r w:rsidRPr="00B34021">
        <w:rPr>
          <w:rStyle w:val="Emphasis"/>
        </w:rPr>
        <w:t>require</w:t>
      </w:r>
      <w:r w:rsidRPr="00B34021">
        <w:rPr>
          <w:rStyle w:val="StyleUnderline"/>
        </w:rPr>
        <w:t xml:space="preserve"> any particular form of representation (e.g. utterances, markings, movements, signals, or graphics)</w:t>
      </w:r>
      <w:r w:rsidRPr="00B34021">
        <w:t xml:space="preserve">. </w:t>
      </w:r>
      <w:r w:rsidRPr="00B34021">
        <w:rPr>
          <w:rStyle w:val="StyleUnderline"/>
        </w:rPr>
        <w:t>At its most banal, this is simply to point out that there are many different ways to describe or otherwise represent whatever is before us</w:t>
      </w:r>
      <w:r w:rsidRPr="00B34021">
        <w:t xml:space="preserve">. With Saussure (1916) it is </w:t>
      </w:r>
      <w:r w:rsidRPr="00B34021">
        <w:rPr>
          <w:rStyle w:val="StyleUnderline"/>
        </w:rPr>
        <w:t>to point to the culturally situated character of the relationships between signifier and signified</w:t>
      </w:r>
      <w:r w:rsidRPr="00B34021">
        <w:t xml:space="preserve">. With Quineau (1981) it is </w:t>
      </w:r>
      <w:r w:rsidRPr="00B34021">
        <w:rPr>
          <w:rStyle w:val="StyleUnderline"/>
        </w:rPr>
        <w:t>to acknowledge the multiple ways one might describe what we might otherwise call “the same situation.”</w:t>
      </w:r>
      <w:r w:rsidRPr="00B34021">
        <w:t xml:space="preserve"> More interestingly it is to propose (with Kant) that </w:t>
      </w:r>
      <w:r w:rsidRPr="00B34021">
        <w:rPr>
          <w:rStyle w:val="StyleUnderline"/>
        </w:rPr>
        <w:t>it is not only space and time that cannot be derived from experience, but indeed, that experience alone would not demand such common words as “desk” and “chair”</w:t>
      </w:r>
      <w:r w:rsidRPr="00B34021">
        <w:t>. A second conciliatory assumption follows the first.</w:t>
      </w:r>
    </w:p>
    <w:p w14:paraId="5C955E8A" w14:textId="77777777" w:rsidR="006B47AA" w:rsidRPr="00B34021" w:rsidRDefault="006B47AA" w:rsidP="006B47AA">
      <w:r w:rsidRPr="00B34021">
        <w:t xml:space="preserve">What stands as </w:t>
      </w:r>
      <w:r w:rsidRPr="00B34021">
        <w:rPr>
          <w:rStyle w:val="Emphasis"/>
          <w:highlight w:val="cyan"/>
        </w:rPr>
        <w:t>objective truth</w:t>
      </w:r>
      <w:r w:rsidRPr="00B34021">
        <w:rPr>
          <w:rStyle w:val="StyleUnderline"/>
          <w:highlight w:val="cyan"/>
        </w:rPr>
        <w:t xml:space="preserve"> can be established within</w:t>
      </w:r>
      <w:r w:rsidRPr="00B34021">
        <w:rPr>
          <w:rStyle w:val="StyleUnderline"/>
        </w:rPr>
        <w:t xml:space="preserve"> a </w:t>
      </w:r>
      <w:r w:rsidRPr="00B34021">
        <w:rPr>
          <w:rStyle w:val="StyleUnderline"/>
          <w:highlight w:val="cyan"/>
        </w:rPr>
        <w:t>research</w:t>
      </w:r>
      <w:r w:rsidRPr="00B34021">
        <w:rPr>
          <w:rStyle w:val="StyleUnderline"/>
        </w:rPr>
        <w:t xml:space="preserve"> tradition</w:t>
      </w:r>
      <w:r w:rsidRPr="00B34021">
        <w:t xml:space="preserve">. A significant tension between traditionalists and their critics concerns the presumption that scientific research enables us to make progress toward objective truth. </w:t>
      </w:r>
      <w:r w:rsidRPr="00B34021">
        <w:rPr>
          <w:rStyle w:val="StyleUnderline"/>
        </w:rPr>
        <w:t>Traditionalists draw support from the manifest achievements of the physical sciences, while critics assail the traditional concepts “progress”, “objectivity”, and “truth”</w:t>
      </w:r>
      <w:r w:rsidRPr="00B34021">
        <w:t xml:space="preserve">. However, </w:t>
      </w:r>
      <w:r w:rsidRPr="00B34021">
        <w:rPr>
          <w:rStyle w:val="StyleUnderline"/>
          <w:highlight w:val="cyan"/>
        </w:rPr>
        <w:t xml:space="preserve">by </w:t>
      </w:r>
      <w:r w:rsidRPr="00B34021">
        <w:rPr>
          <w:rStyle w:val="Emphasis"/>
          <w:highlight w:val="cyan"/>
        </w:rPr>
        <w:t>recognizing</w:t>
      </w:r>
      <w:r w:rsidRPr="00B34021">
        <w:rPr>
          <w:rStyle w:val="Emphasis"/>
        </w:rPr>
        <w:t xml:space="preserve"> the </w:t>
      </w:r>
      <w:r w:rsidRPr="00B34021">
        <w:rPr>
          <w:rStyle w:val="Emphasis"/>
          <w:highlight w:val="cyan"/>
        </w:rPr>
        <w:t>useful outcomes</w:t>
      </w:r>
      <w:r w:rsidRPr="00B34021">
        <w:rPr>
          <w:rStyle w:val="StyleUnderline"/>
        </w:rPr>
        <w:t xml:space="preserve"> of the physical science research, </w:t>
      </w:r>
      <w:r w:rsidRPr="00B34021">
        <w:rPr>
          <w:rStyle w:val="Emphasis"/>
        </w:rPr>
        <w:t>combined</w:t>
      </w:r>
      <w:r w:rsidRPr="00B34021">
        <w:rPr>
          <w:rStyle w:val="StyleUnderline"/>
        </w:rPr>
        <w:t xml:space="preserve"> with a </w:t>
      </w:r>
      <w:r w:rsidRPr="00B34021">
        <w:rPr>
          <w:rStyle w:val="Emphasis"/>
          <w:highlight w:val="cyan"/>
        </w:rPr>
        <w:t>relinquishing</w:t>
      </w:r>
      <w:r w:rsidRPr="00B34021">
        <w:rPr>
          <w:rStyle w:val="StyleUnderline"/>
        </w:rPr>
        <w:t xml:space="preserve"> of the </w:t>
      </w:r>
      <w:r w:rsidRPr="00B34021">
        <w:rPr>
          <w:rStyle w:val="Emphasis"/>
          <w:highlight w:val="cyan"/>
        </w:rPr>
        <w:t>strong claims</w:t>
      </w:r>
      <w:r w:rsidRPr="00B34021">
        <w:rPr>
          <w:rStyle w:val="StyleUnderline"/>
        </w:rPr>
        <w:t xml:space="preserve"> to foundations, </w:t>
      </w:r>
      <w:r w:rsidRPr="00B34021">
        <w:rPr>
          <w:rStyle w:val="StyleUnderline"/>
          <w:highlight w:val="cyan"/>
        </w:rPr>
        <w:t>a</w:t>
      </w:r>
      <w:r w:rsidRPr="00B34021">
        <w:rPr>
          <w:rStyle w:val="StyleUnderline"/>
        </w:rPr>
        <w:t xml:space="preserve"> </w:t>
      </w:r>
      <w:r w:rsidRPr="00B34021">
        <w:rPr>
          <w:rStyle w:val="Emphasis"/>
        </w:rPr>
        <w:t xml:space="preserve">viable </w:t>
      </w:r>
      <w:r w:rsidRPr="00B34021">
        <w:rPr>
          <w:rStyle w:val="Emphasis"/>
          <w:highlight w:val="cyan"/>
        </w:rPr>
        <w:t>middle ground</w:t>
      </w:r>
      <w:r w:rsidRPr="00B34021">
        <w:rPr>
          <w:rStyle w:val="StyleUnderline"/>
        </w:rPr>
        <w:t xml:space="preserve"> has been </w:t>
      </w:r>
      <w:r w:rsidRPr="00B34021">
        <w:rPr>
          <w:rStyle w:val="StyleUnderline"/>
          <w:highlight w:val="cyan"/>
        </w:rPr>
        <w:t>achieved</w:t>
      </w:r>
      <w:r w:rsidRPr="00B34021">
        <w:t xml:space="preserve">. </w:t>
      </w:r>
      <w:r w:rsidRPr="00B34021">
        <w:rPr>
          <w:rStyle w:val="StyleUnderline"/>
          <w:highlight w:val="cyan"/>
        </w:rPr>
        <w:t>With</w:t>
      </w:r>
      <w:r w:rsidRPr="00B34021">
        <w:rPr>
          <w:rStyle w:val="StyleUnderline"/>
        </w:rPr>
        <w:t xml:space="preserve"> the </w:t>
      </w:r>
      <w:r w:rsidRPr="00B34021">
        <w:rPr>
          <w:rStyle w:val="Emphasis"/>
          <w:highlight w:val="cyan"/>
        </w:rPr>
        <w:t>mutual understanding</w:t>
      </w:r>
      <w:r w:rsidRPr="00B34021">
        <w:rPr>
          <w:rStyle w:val="StyleUnderline"/>
          <w:highlight w:val="cyan"/>
        </w:rPr>
        <w:t xml:space="preserve"> that</w:t>
      </w:r>
      <w:r w:rsidRPr="00B34021">
        <w:rPr>
          <w:rStyle w:val="StyleUnderline"/>
        </w:rPr>
        <w:t xml:space="preserve"> the </w:t>
      </w:r>
      <w:r w:rsidRPr="00B34021">
        <w:rPr>
          <w:rStyle w:val="StyleUnderline"/>
          <w:highlight w:val="cyan"/>
        </w:rPr>
        <w:t>relationship between world and word is negotiable</w:t>
      </w:r>
      <w:r w:rsidRPr="00B34021">
        <w:rPr>
          <w:rStyle w:val="StyleUnderline"/>
        </w:rPr>
        <w:t>, there is broad accord that useful agreements can be reached on the character of what exists</w:t>
      </w:r>
      <w:r w:rsidRPr="00B34021">
        <w:t xml:space="preserve">. </w:t>
      </w:r>
      <w:r w:rsidRPr="00B34021">
        <w:rPr>
          <w:rStyle w:val="Emphasis"/>
          <w:highlight w:val="cyan"/>
        </w:rPr>
        <w:t>Without philosophic justification</w:t>
      </w:r>
      <w:r w:rsidRPr="00B34021">
        <w:rPr>
          <w:rStyle w:val="StyleUnderline"/>
        </w:rPr>
        <w:t xml:space="preserve">, daily </w:t>
      </w:r>
      <w:r w:rsidRPr="00B34021">
        <w:rPr>
          <w:rStyle w:val="StyleUnderline"/>
          <w:highlight w:val="cyan"/>
        </w:rPr>
        <w:t xml:space="preserve">life </w:t>
      </w:r>
      <w:r w:rsidRPr="00B34021">
        <w:rPr>
          <w:rStyle w:val="Emphasis"/>
          <w:highlight w:val="cyan"/>
        </w:rPr>
        <w:t>effortlessly proceeds</w:t>
      </w:r>
      <w:r w:rsidRPr="00B34021">
        <w:rPr>
          <w:rStyle w:val="StyleUnderline"/>
        </w:rPr>
        <w:t xml:space="preserve"> if we agree to index this as “an apple” and that as “an orange”</w:t>
      </w:r>
      <w:r w:rsidRPr="00B34021">
        <w:t xml:space="preserve">. More formally, Berger and Luckmann (1967) would say that </w:t>
      </w:r>
      <w:r w:rsidRPr="00B34021">
        <w:rPr>
          <w:rStyle w:val="StyleUnderline"/>
        </w:rPr>
        <w:t>the social order depends importantly on sedimented understandings</w:t>
      </w:r>
      <w:r w:rsidRPr="00B34021">
        <w:t xml:space="preserve">. With Bourdieu’s (1977) concept of the habitus, </w:t>
      </w:r>
      <w:r w:rsidRPr="00B34021">
        <w:rPr>
          <w:rStyle w:val="StyleUnderline"/>
        </w:rPr>
        <w:t>it is to recognize the common-sense structures of everyday life – including concepts, practices, and artifacts</w:t>
      </w:r>
      <w:r w:rsidRPr="00B34021">
        <w:t>.</w:t>
      </w:r>
    </w:p>
    <w:p w14:paraId="6958B5E9" w14:textId="77777777" w:rsidR="006B47AA" w:rsidRPr="00B34021" w:rsidRDefault="006B47AA" w:rsidP="006B47AA">
      <w:r w:rsidRPr="00B34021">
        <w:t xml:space="preserve">Most importantly, </w:t>
      </w:r>
      <w:r w:rsidRPr="00B34021">
        <w:rPr>
          <w:rStyle w:val="StyleUnderline"/>
        </w:rPr>
        <w:t xml:space="preserve">while the naming of the real cannot be justified through the act of reference, it is this very </w:t>
      </w:r>
      <w:r w:rsidRPr="00B34021">
        <w:rPr>
          <w:rStyle w:val="Emphasis"/>
        </w:rPr>
        <w:t>sedimentation of social understandings</w:t>
      </w:r>
      <w:r w:rsidRPr="00B34021">
        <w:rPr>
          <w:rStyle w:val="StyleUnderline"/>
        </w:rPr>
        <w:t xml:space="preserve"> that permits the communities of science to achieve what we ordinarily view as progress</w:t>
      </w:r>
      <w:r w:rsidRPr="00B34021">
        <w:t xml:space="preserve">. With Kuhn (1962), it is to say that </w:t>
      </w:r>
      <w:r w:rsidRPr="00B34021">
        <w:rPr>
          <w:rStyle w:val="StyleUnderline"/>
          <w:highlight w:val="cyan"/>
        </w:rPr>
        <w:t xml:space="preserve">once there is a </w:t>
      </w:r>
      <w:r w:rsidRPr="00B34021">
        <w:rPr>
          <w:rStyle w:val="Emphasis"/>
          <w:highlight w:val="cyan"/>
        </w:rPr>
        <w:t>shared paradigm</w:t>
      </w:r>
      <w:r w:rsidRPr="00B34021">
        <w:t xml:space="preserve"> (metaphysical, ontological, and practical), </w:t>
      </w:r>
      <w:r w:rsidRPr="00B34021">
        <w:rPr>
          <w:rStyle w:val="StyleUnderline"/>
        </w:rPr>
        <w:t>the sciences become productive</w:t>
      </w:r>
      <w:r w:rsidRPr="00B34021">
        <w:t xml:space="preserve">. </w:t>
      </w:r>
      <w:r w:rsidRPr="00B34021">
        <w:rPr>
          <w:rStyle w:val="Emphasis"/>
          <w:highlight w:val="cyan"/>
        </w:rPr>
        <w:t>Only then</w:t>
      </w:r>
      <w:r w:rsidRPr="00B34021">
        <w:rPr>
          <w:rStyle w:val="StyleUnderline"/>
          <w:highlight w:val="cyan"/>
        </w:rPr>
        <w:t xml:space="preserve"> can we split atoms, place a</w:t>
      </w:r>
      <w:r w:rsidRPr="00B34021">
        <w:t xml:space="preserve"> man </w:t>
      </w:r>
      <w:r w:rsidRPr="00B34021">
        <w:rPr>
          <w:rStyle w:val="StyleUnderline"/>
          <w:highlight w:val="cyan"/>
        </w:rPr>
        <w:t>[person] on the moon</w:t>
      </w:r>
      <w:r w:rsidRPr="00B34021">
        <w:rPr>
          <w:rStyle w:val="StyleUnderline"/>
        </w:rPr>
        <w:t xml:space="preserve">, or </w:t>
      </w:r>
      <w:r w:rsidRPr="00B34021">
        <w:rPr>
          <w:rStyle w:val="StyleUnderline"/>
          <w:highlight w:val="cyan"/>
        </w:rPr>
        <w:t>eliminate smallpox</w:t>
      </w:r>
      <w:r w:rsidRPr="00B34021">
        <w:t xml:space="preserve">. By the same token, </w:t>
      </w:r>
      <w:r w:rsidRPr="00B34021">
        <w:rPr>
          <w:rStyle w:val="StyleUnderline"/>
        </w:rPr>
        <w:t xml:space="preserve">it is possible for sociologists to make predictions about population shifts, economists to </w:t>
      </w:r>
      <w:r w:rsidRPr="00B34021">
        <w:rPr>
          <w:rStyle w:val="StyleUnderline"/>
          <w:highlight w:val="cyan"/>
        </w:rPr>
        <w:t>predict</w:t>
      </w:r>
      <w:r w:rsidRPr="00B34021">
        <w:rPr>
          <w:rStyle w:val="StyleUnderline"/>
        </w:rPr>
        <w:t xml:space="preserve"> the </w:t>
      </w:r>
      <w:r w:rsidRPr="00B34021">
        <w:rPr>
          <w:rStyle w:val="StyleUnderline"/>
          <w:highlight w:val="cyan"/>
        </w:rPr>
        <w:t>effects of</w:t>
      </w:r>
      <w:r w:rsidRPr="00B34021">
        <w:rPr>
          <w:rStyle w:val="StyleUnderline"/>
        </w:rPr>
        <w:t xml:space="preserve"> government </w:t>
      </w:r>
      <w:r w:rsidRPr="00B34021">
        <w:rPr>
          <w:rStyle w:val="StyleUnderline"/>
          <w:highlight w:val="cyan"/>
        </w:rPr>
        <w:t>policy</w:t>
      </w:r>
      <w:r w:rsidRPr="00B34021">
        <w:rPr>
          <w:rStyle w:val="StyleUnderline"/>
        </w:rPr>
        <w:t xml:space="preserve"> on economic growth, or psychologists to predict the likelihood of criminal recidivism – </w:t>
      </w:r>
      <w:r w:rsidRPr="00B34021">
        <w:rPr>
          <w:rStyle w:val="Emphasis"/>
          <w:highlight w:val="cyan"/>
        </w:rPr>
        <w:t>all subject to falsification</w:t>
      </w:r>
      <w:r w:rsidRPr="00B34021">
        <w:t xml:space="preserve">. This argument applies as well to the more interpretively based social sciences. </w:t>
      </w:r>
      <w:r w:rsidRPr="00B34021">
        <w:rPr>
          <w:rStyle w:val="StyleUnderline"/>
        </w:rPr>
        <w:t xml:space="preserve">While there may be no ultimate truth testing in hermeneutically informed inquiry, </w:t>
      </w:r>
      <w:r w:rsidRPr="00B34021">
        <w:rPr>
          <w:rStyle w:val="StyleUnderline"/>
          <w:highlight w:val="cyan"/>
        </w:rPr>
        <w:t>there can be</w:t>
      </w:r>
      <w:r w:rsidRPr="00B34021">
        <w:rPr>
          <w:rStyle w:val="StyleUnderline"/>
        </w:rPr>
        <w:t xml:space="preserve"> </w:t>
      </w:r>
      <w:r w:rsidRPr="00B34021">
        <w:rPr>
          <w:rStyle w:val="Emphasis"/>
        </w:rPr>
        <w:t xml:space="preserve">relatively </w:t>
      </w:r>
      <w:r w:rsidRPr="00B34021">
        <w:rPr>
          <w:rStyle w:val="Emphasis"/>
          <w:highlight w:val="cyan"/>
        </w:rPr>
        <w:t>high levels of agreement</w:t>
      </w:r>
      <w:r w:rsidRPr="00B34021">
        <w:rPr>
          <w:rStyle w:val="StyleUnderline"/>
        </w:rPr>
        <w:t xml:space="preserve"> within circumscribed enclaves </w:t>
      </w:r>
      <w:r w:rsidRPr="00B34021">
        <w:rPr>
          <w:rStyle w:val="StyleUnderline"/>
          <w:highlight w:val="cyan"/>
        </w:rPr>
        <w:t>about</w:t>
      </w:r>
      <w:r w:rsidRPr="00B34021">
        <w:rPr>
          <w:rStyle w:val="StyleUnderline"/>
        </w:rPr>
        <w:t xml:space="preserve"> the character of </w:t>
      </w:r>
      <w:r w:rsidRPr="00B34021">
        <w:rPr>
          <w:rStyle w:val="StyleUnderline"/>
          <w:highlight w:val="cyan"/>
        </w:rPr>
        <w:t>subjective life</w:t>
      </w:r>
      <w:r w:rsidRPr="00B34021">
        <w:t xml:space="preserve">. By the same token, within circumscribed traditions of understanding, </w:t>
      </w:r>
      <w:r w:rsidRPr="00B34021">
        <w:rPr>
          <w:rStyle w:val="Emphasis"/>
          <w:highlight w:val="cyan"/>
        </w:rPr>
        <w:t>it is possible to test hypotheses</w:t>
      </w:r>
      <w:r w:rsidRPr="00B34021">
        <w:t>, or to write objective history, falsifiable ethnography, and accurate accounts of inter-group hostility.</w:t>
      </w:r>
    </w:p>
    <w:p w14:paraId="0B47AD6D" w14:textId="77777777" w:rsidR="006B47AA" w:rsidRPr="00B34021" w:rsidRDefault="006B47AA" w:rsidP="006B47AA">
      <w:r w:rsidRPr="00B34021">
        <w:t xml:space="preserve">With broad agreement in these two assumptions, the contentious atmosphere of recent decades has begun to subside. As Wertz (2011) has put it, </w:t>
      </w:r>
      <w:r w:rsidRPr="00B34021">
        <w:rPr>
          <w:rStyle w:val="StyleUnderline"/>
        </w:rPr>
        <w:t xml:space="preserve">there is an emerging a quite </w:t>
      </w:r>
      <w:r w:rsidRPr="00B34021">
        <w:rPr>
          <w:rStyle w:val="Emphasis"/>
        </w:rPr>
        <w:t>robust spirit of pluralism</w:t>
      </w:r>
      <w:r w:rsidRPr="00B34021">
        <w:t xml:space="preserve">. </w:t>
      </w:r>
      <w:r w:rsidRPr="00B34021">
        <w:rPr>
          <w:rStyle w:val="StyleUnderline"/>
          <w:highlight w:val="cyan"/>
        </w:rPr>
        <w:t xml:space="preserve">We need </w:t>
      </w:r>
      <w:r w:rsidRPr="00B34021">
        <w:rPr>
          <w:rStyle w:val="Emphasis"/>
          <w:highlight w:val="cyan"/>
        </w:rPr>
        <w:t>not lose ourselves</w:t>
      </w:r>
      <w:r w:rsidRPr="00B34021">
        <w:rPr>
          <w:rStyle w:val="StyleUnderline"/>
          <w:highlight w:val="cyan"/>
        </w:rPr>
        <w:t xml:space="preserve"> in</w:t>
      </w:r>
      <w:r w:rsidRPr="00B34021">
        <w:rPr>
          <w:rStyle w:val="StyleUnderline"/>
        </w:rPr>
        <w:t xml:space="preserve"> the internecine </w:t>
      </w:r>
      <w:r w:rsidRPr="00B34021">
        <w:rPr>
          <w:rStyle w:val="StyleUnderline"/>
          <w:highlight w:val="cyan"/>
        </w:rPr>
        <w:t>combat over foundations</w:t>
      </w:r>
      <w:r w:rsidRPr="00B34021">
        <w:rPr>
          <w:rStyle w:val="StyleUnderline"/>
        </w:rPr>
        <w:t>, nor do we make claims to transcendent or God’s eye truth</w:t>
      </w:r>
      <w:r w:rsidRPr="00B34021">
        <w:t xml:space="preserve">. Rather, </w:t>
      </w:r>
      <w:r w:rsidRPr="00B34021">
        <w:rPr>
          <w:rStyle w:val="StyleUnderline"/>
        </w:rPr>
        <w:t>we can accept all forms of research – from laboratory experimentation to single case interpretation – in our work</w:t>
      </w:r>
      <w:r w:rsidRPr="00B34021">
        <w:t xml:space="preserve">. It is indeed this spirit of pluralism that has fueled the enormous expansion in qualitative research practices. Denzin and Lincoln’s pivotal volume, The handbook of qualitative research was first published in 1994. Yet, by casting aside the authority of foundations, the range of research methods burgeoned, such that by 2011 the work had gone through four new editions. As a result of these developments, </w:t>
      </w:r>
      <w:r w:rsidRPr="00B34021">
        <w:rPr>
          <w:rStyle w:val="StyleUnderline"/>
        </w:rPr>
        <w:t>few researchers now ask about the capacity of research to yield socially uninflected truth</w:t>
      </w:r>
      <w:r w:rsidRPr="00B34021">
        <w:t xml:space="preserve">. </w:t>
      </w:r>
      <w:r w:rsidRPr="00B34021">
        <w:rPr>
          <w:rStyle w:val="StyleUnderline"/>
        </w:rPr>
        <w:t xml:space="preserve">Rather, reflection moves from issues of philosophic grounding to </w:t>
      </w:r>
      <w:r w:rsidRPr="00B34021">
        <w:rPr>
          <w:rStyle w:val="Emphasis"/>
        </w:rPr>
        <w:t>social utility</w:t>
      </w:r>
      <w:r w:rsidRPr="00B34021">
        <w:t xml:space="preserve">. </w:t>
      </w:r>
      <w:r w:rsidRPr="00B34021">
        <w:rPr>
          <w:rStyle w:val="StyleUnderline"/>
        </w:rPr>
        <w:t xml:space="preserve">Because </w:t>
      </w:r>
      <w:r w:rsidRPr="00B34021">
        <w:rPr>
          <w:rStyle w:val="StyleUnderline"/>
          <w:highlight w:val="cyan"/>
        </w:rPr>
        <w:t>all</w:t>
      </w:r>
      <w:r w:rsidRPr="00B34021">
        <w:rPr>
          <w:rStyle w:val="StyleUnderline"/>
        </w:rPr>
        <w:t xml:space="preserve"> research </w:t>
      </w:r>
      <w:r w:rsidRPr="00B34021">
        <w:rPr>
          <w:rStyle w:val="StyleUnderline"/>
          <w:highlight w:val="cyan"/>
        </w:rPr>
        <w:t>practices can be legitimated</w:t>
      </w:r>
      <w:r w:rsidRPr="00B34021">
        <w:rPr>
          <w:rStyle w:val="StyleUnderline"/>
        </w:rPr>
        <w:t xml:space="preserve"> in their own terms, </w:t>
      </w:r>
      <w:r w:rsidRPr="00B34021">
        <w:rPr>
          <w:rStyle w:val="Emphasis"/>
          <w:highlight w:val="cyan"/>
        </w:rPr>
        <w:t>the question</w:t>
      </w:r>
      <w:r w:rsidRPr="00B34021">
        <w:rPr>
          <w:rStyle w:val="Emphasis"/>
        </w:rPr>
        <w:t xml:space="preserve"> then </w:t>
      </w:r>
      <w:r w:rsidRPr="00B34021">
        <w:rPr>
          <w:rStyle w:val="Emphasis"/>
          <w:highlight w:val="cyan"/>
        </w:rPr>
        <w:t>becomes one of outcomes</w:t>
      </w:r>
      <w:r w:rsidRPr="00B34021">
        <w:t xml:space="preserve">. </w:t>
      </w:r>
      <w:r w:rsidRPr="00B34021">
        <w:rPr>
          <w:rStyle w:val="StyleUnderline"/>
        </w:rPr>
        <w:t>What does the research ultimately contribute to the world more generally?</w:t>
      </w:r>
      <w:r w:rsidRPr="00B34021">
        <w:t xml:space="preserve"> And </w:t>
      </w:r>
      <w:r w:rsidRPr="00B34021">
        <w:rPr>
          <w:rStyle w:val="StyleUnderline"/>
        </w:rPr>
        <w:t>this question is accompanied by a critical concern with politics and ideology</w:t>
      </w:r>
      <w:r w:rsidRPr="00B34021">
        <w:t xml:space="preserve">. </w:t>
      </w:r>
      <w:r w:rsidRPr="00B34021">
        <w:rPr>
          <w:rStyle w:val="StyleUnderline"/>
        </w:rPr>
        <w:t>For whom are the outcomes useful, and in what way; who is benefited, who may be harmed; and who is absent from the discussion?</w:t>
      </w:r>
      <w:r w:rsidRPr="00B34021">
        <w:t xml:space="preserve"> </w:t>
      </w:r>
      <w:r w:rsidRPr="00B34021">
        <w:rPr>
          <w:rStyle w:val="StyleUnderline"/>
        </w:rPr>
        <w:t>We have</w:t>
      </w:r>
      <w:r w:rsidRPr="00B34021">
        <w:t xml:space="preserve">, then, </w:t>
      </w:r>
      <w:r w:rsidRPr="00B34021">
        <w:rPr>
          <w:rStyle w:val="StyleUnderline"/>
        </w:rPr>
        <w:t xml:space="preserve">a </w:t>
      </w:r>
      <w:r w:rsidRPr="00B34021">
        <w:rPr>
          <w:rStyle w:val="Emphasis"/>
          <w:highlight w:val="cyan"/>
        </w:rPr>
        <w:t>pragmatism with a social conscience</w:t>
      </w:r>
      <w:r w:rsidRPr="00B34021">
        <w:t>.</w:t>
      </w:r>
    </w:p>
    <w:p w14:paraId="57D4D2C9" w14:textId="77777777" w:rsidR="006B47AA" w:rsidRPr="00B34021" w:rsidRDefault="006B47AA" w:rsidP="006B47AA"/>
    <w:p w14:paraId="1AA75EF6" w14:textId="77777777" w:rsidR="006B47AA" w:rsidRPr="00B34021" w:rsidRDefault="006B47AA" w:rsidP="006B47AA"/>
    <w:p w14:paraId="21F2B319" w14:textId="77777777" w:rsidR="006B47AA" w:rsidRPr="00B34021" w:rsidRDefault="006B47AA" w:rsidP="006B47AA">
      <w:pPr>
        <w:pStyle w:val="Heading4"/>
        <w:rPr>
          <w:rFonts w:cs="Times New Roman"/>
        </w:rPr>
      </w:pPr>
      <w:r w:rsidRPr="00B34021">
        <w:rPr>
          <w:rFonts w:cs="Times New Roman"/>
        </w:rPr>
        <w:t xml:space="preserve">Empiricism is the only way to understand the world. </w:t>
      </w:r>
    </w:p>
    <w:p w14:paraId="76CD949B" w14:textId="77777777" w:rsidR="006B47AA" w:rsidRPr="00B34021" w:rsidRDefault="006B47AA" w:rsidP="006B47AA">
      <w:pPr>
        <w:rPr>
          <w:sz w:val="18"/>
        </w:rPr>
      </w:pPr>
      <w:r w:rsidRPr="00B34021">
        <w:rPr>
          <w:sz w:val="18"/>
        </w:rPr>
        <w:t xml:space="preserve">Stephen </w:t>
      </w:r>
      <w:r w:rsidRPr="00B34021">
        <w:rPr>
          <w:rStyle w:val="Style13ptBold"/>
        </w:rPr>
        <w:t>Walt</w:t>
      </w:r>
      <w:r w:rsidRPr="00B34021">
        <w:rPr>
          <w:sz w:val="18"/>
        </w:rPr>
        <w:t xml:space="preserve">, </w:t>
      </w:r>
      <w:r w:rsidRPr="00B34021">
        <w:rPr>
          <w:rStyle w:val="Style13ptBold"/>
        </w:rPr>
        <w:t>2005</w:t>
      </w:r>
      <w:r w:rsidRPr="00B34021">
        <w:rPr>
          <w:sz w:val="18"/>
        </w:rPr>
        <w:t xml:space="preserve">. “The Relationship Between Theory and Policy in International Relations.” </w:t>
      </w:r>
      <w:r w:rsidRPr="00B34021">
        <w:rPr>
          <w:i/>
          <w:sz w:val="18"/>
        </w:rPr>
        <w:t>Annual Review of Political Science</w:t>
      </w:r>
      <w:r w:rsidRPr="00B34021">
        <w:rPr>
          <w:sz w:val="18"/>
        </w:rPr>
        <w:t xml:space="preserve"> 8: 23-48. Emory Libraries. </w:t>
      </w:r>
    </w:p>
    <w:p w14:paraId="47CAE5EF" w14:textId="77777777" w:rsidR="006B47AA" w:rsidRPr="00B34021" w:rsidRDefault="006B47AA" w:rsidP="006B47AA"/>
    <w:p w14:paraId="4DE3E3C1" w14:textId="77777777" w:rsidR="006B47AA" w:rsidRPr="00B34021" w:rsidRDefault="006B47AA" w:rsidP="006B47AA">
      <w:r w:rsidRPr="00B34021">
        <w:rPr>
          <w:rStyle w:val="StyleUnderline"/>
        </w:rPr>
        <w:t>First</w:t>
      </w:r>
      <w:r w:rsidRPr="00B34021">
        <w:t xml:space="preserve"> and most obviously, </w:t>
      </w:r>
      <w:r w:rsidRPr="00B34021">
        <w:rPr>
          <w:rStyle w:val="StyleUnderline"/>
        </w:rPr>
        <w:t xml:space="preserve">a </w:t>
      </w:r>
      <w:r w:rsidRPr="00B34021">
        <w:rPr>
          <w:rStyle w:val="StyleUnderline"/>
          <w:highlight w:val="cyan"/>
        </w:rPr>
        <w:t xml:space="preserve">good theory should be </w:t>
      </w:r>
      <w:r w:rsidRPr="00B34021">
        <w:rPr>
          <w:rStyle w:val="Emphasis"/>
          <w:highlight w:val="cyan"/>
        </w:rPr>
        <w:t>logically consistent and empirically valid</w:t>
      </w:r>
      <w:r w:rsidRPr="00B34021">
        <w:t xml:space="preserve">, because a </w:t>
      </w:r>
      <w:r w:rsidRPr="00B34021">
        <w:rPr>
          <w:rStyle w:val="StyleUnderline"/>
        </w:rPr>
        <w:t xml:space="preserve">logical </w:t>
      </w:r>
      <w:r w:rsidRPr="00B34021">
        <w:rPr>
          <w:rStyle w:val="StyleUnderline"/>
          <w:highlight w:val="cyan"/>
        </w:rPr>
        <w:t>explanation</w:t>
      </w:r>
      <w:r w:rsidRPr="00B34021">
        <w:rPr>
          <w:rStyle w:val="StyleUnderline"/>
        </w:rPr>
        <w:t xml:space="preserve"> that is </w:t>
      </w:r>
      <w:r w:rsidRPr="00B34021">
        <w:rPr>
          <w:rStyle w:val="StyleUnderline"/>
          <w:highlight w:val="cyan"/>
        </w:rPr>
        <w:t>consistent with</w:t>
      </w:r>
      <w:r w:rsidRPr="00B34021">
        <w:rPr>
          <w:rStyle w:val="StyleUnderline"/>
        </w:rPr>
        <w:t xml:space="preserve"> the available </w:t>
      </w:r>
      <w:r w:rsidRPr="00B34021">
        <w:rPr>
          <w:rStyle w:val="StyleUnderline"/>
          <w:highlight w:val="cyan"/>
        </w:rPr>
        <w:t>evidence</w:t>
      </w:r>
      <w:r w:rsidRPr="00B34021">
        <w:rPr>
          <w:rStyle w:val="StyleUnderline"/>
        </w:rPr>
        <w:t xml:space="preserve"> is</w:t>
      </w:r>
      <w:r w:rsidRPr="00B34021">
        <w:t xml:space="preserve"> more </w:t>
      </w:r>
      <w:r w:rsidRPr="00B34021">
        <w:rPr>
          <w:rStyle w:val="StyleUnderline"/>
        </w:rPr>
        <w:t xml:space="preserve">likely </w:t>
      </w:r>
      <w:r w:rsidRPr="00B34021">
        <w:rPr>
          <w:rStyle w:val="StyleUnderline"/>
          <w:highlight w:val="cyan"/>
        </w:rPr>
        <w:t xml:space="preserve">to provide an accurate guide to </w:t>
      </w:r>
      <w:r w:rsidRPr="00B34021">
        <w:rPr>
          <w:rStyle w:val="StyleUnderline"/>
        </w:rPr>
        <w:t xml:space="preserve">the </w:t>
      </w:r>
      <w:r w:rsidRPr="00B34021">
        <w:rPr>
          <w:rStyle w:val="StyleUnderline"/>
          <w:highlight w:val="cyan"/>
        </w:rPr>
        <w:t>causal connections that shape events</w:t>
      </w:r>
      <w:r w:rsidRPr="00B34021">
        <w:t xml:space="preserve">. </w:t>
      </w:r>
    </w:p>
    <w:p w14:paraId="3AA54C77" w14:textId="77777777" w:rsidR="006B47AA" w:rsidRPr="00B34021" w:rsidRDefault="006B47AA" w:rsidP="006B47AA">
      <w:r w:rsidRPr="00B34021">
        <w:rPr>
          <w:rStyle w:val="StyleUnderline"/>
        </w:rPr>
        <w:t xml:space="preserve">Second, a </w:t>
      </w:r>
      <w:r w:rsidRPr="00B34021">
        <w:rPr>
          <w:rStyle w:val="StyleUnderline"/>
          <w:highlight w:val="cyan"/>
        </w:rPr>
        <w:t>good theory</w:t>
      </w:r>
      <w:r w:rsidRPr="00B34021">
        <w:rPr>
          <w:rStyle w:val="StyleUnderline"/>
        </w:rPr>
        <w:t xml:space="preserve"> is </w:t>
      </w:r>
      <w:r w:rsidRPr="00B34021">
        <w:rPr>
          <w:rStyle w:val="Emphasis"/>
        </w:rPr>
        <w:t>complete</w:t>
      </w:r>
      <w:r w:rsidRPr="00B34021">
        <w:rPr>
          <w:rStyle w:val="StyleUnderline"/>
        </w:rPr>
        <w:t xml:space="preserve">; it </w:t>
      </w:r>
      <w:r w:rsidRPr="00B34021">
        <w:rPr>
          <w:rStyle w:val="StyleUnderline"/>
          <w:highlight w:val="cyan"/>
        </w:rPr>
        <w:t>does not leave us wondering about</w:t>
      </w:r>
      <w:r w:rsidRPr="00B34021">
        <w:rPr>
          <w:rStyle w:val="StyleUnderline"/>
        </w:rPr>
        <w:t xml:space="preserve"> the causal </w:t>
      </w:r>
      <w:r w:rsidRPr="00B34021">
        <w:rPr>
          <w:rStyle w:val="StyleUnderline"/>
          <w:highlight w:val="cyan"/>
        </w:rPr>
        <w:t>relationships at work</w:t>
      </w:r>
      <w:r w:rsidRPr="00B34021">
        <w:t xml:space="preserve"> (Van Evera 1997). For example, a theory stating that “national leaders go to war when the expected utility of doing so outweighs the expected utility of all alternative choices” (Bueno de Mesquita &amp; Lalman 1992) may be logically impeccable, but it does not tell us when leaders will reach this judgment. Similarly, </w:t>
      </w:r>
      <w:r w:rsidRPr="00B34021">
        <w:rPr>
          <w:rStyle w:val="StyleUnderline"/>
        </w:rPr>
        <w:t>a theory is unsatisfying when it identifies an important causal factor but not the factor(s) most responsible for determining outcomes</w:t>
      </w:r>
      <w:r w:rsidRPr="00B34021">
        <w:t xml:space="preserve">. </w:t>
      </w:r>
      <w:r w:rsidRPr="00B34021">
        <w:rPr>
          <w:rStyle w:val="StyleUnderline"/>
          <w:highlight w:val="cyan"/>
        </w:rPr>
        <w:t>To say</w:t>
      </w:r>
      <w:r w:rsidRPr="00B34021">
        <w:rPr>
          <w:rStyle w:val="StyleUnderline"/>
        </w:rPr>
        <w:t xml:space="preserve"> that “</w:t>
      </w:r>
      <w:r w:rsidRPr="00B34021">
        <w:rPr>
          <w:rStyle w:val="StyleUnderline"/>
          <w:highlight w:val="cyan"/>
        </w:rPr>
        <w:t>human nature</w:t>
      </w:r>
      <w:r w:rsidRPr="00B34021">
        <w:rPr>
          <w:rStyle w:val="StyleUnderline"/>
        </w:rPr>
        <w:t xml:space="preserve"> causes war,” </w:t>
      </w:r>
      <w:r w:rsidRPr="00B34021">
        <w:rPr>
          <w:rStyle w:val="StyleUnderline"/>
          <w:highlight w:val="cyan"/>
        </w:rPr>
        <w:t>or</w:t>
      </w:r>
      <w:r w:rsidRPr="00B34021">
        <w:rPr>
          <w:rStyle w:val="StyleUnderline"/>
        </w:rPr>
        <w:t xml:space="preserve"> even that “</w:t>
      </w:r>
      <w:r w:rsidRPr="00B34021">
        <w:rPr>
          <w:rStyle w:val="StyleUnderline"/>
          <w:highlight w:val="cyan"/>
        </w:rPr>
        <w:t>oxygen causes war</w:t>
      </w:r>
      <w:r w:rsidRPr="00B34021">
        <w:rPr>
          <w:rStyle w:val="StyleUnderline"/>
        </w:rPr>
        <w:t>,” is true in the sense that war as we know it cannot occur in the absence of these elements</w:t>
      </w:r>
      <w:r w:rsidRPr="00B34021">
        <w:t xml:space="preserve">. </w:t>
      </w:r>
      <w:r w:rsidRPr="00B34021">
        <w:rPr>
          <w:rStyle w:val="StyleUnderline"/>
        </w:rPr>
        <w:t xml:space="preserve">But such information </w:t>
      </w:r>
      <w:r w:rsidRPr="00B34021">
        <w:rPr>
          <w:rStyle w:val="StyleUnderline"/>
          <w:highlight w:val="cyan"/>
        </w:rPr>
        <w:t>does not help us understand</w:t>
      </w:r>
      <w:r w:rsidRPr="00B34021">
        <w:rPr>
          <w:rStyle w:val="StyleUnderline"/>
        </w:rPr>
        <w:t xml:space="preserve"> what we want to know</w:t>
      </w:r>
      <w:r w:rsidRPr="00B34021">
        <w:t xml:space="preserve">, namely, </w:t>
      </w:r>
      <w:r w:rsidRPr="00B34021">
        <w:rPr>
          <w:rStyle w:val="StyleUnderline"/>
          <w:highlight w:val="cyan"/>
        </w:rPr>
        <w:t>when is war</w:t>
      </w:r>
      <w:r w:rsidRPr="00B34021">
        <w:rPr>
          <w:rStyle w:val="StyleUnderline"/>
        </w:rPr>
        <w:t xml:space="preserve"> more or less </w:t>
      </w:r>
      <w:r w:rsidRPr="00B34021">
        <w:rPr>
          <w:rStyle w:val="StyleUnderline"/>
          <w:highlight w:val="cyan"/>
        </w:rPr>
        <w:t>likely?</w:t>
      </w:r>
      <w:r w:rsidRPr="00B34021">
        <w:t xml:space="preserve"> </w:t>
      </w:r>
      <w:r w:rsidRPr="00B34021">
        <w:rPr>
          <w:rStyle w:val="StyleUnderline"/>
        </w:rPr>
        <w:t>Completeness also implies that the theory has no “debilitating gaps,”</w:t>
      </w:r>
      <w:r w:rsidRPr="00B34021">
        <w:t xml:space="preserve"> such as an omitted variable </w:t>
      </w:r>
      <w:r w:rsidRPr="00B34021">
        <w:rPr>
          <w:rStyle w:val="StyleUnderline"/>
        </w:rPr>
        <w:t>that</w:t>
      </w:r>
      <w:r w:rsidRPr="00B34021">
        <w:t xml:space="preserve"> either </w:t>
      </w:r>
      <w:r w:rsidRPr="00B34021">
        <w:rPr>
          <w:rStyle w:val="StyleUnderline"/>
        </w:rPr>
        <w:t>makes its predictions</w:t>
      </w:r>
      <w:r w:rsidRPr="00B34021">
        <w:t xml:space="preserve"> unacceptably </w:t>
      </w:r>
      <w:r w:rsidRPr="00B34021">
        <w:rPr>
          <w:rStyle w:val="StyleUnderline"/>
        </w:rPr>
        <w:t>imprecise or leads to biased inferences</w:t>
      </w:r>
      <w:r w:rsidRPr="00B34021">
        <w:t xml:space="preserve"> about other factors (Nincic &amp; Lepgold 2000, p. 28). </w:t>
      </w:r>
    </w:p>
    <w:p w14:paraId="7273338A" w14:textId="77777777" w:rsidR="006B47AA" w:rsidRPr="00B34021" w:rsidRDefault="006B47AA" w:rsidP="006B47AA">
      <w:r w:rsidRPr="00B34021">
        <w:t xml:space="preserve">A </w:t>
      </w:r>
      <w:r w:rsidRPr="00B34021">
        <w:rPr>
          <w:rStyle w:val="StyleUnderline"/>
        </w:rPr>
        <w:t>third</w:t>
      </w:r>
      <w:r w:rsidRPr="00B34021">
        <w:t xml:space="preserve"> desideratum </w:t>
      </w:r>
      <w:r w:rsidRPr="00B34021">
        <w:rPr>
          <w:rStyle w:val="StyleUnderline"/>
        </w:rPr>
        <w:t xml:space="preserve">is </w:t>
      </w:r>
      <w:r w:rsidRPr="00B34021">
        <w:rPr>
          <w:rStyle w:val="Emphasis"/>
        </w:rPr>
        <w:t>explanatory power</w:t>
      </w:r>
      <w:r w:rsidRPr="00B34021">
        <w:t xml:space="preserve">. A theory’s explanatory power </w:t>
      </w:r>
      <w:r w:rsidRPr="00B34021">
        <w:rPr>
          <w:rStyle w:val="StyleUnderline"/>
        </w:rPr>
        <w:t>is its ability to account for phenomena that would otherwise seem mystifying</w:t>
      </w:r>
      <w:r w:rsidRPr="00B34021">
        <w:t xml:space="preserve">. </w:t>
      </w:r>
      <w:r w:rsidRPr="00B34021">
        <w:rPr>
          <w:rStyle w:val="StyleUnderline"/>
          <w:highlight w:val="cyan"/>
        </w:rPr>
        <w:t>Theories are</w:t>
      </w:r>
      <w:r w:rsidRPr="00B34021">
        <w:t xml:space="preserve"> especially </w:t>
      </w:r>
      <w:r w:rsidRPr="00B34021">
        <w:rPr>
          <w:rStyle w:val="StyleUnderline"/>
          <w:highlight w:val="cyan"/>
        </w:rPr>
        <w:t>valuable when they illuminate</w:t>
      </w:r>
      <w:r w:rsidRPr="00B34021">
        <w:rPr>
          <w:rStyle w:val="StyleUnderline"/>
        </w:rPr>
        <w:t xml:space="preserve"> a </w:t>
      </w:r>
      <w:r w:rsidRPr="00B34021">
        <w:rPr>
          <w:rStyle w:val="StyleUnderline"/>
          <w:highlight w:val="cyan"/>
        </w:rPr>
        <w:t>diverse</w:t>
      </w:r>
      <w:r w:rsidRPr="00B34021">
        <w:rPr>
          <w:rStyle w:val="StyleUnderline"/>
        </w:rPr>
        <w:t xml:space="preserve"> array of </w:t>
      </w:r>
      <w:r w:rsidRPr="00B34021">
        <w:rPr>
          <w:rStyle w:val="StyleUnderline"/>
          <w:highlight w:val="cyan"/>
        </w:rPr>
        <w:t>behavior that previously seemed unrelated</w:t>
      </w:r>
      <w:r w:rsidRPr="00B34021">
        <w:rPr>
          <w:rStyle w:val="StyleUnderline"/>
        </w:rPr>
        <w:t xml:space="preserve"> and perplexing</w:t>
      </w:r>
      <w:r w:rsidRPr="00B34021">
        <w:t xml:space="preserve">, and they are most useful when they make apparently odd or surprising events seem comprehensible (Rapaport 1972). </w:t>
      </w:r>
      <w:r w:rsidRPr="00B34021">
        <w:rPr>
          <w:rStyle w:val="StyleUnderline"/>
        </w:rPr>
        <w:t>In physics, it seems contrary to common sense to think that light would be bent by gravity</w:t>
      </w:r>
      <w:r w:rsidRPr="00B34021">
        <w:t xml:space="preserve">. </w:t>
      </w:r>
      <w:r w:rsidRPr="00B34021">
        <w:rPr>
          <w:rStyle w:val="StyleUnderline"/>
        </w:rPr>
        <w:t>Yet Einstein’s theory of relativity explains why this is so</w:t>
      </w:r>
      <w:r w:rsidRPr="00B34021">
        <w:t xml:space="preserve">. In economics, it might seem counterintuitive to think that nations would be richer if they abolished barriers to trade and did not try to hoard specie (as mercantilist doctrines prescribed). The Smith/Ricardo theory of free trade tells us why, but it took several centuries before the argument was widely accepted (Irwin 1996). In international politics, it seems odd to believe that a country would be safer if it were unable to threaten its opponent’s nuclear forces, but deterrence theory explains why mutual vulnerability may be preferable to either side having a large capacity to threaten the other side’s forces (Wohlstetter 1957, Schelling 1960, Glaser 1990, Jervis 1990). This is what we mean by a powerful theory: </w:t>
      </w:r>
      <w:r w:rsidRPr="00B34021">
        <w:rPr>
          <w:rStyle w:val="StyleUnderline"/>
        </w:rPr>
        <w:t>Once we understand it, previously unconnected or baffling phenomena make sense</w:t>
      </w:r>
      <w:r w:rsidRPr="00B34021">
        <w:t xml:space="preserve">. </w:t>
      </w:r>
    </w:p>
    <w:p w14:paraId="488D2BD2" w14:textId="77777777" w:rsidR="006B47AA" w:rsidRPr="00B34021" w:rsidRDefault="006B47AA" w:rsidP="006B47AA">
      <w:r w:rsidRPr="00B34021">
        <w:t>Fourth, at the risk of stating the obvious, we prefer theories that explain an important</w:t>
      </w:r>
      <w:r w:rsidRPr="00B34021">
        <w:rPr>
          <w:rStyle w:val="StyleUnderline"/>
        </w:rPr>
        <w:t xml:space="preserve"> </w:t>
      </w:r>
      <w:r w:rsidRPr="00B34021">
        <w:t xml:space="preserve">phenomenon (i.e., something that is likely to affect the fates of many people). Individual scholars may disagree about the relative importance of different issues, but a theory that deals with a problem of some magnitude is likely to garner greater attention and/or respect than a theory that successfully addresses a puzzle of little intrinsic interest. Thus, a compelling yet flawed explanation for great power war or genocide is likely to command a larger place in the field than an impeccable theory that explains the musical characteristics of national anthems. </w:t>
      </w:r>
    </w:p>
    <w:p w14:paraId="6AD6E656" w14:textId="77777777" w:rsidR="006B47AA" w:rsidRPr="00B34021" w:rsidRDefault="006B47AA" w:rsidP="006B47AA">
      <w:r w:rsidRPr="00B34021">
        <w:rPr>
          <w:rStyle w:val="StyleUnderline"/>
        </w:rPr>
        <w:t xml:space="preserve">Fifth, a </w:t>
      </w:r>
      <w:r w:rsidRPr="00B34021">
        <w:rPr>
          <w:rStyle w:val="StyleUnderline"/>
          <w:highlight w:val="cyan"/>
        </w:rPr>
        <w:t>theory is</w:t>
      </w:r>
      <w:r w:rsidRPr="00B34021">
        <w:t xml:space="preserve"> more </w:t>
      </w:r>
      <w:r w:rsidRPr="00B34021">
        <w:rPr>
          <w:rStyle w:val="StyleUnderline"/>
          <w:highlight w:val="cyan"/>
        </w:rPr>
        <w:t xml:space="preserve">useful when it is </w:t>
      </w:r>
      <w:r w:rsidRPr="00B34021">
        <w:rPr>
          <w:rStyle w:val="Emphasis"/>
          <w:highlight w:val="cyan"/>
        </w:rPr>
        <w:t>prescriptively rich</w:t>
      </w:r>
      <w:r w:rsidRPr="00B34021">
        <w:t xml:space="preserve">, i.e., when it yields useful recommendations (Van Evera 1997). For this reason, George advises scholars to “include in their research designs variables over which policymakers have some leverage” (George 2000, p. xiv; also Glaser &amp; Strauss 1967, Stein 2000). Yet a theory that does not include manipulable variables may still be useful to policy makers. For example, a theory that explained why a given policy objective was impossible might be very useful if it convinced a policy maker not to pursue such an elusive goal. Similarly, </w:t>
      </w:r>
      <w:r w:rsidRPr="00B34021">
        <w:rPr>
          <w:rStyle w:val="StyleUnderline"/>
        </w:rPr>
        <w:t>a theory that accurately forecast the risk of war might provide a useful warning to policy makers even if the variables in the theory were not subject to manipulation</w:t>
      </w:r>
      <w:r w:rsidRPr="00B34021">
        <w:t xml:space="preserve">. </w:t>
      </w:r>
    </w:p>
    <w:p w14:paraId="514F6348" w14:textId="77777777" w:rsidR="006B47AA" w:rsidRPr="00B34021" w:rsidRDefault="006B47AA" w:rsidP="006B47AA">
      <w:r w:rsidRPr="00B34021">
        <w:rPr>
          <w:rStyle w:val="StyleUnderline"/>
        </w:rPr>
        <w:t xml:space="preserve">Finally, theories are more valuable when they are </w:t>
      </w:r>
      <w:r w:rsidRPr="00B34021">
        <w:rPr>
          <w:rStyle w:val="Emphasis"/>
        </w:rPr>
        <w:t>stated clearly</w:t>
      </w:r>
      <w:r w:rsidRPr="00B34021">
        <w:t xml:space="preserve">. Ceteris paribus, </w:t>
      </w:r>
      <w:r w:rsidRPr="00B34021">
        <w:rPr>
          <w:rStyle w:val="StyleUnderline"/>
        </w:rPr>
        <w:t>a theory that is hard to understand is less useful simply because it takes more time for potential users to master it.</w:t>
      </w:r>
      <w:r w:rsidRPr="00B34021">
        <w:t xml:space="preserve"> Although academics often like to be obscure (because </w:t>
      </w:r>
      <w:r w:rsidRPr="00B34021">
        <w:rPr>
          <w:rStyle w:val="StyleUnderline"/>
          <w:highlight w:val="cyan"/>
        </w:rPr>
        <w:t>incomprehensibility</w:t>
      </w:r>
      <w:r w:rsidRPr="00B34021">
        <w:rPr>
          <w:rStyle w:val="StyleUnderline"/>
        </w:rPr>
        <w:t xml:space="preserve"> can</w:t>
      </w:r>
      <w:r w:rsidRPr="00B34021">
        <w:t xml:space="preserve"> both </w:t>
      </w:r>
      <w:r w:rsidRPr="00B34021">
        <w:rPr>
          <w:rStyle w:val="StyleUnderline"/>
          <w:highlight w:val="cyan"/>
        </w:rPr>
        <w:t>make scholarship seem</w:t>
      </w:r>
      <w:r w:rsidRPr="00B34021">
        <w:rPr>
          <w:rStyle w:val="StyleUnderline"/>
        </w:rPr>
        <w:t xml:space="preserve"> more </w:t>
      </w:r>
      <w:r w:rsidRPr="00B34021">
        <w:rPr>
          <w:rStyle w:val="StyleUnderline"/>
          <w:highlight w:val="cyan"/>
        </w:rPr>
        <w:t>profound and</w:t>
      </w:r>
      <w:r w:rsidRPr="00B34021">
        <w:rPr>
          <w:rStyle w:val="StyleUnderline"/>
        </w:rPr>
        <w:t xml:space="preserve"> make it </w:t>
      </w:r>
      <w:r w:rsidRPr="00B34021">
        <w:rPr>
          <w:rStyle w:val="StyleUnderline"/>
          <w:highlight w:val="cyan"/>
        </w:rPr>
        <w:t>harder to tell when</w:t>
      </w:r>
      <w:r w:rsidRPr="00B34021">
        <w:rPr>
          <w:rStyle w:val="StyleUnderline"/>
        </w:rPr>
        <w:t xml:space="preserve"> a particular </w:t>
      </w:r>
      <w:r w:rsidRPr="00B34021">
        <w:rPr>
          <w:rStyle w:val="StyleUnderline"/>
          <w:highlight w:val="cyan"/>
        </w:rPr>
        <w:t>argument is wrong</w:t>
      </w:r>
      <w:r w:rsidRPr="00B34021">
        <w:t xml:space="preserve">), </w:t>
      </w:r>
      <w:r w:rsidRPr="00B34021">
        <w:rPr>
          <w:rStyle w:val="Emphasis"/>
          <w:highlight w:val="cyan"/>
        </w:rPr>
        <w:t>opacity</w:t>
      </w:r>
      <w:r w:rsidRPr="00B34021">
        <w:rPr>
          <w:rStyle w:val="Emphasis"/>
        </w:rPr>
        <w:t xml:space="preserve"> impedes</w:t>
      </w:r>
      <w:r w:rsidRPr="00B34021">
        <w:t xml:space="preserve"> scientific </w:t>
      </w:r>
      <w:r w:rsidRPr="00B34021">
        <w:rPr>
          <w:rStyle w:val="Emphasis"/>
        </w:rPr>
        <w:t xml:space="preserve">progress and </w:t>
      </w:r>
      <w:r w:rsidRPr="00B34021">
        <w:rPr>
          <w:rStyle w:val="Emphasis"/>
          <w:highlight w:val="cyan"/>
        </w:rPr>
        <w:t>is not a virtue</w:t>
      </w:r>
      <w:r w:rsidRPr="00B34021">
        <w:t xml:space="preserve"> in theoreticalwork. </w:t>
      </w:r>
      <w:r w:rsidRPr="00B34021">
        <w:rPr>
          <w:rStyle w:val="StyleUnderline"/>
        </w:rPr>
        <w:t xml:space="preserve">An </w:t>
      </w:r>
      <w:r w:rsidRPr="00B34021">
        <w:rPr>
          <w:rStyle w:val="StyleUnderline"/>
          <w:highlight w:val="cyan"/>
        </w:rPr>
        <w:t>obscure</w:t>
      </w:r>
      <w:r w:rsidRPr="00B34021">
        <w:rPr>
          <w:rStyle w:val="StyleUnderline"/>
        </w:rPr>
        <w:t xml:space="preserve"> and impenetrable </w:t>
      </w:r>
      <w:r w:rsidRPr="00B34021">
        <w:rPr>
          <w:rStyle w:val="StyleUnderline"/>
          <w:highlight w:val="cyan"/>
        </w:rPr>
        <w:t>theory is</w:t>
      </w:r>
      <w:r w:rsidRPr="00B34021">
        <w:rPr>
          <w:rStyle w:val="StyleUnderline"/>
        </w:rPr>
        <w:t xml:space="preserve"> also </w:t>
      </w:r>
      <w:r w:rsidRPr="00B34021">
        <w:rPr>
          <w:rStyle w:val="StyleUnderline"/>
          <w:highlight w:val="cyan"/>
        </w:rPr>
        <w:t>less likely to influence</w:t>
      </w:r>
      <w:r w:rsidRPr="00B34021">
        <w:t xml:space="preserve"> busy </w:t>
      </w:r>
      <w:r w:rsidRPr="00B34021">
        <w:rPr>
          <w:rStyle w:val="StyleUnderline"/>
          <w:highlight w:val="cyan"/>
        </w:rPr>
        <w:t>policy</w:t>
      </w:r>
      <w:r w:rsidRPr="00B34021">
        <w:rPr>
          <w:rStyle w:val="StyleUnderline"/>
        </w:rPr>
        <w:t xml:space="preserve"> makers</w:t>
      </w:r>
      <w:r w:rsidRPr="00B34021">
        <w:t>.</w:t>
      </w:r>
    </w:p>
    <w:p w14:paraId="6DA0ACAD" w14:textId="77777777" w:rsidR="006B47AA" w:rsidRPr="00B34021" w:rsidRDefault="006B47AA" w:rsidP="006B47AA"/>
    <w:p w14:paraId="480D5BCA" w14:textId="77777777" w:rsidR="006B47AA" w:rsidRPr="005D6039" w:rsidRDefault="006B47AA" w:rsidP="006B47AA">
      <w:pPr>
        <w:pStyle w:val="Heading4"/>
      </w:pPr>
      <w:r w:rsidRPr="005D6039">
        <w:t xml:space="preserve">Outside academics are valuable - our knowledge production contributes to resistance to colonialism </w:t>
      </w:r>
    </w:p>
    <w:p w14:paraId="4387206F" w14:textId="77777777" w:rsidR="006B47AA" w:rsidRPr="00B34021" w:rsidRDefault="006B47AA" w:rsidP="006B47AA">
      <w:pPr>
        <w:rPr>
          <w:rStyle w:val="Style13ptBold"/>
        </w:rPr>
      </w:pPr>
      <w:r w:rsidRPr="00B34021">
        <w:rPr>
          <w:rStyle w:val="Style13ptBold"/>
        </w:rPr>
        <w:t xml:space="preserve">Gibson, Associate in Research at African-American Studies @ Harvard University, 7 </w:t>
      </w:r>
    </w:p>
    <w:p w14:paraId="31F42A2D" w14:textId="77777777" w:rsidR="006B47AA" w:rsidRPr="00B34021" w:rsidRDefault="006B47AA" w:rsidP="006B47AA">
      <w:r w:rsidRPr="00B34021">
        <w:t xml:space="preserve">(Nigel, “Is Fanon Relevant? Toward an Alternative Foreword to “The Damned of the Earth”” Human Architecture: Journal of the Sociology of Self Knowledge 5(3)) </w:t>
      </w:r>
    </w:p>
    <w:p w14:paraId="7F02D0BE" w14:textId="77777777" w:rsidR="006B47AA" w:rsidRPr="00B34021" w:rsidRDefault="006B47AA" w:rsidP="006B47AA">
      <w:pPr>
        <w:rPr>
          <w:sz w:val="14"/>
        </w:rPr>
      </w:pPr>
      <w:r w:rsidRPr="00B34021">
        <w:rPr>
          <w:sz w:val="14"/>
        </w:rPr>
        <w:t xml:space="preserve">For Fanon, the intellectual who enrolls in the “school of the people”—marvelously articulated on the banners at shackdwellers marches, as the “University Of Kennedy Road” or the “University of Abahlali”— does not come empty handed. Fanon’s point is that to appreciate the thinking of damned of the earth does not mean giving up the responsibility for the working out of ideas. Indeed to have the ears to hear, </w:t>
      </w:r>
      <w:r w:rsidRPr="00B34021">
        <w:rPr>
          <w:rStyle w:val="StyleUnderline"/>
        </w:rPr>
        <w:t>as Fanon puts it, intellectuals from outside must come to the school having cleared their heads of conceptions of “backwardness.”</w:t>
      </w:r>
      <w:r w:rsidRPr="00B34021">
        <w:rPr>
          <w:sz w:val="14"/>
        </w:rPr>
        <w:t xml:space="preserve"> But this does not mean that they must come with empty heads. Conscious of their own thinking, </w:t>
      </w:r>
      <w:r w:rsidRPr="00B34021">
        <w:rPr>
          <w:rStyle w:val="StyleUnderline"/>
        </w:rPr>
        <w:t>they bring ideas, concepts, and learning that can aid the people’s own self-understanding and thereby in a sense work to make themselves redundant. This</w:t>
      </w:r>
      <w:r w:rsidRPr="00B34021">
        <w:rPr>
          <w:sz w:val="14"/>
        </w:rPr>
        <w:t xml:space="preserve"> is exactly where the problematic begins. By reacting against their importance, </w:t>
      </w:r>
      <w:r w:rsidRPr="00B34021">
        <w:rPr>
          <w:rStyle w:val="StyleUnderline"/>
          <w:highlight w:val="cyan"/>
        </w:rPr>
        <w:t>the</w:t>
      </w:r>
      <w:r w:rsidRPr="00B34021">
        <w:rPr>
          <w:rStyle w:val="StyleUnderline"/>
        </w:rPr>
        <w:t xml:space="preserve"> </w:t>
      </w:r>
      <w:r w:rsidRPr="00B34021">
        <w:rPr>
          <w:sz w:val="14"/>
        </w:rPr>
        <w:t>other</w:t>
      </w:r>
      <w:r w:rsidRPr="00B34021">
        <w:rPr>
          <w:rStyle w:val="StyleUnderline"/>
        </w:rPr>
        <w:t xml:space="preserve"> </w:t>
      </w:r>
      <w:r w:rsidRPr="00B34021">
        <w:rPr>
          <w:rStyle w:val="StyleUnderline"/>
          <w:highlight w:val="cyan"/>
        </w:rPr>
        <w:t xml:space="preserve">danger is </w:t>
      </w:r>
      <w:r w:rsidRPr="00B34021">
        <w:rPr>
          <w:rStyle w:val="Emphasis"/>
          <w:highlight w:val="cyan"/>
        </w:rPr>
        <w:t>underestimating</w:t>
      </w:r>
      <w:r w:rsidRPr="00B34021">
        <w:rPr>
          <w:sz w:val="14"/>
          <w:highlight w:val="cyan"/>
        </w:rPr>
        <w:t xml:space="preserve"> </w:t>
      </w:r>
      <w:r w:rsidRPr="00B34021">
        <w:rPr>
          <w:rStyle w:val="StyleUnderline"/>
          <w:highlight w:val="cyan"/>
        </w:rPr>
        <w:t>the role of the outside activists,</w:t>
      </w:r>
      <w:r w:rsidRPr="00B34021">
        <w:rPr>
          <w:sz w:val="14"/>
          <w:highlight w:val="cyan"/>
        </w:rPr>
        <w:t xml:space="preserve"> </w:t>
      </w:r>
      <w:r w:rsidRPr="00B34021">
        <w:rPr>
          <w:rStyle w:val="StyleUnderline"/>
          <w:highlight w:val="cyan"/>
        </w:rPr>
        <w:t xml:space="preserve">who can put </w:t>
      </w:r>
      <w:r w:rsidRPr="00B34021">
        <w:rPr>
          <w:rStyle w:val="Emphasis"/>
          <w:highlight w:val="cyan"/>
        </w:rPr>
        <w:t>their expertise to the service of the people</w:t>
      </w:r>
      <w:r w:rsidRPr="00B34021">
        <w:rPr>
          <w:sz w:val="14"/>
        </w:rPr>
        <w:t xml:space="preserve">. The activist academics in Durban insisted on this Fanonian14 position that the militant’s work was to destroy the spirit of discouragement marginal people feel and to help them build their confidence in their own right to resist through discussions that explore viable modes of resistance. </w:t>
      </w:r>
      <w:r w:rsidRPr="00B34021">
        <w:rPr>
          <w:rStyle w:val="StyleUnderline"/>
          <w:highlight w:val="cyan"/>
        </w:rPr>
        <w:t>Having worked with</w:t>
      </w:r>
      <w:r w:rsidRPr="00B34021">
        <w:rPr>
          <w:rStyle w:val="StyleUnderline"/>
        </w:rPr>
        <w:t xml:space="preserve"> and written about </w:t>
      </w:r>
      <w:r w:rsidRPr="00B34021">
        <w:rPr>
          <w:rStyle w:val="StyleUnderline"/>
          <w:highlight w:val="cyan"/>
        </w:rPr>
        <w:t>social movements in post-apartheid South Africa these activist academics brought</w:t>
      </w:r>
      <w:r w:rsidRPr="00B34021">
        <w:rPr>
          <w:rStyle w:val="StyleUnderline"/>
        </w:rPr>
        <w:t xml:space="preserve"> a </w:t>
      </w:r>
      <w:r w:rsidRPr="00B34021">
        <w:rPr>
          <w:rStyle w:val="Emphasis"/>
          <w:highlight w:val="cyan"/>
        </w:rPr>
        <w:t>practical knowledge</w:t>
      </w:r>
      <w:r w:rsidRPr="00B34021">
        <w:rPr>
          <w:sz w:val="14"/>
          <w:highlight w:val="cyan"/>
        </w:rPr>
        <w:t xml:space="preserve"> </w:t>
      </w:r>
      <w:r w:rsidRPr="00B34021">
        <w:rPr>
          <w:rStyle w:val="StyleUnderline"/>
          <w:highlight w:val="cyan"/>
        </w:rPr>
        <w:t>of the kind of movements that had been successful and those which had not</w:t>
      </w:r>
      <w:r w:rsidRPr="00B34021">
        <w:rPr>
          <w:sz w:val="14"/>
        </w:rPr>
        <w:t xml:space="preserve">. </w:t>
      </w:r>
      <w:r w:rsidRPr="00B34021">
        <w:rPr>
          <w:rStyle w:val="StyleUnderline"/>
        </w:rPr>
        <w:t xml:space="preserve">Turning the anthropological gaze on its head </w:t>
      </w:r>
      <w:r w:rsidRPr="00B34021">
        <w:rPr>
          <w:rStyle w:val="StyleUnderline"/>
          <w:highlight w:val="cyan"/>
        </w:rPr>
        <w:t xml:space="preserve">they became informants </w:t>
      </w:r>
      <w:r w:rsidRPr="00B34021">
        <w:rPr>
          <w:rStyle w:val="Emphasis"/>
          <w:highlight w:val="cyan"/>
        </w:rPr>
        <w:t>on how to engage with the state</w:t>
      </w:r>
      <w:r w:rsidRPr="00B34021">
        <w:rPr>
          <w:rStyle w:val="StyleUnderline"/>
          <w:highlight w:val="cyan"/>
        </w:rPr>
        <w:t>,</w:t>
      </w:r>
      <w:r w:rsidRPr="00B34021">
        <w:rPr>
          <w:sz w:val="14"/>
          <w:highlight w:val="cyan"/>
        </w:rPr>
        <w:t xml:space="preserve"> </w:t>
      </w:r>
      <w:r w:rsidRPr="00B34021">
        <w:rPr>
          <w:rStyle w:val="Emphasis"/>
          <w:highlight w:val="cyan"/>
        </w:rPr>
        <w:t>how to express opposition</w:t>
      </w:r>
      <w:r w:rsidRPr="00B34021">
        <w:rPr>
          <w:sz w:val="14"/>
        </w:rPr>
        <w:t xml:space="preserve">, </w:t>
      </w:r>
      <w:r w:rsidRPr="00B34021">
        <w:rPr>
          <w:rStyle w:val="StyleUnderline"/>
        </w:rPr>
        <w:t>and helped</w:t>
      </w:r>
      <w:r w:rsidRPr="00B34021">
        <w:rPr>
          <w:sz w:val="14"/>
        </w:rPr>
        <w:t xml:space="preserve"> </w:t>
      </w:r>
      <w:r w:rsidRPr="00B34021">
        <w:rPr>
          <w:rStyle w:val="StyleUnderline"/>
        </w:rPr>
        <w:t>to explain the problematics of donor funding and the NGO terrai</w:t>
      </w:r>
      <w:r w:rsidRPr="00B34021">
        <w:rPr>
          <w:sz w:val="14"/>
        </w:rPr>
        <w:t xml:space="preserve">n.15 Rather than coming with preconceived agendas or research programs the activist academics were willing to spend time becoming active participants in the discussions that gave rise to and sustained the development of the movement. Their actions exemplify those of Fanon’s committed intellectual, who uses knowledge snatched from the elite university or the technical college to help the self-understanding of the damned. From the perspective of the institutional elite university like the University of Kwa-Zulu Natal this is really incendiary, since universities (accredited through technical language and designed in Fanon’s terms to “cheat the people”16) consider this knowledge part of their intellectual property not to be shared with poor people who will use it to challenge the establishment, which includes the university itself. For these universities, in other words, </w:t>
      </w:r>
      <w:r w:rsidRPr="00B34021">
        <w:rPr>
          <w:rStyle w:val="StyleUnderline"/>
          <w:highlight w:val="cyan"/>
        </w:rPr>
        <w:t>knowledge, and therefore power, flow the other way</w:t>
      </w:r>
      <w:r w:rsidRPr="00B34021">
        <w:rPr>
          <w:rStyle w:val="StyleUnderline"/>
        </w:rPr>
        <w:t>.</w:t>
      </w:r>
      <w:r w:rsidRPr="00B34021">
        <w:rPr>
          <w:sz w:val="14"/>
        </w:rPr>
        <w:t xml:space="preserve"> As Abahlali’s deputy President, Philani Zungu, understands: </w:t>
      </w:r>
      <w:r w:rsidRPr="00B34021">
        <w:rPr>
          <w:rStyle w:val="Emphasis"/>
          <w:highlight w:val="cyan"/>
        </w:rPr>
        <w:t>Why are we not allowed to work with academics at the university?</w:t>
      </w:r>
      <w:r w:rsidRPr="00B34021">
        <w:rPr>
          <w:sz w:val="14"/>
        </w:rPr>
        <w:t xml:space="preserve"> </w:t>
      </w:r>
      <w:r w:rsidRPr="00B34021">
        <w:rPr>
          <w:rStyle w:val="StyleUnderline"/>
        </w:rPr>
        <w:t>Why are academics at the university not allowed to work with the poor?</w:t>
      </w:r>
      <w:r w:rsidRPr="00B34021">
        <w:rPr>
          <w:sz w:val="14"/>
        </w:rPr>
        <w:t xml:space="preserve"> </w:t>
      </w:r>
      <w:r w:rsidRPr="00B34021">
        <w:rPr>
          <w:rStyle w:val="StyleUnderline"/>
        </w:rPr>
        <w:t>The answer is clear. This democracy is not for us</w:t>
      </w:r>
      <w:r w:rsidRPr="00B34021">
        <w:rPr>
          <w:sz w:val="14"/>
        </w:rPr>
        <w:t xml:space="preserve">. </w:t>
      </w:r>
      <w:r w:rsidRPr="00B34021">
        <w:rPr>
          <w:rStyle w:val="StyleUnderline"/>
        </w:rPr>
        <w:t>We must stay silent so that this truth can be kept hidden</w:t>
      </w:r>
      <w:r w:rsidRPr="00B34021">
        <w:rPr>
          <w:sz w:val="14"/>
        </w:rPr>
        <w:t xml:space="preserve">. </w:t>
      </w:r>
      <w:r w:rsidRPr="00B34021">
        <w:rPr>
          <w:rStyle w:val="StyleUnderline"/>
          <w:highlight w:val="cyan"/>
        </w:rPr>
        <w:t>This democracy is for the rich</w:t>
      </w:r>
      <w:r w:rsidRPr="00B34021">
        <w:rPr>
          <w:sz w:val="14"/>
        </w:rPr>
        <w:t xml:space="preserve">.17 Thus </w:t>
      </w:r>
      <w:r w:rsidRPr="00B34021">
        <w:rPr>
          <w:rStyle w:val="StyleUnderline"/>
          <w:highlight w:val="cyan"/>
        </w:rPr>
        <w:t xml:space="preserve">the challenge to take the </w:t>
      </w:r>
      <w:r w:rsidRPr="00B34021">
        <w:rPr>
          <w:rStyle w:val="Emphasis"/>
          <w:highlight w:val="cyan"/>
        </w:rPr>
        <w:t>thinking of the damned seriously</w:t>
      </w:r>
      <w:r w:rsidRPr="00B34021">
        <w:rPr>
          <w:sz w:val="14"/>
          <w:highlight w:val="cyan"/>
        </w:rPr>
        <w:t xml:space="preserve"> </w:t>
      </w:r>
      <w:r w:rsidRPr="00B34021">
        <w:rPr>
          <w:rStyle w:val="StyleUnderline"/>
          <w:highlight w:val="cyan"/>
        </w:rPr>
        <w:t xml:space="preserve">is about </w:t>
      </w:r>
      <w:r w:rsidRPr="00B34021">
        <w:rPr>
          <w:rStyle w:val="Emphasis"/>
          <w:highlight w:val="cyan"/>
        </w:rPr>
        <w:t>taking thought seriously</w:t>
      </w:r>
      <w:r w:rsidRPr="00B34021">
        <w:rPr>
          <w:rStyle w:val="Emphasis"/>
        </w:rPr>
        <w:t>.</w:t>
      </w:r>
      <w:r w:rsidRPr="00B34021">
        <w:rPr>
          <w:sz w:val="14"/>
        </w:rPr>
        <w:t xml:space="preserve"> It is not simply Cabral’s point, echoing Lenin, that without revolutionary theory there can be no revolution. For Fanon, it is far more dialectical. It is the starting point to working out—as Fanon puts it in the conclusion to the Wretched of the Earth—“new concepts.” </w:t>
      </w:r>
    </w:p>
    <w:p w14:paraId="2A0F0568" w14:textId="77777777" w:rsidR="006B47AA" w:rsidRPr="00B34021" w:rsidRDefault="006B47AA" w:rsidP="006B47AA"/>
    <w:p w14:paraId="1D4F2E57" w14:textId="77777777" w:rsidR="006B47AA" w:rsidRPr="00B34021" w:rsidRDefault="006B47AA" w:rsidP="006B47AA">
      <w:pPr>
        <w:pStyle w:val="Heading4"/>
        <w:rPr>
          <w:rFonts w:cs="Times New Roman"/>
        </w:rPr>
      </w:pPr>
      <w:r w:rsidRPr="00B34021">
        <w:rPr>
          <w:rFonts w:cs="Times New Roman"/>
        </w:rPr>
        <w:t>Experts are the only people we can rely on – my neighbor shouldn’t run NASA.</w:t>
      </w:r>
    </w:p>
    <w:p w14:paraId="01B184FE" w14:textId="77777777" w:rsidR="006B47AA" w:rsidRPr="00B34021" w:rsidRDefault="006B47AA" w:rsidP="006B47AA">
      <w:pPr>
        <w:rPr>
          <w:sz w:val="18"/>
        </w:rPr>
      </w:pPr>
      <w:r w:rsidRPr="00B34021">
        <w:rPr>
          <w:sz w:val="18"/>
        </w:rPr>
        <w:t xml:space="preserve">Anthony </w:t>
      </w:r>
      <w:r w:rsidRPr="00B34021">
        <w:rPr>
          <w:rStyle w:val="Style13ptBold"/>
        </w:rPr>
        <w:t>Trewavas</w:t>
      </w:r>
      <w:r w:rsidRPr="00B34021">
        <w:rPr>
          <w:sz w:val="18"/>
        </w:rPr>
        <w:t xml:space="preserve">, </w:t>
      </w:r>
      <w:r w:rsidRPr="00B34021">
        <w:rPr>
          <w:rStyle w:val="Style13ptBold"/>
        </w:rPr>
        <w:t>2008</w:t>
      </w:r>
      <w:r w:rsidRPr="00B34021">
        <w:rPr>
          <w:sz w:val="18"/>
        </w:rPr>
        <w:t xml:space="preserve">. Professor of molecular and cell biology at the University of Edinburgh. “The cult of the amateur in agriculture threatens food security,” </w:t>
      </w:r>
      <w:r w:rsidRPr="00B34021">
        <w:rPr>
          <w:i/>
          <w:sz w:val="18"/>
        </w:rPr>
        <w:t>Trends in Biotechnology</w:t>
      </w:r>
      <w:r w:rsidRPr="00B34021">
        <w:rPr>
          <w:sz w:val="18"/>
        </w:rPr>
        <w:t xml:space="preserve">, Vol. 26, Issue 9, p. 475-478, Emory Libraries. </w:t>
      </w:r>
    </w:p>
    <w:p w14:paraId="1247BF65" w14:textId="77777777" w:rsidR="006B47AA" w:rsidRPr="00B34021" w:rsidRDefault="006B47AA" w:rsidP="006B47AA"/>
    <w:p w14:paraId="6586453B" w14:textId="77777777" w:rsidR="006B47AA" w:rsidRPr="00B34021" w:rsidRDefault="006B47AA" w:rsidP="006B47AA">
      <w:pPr>
        <w:rPr>
          <w:rStyle w:val="StyleUnderline"/>
        </w:rPr>
      </w:pPr>
      <w:r w:rsidRPr="00B34021">
        <w:t xml:space="preserve">The Cult of the Amateur, a book authored by Keen [19], is particularly applicable to agriculture. </w:t>
      </w:r>
      <w:r w:rsidRPr="00B34021">
        <w:rPr>
          <w:rStyle w:val="StyleUnderline"/>
        </w:rPr>
        <w:t xml:space="preserve">His concern is the </w:t>
      </w:r>
      <w:r w:rsidRPr="00B34021">
        <w:rPr>
          <w:rStyle w:val="StyleUnderline"/>
          <w:highlight w:val="cyan"/>
        </w:rPr>
        <w:t>blurring</w:t>
      </w:r>
      <w:r w:rsidRPr="00B34021">
        <w:rPr>
          <w:rStyle w:val="StyleUnderline"/>
        </w:rPr>
        <w:t xml:space="preserve"> of the </w:t>
      </w:r>
      <w:r w:rsidRPr="00B34021">
        <w:rPr>
          <w:rStyle w:val="StyleUnderline"/>
          <w:highlight w:val="cyan"/>
        </w:rPr>
        <w:t>distinction between</w:t>
      </w:r>
      <w:r w:rsidRPr="00B34021">
        <w:rPr>
          <w:rStyle w:val="StyleUnderline"/>
        </w:rPr>
        <w:t xml:space="preserve"> the </w:t>
      </w:r>
      <w:r w:rsidRPr="00B34021">
        <w:rPr>
          <w:rStyle w:val="StyleUnderline"/>
          <w:highlight w:val="cyan"/>
        </w:rPr>
        <w:t>qualified</w:t>
      </w:r>
      <w:r w:rsidRPr="00B34021">
        <w:rPr>
          <w:rStyle w:val="StyleUnderline"/>
        </w:rPr>
        <w:t xml:space="preserve"> and informed professional </w:t>
      </w:r>
      <w:r w:rsidRPr="00B34021">
        <w:rPr>
          <w:rStyle w:val="StyleUnderline"/>
          <w:highlight w:val="cyan"/>
        </w:rPr>
        <w:t>and</w:t>
      </w:r>
      <w:r w:rsidRPr="00B34021">
        <w:rPr>
          <w:rStyle w:val="StyleUnderline"/>
        </w:rPr>
        <w:t xml:space="preserve"> the uninformed and unqualified </w:t>
      </w:r>
      <w:r w:rsidRPr="00B34021">
        <w:rPr>
          <w:rStyle w:val="StyleUnderline"/>
          <w:highlight w:val="cyan"/>
        </w:rPr>
        <w:t>amateur</w:t>
      </w:r>
      <w:r w:rsidRPr="00B34021">
        <w:rPr>
          <w:rStyle w:val="StyleUnderline"/>
        </w:rPr>
        <w:t xml:space="preserve"> that </w:t>
      </w:r>
      <w:r w:rsidRPr="00B34021">
        <w:rPr>
          <w:rStyle w:val="StyleUnderline"/>
          <w:highlight w:val="cyan"/>
        </w:rPr>
        <w:t>results from</w:t>
      </w:r>
      <w:r w:rsidRPr="00B34021">
        <w:t xml:space="preserve"> instant </w:t>
      </w:r>
      <w:r w:rsidRPr="00B34021">
        <w:rPr>
          <w:rStyle w:val="StyleUnderline"/>
        </w:rPr>
        <w:t>internet</w:t>
      </w:r>
      <w:r w:rsidRPr="00B34021">
        <w:t xml:space="preserve"> access. Hecorrectly observed that: ‘</w:t>
      </w:r>
      <w:r w:rsidRPr="00B34021">
        <w:rPr>
          <w:rStyle w:val="StyleUnderline"/>
        </w:rPr>
        <w:t>We are facing</w:t>
      </w:r>
      <w:r w:rsidRPr="00B34021">
        <w:t xml:space="preserve"> the law of </w:t>
      </w:r>
      <w:r w:rsidRPr="00B34021">
        <w:rPr>
          <w:rStyle w:val="StyleUnderline"/>
        </w:rPr>
        <w:t xml:space="preserve">digital darwinism, the </w:t>
      </w:r>
      <w:r w:rsidRPr="00B34021">
        <w:rPr>
          <w:rStyle w:val="StyleUnderline"/>
          <w:highlight w:val="cyan"/>
        </w:rPr>
        <w:t>survival of the loudest</w:t>
      </w:r>
      <w:r w:rsidRPr="00B34021">
        <w:rPr>
          <w:rStyle w:val="StyleUnderline"/>
        </w:rPr>
        <w:t xml:space="preserve"> and most opinionated’</w:t>
      </w:r>
      <w:r w:rsidRPr="00B34021">
        <w:t xml:space="preserve"> and ‘In a world where everyone has a say, the words of a wise man count for no more than the mutterings of a fool’ [19]. He states that </w:t>
      </w:r>
      <w:r w:rsidRPr="00B34021">
        <w:rPr>
          <w:rStyle w:val="StyleUnderline"/>
        </w:rPr>
        <w:t xml:space="preserve">societies create </w:t>
      </w:r>
      <w:r w:rsidRPr="00B34021">
        <w:rPr>
          <w:rStyle w:val="StyleUnderline"/>
          <w:highlight w:val="cyan"/>
        </w:rPr>
        <w:t>structures of authority</w:t>
      </w:r>
      <w:r w:rsidRPr="00B34021">
        <w:t xml:space="preserve"> that aim </w:t>
      </w:r>
      <w:r w:rsidRPr="00B34021">
        <w:rPr>
          <w:rStyle w:val="StyleUnderline"/>
        </w:rPr>
        <w:t xml:space="preserve">to </w:t>
      </w:r>
      <w:r w:rsidRPr="00B34021">
        <w:rPr>
          <w:rStyle w:val="StyleUnderline"/>
          <w:highlight w:val="cyan"/>
        </w:rPr>
        <w:t>provide reliable expert knowledge to a public</w:t>
      </w:r>
      <w:r w:rsidRPr="00B34021">
        <w:rPr>
          <w:rStyle w:val="StyleUnderline"/>
        </w:rPr>
        <w:t xml:space="preserve"> otherwise </w:t>
      </w:r>
      <w:r w:rsidRPr="00B34021">
        <w:rPr>
          <w:rStyle w:val="StyleUnderline"/>
          <w:highlight w:val="cyan"/>
        </w:rPr>
        <w:t>unable to discriminate between</w:t>
      </w:r>
      <w:r w:rsidRPr="00B34021">
        <w:rPr>
          <w:rStyle w:val="StyleUnderline"/>
        </w:rPr>
        <w:t xml:space="preserve"> the foolish, the </w:t>
      </w:r>
      <w:r w:rsidRPr="00B34021">
        <w:rPr>
          <w:rStyle w:val="StyleUnderline"/>
          <w:highlight w:val="cyan"/>
        </w:rPr>
        <w:t>fundamentalist</w:t>
      </w:r>
      <w:r w:rsidRPr="00B34021">
        <w:rPr>
          <w:rStyle w:val="StyleUnderline"/>
        </w:rPr>
        <w:t xml:space="preserve">, the vociferous </w:t>
      </w:r>
      <w:r w:rsidRPr="00B34021">
        <w:rPr>
          <w:rStyle w:val="StyleUnderline"/>
          <w:highlight w:val="cyan"/>
        </w:rPr>
        <w:t>or</w:t>
      </w:r>
      <w:r w:rsidRPr="00B34021">
        <w:rPr>
          <w:rStyle w:val="StyleUnderline"/>
        </w:rPr>
        <w:t xml:space="preserve"> the </w:t>
      </w:r>
      <w:r w:rsidRPr="00B34021">
        <w:rPr>
          <w:rStyle w:val="StyleUnderline"/>
          <w:highlight w:val="cyan"/>
        </w:rPr>
        <w:t>wise</w:t>
      </w:r>
      <w:r w:rsidRPr="00B34021">
        <w:t>.</w:t>
      </w:r>
    </w:p>
    <w:p w14:paraId="6B1ADA79" w14:textId="77777777" w:rsidR="006B47AA" w:rsidRPr="00B34021" w:rsidRDefault="006B47AA" w:rsidP="006B47AA">
      <w:r w:rsidRPr="00B34021">
        <w:rPr>
          <w:rStyle w:val="StyleUnderline"/>
          <w:highlight w:val="cyan"/>
        </w:rPr>
        <w:t>Is it wise to obtain</w:t>
      </w:r>
      <w:r w:rsidRPr="00B34021">
        <w:rPr>
          <w:rStyle w:val="StyleUnderline"/>
        </w:rPr>
        <w:t xml:space="preserve"> reliable information on open </w:t>
      </w:r>
      <w:r w:rsidRPr="00B34021">
        <w:rPr>
          <w:rStyle w:val="StyleUnderline"/>
          <w:highlight w:val="cyan"/>
        </w:rPr>
        <w:t>heart surgery from a</w:t>
      </w:r>
      <w:r w:rsidRPr="00B34021">
        <w:rPr>
          <w:rStyle w:val="StyleUnderline"/>
        </w:rPr>
        <w:t xml:space="preserve"> local </w:t>
      </w:r>
      <w:r w:rsidRPr="00B34021">
        <w:rPr>
          <w:rStyle w:val="StyleUnderline"/>
          <w:highlight w:val="cyan"/>
        </w:rPr>
        <w:t>butcher or</w:t>
      </w:r>
      <w:r w:rsidRPr="00B34021">
        <w:rPr>
          <w:rStyle w:val="StyleUnderline"/>
        </w:rPr>
        <w:t xml:space="preserve"> from a skilled heart </w:t>
      </w:r>
      <w:r w:rsidRPr="00B34021">
        <w:rPr>
          <w:rStyle w:val="StyleUnderline"/>
          <w:highlight w:val="cyan"/>
        </w:rPr>
        <w:t>surgeon?</w:t>
      </w:r>
      <w:r w:rsidRPr="00B34021">
        <w:t xml:space="preserve"> </w:t>
      </w:r>
      <w:r w:rsidRPr="00B34021">
        <w:rPr>
          <w:rStyle w:val="StyleUnderline"/>
        </w:rPr>
        <w:t xml:space="preserve">Is it wise </w:t>
      </w:r>
      <w:r w:rsidRPr="00B34021">
        <w:rPr>
          <w:rStyle w:val="StyleUnderline"/>
          <w:highlight w:val="cyan"/>
        </w:rPr>
        <w:t>to ask a bus driver how to fly a</w:t>
      </w:r>
      <w:r w:rsidRPr="00B34021">
        <w:rPr>
          <w:rStyle w:val="StyleUnderline"/>
        </w:rPr>
        <w:t xml:space="preserve"> jumbo </w:t>
      </w:r>
      <w:r w:rsidRPr="00B34021">
        <w:rPr>
          <w:rStyle w:val="StyleUnderline"/>
          <w:highlight w:val="cyan"/>
        </w:rPr>
        <w:t xml:space="preserve">jet </w:t>
      </w:r>
      <w:r w:rsidRPr="00B34021">
        <w:rPr>
          <w:rStyle w:val="StyleUnderline"/>
        </w:rPr>
        <w:t>or instead ask a long-experienced jumbo jet pilot?</w:t>
      </w:r>
      <w:r w:rsidRPr="00B34021">
        <w:t xml:space="preserve"> Or should we ask someone whose experience of shipping is limited to rowing a boat how to captain a supertanker? Although 70% of air crashes are due to pilot error, medical mistakes are not uncommon and occasionally even supertankers sink, </w:t>
      </w:r>
      <w:r w:rsidRPr="00B34021">
        <w:rPr>
          <w:rStyle w:val="Emphasis"/>
          <w:highlight w:val="cyan"/>
        </w:rPr>
        <w:t>amateur involvement</w:t>
      </w:r>
      <w:r w:rsidRPr="00B34021">
        <w:rPr>
          <w:rStyle w:val="Emphasis"/>
        </w:rPr>
        <w:t xml:space="preserve"> would </w:t>
      </w:r>
      <w:r w:rsidRPr="00B34021">
        <w:rPr>
          <w:rStyle w:val="Emphasis"/>
          <w:highlight w:val="cyan"/>
        </w:rPr>
        <w:t>guarantee</w:t>
      </w:r>
      <w:r w:rsidRPr="00B34021">
        <w:rPr>
          <w:rStyle w:val="Emphasis"/>
        </w:rPr>
        <w:t xml:space="preserve"> almost certain </w:t>
      </w:r>
      <w:r w:rsidRPr="00B34021">
        <w:rPr>
          <w:rStyle w:val="Emphasis"/>
          <w:highlight w:val="cyan"/>
        </w:rPr>
        <w:t>immediate disaster</w:t>
      </w:r>
      <w:r w:rsidRPr="00B34021">
        <w:t>. But in agriculture, pesticides, food and farming, expert scientific knowledge and experience is seemingly regarded as having no more weight than that of the opinionated, unqualified (and inexperienced) environmentalist. If scientific knowledge is not the foundation of policy, then ignorance will directly lead the way to starvation, as indeed has already begun to happen. People are entitled to their opinions, but unless they are based on extensive qualification and experience, they are of little or no value for policy</w:t>
      </w:r>
    </w:p>
    <w:p w14:paraId="003C3F55" w14:textId="77777777" w:rsidR="006B47AA" w:rsidRPr="00B34021" w:rsidRDefault="006B47AA" w:rsidP="006B47AA">
      <w:r w:rsidRPr="00B34021">
        <w:t>A typical example of Keen’s concern is the International Assessment of Agricultural Science and Technology for Development (IAASTD; http://www.agassessment.org/ index.cfm?page=plenary&amp;ItemID=2713). The original intention of this report was to investigate how science and technology could reduce hunger and improve nutrition and sustainability in the developing and third world. Unwisely, the organizer failed to limit contributors to those who could provide a balanced scientific input and instead included a large number with marginal agricultural science connections, including environmentalists (reference [20] outlines environmentalist attitude to scientific knowledge). The title, IAASTD, is now a misnomer; the science unsurprisingly is marginalized and an evident need for scientific research omitted.</w:t>
      </w:r>
    </w:p>
    <w:p w14:paraId="22565E99" w14:textId="77777777" w:rsidR="006B47AA" w:rsidRPr="00B34021" w:rsidRDefault="006B47AA" w:rsidP="006B47AA">
      <w:r w:rsidRPr="00B34021">
        <w:t xml:space="preserve">The components (minerals, prices, seed, crop and others) that contribute to agricultural yield are linked together in a farming network [4]. Like any network, the sensitivity with which any component can be used to increase yield is dependent on the context within which the farming network is embedded. Long experience has shown, however, that application of scientific and technical knowledge is far and away the most efficient way in which to increase and sustain yield, no matter where the farm is located. Sociology, agroecology, spirituality or any other of the marginal topics dealt with at length by the IAASTD will not put bread on the poor farmer’s table, increase food security or stabilize food price when the soil is phosphatedeficient, as many of the African soils are. The government of Malawi simply subsidized fertilizer price, and Malawi now feeds itself. The most sensitive constituent in its agricultural network was simple knowledge of crop growth requirements. The desire of many individuals who are marginal to agricultural science to impose their own political views (under the guise of science and technology) on third world countries in this flawed IAASTD report smacks strongly of the discredited social engineering of the last century. </w:t>
      </w:r>
    </w:p>
    <w:p w14:paraId="6677C855" w14:textId="77777777" w:rsidR="006B47AA" w:rsidRPr="00B34021" w:rsidRDefault="006B47AA" w:rsidP="006B47AA">
      <w:r w:rsidRPr="00B34021">
        <w:t>The International Council for Science produced a much simpler but balanced approach to agricultural sustainabilityy written, of course, by scientists, and the Sasakawa-Global 2000 programmez exemplifies science in practice. For over 20 years this excellent programme organized by Normal Borlaug, father of the green revolution, has tirelessly worked in Africa to provide the highest quality seed to African farmers, to provide demonstration plots illustrating how to improve yields more than fourfold and to provide local agricultural education, local machinery construction and water storage and irrigation. No long, inappropriate, US$12 million dollar, misleading reports; just quietly introducing an African green revolution.</w:t>
      </w:r>
    </w:p>
    <w:p w14:paraId="1C4D4850" w14:textId="77777777" w:rsidR="006B47AA" w:rsidRPr="00B34021" w:rsidRDefault="006B47AA" w:rsidP="006B47AA">
      <w:r w:rsidRPr="00B34021">
        <w:t>Conclusion</w:t>
      </w:r>
    </w:p>
    <w:p w14:paraId="5BDBD9F6" w14:textId="77777777" w:rsidR="006B47AA" w:rsidRPr="00B34021" w:rsidRDefault="006B47AA" w:rsidP="006B47AA">
      <w:r w:rsidRPr="00B34021">
        <w:rPr>
          <w:rStyle w:val="StyleUnderline"/>
        </w:rPr>
        <w:t>It is essential that all scientists assert the primacy of properly established and critically assessed scientific knowledge</w:t>
      </w:r>
      <w:r w:rsidRPr="00B34021">
        <w:t xml:space="preserve"> not only in the formulation of agricultural policy but </w:t>
      </w:r>
      <w:r w:rsidRPr="00B34021">
        <w:rPr>
          <w:rStyle w:val="StyleUnderline"/>
        </w:rPr>
        <w:t>in all areas of human activity</w:t>
      </w:r>
      <w:r w:rsidRPr="00B34021">
        <w:t xml:space="preserve">. </w:t>
      </w:r>
      <w:r w:rsidRPr="00B34021">
        <w:rPr>
          <w:rStyle w:val="Emphasis"/>
        </w:rPr>
        <w:t xml:space="preserve">If knowledge is not used, only </w:t>
      </w:r>
      <w:r w:rsidRPr="00B34021">
        <w:rPr>
          <w:rStyle w:val="Emphasis"/>
          <w:highlight w:val="cyan"/>
        </w:rPr>
        <w:t>catastrophe will follow ignorance</w:t>
      </w:r>
      <w:r w:rsidRPr="00B34021">
        <w:t>.</w:t>
      </w:r>
    </w:p>
    <w:p w14:paraId="1C45955A" w14:textId="77777777" w:rsidR="006B47AA" w:rsidRPr="00B34021" w:rsidRDefault="006B47AA" w:rsidP="006B47AA">
      <w:pPr>
        <w:tabs>
          <w:tab w:val="left" w:pos="7253"/>
        </w:tabs>
      </w:pPr>
      <w:r w:rsidRPr="00B34021">
        <w:tab/>
      </w:r>
    </w:p>
    <w:p w14:paraId="347F4F26" w14:textId="77777777" w:rsidR="006B47AA" w:rsidRPr="00B34021" w:rsidRDefault="006B47AA" w:rsidP="006B47AA">
      <w:pPr>
        <w:pStyle w:val="Heading4"/>
        <w:rPr>
          <w:rFonts w:cs="Times New Roman"/>
        </w:rPr>
      </w:pPr>
      <w:r w:rsidRPr="00B34021">
        <w:rPr>
          <w:rFonts w:cs="Times New Roman"/>
        </w:rPr>
        <w:t>Experts are reflexive – screens out bias.</w:t>
      </w:r>
    </w:p>
    <w:p w14:paraId="130C3A27" w14:textId="77777777" w:rsidR="006B47AA" w:rsidRPr="00B34021" w:rsidRDefault="006B47AA" w:rsidP="006B47AA">
      <w:pPr>
        <w:rPr>
          <w:color w:val="000000"/>
          <w:sz w:val="18"/>
        </w:rPr>
      </w:pPr>
      <w:r w:rsidRPr="00B34021">
        <w:rPr>
          <w:sz w:val="18"/>
        </w:rPr>
        <w:t xml:space="preserve">Paul </w:t>
      </w:r>
      <w:r w:rsidRPr="00B34021">
        <w:rPr>
          <w:rStyle w:val="Style13ptBold"/>
        </w:rPr>
        <w:t>Brown</w:t>
      </w:r>
      <w:r w:rsidRPr="00B34021">
        <w:rPr>
          <w:sz w:val="18"/>
        </w:rPr>
        <w:t xml:space="preserve">, </w:t>
      </w:r>
      <w:r w:rsidRPr="00B34021">
        <w:rPr>
          <w:rStyle w:val="Style13ptBold"/>
        </w:rPr>
        <w:t>2006</w:t>
      </w:r>
      <w:r w:rsidRPr="00B34021">
        <w:rPr>
          <w:sz w:val="18"/>
        </w:rPr>
        <w:t xml:space="preserve">. Professor of physiology at West Virginia University. </w:t>
      </w:r>
      <w:r w:rsidRPr="00B34021">
        <w:rPr>
          <w:i/>
          <w:sz w:val="18"/>
        </w:rPr>
        <w:t>Notes from a Dying Planet</w:t>
      </w:r>
      <w:r w:rsidRPr="00B34021">
        <w:rPr>
          <w:sz w:val="18"/>
        </w:rPr>
        <w:t xml:space="preserve">, p. xv. </w:t>
      </w:r>
    </w:p>
    <w:p w14:paraId="571F995F" w14:textId="77777777" w:rsidR="006B47AA" w:rsidRPr="00B34021" w:rsidRDefault="006B47AA" w:rsidP="006B47AA">
      <w:pPr>
        <w:rPr>
          <w:color w:val="000000"/>
        </w:rPr>
      </w:pPr>
    </w:p>
    <w:p w14:paraId="724BBBFB" w14:textId="77777777" w:rsidR="006B47AA" w:rsidRPr="00B34021" w:rsidRDefault="006B47AA" w:rsidP="006B47AA">
      <w:r w:rsidRPr="00B34021">
        <w:rPr>
          <w:rStyle w:val="StyleUnderline"/>
          <w:highlight w:val="cyan"/>
        </w:rPr>
        <w:t>Scientists</w:t>
      </w:r>
      <w:r w:rsidRPr="00B34021">
        <w:rPr>
          <w:color w:val="000000"/>
        </w:rPr>
        <w:t xml:space="preserve">, and scholars in general, </w:t>
      </w:r>
      <w:r w:rsidRPr="00B34021">
        <w:rPr>
          <w:rStyle w:val="StyleUnderline"/>
        </w:rPr>
        <w:t>have devised an approach to learning about the world which works very well.</w:t>
      </w:r>
      <w:r w:rsidRPr="00B34021">
        <w:rPr>
          <w:color w:val="000000"/>
          <w:u w:val="single"/>
        </w:rPr>
        <w:t xml:space="preserve"> </w:t>
      </w:r>
      <w:r w:rsidRPr="00B34021">
        <w:rPr>
          <w:color w:val="000000"/>
        </w:rPr>
        <w:t xml:space="preserve">Curiously, </w:t>
      </w:r>
      <w:r w:rsidRPr="00B34021">
        <w:rPr>
          <w:rStyle w:val="StyleUnderline"/>
        </w:rPr>
        <w:t>it’s based on the assumption that absolute certainty cannot be attained about anything. We can frame hypotheses about what causes what</w:t>
      </w:r>
      <w:r w:rsidRPr="00B34021">
        <w:rPr>
          <w:color w:val="000000"/>
        </w:rPr>
        <w:t xml:space="preserve">, preferably using unambiguous mathematical equations, </w:t>
      </w:r>
      <w:r w:rsidRPr="00B34021">
        <w:rPr>
          <w:color w:val="000000"/>
          <w:u w:val="single"/>
        </w:rPr>
        <w:t xml:space="preserve">but we can never </w:t>
      </w:r>
      <w:r w:rsidRPr="00B34021">
        <w:rPr>
          <w:rStyle w:val="StyleUnderline"/>
        </w:rPr>
        <w:t>prove them to be right all the time, under all circumstances. Through careful observation</w:t>
      </w:r>
      <w:r w:rsidRPr="00B34021">
        <w:rPr>
          <w:color w:val="000000"/>
        </w:rPr>
        <w:t xml:space="preserve">, preferably using numbers, </w:t>
      </w:r>
      <w:r w:rsidRPr="00B34021">
        <w:rPr>
          <w:rStyle w:val="StyleUnderline"/>
        </w:rPr>
        <w:t xml:space="preserve">we </w:t>
      </w:r>
      <w:r w:rsidRPr="00B34021">
        <w:rPr>
          <w:rStyle w:val="StyleUnderline"/>
          <w:highlight w:val="cyan"/>
        </w:rPr>
        <w:t>can disprove wrong hypotheses and</w:t>
      </w:r>
      <w:r w:rsidRPr="00B34021">
        <w:rPr>
          <w:rStyle w:val="StyleUnderline"/>
        </w:rPr>
        <w:t xml:space="preserve"> gradually </w:t>
      </w:r>
      <w:r w:rsidRPr="00B34021">
        <w:rPr>
          <w:rStyle w:val="StyleUnderline"/>
          <w:highlight w:val="cyan"/>
        </w:rPr>
        <w:t>zero in on ones which stand up to</w:t>
      </w:r>
      <w:r w:rsidRPr="00B34021">
        <w:rPr>
          <w:rStyle w:val="StyleUnderline"/>
        </w:rPr>
        <w:t xml:space="preserve"> all our </w:t>
      </w:r>
      <w:r w:rsidRPr="00B34021">
        <w:rPr>
          <w:rStyle w:val="StyleUnderline"/>
          <w:highlight w:val="cyan"/>
        </w:rPr>
        <w:t>tests</w:t>
      </w:r>
      <w:r w:rsidRPr="00B34021">
        <w:rPr>
          <w:rStyle w:val="StyleUnderline"/>
        </w:rPr>
        <w:t xml:space="preserve">, which are therefore more likely to be right. </w:t>
      </w:r>
      <w:r w:rsidRPr="00B34021">
        <w:rPr>
          <w:rStyle w:val="StyleUnderline"/>
          <w:highlight w:val="cyan"/>
        </w:rPr>
        <w:t>These</w:t>
      </w:r>
      <w:r w:rsidRPr="00B34021">
        <w:rPr>
          <w:rStyle w:val="StyleUnderline"/>
        </w:rPr>
        <w:t xml:space="preserve"> hypotheses we call </w:t>
      </w:r>
      <w:r w:rsidRPr="00B34021">
        <w:rPr>
          <w:rStyle w:val="StyleUnderline"/>
          <w:highlight w:val="cyan"/>
        </w:rPr>
        <w:t>theories</w:t>
      </w:r>
      <w:r w:rsidRPr="00B34021">
        <w:rPr>
          <w:rStyle w:val="StyleUnderline"/>
        </w:rPr>
        <w:t xml:space="preserve">, and </w:t>
      </w:r>
      <w:r w:rsidRPr="00B34021">
        <w:rPr>
          <w:rStyle w:val="StyleUnderline"/>
          <w:highlight w:val="cyan"/>
        </w:rPr>
        <w:t>they’re the highest form of scientific certainty</w:t>
      </w:r>
      <w:r w:rsidRPr="00B34021">
        <w:rPr>
          <w:rStyle w:val="StyleUnderline"/>
        </w:rPr>
        <w:t xml:space="preserve">. </w:t>
      </w:r>
      <w:r w:rsidRPr="00B34021">
        <w:rPr>
          <w:rStyle w:val="StyleUnderline"/>
          <w:highlight w:val="cyan"/>
        </w:rPr>
        <w:t>Disciplined scholars have</w:t>
      </w:r>
      <w:r w:rsidRPr="00B34021">
        <w:rPr>
          <w:rStyle w:val="StyleUnderline"/>
        </w:rPr>
        <w:t xml:space="preserve"> also devised </w:t>
      </w:r>
      <w:r w:rsidRPr="00B34021">
        <w:rPr>
          <w:rStyle w:val="StyleUnderline"/>
          <w:highlight w:val="cyan"/>
        </w:rPr>
        <w:t>a mechanism for self-policing</w:t>
      </w:r>
      <w:r w:rsidRPr="00B34021">
        <w:rPr>
          <w:rStyle w:val="StyleUnderline"/>
        </w:rPr>
        <w:t xml:space="preserve"> called </w:t>
      </w:r>
      <w:r w:rsidRPr="00B34021">
        <w:rPr>
          <w:rStyle w:val="Emphasis"/>
          <w:highlight w:val="cyan"/>
        </w:rPr>
        <w:t>peer review</w:t>
      </w:r>
      <w:r w:rsidRPr="00B34021">
        <w:rPr>
          <w:rStyle w:val="StyleUnderline"/>
          <w:highlight w:val="cyan"/>
        </w:rPr>
        <w:t>, which helps weed out the fraudulent</w:t>
      </w:r>
      <w:r w:rsidRPr="00B34021">
        <w:rPr>
          <w:rStyle w:val="StyleUnderline"/>
        </w:rPr>
        <w:t xml:space="preserve"> and the foolish. It’s not foolproof, but it works better than other methods</w:t>
      </w:r>
      <w:r w:rsidRPr="00B34021">
        <w:rPr>
          <w:color w:val="000000"/>
        </w:rPr>
        <w:t>. Surely the meticulously obtained information and painstakingly constructed theories of these dedicated individuals merit our serious attention.</w:t>
      </w:r>
    </w:p>
    <w:p w14:paraId="5E7790A8" w14:textId="77777777" w:rsidR="006B47AA" w:rsidRPr="00B34021" w:rsidRDefault="006B47AA" w:rsidP="006B47AA">
      <w:pPr>
        <w:pStyle w:val="Heading4"/>
        <w:rPr>
          <w:rFonts w:cs="Times New Roman"/>
        </w:rPr>
      </w:pPr>
      <w:r w:rsidRPr="00B34021">
        <w:rPr>
          <w:rFonts w:cs="Times New Roman"/>
        </w:rPr>
        <w:t xml:space="preserve">Reject sweeping claims about the world – </w:t>
      </w:r>
      <w:bookmarkStart w:id="0" w:name="_Hlk514010740"/>
      <w:r w:rsidRPr="00B34021">
        <w:rPr>
          <w:rFonts w:cs="Times New Roman"/>
        </w:rPr>
        <w:t>pragmatic predictions work without absolute knowledge.</w:t>
      </w:r>
    </w:p>
    <w:p w14:paraId="2BF55C44" w14:textId="77777777" w:rsidR="006B47AA" w:rsidRPr="00B34021" w:rsidRDefault="006B47AA" w:rsidP="006B47AA">
      <w:pPr>
        <w:rPr>
          <w:sz w:val="18"/>
        </w:rPr>
      </w:pPr>
      <w:r w:rsidRPr="00B34021">
        <w:rPr>
          <w:sz w:val="18"/>
        </w:rPr>
        <w:t xml:space="preserve">Michael </w:t>
      </w:r>
      <w:r w:rsidRPr="00B34021">
        <w:rPr>
          <w:rStyle w:val="Style13ptBold"/>
        </w:rPr>
        <w:t>Ward</w:t>
      </w:r>
      <w:r w:rsidRPr="00B34021">
        <w:rPr>
          <w:sz w:val="18"/>
        </w:rPr>
        <w:t xml:space="preserve">, </w:t>
      </w:r>
      <w:r w:rsidRPr="00B34021">
        <w:rPr>
          <w:rStyle w:val="Style13ptBold"/>
        </w:rPr>
        <w:t>2016</w:t>
      </w:r>
      <w:r w:rsidRPr="00B34021">
        <w:rPr>
          <w:sz w:val="18"/>
        </w:rPr>
        <w:t xml:space="preserve">. Professor of Political Science, Trinity College of Arts &amp; Sciences, Duke University. “Can We Predict Politics? Toward What End?” </w:t>
      </w:r>
      <w:r w:rsidRPr="00B34021">
        <w:rPr>
          <w:i/>
          <w:sz w:val="18"/>
        </w:rPr>
        <w:t>Journal of Global Security Studies</w:t>
      </w:r>
      <w:r w:rsidRPr="00B34021">
        <w:rPr>
          <w:sz w:val="18"/>
        </w:rPr>
        <w:t xml:space="preserve"> 1(1): 80-91. Emory Libraries.</w:t>
      </w:r>
    </w:p>
    <w:p w14:paraId="7EE1715E" w14:textId="77777777" w:rsidR="006B47AA" w:rsidRPr="00B34021" w:rsidRDefault="006B47AA" w:rsidP="006B47AA"/>
    <w:p w14:paraId="29C72D18" w14:textId="77777777" w:rsidR="006B47AA" w:rsidRPr="00B34021" w:rsidRDefault="006B47AA" w:rsidP="006B47AA">
      <w:r w:rsidRPr="00B34021">
        <w:t>There will be many successes (and failures) in the years ahead as the policy and scholarly world turns to a more rigorous examination of their understandings through predictions, not just locally in elections, but globally as well in a wider range of human endeavors.</w:t>
      </w:r>
    </w:p>
    <w:p w14:paraId="5919B4A1" w14:textId="77777777" w:rsidR="006B47AA" w:rsidRPr="00B34021" w:rsidRDefault="006B47AA" w:rsidP="006B47AA">
      <w:r w:rsidRPr="00B34021">
        <w:t xml:space="preserve">The bottom line with </w:t>
      </w:r>
      <w:r w:rsidRPr="00B34021">
        <w:rPr>
          <w:rStyle w:val="StyleUnderline"/>
        </w:rPr>
        <w:t>theory</w:t>
      </w:r>
      <w:r w:rsidRPr="00B34021">
        <w:t xml:space="preserve"> is that for the most part, it </w:t>
      </w:r>
      <w:r w:rsidRPr="00B34021">
        <w:rPr>
          <w:rStyle w:val="StyleUnderline"/>
        </w:rPr>
        <w:t>looks back at the world and describes how things occurred</w:t>
      </w:r>
      <w:r w:rsidRPr="00B34021">
        <w:t xml:space="preserve">. Often, it attempts to develop a teleology of why things occurred. Rarely is there a track record kept of whether the theory was borne out in cases not initially considered and where there is some ex ante evaluation, </w:t>
      </w:r>
      <w:r w:rsidRPr="00B34021">
        <w:rPr>
          <w:rStyle w:val="StyleUnderline"/>
        </w:rPr>
        <w:t>the theoretical response is</w:t>
      </w:r>
      <w:r w:rsidRPr="00B34021">
        <w:t xml:space="preserve"> often </w:t>
      </w:r>
      <w:r w:rsidRPr="00B34021">
        <w:rPr>
          <w:rStyle w:val="StyleUnderline"/>
        </w:rPr>
        <w:t>to add greater nuance to encompass the situations or cases that were not well covered</w:t>
      </w:r>
      <w:r w:rsidRPr="00B34021">
        <w:t xml:space="preserve">. Theory building does not generally lead to new ideas. This is a well-known facet of inquiry that has been presented and debated for decades, if not longer. Predictions, failed as well as successful, have greater potential for moving the needle on what we know. </w:t>
      </w:r>
      <w:r w:rsidRPr="00B34021">
        <w:rPr>
          <w:rStyle w:val="StyleUnderline"/>
        </w:rPr>
        <w:t xml:space="preserve">The cure for bad theory is more theory; </w:t>
      </w:r>
      <w:r w:rsidRPr="00B34021">
        <w:rPr>
          <w:rStyle w:val="StyleUnderline"/>
          <w:highlight w:val="cyan"/>
        </w:rPr>
        <w:t>the cure for bad predictions is better and</w:t>
      </w:r>
      <w:r w:rsidRPr="00B34021">
        <w:t xml:space="preserve"> often </w:t>
      </w:r>
      <w:r w:rsidRPr="00B34021">
        <w:rPr>
          <w:rStyle w:val="StyleUnderline"/>
          <w:highlight w:val="cyan"/>
        </w:rPr>
        <w:t>different understandings of</w:t>
      </w:r>
      <w:r w:rsidRPr="00B34021">
        <w:rPr>
          <w:rStyle w:val="StyleUnderline"/>
        </w:rPr>
        <w:t xml:space="preserve"> what is implied by the underlying</w:t>
      </w:r>
      <w:r w:rsidRPr="00B34021">
        <w:t xml:space="preserve"> (and changing) </w:t>
      </w:r>
      <w:r w:rsidRPr="00B34021">
        <w:rPr>
          <w:rStyle w:val="StyleUnderline"/>
          <w:highlight w:val="cyan"/>
        </w:rPr>
        <w:t>social dynamics</w:t>
      </w:r>
      <w:r w:rsidRPr="00B34021">
        <w:t>.</w:t>
      </w:r>
    </w:p>
    <w:p w14:paraId="4A336632" w14:textId="77777777" w:rsidR="006B47AA" w:rsidRPr="00B34021" w:rsidRDefault="006B47AA" w:rsidP="006B47AA">
      <w:r w:rsidRPr="00B34021">
        <w:t>Data Constraints</w:t>
      </w:r>
      <w:r w:rsidRPr="00B34021">
        <w:tab/>
      </w:r>
    </w:p>
    <w:p w14:paraId="30E4609C" w14:textId="77777777" w:rsidR="006B47AA" w:rsidRPr="00B34021" w:rsidRDefault="006B47AA" w:rsidP="006B47AA">
      <w:r w:rsidRPr="00B34021">
        <w:t xml:space="preserve">One of the difficulties of doing predictions is that data are often hard to obtain for the future. More practically, </w:t>
      </w:r>
      <w:r w:rsidRPr="00B34021">
        <w:rPr>
          <w:rStyle w:val="StyleUnderline"/>
        </w:rPr>
        <w:t>all quantitative and quality investigations are limited to information about the past</w:t>
      </w:r>
      <w:r w:rsidRPr="00B34021">
        <w:t xml:space="preserve">. The typical response to this kind of approach is to employ all the available information, because </w:t>
      </w:r>
      <w:r w:rsidRPr="00B34021">
        <w:rPr>
          <w:rStyle w:val="Emphasis"/>
          <w:highlight w:val="cyan"/>
        </w:rPr>
        <w:t>more information is always better</w:t>
      </w:r>
      <w:r w:rsidRPr="00B34021">
        <w:t>. In the quantitative world, this results in an undesirable dependence between the data collected and the model posited. This dependence typically results in overfitting in which the model has been sculpted to the available data but might not characterize additional data (such as the future or different cases). The same can happen qualitatively wherein new cases are sought to fit different aspects of the theory being examined or constructed.</w:t>
      </w:r>
    </w:p>
    <w:p w14:paraId="445B0F59" w14:textId="77777777" w:rsidR="006B47AA" w:rsidRPr="00B34021" w:rsidRDefault="006B47AA" w:rsidP="006B47AA">
      <w:r w:rsidRPr="00B34021">
        <w:rPr>
          <w:rStyle w:val="StyleUnderline"/>
        </w:rPr>
        <w:t>Even if we do not have time to wait for data on the future</w:t>
      </w:r>
      <w:r w:rsidRPr="00B34021">
        <w:t xml:space="preserve"> to appear as a way of examining the external validity of our explanations, </w:t>
      </w:r>
      <w:r w:rsidRPr="00B34021">
        <w:rPr>
          <w:rStyle w:val="StyleUnderline"/>
        </w:rPr>
        <w:t>we still have the past</w:t>
      </w:r>
      <w:r w:rsidRPr="00B34021">
        <w:t xml:space="preserve">. Ideally, we should divide our cases and samples into different groups, one of which we use to estimate the model and evaluate its characteristics as we refine or estimate it statistically. These cases are </w:t>
      </w:r>
      <w:r w:rsidRPr="00B34021">
        <w:rPr>
          <w:rStyle w:val="StyleUnderline"/>
        </w:rPr>
        <w:t xml:space="preserve">known as the training </w:t>
      </w:r>
      <w:r w:rsidRPr="00B34021">
        <w:rPr>
          <w:rStyle w:val="StyleUnderline"/>
          <w:highlight w:val="cyan"/>
        </w:rPr>
        <w:t>cases</w:t>
      </w:r>
      <w:r w:rsidRPr="00B34021">
        <w:t xml:space="preserve">. A second set of </w:t>
      </w:r>
      <w:r w:rsidRPr="00B34021">
        <w:rPr>
          <w:rStyle w:val="StyleUnderline"/>
        </w:rPr>
        <w:t>observations</w:t>
      </w:r>
      <w:r w:rsidRPr="00B34021">
        <w:t xml:space="preserve">, known as the test data, </w:t>
      </w:r>
      <w:r w:rsidRPr="00B34021">
        <w:rPr>
          <w:rStyle w:val="StyleUnderline"/>
        </w:rPr>
        <w:t>can be</w:t>
      </w:r>
      <w:r w:rsidRPr="00B34021">
        <w:t xml:space="preserve"> then </w:t>
      </w:r>
      <w:r w:rsidRPr="00B34021">
        <w:rPr>
          <w:rStyle w:val="StyleUnderline"/>
          <w:highlight w:val="cyan"/>
        </w:rPr>
        <w:t>examined to see if they</w:t>
      </w:r>
      <w:r w:rsidRPr="00B34021">
        <w:rPr>
          <w:rStyle w:val="StyleUnderline"/>
        </w:rPr>
        <w:t xml:space="preserve"> also </w:t>
      </w:r>
      <w:r w:rsidRPr="00B34021">
        <w:rPr>
          <w:rStyle w:val="StyleUnderline"/>
          <w:highlight w:val="cyan"/>
        </w:rPr>
        <w:t>conform to</w:t>
      </w:r>
      <w:r w:rsidRPr="00B34021">
        <w:rPr>
          <w:rStyle w:val="StyleUnderline"/>
        </w:rPr>
        <w:t xml:space="preserve"> the </w:t>
      </w:r>
      <w:r w:rsidRPr="00B34021">
        <w:rPr>
          <w:rStyle w:val="StyleUnderline"/>
          <w:highlight w:val="cyan"/>
        </w:rPr>
        <w:t>theory</w:t>
      </w:r>
      <w:r w:rsidRPr="00B34021">
        <w:rPr>
          <w:rStyle w:val="StyleUnderline"/>
        </w:rPr>
        <w:t>/model</w:t>
      </w:r>
      <w:r w:rsidRPr="00B34021">
        <w:t xml:space="preserve">. </w:t>
      </w:r>
      <w:r w:rsidRPr="00B34021">
        <w:rPr>
          <w:rStyle w:val="StyleUnderline"/>
        </w:rPr>
        <w:t>This procedure, by now a gold standard</w:t>
      </w:r>
      <w:r w:rsidRPr="00B34021">
        <w:t xml:space="preserve"> in most of science, </w:t>
      </w:r>
      <w:r w:rsidRPr="00B34021">
        <w:rPr>
          <w:rStyle w:val="StyleUnderline"/>
        </w:rPr>
        <w:t xml:space="preserve">is known as </w:t>
      </w:r>
      <w:r w:rsidRPr="00B34021">
        <w:rPr>
          <w:rStyle w:val="Emphasis"/>
          <w:highlight w:val="cyan"/>
        </w:rPr>
        <w:t>cross-validation</w:t>
      </w:r>
      <w:r w:rsidRPr="00B34021">
        <w:rPr>
          <w:rStyle w:val="StyleUnderline"/>
        </w:rPr>
        <w:t xml:space="preserve"> and serves as a way to </w:t>
      </w:r>
      <w:r w:rsidRPr="00B34021">
        <w:rPr>
          <w:rStyle w:val="StyleUnderline"/>
          <w:highlight w:val="cyan"/>
        </w:rPr>
        <w:t>anneal</w:t>
      </w:r>
      <w:r w:rsidRPr="00B34021">
        <w:rPr>
          <w:rStyle w:val="StyleUnderline"/>
        </w:rPr>
        <w:t xml:space="preserve"> one’s </w:t>
      </w:r>
      <w:r w:rsidRPr="00B34021">
        <w:rPr>
          <w:rStyle w:val="StyleUnderline"/>
          <w:highlight w:val="cyan"/>
        </w:rPr>
        <w:t>investigations against being too tied to</w:t>
      </w:r>
      <w:r w:rsidRPr="00B34021">
        <w:t xml:space="preserve"> the </w:t>
      </w:r>
      <w:r w:rsidRPr="00B34021">
        <w:rPr>
          <w:rStyle w:val="StyleUnderline"/>
          <w:highlight w:val="cyan"/>
        </w:rPr>
        <w:t>data</w:t>
      </w:r>
      <w:r w:rsidRPr="00B34021">
        <w:t xml:space="preserve"> at hand.</w:t>
      </w:r>
    </w:p>
    <w:p w14:paraId="74689887" w14:textId="77777777" w:rsidR="006B47AA" w:rsidRPr="00B34021" w:rsidRDefault="006B47AA" w:rsidP="006B47AA">
      <w:r w:rsidRPr="00B34021">
        <w:t>What Are the Pros and Cons of a Predictive Approach to Social Science?</w:t>
      </w:r>
    </w:p>
    <w:p w14:paraId="6BB07305" w14:textId="77777777" w:rsidR="006B47AA" w:rsidRPr="00B34021" w:rsidRDefault="006B47AA" w:rsidP="006B47AA">
      <w:r w:rsidRPr="00B34021">
        <w:t xml:space="preserve">The main pro is that </w:t>
      </w:r>
      <w:r w:rsidRPr="00B34021">
        <w:rPr>
          <w:rStyle w:val="StyleUnderline"/>
        </w:rPr>
        <w:t xml:space="preserve">the </w:t>
      </w:r>
      <w:r w:rsidRPr="00B34021">
        <w:rPr>
          <w:rStyle w:val="StyleUnderline"/>
          <w:highlight w:val="cyan"/>
        </w:rPr>
        <w:t>predictive enterprise</w:t>
      </w:r>
      <w:r w:rsidRPr="00B34021">
        <w:rPr>
          <w:rStyle w:val="StyleUnderline"/>
        </w:rPr>
        <w:t xml:space="preserve"> helps us evaluate how well we are doing so that we can </w:t>
      </w:r>
      <w:r w:rsidRPr="00B34021">
        <w:rPr>
          <w:rStyle w:val="Emphasis"/>
          <w:highlight w:val="cyan"/>
        </w:rPr>
        <w:t>improve</w:t>
      </w:r>
      <w:r w:rsidRPr="00B34021">
        <w:rPr>
          <w:rStyle w:val="Emphasis"/>
        </w:rPr>
        <w:t xml:space="preserve"> our </w:t>
      </w:r>
      <w:r w:rsidRPr="00B34021">
        <w:rPr>
          <w:rStyle w:val="Emphasis"/>
          <w:highlight w:val="cyan"/>
        </w:rPr>
        <w:t>understanding of the world</w:t>
      </w:r>
      <w:r w:rsidRPr="00B34021">
        <w:t xml:space="preserve">. </w:t>
      </w:r>
      <w:r w:rsidRPr="00B34021">
        <w:rPr>
          <w:rStyle w:val="StyleUnderline"/>
        </w:rPr>
        <w:t>It is the gold standard of a scientific approach</w:t>
      </w:r>
      <w:r w:rsidRPr="00B34021">
        <w:t xml:space="preserve">. We do not yet have an experimental framework for many important subjects. As a result, </w:t>
      </w:r>
      <w:r w:rsidRPr="00B34021">
        <w:rPr>
          <w:rStyle w:val="StyleUnderline"/>
        </w:rPr>
        <w:t>it is important to make sure we can get the same kind of results with new information that we got with the data we began investigating</w:t>
      </w:r>
      <w:r w:rsidRPr="00B34021">
        <w:t xml:space="preserve">. That means we have to either save some data back (a great idea), use the future to see how well our modeled understandings perform, or preferably both. There are only nascent traditions of this in the social sciences at present. </w:t>
      </w:r>
      <w:r w:rsidRPr="00B34021">
        <w:rPr>
          <w:rStyle w:val="StyleUnderline"/>
        </w:rPr>
        <w:t>Keeping track of your success</w:t>
      </w:r>
      <w:r w:rsidRPr="00B34021">
        <w:t xml:space="preserve"> is not collecting significant coefficients. Keeping track </w:t>
      </w:r>
      <w:r w:rsidRPr="00B34021">
        <w:rPr>
          <w:rStyle w:val="StyleUnderline"/>
        </w:rPr>
        <w:t>matters</w:t>
      </w:r>
      <w:r w:rsidRPr="00B34021">
        <w:t xml:space="preserve">. One consequence is that we cannot just keep using the same data over and over. And over. </w:t>
      </w:r>
      <w:r w:rsidRPr="00B34021">
        <w:rPr>
          <w:rStyle w:val="StyleUnderline"/>
        </w:rPr>
        <w:t xml:space="preserve">One reason that many hate predictions is that </w:t>
      </w:r>
      <w:r w:rsidRPr="00B34021">
        <w:rPr>
          <w:rStyle w:val="StyleUnderline"/>
          <w:highlight w:val="cyan"/>
        </w:rPr>
        <w:t>talking heads</w:t>
      </w:r>
      <w:r w:rsidRPr="00B34021">
        <w:rPr>
          <w:rStyle w:val="StyleUnderline"/>
        </w:rPr>
        <w:t xml:space="preserve"> make</w:t>
      </w:r>
      <w:r w:rsidRPr="00B34021">
        <w:t xml:space="preserve"> many </w:t>
      </w:r>
      <w:r w:rsidRPr="00B34021">
        <w:rPr>
          <w:rStyle w:val="StyleUnderline"/>
        </w:rPr>
        <w:t xml:space="preserve">predictions in the media, but </w:t>
      </w:r>
      <w:r w:rsidRPr="00B34021">
        <w:rPr>
          <w:rStyle w:val="StyleUnderline"/>
          <w:highlight w:val="cyan"/>
        </w:rPr>
        <w:t>few</w:t>
      </w:r>
      <w:r w:rsidRPr="00B34021">
        <w:rPr>
          <w:rStyle w:val="StyleUnderline"/>
        </w:rPr>
        <w:t xml:space="preserve"> of them ever </w:t>
      </w:r>
      <w:r w:rsidRPr="00B34021">
        <w:rPr>
          <w:rStyle w:val="Emphasis"/>
          <w:highlight w:val="cyan"/>
        </w:rPr>
        <w:t>keep track</w:t>
      </w:r>
      <w:r w:rsidRPr="00B34021">
        <w:rPr>
          <w:rStyle w:val="StyleUnderline"/>
        </w:rPr>
        <w:t xml:space="preserve"> of how well they are doing</w:t>
      </w:r>
      <w:r w:rsidRPr="00B34021">
        <w:t xml:space="preserve">. </w:t>
      </w:r>
      <w:r w:rsidRPr="00B34021">
        <w:rPr>
          <w:rStyle w:val="StyleUnderline"/>
        </w:rPr>
        <w:t>Their goal is</w:t>
      </w:r>
      <w:r w:rsidRPr="00B34021">
        <w:t xml:space="preserve"> somewhat </w:t>
      </w:r>
      <w:r w:rsidRPr="00B34021">
        <w:rPr>
          <w:rStyle w:val="StyleUnderline"/>
        </w:rPr>
        <w:t>akin to a venture capitalist’s make enough bets that eventually one of them is correct enough that you get to make a lot more bets</w:t>
      </w:r>
      <w:r w:rsidRPr="00B34021">
        <w:t xml:space="preserve">. </w:t>
      </w:r>
      <w:r w:rsidRPr="00B34021">
        <w:rPr>
          <w:rStyle w:val="StyleUnderline"/>
        </w:rPr>
        <w:t>Ascher</w:t>
      </w:r>
      <w:r w:rsidRPr="00B34021">
        <w:t xml:space="preserve"> (1979) </w:t>
      </w:r>
      <w:r w:rsidRPr="00B34021">
        <w:rPr>
          <w:rStyle w:val="StyleUnderline"/>
        </w:rPr>
        <w:t>long ago showed that the talking heads were most often wrong</w:t>
      </w:r>
      <w:r w:rsidRPr="00B34021">
        <w:t>. This is still true. You would think that they would get better over time, but there is little evidence that this is the case.</w:t>
      </w:r>
    </w:p>
    <w:p w14:paraId="6B3969F2" w14:textId="77777777" w:rsidR="006B47AA" w:rsidRPr="00B34021" w:rsidRDefault="006B47AA" w:rsidP="006B47AA">
      <w:r w:rsidRPr="00B34021">
        <w:t xml:space="preserve">We also will be driven into making more precise investigations once we start to predict. We will not be satisfied with annual data for most things. Nor will we necessarily be satisfied with national-level information because it becomes even more apparent in the predictive domain that the world is neither flat nor homogeneous. As a result, </w:t>
      </w:r>
      <w:r w:rsidRPr="00B34021">
        <w:rPr>
          <w:rStyle w:val="StyleUnderline"/>
        </w:rPr>
        <w:t>we should get more precise understandings of how things play out in our social world</w:t>
      </w:r>
      <w:r w:rsidRPr="00B34021">
        <w:t xml:space="preserve">. </w:t>
      </w:r>
      <w:r w:rsidRPr="00B34021">
        <w:rPr>
          <w:rStyle w:val="StyleUnderline"/>
        </w:rPr>
        <w:t>At the same time, we</w:t>
      </w:r>
      <w:r w:rsidRPr="00B34021">
        <w:t xml:space="preserve"> have to </w:t>
      </w:r>
      <w:r w:rsidRPr="00B34021">
        <w:rPr>
          <w:rStyle w:val="StyleUnderline"/>
        </w:rPr>
        <w:t xml:space="preserve">recognize that our </w:t>
      </w:r>
      <w:r w:rsidRPr="00B34021">
        <w:rPr>
          <w:rStyle w:val="StyleUnderline"/>
          <w:highlight w:val="cyan"/>
        </w:rPr>
        <w:t>predictions are probabilistic</w:t>
      </w:r>
      <w:r w:rsidRPr="00B34021">
        <w:rPr>
          <w:rStyle w:val="StyleUnderline"/>
        </w:rPr>
        <w:t xml:space="preserve"> and contain</w:t>
      </w:r>
      <w:r w:rsidRPr="00B34021">
        <w:t xml:space="preserve"> a large amount of </w:t>
      </w:r>
      <w:r w:rsidRPr="00B34021">
        <w:rPr>
          <w:rStyle w:val="StyleUnderline"/>
        </w:rPr>
        <w:t>uncertainty</w:t>
      </w:r>
      <w:r w:rsidRPr="00B34021">
        <w:t>, more so than in other endeavors.</w:t>
      </w:r>
    </w:p>
    <w:p w14:paraId="14A24EBF" w14:textId="77777777" w:rsidR="006B47AA" w:rsidRPr="00B34021" w:rsidRDefault="006B47AA" w:rsidP="006B47AA">
      <w:r w:rsidRPr="00B34021">
        <w:rPr>
          <w:rStyle w:val="StyleUnderline"/>
          <w:highlight w:val="cyan"/>
        </w:rPr>
        <w:t>As a result</w:t>
      </w:r>
      <w:r w:rsidRPr="00B34021">
        <w:rPr>
          <w:rStyle w:val="StyleUnderline"/>
        </w:rPr>
        <w:t xml:space="preserve"> of these two aspects, </w:t>
      </w:r>
      <w:r w:rsidRPr="00B34021">
        <w:rPr>
          <w:rStyle w:val="Emphasis"/>
          <w:highlight w:val="cyan"/>
        </w:rPr>
        <w:t>better and more precise understandings</w:t>
      </w:r>
      <w:r w:rsidRPr="00B34021">
        <w:rPr>
          <w:rStyle w:val="Emphasis"/>
        </w:rPr>
        <w:t xml:space="preserve"> of our social world</w:t>
      </w:r>
      <w:r w:rsidRPr="00B34021">
        <w:rPr>
          <w:rStyle w:val="StyleUnderline"/>
        </w:rPr>
        <w:t xml:space="preserve">, it is possible to </w:t>
      </w:r>
      <w:r w:rsidRPr="00B34021">
        <w:rPr>
          <w:rStyle w:val="StyleUnderline"/>
          <w:highlight w:val="cyan"/>
        </w:rPr>
        <w:t>be</w:t>
      </w:r>
      <w:r w:rsidRPr="00B34021">
        <w:rPr>
          <w:rStyle w:val="StyleUnderline"/>
        </w:rPr>
        <w:t xml:space="preserve"> </w:t>
      </w:r>
      <w:r w:rsidRPr="00B34021">
        <w:rPr>
          <w:rStyle w:val="Emphasis"/>
        </w:rPr>
        <w:t xml:space="preserve">more </w:t>
      </w:r>
      <w:r w:rsidRPr="00B34021">
        <w:rPr>
          <w:rStyle w:val="Emphasis"/>
          <w:highlight w:val="cyan"/>
        </w:rPr>
        <w:t>relevant to decision makers</w:t>
      </w:r>
      <w:r w:rsidRPr="00B34021">
        <w:rPr>
          <w:rStyle w:val="StyleUnderline"/>
        </w:rPr>
        <w:t xml:space="preserve"> at all levels</w:t>
      </w:r>
      <w:r w:rsidRPr="00B34021">
        <w:t xml:space="preserve">. </w:t>
      </w:r>
      <w:r w:rsidRPr="00B34021">
        <w:rPr>
          <w:rStyle w:val="StyleUnderline"/>
        </w:rPr>
        <w:t>This does not mean just inside the beltway</w:t>
      </w:r>
      <w:r w:rsidRPr="00B34021">
        <w:t xml:space="preserve">. </w:t>
      </w:r>
      <w:r w:rsidRPr="00B34021">
        <w:rPr>
          <w:rStyle w:val="StyleUnderline"/>
        </w:rPr>
        <w:t>It</w:t>
      </w:r>
      <w:r w:rsidRPr="00B34021">
        <w:t xml:space="preserve"> also </w:t>
      </w:r>
      <w:r w:rsidRPr="00B34021">
        <w:rPr>
          <w:rStyle w:val="StyleUnderline"/>
        </w:rPr>
        <w:t>means decision makers at CDC</w:t>
      </w:r>
      <w:r w:rsidRPr="00B34021">
        <w:t xml:space="preserve"> (Centers for Disease Control) </w:t>
      </w:r>
      <w:r w:rsidRPr="00B34021">
        <w:rPr>
          <w:rStyle w:val="StyleUnderline"/>
        </w:rPr>
        <w:t>as well as</w:t>
      </w:r>
      <w:r w:rsidRPr="00B34021">
        <w:t xml:space="preserve"> those </w:t>
      </w:r>
      <w:r w:rsidRPr="00B34021">
        <w:rPr>
          <w:rStyle w:val="StyleUnderline"/>
        </w:rPr>
        <w:t>in n</w:t>
      </w:r>
      <w:r w:rsidRPr="00B34021">
        <w:t>on-</w:t>
      </w:r>
      <w:r w:rsidRPr="00B34021">
        <w:rPr>
          <w:rStyle w:val="StyleUnderline"/>
        </w:rPr>
        <w:t>g</w:t>
      </w:r>
      <w:r w:rsidRPr="00B34021">
        <w:t xml:space="preserve">overnmental </w:t>
      </w:r>
      <w:r w:rsidRPr="00B34021">
        <w:rPr>
          <w:rStyle w:val="StyleUnderline"/>
        </w:rPr>
        <w:t>o</w:t>
      </w:r>
      <w:r w:rsidRPr="00B34021">
        <w:t>rganization</w:t>
      </w:r>
      <w:r w:rsidRPr="00B34021">
        <w:rPr>
          <w:rStyle w:val="StyleUnderline"/>
        </w:rPr>
        <w:t>s around the world</w:t>
      </w:r>
      <w:r w:rsidRPr="00B34021">
        <w:t>.</w:t>
      </w:r>
    </w:p>
    <w:p w14:paraId="31B3A32B" w14:textId="77777777" w:rsidR="006B47AA" w:rsidRPr="00B34021" w:rsidRDefault="006B47AA" w:rsidP="006B47AA">
      <w:r w:rsidRPr="00B34021">
        <w:t>What are the cons? Several arguments are usually brought to the fore.</w:t>
      </w:r>
    </w:p>
    <w:p w14:paraId="538781C9" w14:textId="77777777" w:rsidR="006B47AA" w:rsidRPr="00B34021" w:rsidRDefault="006B47AA" w:rsidP="006B47AA">
      <w:r w:rsidRPr="00B34021">
        <w:rPr>
          <w:rStyle w:val="StyleUnderline"/>
          <w:highlight w:val="cyan"/>
        </w:rPr>
        <w:t>The world is</w:t>
      </w:r>
      <w:r w:rsidRPr="00B34021">
        <w:rPr>
          <w:rStyle w:val="StyleUnderline"/>
        </w:rPr>
        <w:t xml:space="preserve"> inherently </w:t>
      </w:r>
      <w:r w:rsidRPr="00B34021">
        <w:rPr>
          <w:rStyle w:val="StyleUnderline"/>
          <w:highlight w:val="cyan"/>
        </w:rPr>
        <w:t>unpredictable</w:t>
      </w:r>
      <w:r w:rsidRPr="00B34021">
        <w:t xml:space="preserve">. </w:t>
      </w:r>
      <w:r w:rsidRPr="00B34021">
        <w:rPr>
          <w:rStyle w:val="Emphasis"/>
          <w:highlight w:val="cyan"/>
        </w:rPr>
        <w:t>But we are studying it anyway. Go figure.</w:t>
      </w:r>
      <w:r w:rsidRPr="00B34021">
        <w:t xml:space="preserve"> The refrain to this litany is often “but I know what is going to happen in this instance.” Maybe, but </w:t>
      </w:r>
      <w:r w:rsidRPr="00B34021">
        <w:rPr>
          <w:rStyle w:val="StyleUnderline"/>
        </w:rPr>
        <w:t>let us keep track and find out if you are right</w:t>
      </w:r>
      <w:r w:rsidRPr="00B34021">
        <w:t xml:space="preserve">. </w:t>
      </w:r>
      <w:r w:rsidRPr="00B34021">
        <w:rPr>
          <w:rStyle w:val="StyleUnderline"/>
        </w:rPr>
        <w:t>This is the talking heads premise, and it is demonstrably false</w:t>
      </w:r>
      <w:r w:rsidRPr="00B34021">
        <w:t xml:space="preserve">. </w:t>
      </w:r>
      <w:r w:rsidRPr="00B34021">
        <w:rPr>
          <w:rStyle w:val="StyleUnderline"/>
        </w:rPr>
        <w:t xml:space="preserve">Making </w:t>
      </w:r>
      <w:r w:rsidRPr="00B34021">
        <w:rPr>
          <w:rStyle w:val="StyleUnderline"/>
          <w:highlight w:val="cyan"/>
        </w:rPr>
        <w:t>cause and effect</w:t>
      </w:r>
      <w:r w:rsidRPr="00B34021">
        <w:rPr>
          <w:rStyle w:val="StyleUnderline"/>
        </w:rPr>
        <w:t xml:space="preserve"> statements</w:t>
      </w:r>
      <w:r w:rsidRPr="00B34021">
        <w:t xml:space="preserve"> about politics </w:t>
      </w:r>
      <w:r w:rsidRPr="00B34021">
        <w:rPr>
          <w:rStyle w:val="StyleUnderline"/>
          <w:highlight w:val="cyan"/>
        </w:rPr>
        <w:t>does imply</w:t>
      </w:r>
      <w:r w:rsidRPr="00B34021">
        <w:rPr>
          <w:rStyle w:val="StyleUnderline"/>
        </w:rPr>
        <w:t xml:space="preserve"> that </w:t>
      </w:r>
      <w:r w:rsidRPr="00B34021">
        <w:rPr>
          <w:rStyle w:val="StyleUnderline"/>
          <w:highlight w:val="cyan"/>
        </w:rPr>
        <w:t>politics is</w:t>
      </w:r>
      <w:r w:rsidRPr="00B34021">
        <w:t xml:space="preserve"> in part, </w:t>
      </w:r>
      <w:r w:rsidRPr="00B34021">
        <w:rPr>
          <w:rStyle w:val="StyleUnderline"/>
        </w:rPr>
        <w:t xml:space="preserve">at least, </w:t>
      </w:r>
      <w:r w:rsidRPr="00B34021">
        <w:rPr>
          <w:rStyle w:val="StyleUnderline"/>
          <w:highlight w:val="cyan"/>
        </w:rPr>
        <w:t>predictable</w:t>
      </w:r>
      <w:r w:rsidRPr="00B34021">
        <w:t>.</w:t>
      </w:r>
    </w:p>
    <w:p w14:paraId="108ADBB5" w14:textId="77777777" w:rsidR="006B47AA" w:rsidRPr="00B34021" w:rsidRDefault="006B47AA" w:rsidP="006B47AA">
      <w:r w:rsidRPr="00B34021">
        <w:t xml:space="preserve">This will empower the establishment and impoverish those without power. Actually, it might. But at the same time, </w:t>
      </w:r>
      <w:r w:rsidRPr="00B34021">
        <w:rPr>
          <w:rStyle w:val="StyleUnderline"/>
        </w:rPr>
        <w:t>it provides ways in which those outside the capitals can also affect the future</w:t>
      </w:r>
      <w:r w:rsidRPr="00B34021">
        <w:t xml:space="preserve">. Why will prediction be more valuable to the establishment than it is to the rest of society? Is the same thing true of explanation and substantive knowledge? Western society is based in part on the idea that </w:t>
      </w:r>
      <w:r w:rsidRPr="00B34021">
        <w:rPr>
          <w:rStyle w:val="StyleUnderline"/>
        </w:rPr>
        <w:t>knowledge is a valuable thing for all</w:t>
      </w:r>
      <w:r w:rsidRPr="00B34021">
        <w:t xml:space="preserve">. </w:t>
      </w:r>
      <w:r w:rsidRPr="00B34021">
        <w:rPr>
          <w:rStyle w:val="StyleUnderline"/>
        </w:rPr>
        <w:t>It is true that some take more advantage of it than others</w:t>
      </w:r>
      <w:r w:rsidRPr="00B34021">
        <w:t xml:space="preserve">. </w:t>
      </w:r>
      <w:r w:rsidRPr="00B34021">
        <w:rPr>
          <w:rStyle w:val="StyleUnderline"/>
        </w:rPr>
        <w:t xml:space="preserve">But </w:t>
      </w:r>
      <w:r w:rsidRPr="00B34021">
        <w:rPr>
          <w:rStyle w:val="StyleUnderline"/>
          <w:highlight w:val="cyan"/>
        </w:rPr>
        <w:t>having</w:t>
      </w:r>
      <w:r w:rsidRPr="00B34021">
        <w:rPr>
          <w:rStyle w:val="StyleUnderline"/>
        </w:rPr>
        <w:t xml:space="preserve"> open and available </w:t>
      </w:r>
      <w:r w:rsidRPr="00B34021">
        <w:rPr>
          <w:rStyle w:val="StyleUnderline"/>
          <w:highlight w:val="cyan"/>
        </w:rPr>
        <w:t xml:space="preserve">knowledge can be </w:t>
      </w:r>
      <w:r w:rsidRPr="00B34021">
        <w:rPr>
          <w:rStyle w:val="Emphasis"/>
          <w:highlight w:val="cyan"/>
        </w:rPr>
        <w:t>important for</w:t>
      </w:r>
      <w:r w:rsidRPr="00B34021">
        <w:rPr>
          <w:rStyle w:val="Emphasis"/>
        </w:rPr>
        <w:t xml:space="preserve"> many </w:t>
      </w:r>
      <w:r w:rsidRPr="00B34021">
        <w:rPr>
          <w:rStyle w:val="Emphasis"/>
          <w:highlight w:val="cyan"/>
        </w:rPr>
        <w:t>diverse groups</w:t>
      </w:r>
      <w:r w:rsidRPr="00B34021">
        <w:t xml:space="preserve">. As an example, we might think that clandestine organizations can benefit from open knowledge, even precise actionable knowledge, but as we think these thoughts, most of us might not be thinking about transnational activist networks but rather large governmental organizations. However, it is clear that </w:t>
      </w:r>
      <w:r w:rsidRPr="00B34021">
        <w:rPr>
          <w:rStyle w:val="StyleUnderline"/>
        </w:rPr>
        <w:t>non-governmental actors are also consumers of knowledge</w:t>
      </w:r>
      <w:r w:rsidRPr="00B34021">
        <w:t>.</w:t>
      </w:r>
    </w:p>
    <w:p w14:paraId="3A1B6082" w14:textId="77777777" w:rsidR="006B47AA" w:rsidRPr="00B34021" w:rsidRDefault="006B47AA" w:rsidP="006B47AA">
      <w:r w:rsidRPr="00B34021">
        <w:t xml:space="preserve">It is possible to predict things without true understanding or knowledge. Sure, but rarely is this true for any but the simplest of systems. I am reminded of the wonderful essay by Calvin Trillin describing the chicken on Mott Street in New York’s Chinatown that played and always won Tic-Tac-Toe. The chicken did not understand the game. But the chicken always won.6 It is ridiculous to suggest that we have models that predict as accurately as the (now gone) Mott Street chicken but have the same understanding of the “chicken” game. Even if it were the case (and I repeat it is not), could the opposite really be true? </w:t>
      </w:r>
      <w:r w:rsidRPr="00B34021">
        <w:rPr>
          <w:rStyle w:val="StyleUnderline"/>
        </w:rPr>
        <w:t>If you have deep understanding of the world</w:t>
      </w:r>
      <w:r w:rsidRPr="00B34021">
        <w:t xml:space="preserve">, should </w:t>
      </w:r>
      <w:r w:rsidRPr="00B34021">
        <w:rPr>
          <w:rStyle w:val="StyleUnderline"/>
        </w:rPr>
        <w:t>you</w:t>
      </w:r>
      <w:r w:rsidRPr="00B34021">
        <w:t xml:space="preserve"> not be able to </w:t>
      </w:r>
      <w:r w:rsidRPr="00B34021">
        <w:rPr>
          <w:rStyle w:val="StyleUnderline"/>
        </w:rPr>
        <w:t>generate accurate predictions of how it will work in situations you have not seen before</w:t>
      </w:r>
      <w:r w:rsidRPr="00B34021">
        <w:t xml:space="preserve">? Will </w:t>
      </w:r>
      <w:r w:rsidRPr="00B34021">
        <w:rPr>
          <w:rStyle w:val="StyleUnderline"/>
        </w:rPr>
        <w:t>proximate effects lead us toward distant causes much like proximate causes can lead us to distant effects</w:t>
      </w:r>
      <w:r w:rsidRPr="00B34021">
        <w:t>?</w:t>
      </w:r>
    </w:p>
    <w:p w14:paraId="47522614" w14:textId="77777777" w:rsidR="006B47AA" w:rsidRPr="00B34021" w:rsidRDefault="006B47AA" w:rsidP="006B47AA">
      <w:r w:rsidRPr="00B34021">
        <w:rPr>
          <w:rStyle w:val="StyleUnderline"/>
        </w:rPr>
        <w:t>We will disrupt the space-time continuum</w:t>
      </w:r>
      <w:r w:rsidRPr="00B34021">
        <w:t xml:space="preserve">. If we can predict conflict, for example, we will be able to prevent it. Or start it where we want. And then we will no longer be able to predict conflict. </w:t>
      </w:r>
      <w:r w:rsidRPr="00B34021">
        <w:rPr>
          <w:rStyle w:val="StyleUnderline"/>
        </w:rPr>
        <w:t>One of my models attempts to predict where there will be coups de état</w:t>
      </w:r>
      <w:r w:rsidRPr="00B34021">
        <w:t xml:space="preserve"> and other types of irregular regime changes on a monthly level. </w:t>
      </w:r>
      <w:r w:rsidRPr="00B34021">
        <w:rPr>
          <w:rStyle w:val="StyleUnderline"/>
        </w:rPr>
        <w:t>Maybe if</w:t>
      </w:r>
      <w:r w:rsidRPr="00B34021">
        <w:t xml:space="preserve"> Muhammadu </w:t>
      </w:r>
      <w:r w:rsidRPr="00B34021">
        <w:rPr>
          <w:rStyle w:val="StyleUnderline"/>
        </w:rPr>
        <w:t>Buhari, who assumed the presidency of Nigeria</w:t>
      </w:r>
      <w:r w:rsidRPr="00B34021">
        <w:t xml:space="preserve"> at the end of May 2015, </w:t>
      </w:r>
      <w:r w:rsidRPr="00B34021">
        <w:rPr>
          <w:rStyle w:val="StyleUnderline"/>
        </w:rPr>
        <w:t>sees our manuscript, he might be able to prevent any irregular leadership change from occurring</w:t>
      </w:r>
      <w:r w:rsidRPr="00B34021">
        <w:t xml:space="preserve"> in the next six months. And maybe that would be bad. Or good. </w:t>
      </w:r>
      <w:r w:rsidRPr="00B34021">
        <w:rPr>
          <w:rStyle w:val="StyleUnderline"/>
        </w:rPr>
        <w:t>But in any case, I am pretty sure that the Nigerian president is already aware of the fragility of the Nigerian political landscape</w:t>
      </w:r>
      <w:r w:rsidRPr="00B34021">
        <w:t xml:space="preserve">. This is a frequent type of criticism of forecasting. I think </w:t>
      </w:r>
      <w:r w:rsidRPr="00B34021">
        <w:rPr>
          <w:rStyle w:val="StyleUnderline"/>
        </w:rPr>
        <w:t>we can wait for this to become a real problem before we stop trying to develop better understandings of the world</w:t>
      </w:r>
      <w:r w:rsidRPr="00B34021">
        <w:t>.</w:t>
      </w:r>
    </w:p>
    <w:p w14:paraId="358BB8B7" w14:textId="77777777" w:rsidR="006B47AA" w:rsidRPr="00B34021" w:rsidRDefault="006B47AA" w:rsidP="006B47AA">
      <w:pPr>
        <w:rPr>
          <w:rStyle w:val="StyleUnderline"/>
        </w:rPr>
      </w:pPr>
      <w:r w:rsidRPr="00B34021">
        <w:rPr>
          <w:rStyle w:val="StyleUnderline"/>
        </w:rPr>
        <w:t>Real social effects occur glacially</w:t>
      </w:r>
      <w:r w:rsidRPr="00B34021">
        <w:t xml:space="preserve">. Predictions will be focused on epiphenomenal changes that won’t matter in the long run. </w:t>
      </w:r>
      <w:r w:rsidRPr="00B34021">
        <w:rPr>
          <w:rStyle w:val="StyleUnderline"/>
        </w:rPr>
        <w:t>How do you know?</w:t>
      </w:r>
    </w:p>
    <w:p w14:paraId="4C3A0A17" w14:textId="77777777" w:rsidR="006B47AA" w:rsidRPr="00B34021" w:rsidRDefault="006B47AA" w:rsidP="006B47AA">
      <w:r w:rsidRPr="00B34021">
        <w:t xml:space="preserve">In summary, we need less theory because most theory is an attempt to rescue or adapt extant theory. </w:t>
      </w:r>
      <w:r w:rsidRPr="00B34021">
        <w:rPr>
          <w:rStyle w:val="Emphasis"/>
          <w:highlight w:val="cyan"/>
        </w:rPr>
        <w:t>We need more predictions</w:t>
      </w:r>
      <w:r w:rsidRPr="00B34021">
        <w:rPr>
          <w:rStyle w:val="StyleUnderline"/>
        </w:rPr>
        <w:t xml:space="preserve"> in order </w:t>
      </w:r>
      <w:r w:rsidRPr="00B34021">
        <w:rPr>
          <w:rStyle w:val="StyleUnderline"/>
          <w:highlight w:val="cyan"/>
        </w:rPr>
        <w:t>to</w:t>
      </w:r>
      <w:r w:rsidRPr="00B34021">
        <w:rPr>
          <w:rStyle w:val="StyleUnderline"/>
        </w:rPr>
        <w:t xml:space="preserve"> keep track of how well we understand the world around us</w:t>
      </w:r>
      <w:r w:rsidRPr="00B34021">
        <w:t xml:space="preserve">. </w:t>
      </w:r>
      <w:r w:rsidRPr="00B34021">
        <w:rPr>
          <w:rStyle w:val="StyleUnderline"/>
        </w:rPr>
        <w:t xml:space="preserve">They will </w:t>
      </w:r>
      <w:r w:rsidRPr="00B34021">
        <w:rPr>
          <w:rStyle w:val="StyleUnderline"/>
          <w:highlight w:val="cyan"/>
        </w:rPr>
        <w:t>tell us how good</w:t>
      </w:r>
      <w:r w:rsidRPr="00B34021">
        <w:rPr>
          <w:rStyle w:val="StyleUnderline"/>
        </w:rPr>
        <w:t xml:space="preserve"> our </w:t>
      </w:r>
      <w:r w:rsidRPr="00B34021">
        <w:rPr>
          <w:rStyle w:val="StyleUnderline"/>
          <w:highlight w:val="cyan"/>
        </w:rPr>
        <w:t>theories are</w:t>
      </w:r>
      <w:r w:rsidRPr="00B34021">
        <w:rPr>
          <w:rStyle w:val="StyleUnderline"/>
        </w:rPr>
        <w:t xml:space="preserve"> and where we need better explanations</w:t>
      </w:r>
      <w:r w:rsidRPr="00B34021">
        <w:t xml:space="preserve">. Predictions are like cell phones. First, they seem arcane and bizarre. Then, in a few short years, there is no one around who remembers life without cell phones and your kids use them in ways you don’t understand. </w:t>
      </w:r>
      <w:r w:rsidRPr="00B34021">
        <w:rPr>
          <w:rStyle w:val="StyleUnderline"/>
        </w:rPr>
        <w:t>The 2012 US presidential election was the first that was famously and accurately predicted</w:t>
      </w:r>
      <w:r w:rsidRPr="00B34021">
        <w:t xml:space="preserve">. But </w:t>
      </w:r>
      <w:r w:rsidRPr="00B34021">
        <w:rPr>
          <w:rStyle w:val="StyleUnderline"/>
        </w:rPr>
        <w:t>it will be the first of many</w:t>
      </w:r>
      <w:r w:rsidRPr="00B34021">
        <w:t xml:space="preserve">. All future voters will vote in an era in which </w:t>
      </w:r>
      <w:r w:rsidRPr="00B34021">
        <w:rPr>
          <w:rStyle w:val="StyleUnderline"/>
        </w:rPr>
        <w:t>accurately predicting the election will be the norm</w:t>
      </w:r>
      <w:r w:rsidRPr="00B34021">
        <w:t xml:space="preserve">, not the exception, though as in the UK in 2015, there will be exceptions. </w:t>
      </w:r>
      <w:r w:rsidRPr="00B34021">
        <w:rPr>
          <w:rStyle w:val="StyleUnderline"/>
        </w:rPr>
        <w:t>This will have consequences for democracy</w:t>
      </w:r>
      <w:r w:rsidRPr="00B34021">
        <w:t xml:space="preserve">. In the same way that having a product recommended to us on the web is now normal, this will become the new normal. </w:t>
      </w:r>
      <w:r w:rsidRPr="00B34021">
        <w:rPr>
          <w:rStyle w:val="StyleUnderline"/>
        </w:rPr>
        <w:t>Data science (and more data) will guide us to a better understanding of our future than we have now</w:t>
      </w:r>
      <w:r w:rsidRPr="00B34021">
        <w:t xml:space="preserve">. </w:t>
      </w:r>
      <w:r w:rsidRPr="00B34021">
        <w:rPr>
          <w:rStyle w:val="StyleUnderline"/>
        </w:rPr>
        <w:t>Whether you are involved with commercial organizations, local government</w:t>
      </w:r>
      <w:r w:rsidRPr="00B34021">
        <w:t>, non-governmental organizations (</w:t>
      </w:r>
      <w:r w:rsidRPr="00B34021">
        <w:rPr>
          <w:rStyle w:val="StyleUnderline"/>
        </w:rPr>
        <w:t>NGOs</w:t>
      </w:r>
      <w:r w:rsidRPr="00B34021">
        <w:t xml:space="preserve">), </w:t>
      </w:r>
      <w:r w:rsidRPr="00B34021">
        <w:rPr>
          <w:rStyle w:val="StyleUnderline"/>
        </w:rPr>
        <w:t>the federal government, or international organizations, prediction will be part of the daily ebb and flow of information</w:t>
      </w:r>
      <w:r w:rsidRPr="00B34021">
        <w:t xml:space="preserve">, and we shall become </w:t>
      </w:r>
      <w:r w:rsidRPr="00B34021">
        <w:rPr>
          <w:rStyle w:val="StyleUnderline"/>
        </w:rPr>
        <w:t>used to seeing accurate predictions about a wide variety of political phenomena</w:t>
      </w:r>
      <w:r w:rsidRPr="00B34021">
        <w:t>.</w:t>
      </w:r>
    </w:p>
    <w:p w14:paraId="69A1E460" w14:textId="77777777" w:rsidR="006B47AA" w:rsidRPr="00B34021" w:rsidRDefault="006B47AA" w:rsidP="006B47AA">
      <w:r w:rsidRPr="00B34021">
        <w:t>But, as we get more accurate, will we be able to begin manipulating outcomes? Engineer results? It may not seem like it to everyone, but political beliefs are malleable. In fact, survey researchers are feigning shock at discovering that political surveys tend to politicize respondents. Republicans can turn into Democrats, and vice versa. Will we get equally adept at predicting what kinds of information, interactions, and initiatives will turn the tide in a particular election? Facebook and Google—and many other less famous firms—think so, and are gearing up for the 2016 election with tools that go way beyond surveys that can be used for that purpose.</w:t>
      </w:r>
    </w:p>
    <w:p w14:paraId="02C336C8" w14:textId="77777777" w:rsidR="006B47AA" w:rsidRPr="00B34021" w:rsidRDefault="006B47AA" w:rsidP="006B47AA">
      <w:r w:rsidRPr="00B34021">
        <w:t xml:space="preserve">What do we expect to see in the global security system? First, we know that a wider variety of actors will be consuming and generating data on their activities. Indeed, we know that a wider variety of national and non-state actors are using predictive models of behavior that might broadly be considered in the realm of political violence, ranging from strikes and protests to attacks and casualties. China, Russia, the European Union, and the UK, as well as the United States and the United Nations and the North Atlantic Treaty Organization, all have substantial forecasting capabilities in the global realm. Some of these forecasts are made on a weekly basis, and others are more long term, looking out a couple of decades. But the fact that </w:t>
      </w:r>
      <w:r w:rsidRPr="00B34021">
        <w:rPr>
          <w:rStyle w:val="StyleUnderline"/>
        </w:rPr>
        <w:t>predictive heuristics are now part and parcel of normal statecraft is important and recent</w:t>
      </w:r>
      <w:r w:rsidRPr="00B34021">
        <w:t xml:space="preserve">. Moreover, non-state actors are not to be left out and are beginning to evolve toward greater foresight. </w:t>
      </w:r>
      <w:r w:rsidRPr="00B34021">
        <w:rPr>
          <w:rStyle w:val="StyleUnderline"/>
        </w:rPr>
        <w:t xml:space="preserve">Consider that an International </w:t>
      </w:r>
      <w:r w:rsidRPr="00B34021">
        <w:rPr>
          <w:rStyle w:val="StyleUnderline"/>
          <w:highlight w:val="cyan"/>
        </w:rPr>
        <w:t>Red Cross</w:t>
      </w:r>
      <w:r w:rsidRPr="00B34021">
        <w:rPr>
          <w:rStyle w:val="StyleUnderline"/>
        </w:rPr>
        <w:t xml:space="preserve"> that is able to </w:t>
      </w:r>
      <w:r w:rsidRPr="00B34021">
        <w:rPr>
          <w:rStyle w:val="StyleUnderline"/>
          <w:highlight w:val="cyan"/>
        </w:rPr>
        <w:t>predict</w:t>
      </w:r>
      <w:r w:rsidRPr="00B34021">
        <w:rPr>
          <w:rStyle w:val="StyleUnderline"/>
        </w:rPr>
        <w:t xml:space="preserve"> domestic </w:t>
      </w:r>
      <w:r w:rsidRPr="00B34021">
        <w:rPr>
          <w:rStyle w:val="StyleUnderline"/>
          <w:highlight w:val="cyan"/>
        </w:rPr>
        <w:t>conflicts</w:t>
      </w:r>
      <w:r w:rsidRPr="00B34021">
        <w:rPr>
          <w:rStyle w:val="StyleUnderline"/>
        </w:rPr>
        <w:t xml:space="preserve"> will be better able </w:t>
      </w:r>
      <w:r w:rsidRPr="00B34021">
        <w:rPr>
          <w:rStyle w:val="StyleUnderline"/>
          <w:highlight w:val="cyan"/>
        </w:rPr>
        <w:t>to pre-position supplies</w:t>
      </w:r>
      <w:r w:rsidRPr="00B34021">
        <w:rPr>
          <w:rStyle w:val="StyleUnderline"/>
        </w:rPr>
        <w:t xml:space="preserve"> </w:t>
      </w:r>
      <w:r w:rsidRPr="00B34021">
        <w:rPr>
          <w:rStyle w:val="StyleUnderline"/>
          <w:highlight w:val="cyan"/>
        </w:rPr>
        <w:t>and</w:t>
      </w:r>
      <w:r w:rsidRPr="00B34021">
        <w:rPr>
          <w:rStyle w:val="StyleUnderline"/>
        </w:rPr>
        <w:t xml:space="preserve"> expertise to deal with the human toll of such conflicts</w:t>
      </w:r>
      <w:r w:rsidRPr="00B34021">
        <w:t xml:space="preserve">. </w:t>
      </w:r>
      <w:r w:rsidRPr="00B34021">
        <w:rPr>
          <w:rStyle w:val="StyleUnderline"/>
        </w:rPr>
        <w:t xml:space="preserve">A monitoring of violent government actions that can predict the safest time to </w:t>
      </w:r>
      <w:r w:rsidRPr="00B34021">
        <w:rPr>
          <w:rStyle w:val="StyleUnderline"/>
          <w:highlight w:val="cyan"/>
        </w:rPr>
        <w:t>remove NGO personnel</w:t>
      </w:r>
      <w:r w:rsidRPr="00B34021">
        <w:rPr>
          <w:rStyle w:val="StyleUnderline"/>
        </w:rPr>
        <w:t xml:space="preserve"> in conflict zones is another example of a predictive tool that can affect the global security system in</w:t>
      </w:r>
      <w:r w:rsidRPr="00B34021">
        <w:t xml:space="preserve"> new and </w:t>
      </w:r>
      <w:r w:rsidRPr="00B34021">
        <w:rPr>
          <w:rStyle w:val="StyleUnderline"/>
        </w:rPr>
        <w:t>beneficial ways</w:t>
      </w:r>
      <w:r w:rsidRPr="00B34021">
        <w:t>.</w:t>
      </w:r>
    </w:p>
    <w:p w14:paraId="16194C75" w14:textId="77777777" w:rsidR="006B47AA" w:rsidRPr="00B34021" w:rsidRDefault="006B47AA" w:rsidP="006B47AA">
      <w:r w:rsidRPr="00B34021">
        <w:rPr>
          <w:rStyle w:val="StyleUnderline"/>
        </w:rPr>
        <w:t xml:space="preserve">The global </w:t>
      </w:r>
      <w:r w:rsidRPr="00B34021">
        <w:rPr>
          <w:rStyle w:val="StyleUnderline"/>
          <w:highlight w:val="cyan"/>
        </w:rPr>
        <w:t>security</w:t>
      </w:r>
      <w:r w:rsidRPr="00B34021">
        <w:rPr>
          <w:rStyle w:val="StyleUnderline"/>
        </w:rPr>
        <w:t xml:space="preserve"> system </w:t>
      </w:r>
      <w:r w:rsidRPr="00B34021">
        <w:rPr>
          <w:rStyle w:val="StyleUnderline"/>
          <w:highlight w:val="cyan"/>
        </w:rPr>
        <w:t>is complicated</w:t>
      </w:r>
      <w:r w:rsidRPr="00B34021">
        <w:rPr>
          <w:rStyle w:val="StyleUnderline"/>
        </w:rPr>
        <w:t>, multilayered, unknown, and changing</w:t>
      </w:r>
      <w:r w:rsidRPr="00B34021">
        <w:t xml:space="preserve">. In some ways, it is exactly like the solar system. However, it may change more quickly but maybe less dramatically.7 </w:t>
      </w:r>
      <w:r w:rsidRPr="00B34021">
        <w:rPr>
          <w:rStyle w:val="StyleUnderline"/>
          <w:highlight w:val="cyan"/>
        </w:rPr>
        <w:t>By developing explanations and subjecting them to critical evaluations</w:t>
      </w:r>
      <w:r w:rsidRPr="00B34021">
        <w:rPr>
          <w:rStyle w:val="StyleUnderline"/>
        </w:rPr>
        <w:t>, we learned more</w:t>
      </w:r>
      <w:r w:rsidRPr="00B34021">
        <w:t xml:space="preserve">. </w:t>
      </w:r>
      <w:r w:rsidRPr="00B34021">
        <w:rPr>
          <w:rStyle w:val="StyleUnderline"/>
        </w:rPr>
        <w:t>We can learn more again</w:t>
      </w:r>
      <w:r w:rsidRPr="00B34021">
        <w:t xml:space="preserve">. We can build Antikythera Mechanisms. Though they may or may not tell us about the next sociopolitical eclipse in the international security system, </w:t>
      </w:r>
      <w:r w:rsidRPr="00B34021">
        <w:rPr>
          <w:rStyle w:val="Emphasis"/>
          <w:highlight w:val="cyan"/>
        </w:rPr>
        <w:t>they</w:t>
      </w:r>
      <w:r w:rsidRPr="00B34021">
        <w:rPr>
          <w:rStyle w:val="Emphasis"/>
        </w:rPr>
        <w:t xml:space="preserve"> are likely to help us </w:t>
      </w:r>
      <w:r w:rsidRPr="00B34021">
        <w:rPr>
          <w:rStyle w:val="Emphasis"/>
          <w:highlight w:val="cyan"/>
        </w:rPr>
        <w:t>get rid of bad ideas</w:t>
      </w:r>
      <w:r w:rsidRPr="00B34021">
        <w:t>.</w:t>
      </w:r>
    </w:p>
    <w:bookmarkEnd w:id="0"/>
    <w:p w14:paraId="6396E804" w14:textId="77777777" w:rsidR="006B47AA" w:rsidRPr="00B34021" w:rsidRDefault="006B47AA" w:rsidP="006B47AA"/>
    <w:p w14:paraId="0B3F793C" w14:textId="7E9CD074" w:rsidR="000307A9" w:rsidRPr="00B34021" w:rsidRDefault="00B34021" w:rsidP="00B34021">
      <w:pPr>
        <w:pStyle w:val="Heading3"/>
        <w:rPr>
          <w:rFonts w:cs="Times New Roman"/>
        </w:rPr>
      </w:pPr>
      <w:r w:rsidRPr="00B34021">
        <w:rPr>
          <w:rFonts w:cs="Times New Roman"/>
        </w:rPr>
        <w:t>AT: Ontology</w:t>
      </w:r>
    </w:p>
    <w:p w14:paraId="1D1A9E42" w14:textId="77777777" w:rsidR="000307A9" w:rsidRPr="00B34021" w:rsidRDefault="000307A9" w:rsidP="000307A9">
      <w:pPr>
        <w:pStyle w:val="Heading4"/>
        <w:rPr>
          <w:rFonts w:cs="Times New Roman"/>
        </w:rPr>
      </w:pPr>
      <w:r w:rsidRPr="00B34021">
        <w:rPr>
          <w:rFonts w:cs="Times New Roman"/>
          <w:u w:val="single"/>
        </w:rPr>
        <w:t>Recent science</w:t>
      </w:r>
      <w:r w:rsidRPr="00B34021">
        <w:rPr>
          <w:rFonts w:cs="Times New Roman"/>
        </w:rPr>
        <w:t xml:space="preserve"> proves that implicit racial biases are </w:t>
      </w:r>
      <w:r w:rsidRPr="00B34021">
        <w:rPr>
          <w:rFonts w:cs="Times New Roman"/>
          <w:u w:val="single"/>
        </w:rPr>
        <w:t>malleable</w:t>
      </w:r>
      <w:r w:rsidRPr="00B34021">
        <w:rPr>
          <w:rFonts w:cs="Times New Roman"/>
        </w:rPr>
        <w:t xml:space="preserve">, improving at an </w:t>
      </w:r>
      <w:r w:rsidRPr="00B34021">
        <w:rPr>
          <w:rFonts w:cs="Times New Roman"/>
          <w:u w:val="single"/>
        </w:rPr>
        <w:t>unprecedented rate</w:t>
      </w:r>
      <w:r w:rsidRPr="00B34021">
        <w:rPr>
          <w:rFonts w:cs="Times New Roman"/>
        </w:rPr>
        <w:t xml:space="preserve">, on track to be </w:t>
      </w:r>
      <w:r w:rsidRPr="00B34021">
        <w:rPr>
          <w:rFonts w:cs="Times New Roman"/>
          <w:u w:val="single"/>
        </w:rPr>
        <w:t>neutral</w:t>
      </w:r>
      <w:r w:rsidRPr="00B34021">
        <w:rPr>
          <w:rFonts w:cs="Times New Roman"/>
        </w:rPr>
        <w:t xml:space="preserve"> by 2035, and are spearheaded by </w:t>
      </w:r>
      <w:r w:rsidRPr="00B34021">
        <w:rPr>
          <w:rFonts w:cs="Times New Roman"/>
          <w:u w:val="single"/>
        </w:rPr>
        <w:t>legal changes</w:t>
      </w:r>
      <w:r w:rsidRPr="00B34021">
        <w:rPr>
          <w:rFonts w:cs="Times New Roman"/>
        </w:rPr>
        <w:t xml:space="preserve">---state resistance </w:t>
      </w:r>
      <w:r w:rsidRPr="00B34021">
        <w:rPr>
          <w:rFonts w:cs="Times New Roman"/>
          <w:u w:val="single"/>
        </w:rPr>
        <w:t xml:space="preserve">turns </w:t>
      </w:r>
      <w:r w:rsidRPr="00B34021">
        <w:rPr>
          <w:rFonts w:cs="Times New Roman"/>
        </w:rPr>
        <w:t>progress.</w:t>
      </w:r>
    </w:p>
    <w:p w14:paraId="21360AF1" w14:textId="77777777" w:rsidR="000307A9" w:rsidRPr="00B34021" w:rsidRDefault="000307A9" w:rsidP="000307A9">
      <w:r w:rsidRPr="00B34021">
        <w:t xml:space="preserve">Kirsten N. </w:t>
      </w:r>
      <w:r w:rsidRPr="00B34021">
        <w:rPr>
          <w:b/>
          <w:bCs/>
          <w:sz w:val="26"/>
          <w:szCs w:val="26"/>
        </w:rPr>
        <w:t>Morehouse and</w:t>
      </w:r>
      <w:r w:rsidRPr="00B34021">
        <w:t xml:space="preserve"> Mahzarin R. </w:t>
      </w:r>
      <w:r w:rsidRPr="00B34021">
        <w:rPr>
          <w:b/>
          <w:bCs/>
          <w:sz w:val="26"/>
          <w:szCs w:val="26"/>
        </w:rPr>
        <w:t>Banaji 24</w:t>
      </w:r>
      <w:r w:rsidRPr="00B34021">
        <w:t xml:space="preserve">,  Morehouse: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sidRPr="00B34021">
        <w:rPr>
          <w:i/>
          <w:iCs/>
        </w:rPr>
        <w:t xml:space="preserve">MIT Press Direct, </w:t>
      </w:r>
      <w:r w:rsidRPr="00B34021">
        <w:t>https://direct.mit.edu/daed/article/153/1/21/119942, //IM.</w:t>
      </w:r>
    </w:p>
    <w:p w14:paraId="314E8589" w14:textId="77777777" w:rsidR="000307A9" w:rsidRPr="00B34021" w:rsidRDefault="000307A9" w:rsidP="000307A9">
      <w:r w:rsidRPr="00B34021">
        <w:t xml:space="preserve">A </w:t>
      </w:r>
      <w:r w:rsidRPr="00B34021">
        <w:rPr>
          <w:u w:val="single"/>
        </w:rPr>
        <w:t>growing number of “</w:t>
      </w:r>
      <w:r w:rsidRPr="00B34021">
        <w:rPr>
          <w:rStyle w:val="Emphasis"/>
        </w:rPr>
        <w:t>audit studies</w:t>
      </w:r>
      <w:r w:rsidRPr="00B34021">
        <w:rPr>
          <w:u w:val="single"/>
        </w:rPr>
        <w:t>”</w:t>
      </w:r>
      <w:r w:rsidRPr="00B34021">
        <w:t xml:space="preserve"> have demonstrated </w:t>
      </w:r>
      <w:r w:rsidRPr="00B34021">
        <w:rPr>
          <w:rStyle w:val="Emphasis"/>
        </w:rPr>
        <w:t>group-based discrimination</w:t>
      </w:r>
      <w:r w:rsidRPr="00B34021">
        <w:rPr>
          <w:u w:val="single"/>
        </w:rPr>
        <w:t xml:space="preserve"> in controlled field settings</w:t>
      </w:r>
      <w:r w:rsidRPr="00B34021">
        <w:t xml:space="preserve">.56 These studies, typically conducted by economists and sociologists, </w:t>
      </w:r>
      <w:r w:rsidRPr="00B34021">
        <w:rPr>
          <w:u w:val="single"/>
        </w:rPr>
        <w:t xml:space="preserve">create highly standardized but naturalistic situations to </w:t>
      </w:r>
      <w:r w:rsidRPr="00B34021">
        <w:rPr>
          <w:highlight w:val="cyan"/>
          <w:u w:val="single"/>
        </w:rPr>
        <w:t>explore how specific variables (such as</w:t>
      </w:r>
      <w:r w:rsidRPr="00B34021">
        <w:rPr>
          <w:u w:val="single"/>
        </w:rPr>
        <w:t xml:space="preserve"> </w:t>
      </w:r>
      <w:r w:rsidRPr="00B34021">
        <w:rPr>
          <w:rStyle w:val="Emphasis"/>
          <w:highlight w:val="cyan"/>
        </w:rPr>
        <w:t>race</w:t>
      </w:r>
      <w:r w:rsidRPr="00B34021">
        <w:rPr>
          <w:rStyle w:val="Emphasis"/>
        </w:rPr>
        <w:t xml:space="preserve">/ethnicity) </w:t>
      </w:r>
      <w:r w:rsidRPr="00B34021">
        <w:rPr>
          <w:rStyle w:val="Emphasis"/>
          <w:highlight w:val="cyan"/>
        </w:rPr>
        <w:t>influence behavior</w:t>
      </w:r>
      <w:r w:rsidRPr="00B34021">
        <w:t>. For example, economist Marianne Bertrand and computation and behavioral scientist Sendhil Mullainathan sent roughly five thousand fictitious résumés to employers in Boston and Chicago.57 The résumés were identical in all ways except that the applicant’s name was either a White- or Black-sounding name. Despite their identical qualifications, résumés with White names received 50 percent more callbacks than résumés with Black names. In another example in the domain of employment, Devah Pager and colleagues demonstrated that, despite having equivalent résumés and being actors trained to respond identically to interview questions, Black applicants were half as likely to receive a callback than White applicants.58 In fact, in an even more stunning demonstration of race bias, Black applicants were just as likely to receive a callback as White applicants with a felony record. These individual studies mirror a larger trend observed in a meta-analysis: hiring discrimination against African Americans remained stable over a twenty-fiveyear period (1989–2015).59</w:t>
      </w:r>
    </w:p>
    <w:p w14:paraId="2C65A546" w14:textId="77777777" w:rsidR="000307A9" w:rsidRPr="00B34021" w:rsidRDefault="000307A9" w:rsidP="000307A9">
      <w:r w:rsidRPr="00B34021">
        <w:t xml:space="preserve">These audit studies, like the </w:t>
      </w:r>
      <w:r w:rsidRPr="00B34021">
        <w:rPr>
          <w:u w:val="single"/>
        </w:rPr>
        <w:t xml:space="preserve">perplexing </w:t>
      </w:r>
      <w:r w:rsidRPr="00B34021">
        <w:rPr>
          <w:highlight w:val="cyan"/>
          <w:u w:val="single"/>
        </w:rPr>
        <w:t xml:space="preserve">disconnect between </w:t>
      </w:r>
      <w:r w:rsidRPr="00B34021">
        <w:rPr>
          <w:u w:val="single"/>
        </w:rPr>
        <w:t xml:space="preserve">consciously reported </w:t>
      </w:r>
      <w:r w:rsidRPr="00B34021">
        <w:rPr>
          <w:highlight w:val="cyan"/>
          <w:u w:val="single"/>
        </w:rPr>
        <w:t xml:space="preserve">prejudice and </w:t>
      </w:r>
      <w:r w:rsidRPr="00B34021">
        <w:rPr>
          <w:rStyle w:val="Emphasis"/>
          <w:highlight w:val="cyan"/>
        </w:rPr>
        <w:t>observed inequalities</w:t>
      </w:r>
      <w:r w:rsidRPr="00B34021">
        <w:rPr>
          <w:rStyle w:val="Emphasis"/>
        </w:rPr>
        <w:t xml:space="preserve"> in society</w:t>
      </w:r>
      <w:r w:rsidRPr="00B34021">
        <w:t xml:space="preserve">, require an explanation. How is it that the same résumé or qualifications can be evaluated more positively if they are attributed to a White person? We </w:t>
      </w:r>
      <w:r w:rsidRPr="00B34021">
        <w:rPr>
          <w:highlight w:val="cyan"/>
          <w:u w:val="single"/>
        </w:rPr>
        <w:t xml:space="preserve">posit that </w:t>
      </w:r>
      <w:r w:rsidRPr="00B34021">
        <w:rPr>
          <w:rStyle w:val="Emphasis"/>
          <w:highlight w:val="cyan"/>
        </w:rPr>
        <w:t>implicit bias</w:t>
      </w:r>
      <w:r w:rsidRPr="00B34021">
        <w:rPr>
          <w:u w:val="single"/>
        </w:rPr>
        <w:t xml:space="preserve"> </w:t>
      </w:r>
      <w:r w:rsidRPr="00B34021">
        <w:rPr>
          <w:highlight w:val="cyan"/>
          <w:u w:val="single"/>
        </w:rPr>
        <w:t>is the</w:t>
      </w:r>
      <w:r w:rsidRPr="00B34021">
        <w:rPr>
          <w:u w:val="single"/>
        </w:rPr>
        <w:t xml:space="preserve"> most likely </w:t>
      </w:r>
      <w:r w:rsidRPr="00B34021">
        <w:rPr>
          <w:highlight w:val="cyan"/>
          <w:u w:val="single"/>
        </w:rPr>
        <w:t>explanation</w:t>
      </w:r>
      <w:r w:rsidRPr="00B34021">
        <w:t>. The difficulty was that, until recently, no direct link between measures of implicit bias and large-scale race-based discrimination was available. However, a new line of research, now reaching a substantial number of demonstrations, provides the first persuasive evidence that implicit bias is indeed correlated with racial discrimination on socially significant outcomes (SSB) in domains like employment, health care, education, and law enforcement.60</w:t>
      </w:r>
    </w:p>
    <w:p w14:paraId="5282335D" w14:textId="77777777" w:rsidR="000307A9" w:rsidRPr="00B34021" w:rsidRDefault="000307A9" w:rsidP="000307A9">
      <w:r w:rsidRPr="00B34021">
        <w:t xml:space="preserve">Specifically, a mounting body of research across laboratories and disciplines within the social sciences shows that U.S. regions with stronger implicit race bias (measured by the RA-IAT and stereotype IATs) also have larger Black-White disparities in SSBs. In fact, this research has demonstrated </w:t>
      </w:r>
      <w:r w:rsidRPr="00B34021">
        <w:rPr>
          <w:u w:val="single"/>
        </w:rPr>
        <w:t xml:space="preserve">covariation between </w:t>
      </w:r>
      <w:r w:rsidRPr="00B34021">
        <w:rPr>
          <w:rStyle w:val="Emphasis"/>
        </w:rPr>
        <w:t>regional implicit race bias</w:t>
      </w:r>
      <w:r w:rsidRPr="00B34021">
        <w:t xml:space="preserve"> and SSBs in four prominent domains: 1) education (including suspension rates and Black-White gaps in standardized test scores);61 2) life and economic opportunity (adoption rates and upward mobility);62 3) law enforcement (Black-White disparities in traffic stops and the use of lethal force);63 and 4) health care (Medicaid spending and Black-White gaps in infant birth weight and preterm births).64 These studies show that implicit bias, measured at the level of individual minds but aggregated across geographic space, reflects race discrimination that cannot otherwise be explained.</w:t>
      </w:r>
    </w:p>
    <w:p w14:paraId="67F954D1" w14:textId="77777777" w:rsidR="000307A9" w:rsidRPr="00B34021" w:rsidRDefault="000307A9" w:rsidP="000307A9">
      <w:pPr>
        <w:rPr>
          <w:u w:val="single"/>
        </w:rPr>
      </w:pPr>
      <w:r w:rsidRPr="00B34021">
        <w:rPr>
          <w:u w:val="single"/>
        </w:rPr>
        <w:t xml:space="preserve">Evidence and Interventions for Implicit Attitude Change: Early </w:t>
      </w:r>
      <w:r w:rsidRPr="00B34021">
        <w:rPr>
          <w:rStyle w:val="Emphasis"/>
        </w:rPr>
        <w:t>Evidence of Malleability</w:t>
      </w:r>
    </w:p>
    <w:p w14:paraId="6337D48E" w14:textId="77777777" w:rsidR="000307A9" w:rsidRPr="00B34021" w:rsidRDefault="000307A9" w:rsidP="000307A9">
      <w:r w:rsidRPr="00B34021">
        <w:t xml:space="preserve">With hindsight, we know that </w:t>
      </w:r>
      <w:r w:rsidRPr="00B34021">
        <w:rPr>
          <w:rStyle w:val="Emphasis"/>
          <w:highlight w:val="cyan"/>
        </w:rPr>
        <w:t>implicit bias is malleable</w:t>
      </w:r>
      <w:r w:rsidRPr="00B34021">
        <w:t xml:space="preserve">. However, this was not always received knowledge or even expected. In the early years of </w:t>
      </w:r>
      <w:r w:rsidRPr="00B34021">
        <w:rPr>
          <w:highlight w:val="cyan"/>
          <w:u w:val="single"/>
        </w:rPr>
        <w:t>research</w:t>
      </w:r>
      <w:r w:rsidRPr="00B34021">
        <w:rPr>
          <w:u w:val="single"/>
        </w:rPr>
        <w:t xml:space="preserve"> on implicit bias </w:t>
      </w:r>
      <w:r w:rsidRPr="00B34021">
        <w:rPr>
          <w:rStyle w:val="Emphasis"/>
          <w:highlight w:val="cyan"/>
        </w:rPr>
        <w:t>using the IAT</w:t>
      </w:r>
      <w:r w:rsidRPr="00B34021">
        <w:rPr>
          <w:rStyle w:val="Emphasis"/>
        </w:rPr>
        <w:t>,</w:t>
      </w:r>
      <w:r w:rsidRPr="00B34021">
        <w:rPr>
          <w:u w:val="single"/>
        </w:rPr>
        <w:t xml:space="preserve"> many</w:t>
      </w:r>
      <w:r w:rsidRPr="00B34021">
        <w:t xml:space="preserve"> primary investigators </w:t>
      </w:r>
      <w:r w:rsidRPr="00B34021">
        <w:rPr>
          <w:u w:val="single"/>
        </w:rPr>
        <w:t>believed that implicit bias was intractable</w:t>
      </w:r>
      <w:r w:rsidRPr="00B34021">
        <w:t xml:space="preserve">.65 Yet even early </w:t>
      </w:r>
      <w:r w:rsidRPr="00B34021">
        <w:rPr>
          <w:u w:val="single"/>
        </w:rPr>
        <w:t xml:space="preserve">work </w:t>
      </w:r>
      <w:r w:rsidRPr="00B34021">
        <w:rPr>
          <w:highlight w:val="cyan"/>
          <w:u w:val="single"/>
        </w:rPr>
        <w:t>raised</w:t>
      </w:r>
      <w:r w:rsidRPr="00B34021">
        <w:rPr>
          <w:u w:val="single"/>
        </w:rPr>
        <w:t xml:space="preserve"> the </w:t>
      </w:r>
      <w:r w:rsidRPr="00B34021">
        <w:rPr>
          <w:highlight w:val="cyan"/>
          <w:u w:val="single"/>
        </w:rPr>
        <w:t>possibility that</w:t>
      </w:r>
      <w:r w:rsidRPr="00B34021">
        <w:rPr>
          <w:u w:val="single"/>
        </w:rPr>
        <w:t xml:space="preserve"> implicit race </w:t>
      </w:r>
      <w:r w:rsidRPr="00B34021">
        <w:rPr>
          <w:rStyle w:val="Emphasis"/>
          <w:highlight w:val="cyan"/>
        </w:rPr>
        <w:t>attitudes were sensitive</w:t>
      </w:r>
      <w:r w:rsidRPr="00B34021">
        <w:rPr>
          <w:rStyle w:val="Emphasis"/>
        </w:rPr>
        <w:t xml:space="preserve"> </w:t>
      </w:r>
      <w:r w:rsidRPr="00B34021">
        <w:t xml:space="preserve">to perceivers’ motivations, goals, and strategies, as well as contextual manipulations.66 For example, social psychologist Bernd Wittenbrink and colleagues found that </w:t>
      </w:r>
      <w:r w:rsidRPr="00B34021">
        <w:rPr>
          <w:highlight w:val="cyan"/>
          <w:u w:val="single"/>
        </w:rPr>
        <w:t xml:space="preserve">negativity toward Black individuals </w:t>
      </w:r>
      <w:r w:rsidRPr="00B34021">
        <w:rPr>
          <w:u w:val="single"/>
        </w:rPr>
        <w:t xml:space="preserve">was </w:t>
      </w:r>
      <w:r w:rsidRPr="00B34021">
        <w:rPr>
          <w:rStyle w:val="Emphasis"/>
          <w:highlight w:val="cyan"/>
        </w:rPr>
        <w:t>lower</w:t>
      </w:r>
      <w:r w:rsidRPr="00B34021">
        <w:rPr>
          <w:highlight w:val="cyan"/>
          <w:u w:val="single"/>
        </w:rPr>
        <w:t xml:space="preserve"> after watching</w:t>
      </w:r>
      <w:r w:rsidRPr="00B34021">
        <w:rPr>
          <w:u w:val="single"/>
        </w:rPr>
        <w:t xml:space="preserve"> a movie clip depicting </w:t>
      </w:r>
      <w:r w:rsidRPr="00B34021">
        <w:rPr>
          <w:rStyle w:val="Emphasis"/>
          <w:highlight w:val="cyan"/>
        </w:rPr>
        <w:t>Black Americans in a positive setting</w:t>
      </w:r>
      <w:r w:rsidRPr="00B34021">
        <w:t xml:space="preserve"> (relative to a negative setting).67 Similarly, social psychologist Brian Lowery and colleagues demonstrated that </w:t>
      </w:r>
      <w:r w:rsidRPr="00B34021">
        <w:rPr>
          <w:u w:val="single"/>
        </w:rPr>
        <w:t>White Americans displayed lower levels of negativity</w:t>
      </w:r>
      <w:r w:rsidRPr="00B34021">
        <w:t xml:space="preserve"> toward Black individuals in the presence of a Black (rather than White) experimenter.68</w:t>
      </w:r>
    </w:p>
    <w:p w14:paraId="6FE22460" w14:textId="77777777" w:rsidR="000307A9" w:rsidRPr="00B34021" w:rsidRDefault="000307A9" w:rsidP="000307A9">
      <w:r w:rsidRPr="00B34021">
        <w:t xml:space="preserve">Extending this work, psychologist Calvin Lai and colleagues conducted an important study exploring the comparative efficacy of seventeen interventions designed to reduce implicit race bias.69 Although these </w:t>
      </w:r>
      <w:r w:rsidRPr="00B34021">
        <w:rPr>
          <w:rStyle w:val="Emphasis"/>
          <w:highlight w:val="cyan"/>
        </w:rPr>
        <w:t>interventions</w:t>
      </w:r>
      <w:r w:rsidRPr="00B34021">
        <w:rPr>
          <w:u w:val="single"/>
        </w:rPr>
        <w:t xml:space="preserve"> were roughly five-minutes long and only administered once, eight of the seventeen interventions </w:t>
      </w:r>
      <w:r w:rsidRPr="00B34021">
        <w:rPr>
          <w:highlight w:val="cyan"/>
          <w:u w:val="single"/>
        </w:rPr>
        <w:t xml:space="preserve">were </w:t>
      </w:r>
      <w:r w:rsidRPr="00B34021">
        <w:rPr>
          <w:rStyle w:val="Emphasis"/>
          <w:highlight w:val="cyan"/>
        </w:rPr>
        <w:t>effective in reducing</w:t>
      </w:r>
      <w:r w:rsidRPr="00B34021">
        <w:rPr>
          <w:highlight w:val="cyan"/>
          <w:u w:val="single"/>
        </w:rPr>
        <w:t xml:space="preserve"> implicit race bias</w:t>
      </w:r>
      <w:r w:rsidRPr="00B34021">
        <w:rPr>
          <w:u w:val="single"/>
        </w:rPr>
        <w:t>.</w:t>
      </w:r>
      <w:r w:rsidRPr="00B34021">
        <w:t xml:space="preserve"> The most effective interventions invoked high self-involvement and/or linked Black people with positivity and White people with negativity.70 By contrast, interventions that required perspective-taking, asked participants to consider egalitarian values, or induced a positive emotion were ineffective. When participants’ attitudes were tested even a few hours after the intervention, none of the eight previously effective interventions produced a continued reduction in implicit race bias.71 Of course, this temporary (but not durable) change is to be expected; implicit bias should snap back, rubber band–like, to some stable individual, situational, or broader cultural default. In fact, that single presentations of short interventions can produce any change is surprising.</w:t>
      </w:r>
    </w:p>
    <w:p w14:paraId="519A5A14" w14:textId="77777777" w:rsidR="000307A9" w:rsidRPr="00B34021" w:rsidRDefault="000307A9" w:rsidP="000307A9">
      <w:r w:rsidRPr="00B34021">
        <w:t xml:space="preserve">But many “light” interventions, often involving a few counter attitudinal associations or a hypothetical written scenario (a paragraph long) presenting counter attitudinal information, do not show long-term change. To us, the lack of longterm change is hardly surprising given the weakness of the interventions. In fact, in such a case, implementing flimsy interventions and looking for long-term effects is a fool’s errand; yet well-intentioned investigators with the hope that a sentence or two should wipe out a lifetime of learning have tried them. </w:t>
      </w:r>
    </w:p>
    <w:p w14:paraId="297E9DFD" w14:textId="77777777" w:rsidR="000307A9" w:rsidRPr="00B34021" w:rsidRDefault="000307A9" w:rsidP="000307A9">
      <w:pPr>
        <w:rPr>
          <w:u w:val="single"/>
        </w:rPr>
      </w:pPr>
      <w:r w:rsidRPr="00B34021">
        <w:rPr>
          <w:highlight w:val="cyan"/>
          <w:u w:val="single"/>
        </w:rPr>
        <w:t xml:space="preserve">Change at the </w:t>
      </w:r>
      <w:r w:rsidRPr="00B34021">
        <w:rPr>
          <w:rStyle w:val="Emphasis"/>
          <w:highlight w:val="cyan"/>
        </w:rPr>
        <w:t>Societal Level</w:t>
      </w:r>
    </w:p>
    <w:p w14:paraId="797FBBE3" w14:textId="77777777" w:rsidR="000307A9" w:rsidRPr="00B34021" w:rsidRDefault="000307A9" w:rsidP="000307A9">
      <w:pPr>
        <w:rPr>
          <w:u w:val="single"/>
        </w:rPr>
      </w:pPr>
      <w:r w:rsidRPr="00B34021">
        <w:t xml:space="preserve">These </w:t>
      </w:r>
      <w:r w:rsidRPr="00B34021">
        <w:rPr>
          <w:u w:val="single"/>
        </w:rPr>
        <w:t>laboratory studies provide excellent tests of specific interventions</w:t>
      </w:r>
      <w:r w:rsidRPr="00B34021">
        <w:t xml:space="preserve">, but they are less equipped to </w:t>
      </w:r>
      <w:r w:rsidRPr="00B34021">
        <w:rPr>
          <w:u w:val="single"/>
        </w:rPr>
        <w:t>test whether implicit bias has changed over the course of years or decades.</w:t>
      </w:r>
      <w:r w:rsidRPr="00B34021">
        <w:t xml:space="preserve"> As such, the key question of whether long-term change was possible remained. However, </w:t>
      </w:r>
      <w:r w:rsidRPr="00B34021">
        <w:rPr>
          <w:rStyle w:val="Emphasis"/>
          <w:highlight w:val="cyan"/>
        </w:rPr>
        <w:t>recent analyses</w:t>
      </w:r>
      <w:r w:rsidRPr="00B34021">
        <w:t xml:space="preserve"> by Charlesworth and Banaji challenged this idea.72 Specifically, using time-series modeling, they </w:t>
      </w:r>
      <w:r w:rsidRPr="00B34021">
        <w:rPr>
          <w:highlight w:val="cyan"/>
          <w:u w:val="single"/>
        </w:rPr>
        <w:t xml:space="preserve">traced </w:t>
      </w:r>
      <w:r w:rsidRPr="00B34021">
        <w:rPr>
          <w:u w:val="single"/>
        </w:rPr>
        <w:t xml:space="preserve">almost </w:t>
      </w:r>
      <w:r w:rsidRPr="00B34021">
        <w:rPr>
          <w:rStyle w:val="Emphasis"/>
          <w:highlight w:val="cyan"/>
        </w:rPr>
        <w:t>three million Americans’ implicit race attitudes</w:t>
      </w:r>
      <w:r w:rsidRPr="00B34021">
        <w:rPr>
          <w:highlight w:val="cyan"/>
          <w:u w:val="single"/>
        </w:rPr>
        <w:t xml:space="preserve"> over </w:t>
      </w:r>
      <w:r w:rsidRPr="00B34021">
        <w:rPr>
          <w:u w:val="single"/>
        </w:rPr>
        <w:t xml:space="preserve">the course of </w:t>
      </w:r>
      <w:r w:rsidRPr="00B34021">
        <w:rPr>
          <w:rStyle w:val="Emphasis"/>
          <w:highlight w:val="cyan"/>
        </w:rPr>
        <w:t>fourteen years</w:t>
      </w:r>
      <w:r w:rsidRPr="00B34021">
        <w:t xml:space="preserve"> (2007– 2020). Crucially, they found </w:t>
      </w:r>
      <w:r w:rsidRPr="00B34021">
        <w:rPr>
          <w:u w:val="single"/>
        </w:rPr>
        <w:t xml:space="preserve">evidence of pervasive change: across all participants, </w:t>
      </w:r>
      <w:r w:rsidRPr="00B34021">
        <w:rPr>
          <w:highlight w:val="cyan"/>
          <w:u w:val="single"/>
        </w:rPr>
        <w:t xml:space="preserve">implicit race </w:t>
      </w:r>
      <w:r w:rsidRPr="00B34021">
        <w:rPr>
          <w:rStyle w:val="Emphasis"/>
          <w:highlight w:val="cyan"/>
        </w:rPr>
        <w:t>bias decreased by 26 percent</w:t>
      </w:r>
      <w:r w:rsidRPr="00B34021">
        <w:rPr>
          <w:u w:val="single"/>
        </w:rPr>
        <w:t>,</w:t>
      </w:r>
      <w:r w:rsidRPr="00B34021">
        <w:t xml:space="preserve"> making it the </w:t>
      </w:r>
      <w:r w:rsidRPr="00B34021">
        <w:rPr>
          <w:u w:val="single"/>
        </w:rPr>
        <w:t xml:space="preserve">second </w:t>
      </w:r>
      <w:r w:rsidRPr="00B34021">
        <w:rPr>
          <w:rStyle w:val="Emphasis"/>
          <w:highlight w:val="cyan"/>
        </w:rPr>
        <w:t>fast</w:t>
      </w:r>
      <w:r w:rsidRPr="00B34021">
        <w:rPr>
          <w:rStyle w:val="Emphasis"/>
        </w:rPr>
        <w:t>est</w:t>
      </w:r>
      <w:r w:rsidRPr="00B34021">
        <w:rPr>
          <w:rStyle w:val="Emphasis"/>
          <w:highlight w:val="cyan"/>
        </w:rPr>
        <w:t xml:space="preserve"> changing implicit attitude</w:t>
      </w:r>
      <w:r w:rsidRPr="00B34021">
        <w:rPr>
          <w:u w:val="single"/>
        </w:rPr>
        <w:t xml:space="preserve"> after sexuality attitudes (</w:t>
      </w:r>
      <w:r w:rsidRPr="00B34021">
        <w:t xml:space="preserve">anti-gay bias), which saw a dramatic 65 percent reduction during the same period.73 In fact, </w:t>
      </w:r>
      <w:r w:rsidRPr="00B34021">
        <w:rPr>
          <w:highlight w:val="cyan"/>
          <w:u w:val="single"/>
        </w:rPr>
        <w:t xml:space="preserve">if </w:t>
      </w:r>
      <w:r w:rsidRPr="00B34021">
        <w:rPr>
          <w:rStyle w:val="Emphasis"/>
          <w:highlight w:val="cyan"/>
        </w:rPr>
        <w:t>trends continue</w:t>
      </w:r>
      <w:r w:rsidRPr="00B34021">
        <w:rPr>
          <w:highlight w:val="cyan"/>
          <w:u w:val="single"/>
        </w:rPr>
        <w:t xml:space="preserve">, implicit race attitudes </w:t>
      </w:r>
      <w:r w:rsidRPr="00B34021">
        <w:rPr>
          <w:u w:val="single"/>
        </w:rPr>
        <w:t xml:space="preserve">could first </w:t>
      </w:r>
      <w:r w:rsidRPr="00B34021">
        <w:rPr>
          <w:rStyle w:val="Emphasis"/>
          <w:highlight w:val="cyan"/>
        </w:rPr>
        <w:t>touch neutrality in 2035</w:t>
      </w:r>
      <w:r w:rsidRPr="00B34021">
        <w:rPr>
          <w:highlight w:val="cyan"/>
          <w:u w:val="single"/>
        </w:rPr>
        <w:t>.</w:t>
      </w:r>
    </w:p>
    <w:p w14:paraId="3457F085" w14:textId="77777777" w:rsidR="000307A9" w:rsidRPr="00B34021" w:rsidRDefault="000307A9" w:rsidP="000307A9">
      <w:r w:rsidRPr="00B34021">
        <w:t xml:space="preserve">Moreover, this </w:t>
      </w:r>
      <w:r w:rsidRPr="00B34021">
        <w:rPr>
          <w:rStyle w:val="Emphasis"/>
          <w:highlight w:val="cyan"/>
        </w:rPr>
        <w:t>change</w:t>
      </w:r>
      <w:r w:rsidRPr="00B34021">
        <w:rPr>
          <w:rStyle w:val="Emphasis"/>
        </w:rPr>
        <w:t xml:space="preserve"> was </w:t>
      </w:r>
      <w:r w:rsidRPr="00B34021">
        <w:rPr>
          <w:rStyle w:val="Emphasis"/>
          <w:highlight w:val="cyan"/>
        </w:rPr>
        <w:t>not restricted</w:t>
      </w:r>
      <w:r w:rsidRPr="00B34021">
        <w:rPr>
          <w:u w:val="single"/>
        </w:rPr>
        <w:t xml:space="preserve"> to only certain segments of society</w:t>
      </w:r>
      <w:r w:rsidRPr="00B34021">
        <w:t xml:space="preserve"> (for instance, younger and more liberal participants). Rather, </w:t>
      </w:r>
      <w:r w:rsidRPr="00B34021">
        <w:rPr>
          <w:u w:val="single"/>
        </w:rPr>
        <w:t xml:space="preserve">pointing to </w:t>
      </w:r>
      <w:r w:rsidRPr="00B34021">
        <w:rPr>
          <w:rStyle w:val="Emphasis"/>
          <w:highlight w:val="cyan"/>
        </w:rPr>
        <w:t>widespread societal change</w:t>
      </w:r>
      <w:r w:rsidRPr="00B34021">
        <w:rPr>
          <w:highlight w:val="cyan"/>
          <w:u w:val="single"/>
        </w:rPr>
        <w:t>,</w:t>
      </w:r>
      <w:r w:rsidRPr="00B34021">
        <w:rPr>
          <w:u w:val="single"/>
        </w:rPr>
        <w:t xml:space="preserve"> men and women, older and younger, liberal and conservative, and more- and less-educated </w:t>
      </w:r>
      <w:r w:rsidRPr="00B34021">
        <w:rPr>
          <w:highlight w:val="cyan"/>
          <w:u w:val="single"/>
        </w:rPr>
        <w:t>participants</w:t>
      </w:r>
      <w:r w:rsidRPr="00B34021">
        <w:rPr>
          <w:u w:val="single"/>
        </w:rPr>
        <w:t xml:space="preserve"> alike </w:t>
      </w:r>
      <w:r w:rsidRPr="00B34021">
        <w:rPr>
          <w:rStyle w:val="Emphasis"/>
          <w:highlight w:val="cyan"/>
        </w:rPr>
        <w:t>all moved toward neutrality</w:t>
      </w:r>
      <w:r w:rsidRPr="00B34021">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2CB2FE4D" w14:textId="77777777" w:rsidR="000307A9" w:rsidRPr="00B34021" w:rsidRDefault="000307A9" w:rsidP="000307A9">
      <w:r w:rsidRPr="00B34021">
        <w:t xml:space="preserve">This </w:t>
      </w:r>
      <w:r w:rsidRPr="00B34021">
        <w:rPr>
          <w:highlight w:val="cyan"/>
          <w:u w:val="single"/>
        </w:rPr>
        <w:t xml:space="preserve">widespread change is </w:t>
      </w:r>
      <w:r w:rsidRPr="00B34021">
        <w:rPr>
          <w:rStyle w:val="Emphasis"/>
          <w:highlight w:val="cyan"/>
        </w:rPr>
        <w:t>remarkable</w:t>
      </w:r>
      <w:r w:rsidRPr="00B34021">
        <w:t xml:space="preserve">, especially when one considers that not all implicit biases are changing. For example, implicit anti-elderly, anti-disability, and anti-fat biases remained relatively stable over the fourteen-year period. This change toward some social categories but not others begs an important question: </w:t>
      </w:r>
      <w:r w:rsidRPr="00B34021">
        <w:rPr>
          <w:u w:val="single"/>
        </w:rPr>
        <w:t>what is the source of this change?</w:t>
      </w:r>
    </w:p>
    <w:p w14:paraId="69D29D99" w14:textId="77777777" w:rsidR="000307A9" w:rsidRPr="00B34021" w:rsidRDefault="000307A9" w:rsidP="000307A9">
      <w:r w:rsidRPr="00B34021">
        <w:t>Table 3</w:t>
      </w:r>
    </w:p>
    <w:p w14:paraId="4FF4D750" w14:textId="77777777" w:rsidR="000307A9" w:rsidRPr="00B34021" w:rsidRDefault="000307A9" w:rsidP="000307A9">
      <w:r w:rsidRPr="00B34021">
        <w:rPr>
          <w:u w:val="single"/>
        </w:rPr>
        <w:t>Change in Implicit Race Attitudes by Participants’</w:t>
      </w:r>
      <w:r w:rsidRPr="00B34021">
        <w:t xml:space="preserve"> Race/Ethnicity</w:t>
      </w:r>
    </w:p>
    <w:p w14:paraId="7EF50501" w14:textId="77777777" w:rsidR="000307A9" w:rsidRPr="00B34021" w:rsidRDefault="000307A9" w:rsidP="000307A9">
      <w:r w:rsidRPr="00B34021">
        <w:rPr>
          <w:noProof/>
        </w:rPr>
        <w:drawing>
          <wp:inline distT="0" distB="0" distL="0" distR="0" wp14:anchorId="06EBF617" wp14:editId="254C9704">
            <wp:extent cx="2910218" cy="1395385"/>
            <wp:effectExtent l="0" t="0" r="4445" b="0"/>
            <wp:docPr id="262066727" name="Picture 1" descr="A table of numbers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66727" name="Picture 1" descr="A table of numbers with text&#10;&#10;Description automatically generated"/>
                    <pic:cNvPicPr/>
                  </pic:nvPicPr>
                  <pic:blipFill>
                    <a:blip r:embed="rId7"/>
                    <a:stretch>
                      <a:fillRect/>
                    </a:stretch>
                  </pic:blipFill>
                  <pic:spPr>
                    <a:xfrm>
                      <a:off x="0" y="0"/>
                      <a:ext cx="2929921" cy="1404832"/>
                    </a:xfrm>
                    <a:prstGeom prst="rect">
                      <a:avLst/>
                    </a:prstGeom>
                  </pic:spPr>
                </pic:pic>
              </a:graphicData>
            </a:graphic>
          </wp:inline>
        </w:drawing>
      </w:r>
    </w:p>
    <w:p w14:paraId="18CDFB9D" w14:textId="77777777" w:rsidR="000307A9" w:rsidRPr="00B34021" w:rsidRDefault="000307A9" w:rsidP="000307A9">
      <w:pPr>
        <w:rPr>
          <w:u w:val="single"/>
        </w:rPr>
      </w:pPr>
      <w:r w:rsidRPr="00B34021">
        <w:t xml:space="preserve">We </w:t>
      </w:r>
      <w:r w:rsidRPr="00B34021">
        <w:rPr>
          <w:u w:val="single"/>
        </w:rPr>
        <w:t xml:space="preserve">pose this question because of its relevance to the different claims about </w:t>
      </w:r>
      <w:r w:rsidRPr="00B34021">
        <w:rPr>
          <w:rStyle w:val="Emphasis"/>
          <w:highlight w:val="cyan"/>
        </w:rPr>
        <w:t>how to reduce bias</w:t>
      </w:r>
      <w:r w:rsidRPr="00B34021">
        <w:rPr>
          <w:u w:val="single"/>
        </w:rPr>
        <w:t>,</w:t>
      </w:r>
      <w:r w:rsidRPr="00B34021">
        <w:t xml:space="preserve"> and where resources earmarked for attitude change should be directed. On the one hand, some researchers and practitioners have criticized a focus on change at the individual level (such as deploying appeals of equality to change individual minds). On the other hand, past </w:t>
      </w:r>
      <w:r w:rsidRPr="00B34021">
        <w:rPr>
          <w:u w:val="single"/>
        </w:rPr>
        <w:t>interventions targeting structural level change have not eradicated racial inequalities as expected</w:t>
      </w:r>
      <w:r w:rsidRPr="00B34021">
        <w:t xml:space="preserve">.75 In fact, </w:t>
      </w:r>
      <w:r w:rsidRPr="00B34021">
        <w:rPr>
          <w:highlight w:val="cyan"/>
          <w:u w:val="single"/>
        </w:rPr>
        <w:t xml:space="preserve">change through </w:t>
      </w:r>
      <w:r w:rsidRPr="00B34021">
        <w:rPr>
          <w:rStyle w:val="Emphasis"/>
          <w:highlight w:val="cyan"/>
        </w:rPr>
        <w:t>laws</w:t>
      </w:r>
      <w:r w:rsidRPr="00B34021">
        <w:rPr>
          <w:rStyle w:val="Emphasis"/>
        </w:rPr>
        <w:t xml:space="preserve"> and acts of Congress, </w:t>
      </w:r>
      <w:r w:rsidRPr="00B34021">
        <w:rPr>
          <w:rStyle w:val="Emphasis"/>
          <w:highlight w:val="cyan"/>
        </w:rPr>
        <w:t>if resisted</w:t>
      </w:r>
      <w:r w:rsidRPr="00B34021">
        <w:rPr>
          <w:rStyle w:val="Emphasis"/>
        </w:rPr>
        <w:t xml:space="preserve"> by individuals, may actually </w:t>
      </w:r>
      <w:r w:rsidRPr="00B34021">
        <w:rPr>
          <w:rStyle w:val="Emphasis"/>
          <w:highlight w:val="cyan"/>
        </w:rPr>
        <w:t>prompt reactance and undo progress</w:t>
      </w:r>
      <w:r w:rsidRPr="00B34021">
        <w:rPr>
          <w:u w:val="single"/>
        </w:rPr>
        <w:t>.76</w:t>
      </w:r>
    </w:p>
    <w:p w14:paraId="313A8071" w14:textId="77777777" w:rsidR="000307A9" w:rsidRPr="00B34021" w:rsidRDefault="000307A9" w:rsidP="000307A9">
      <w:r w:rsidRPr="00B34021">
        <w:t xml:space="preserve">We noted above that </w:t>
      </w:r>
      <w:r w:rsidRPr="00B34021">
        <w:rPr>
          <w:rStyle w:val="Emphasis"/>
        </w:rPr>
        <w:t>implicit anti-gay bias</w:t>
      </w:r>
      <w:r w:rsidRPr="00B34021">
        <w:rPr>
          <w:u w:val="single"/>
        </w:rPr>
        <w:t xml:space="preserve"> dropped dramatically</w:t>
      </w:r>
      <w:r w:rsidRPr="00B34021">
        <w:t xml:space="preserve">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anti-gay interventions occurred at three levels within the same fourteen-year period.</w:t>
      </w:r>
    </w:p>
    <w:p w14:paraId="2C5E30B1" w14:textId="77777777" w:rsidR="000307A9" w:rsidRPr="00B34021" w:rsidRDefault="000307A9" w:rsidP="000307A9">
      <w:r w:rsidRPr="00B34021">
        <w:t xml:space="preserve">First, </w:t>
      </w:r>
      <w:r w:rsidRPr="00B34021">
        <w:rPr>
          <w:u w:val="single"/>
        </w:rPr>
        <w:t>change occurred at the individual level as children</w:t>
      </w:r>
      <w:r w:rsidRPr="00B34021">
        <w:t xml:space="preserve"> (and adults of all ages) </w:t>
      </w:r>
      <w:r w:rsidRPr="00B34021">
        <w:rPr>
          <w:u w:val="single"/>
        </w:rPr>
        <w:t>came out</w:t>
      </w:r>
      <w:r w:rsidRPr="00B34021">
        <w:t xml:space="preserve"> to parents, grandparents, friends, neighbors, and coworkers. </w:t>
      </w:r>
      <w:r w:rsidRPr="00B34021">
        <w:rPr>
          <w:u w:val="single"/>
        </w:rPr>
        <w:t>Love, already in place, trumped even implicit bias</w:t>
      </w:r>
      <w:r w:rsidRPr="00B34021">
        <w:t xml:space="preserve">. In other words, the </w:t>
      </w:r>
      <w:r w:rsidRPr="00B34021">
        <w:rPr>
          <w:u w:val="single"/>
        </w:rPr>
        <w:t>concealable nature of sexuality forced individuals to reconcile their anti-gay attitudes with their positive feelings toward their loved ones</w:t>
      </w:r>
      <w:r w:rsidRPr="00B34021">
        <w:t xml:space="preserve">; this choice architecture was not in place for attitudes about other social groups. Second, </w:t>
      </w:r>
      <w:r w:rsidRPr="00B34021">
        <w:rPr>
          <w:u w:val="single"/>
        </w:rPr>
        <w:t>change occurred at the institutional level</w:t>
      </w:r>
      <w:r w:rsidRPr="00B34021">
        <w:t xml:space="preserve">. Of course, such change was not adopted everywhere, and some organizations were directly hostile to nonheterosexual employees. However, many institutions, like the U.S. military, enacted policies that affirmed the status of same-sex relationships (such as extending health benefits to same-sex partners) even before the country did. Third, change occurred at the macro level. Massachusetts and other states legalized same-sex marriages in the early 2000s, and the Supreme Court of the United States followed suit in 2015. In our estimation, it is </w:t>
      </w:r>
      <w:r w:rsidRPr="00B34021">
        <w:rPr>
          <w:u w:val="single"/>
        </w:rPr>
        <w:t>rare for interventions at all three levels–individual, institutional, and societal–to occur within a short period of time</w:t>
      </w:r>
      <w:r w:rsidRPr="00B34021">
        <w:t xml:space="preserve">. To our knowledge, change at all three levels within a short time frame has not eventualized for other social groups. </w:t>
      </w:r>
    </w:p>
    <w:p w14:paraId="347EAE46" w14:textId="77777777" w:rsidR="000307A9" w:rsidRPr="00B34021" w:rsidRDefault="000307A9" w:rsidP="000307A9">
      <w:pPr>
        <w:rPr>
          <w:rStyle w:val="Emphasis"/>
        </w:rPr>
      </w:pPr>
      <w:r w:rsidRPr="00B34021">
        <w:rPr>
          <w:rStyle w:val="Emphasis"/>
          <w:highlight w:val="cyan"/>
        </w:rPr>
        <w:t>Implicit race bias exists</w:t>
      </w:r>
      <w:r w:rsidRPr="00B34021">
        <w:rPr>
          <w:highlight w:val="cyan"/>
          <w:u w:val="single"/>
        </w:rPr>
        <w:t>.</w:t>
      </w:r>
      <w:r w:rsidRPr="00B34021">
        <w:rPr>
          <w:u w:val="single"/>
        </w:rPr>
        <w:t xml:space="preserve"> Support for its presence is undergirded by evidence from other areas of psychology</w:t>
      </w:r>
      <w:r w:rsidRPr="00B34021">
        <w:t xml:space="preserve"> (cognitive, developmental, neuroscience) as well as other behavioral sciences using quite different methods. </w:t>
      </w:r>
      <w:r w:rsidRPr="00B34021">
        <w:rPr>
          <w:highlight w:val="cyan"/>
          <w:u w:val="single"/>
        </w:rPr>
        <w:t>New evidence shows</w:t>
      </w:r>
      <w:r w:rsidRPr="00B34021">
        <w:rPr>
          <w:u w:val="single"/>
        </w:rPr>
        <w:t xml:space="preserve"> that regional implicit bias predicts </w:t>
      </w:r>
      <w:r w:rsidRPr="00B34021">
        <w:rPr>
          <w:rStyle w:val="Emphasis"/>
          <w:highlight w:val="cyan"/>
        </w:rPr>
        <w:t>socially significant outcomes</w:t>
      </w:r>
      <w:r w:rsidRPr="00B34021">
        <w:rPr>
          <w:u w:val="single"/>
        </w:rPr>
        <w:t xml:space="preserve"> of Black-White disparity along several important dimensions </w:t>
      </w:r>
      <w:r w:rsidRPr="00B34021">
        <w:rPr>
          <w:highlight w:val="cyan"/>
          <w:u w:val="single"/>
        </w:rPr>
        <w:t>that determine</w:t>
      </w:r>
      <w:r w:rsidRPr="00B34021">
        <w:rPr>
          <w:u w:val="single"/>
        </w:rPr>
        <w:t xml:space="preserve"> </w:t>
      </w:r>
      <w:r w:rsidRPr="00B34021">
        <w:rPr>
          <w:rStyle w:val="Emphasis"/>
        </w:rPr>
        <w:t xml:space="preserve">life’s </w:t>
      </w:r>
      <w:r w:rsidRPr="00B34021">
        <w:rPr>
          <w:rStyle w:val="Emphasis"/>
          <w:highlight w:val="cyan"/>
        </w:rPr>
        <w:t>opportunities and outcomes</w:t>
      </w:r>
      <w:r w:rsidRPr="00B34021">
        <w:t xml:space="preserve">. To bring hope, </w:t>
      </w:r>
      <w:r w:rsidRPr="00B34021">
        <w:rPr>
          <w:rStyle w:val="Emphasis"/>
          <w:highlight w:val="cyan"/>
        </w:rPr>
        <w:t>data</w:t>
      </w:r>
      <w:r w:rsidRPr="00B34021">
        <w:rPr>
          <w:highlight w:val="cyan"/>
          <w:u w:val="single"/>
        </w:rPr>
        <w:t xml:space="preserve"> </w:t>
      </w:r>
      <w:r w:rsidRPr="00B34021">
        <w:rPr>
          <w:u w:val="single"/>
        </w:rPr>
        <w:t xml:space="preserve">also </w:t>
      </w:r>
      <w:r w:rsidRPr="00B34021">
        <w:rPr>
          <w:highlight w:val="cyan"/>
          <w:u w:val="single"/>
        </w:rPr>
        <w:t>reveal</w:t>
      </w:r>
      <w:r w:rsidRPr="00B34021">
        <w:rPr>
          <w:u w:val="single"/>
        </w:rPr>
        <w:t xml:space="preserve"> that </w:t>
      </w:r>
      <w:r w:rsidRPr="00B34021">
        <w:rPr>
          <w:rStyle w:val="Emphasis"/>
          <w:highlight w:val="cyan"/>
        </w:rPr>
        <w:t>implicit bias is malleable</w:t>
      </w:r>
      <w:r w:rsidRPr="00B34021">
        <w:t xml:space="preserve">. Overall, these </w:t>
      </w:r>
      <w:r w:rsidRPr="00B34021">
        <w:rPr>
          <w:u w:val="single"/>
        </w:rPr>
        <w:t xml:space="preserve">data represent one of many robust </w:t>
      </w:r>
      <w:r w:rsidRPr="00B34021">
        <w:rPr>
          <w:highlight w:val="cyan"/>
          <w:u w:val="single"/>
        </w:rPr>
        <w:t>streams of</w:t>
      </w:r>
      <w:r w:rsidRPr="00B34021">
        <w:rPr>
          <w:u w:val="single"/>
        </w:rPr>
        <w:t xml:space="preserve"> </w:t>
      </w:r>
      <w:r w:rsidRPr="00B34021">
        <w:rPr>
          <w:rStyle w:val="Emphasis"/>
          <w:highlight w:val="cyan"/>
        </w:rPr>
        <w:t>scientific evidence</w:t>
      </w:r>
      <w:r w:rsidRPr="00B34021">
        <w:rPr>
          <w:rStyle w:val="Emphasis"/>
        </w:rPr>
        <w:t xml:space="preserve"> available</w:t>
      </w:r>
      <w:r w:rsidRPr="00B34021">
        <w:rPr>
          <w:u w:val="single"/>
        </w:rPr>
        <w:t xml:space="preserve"> today</w:t>
      </w:r>
      <w:r w:rsidRPr="00B34021">
        <w:t xml:space="preserve">. Together, they call for </w:t>
      </w:r>
      <w:r w:rsidRPr="00B34021">
        <w:rPr>
          <w:u w:val="single"/>
        </w:rPr>
        <w:t xml:space="preserve">a nationwide undertaking for change–at the individual, </w:t>
      </w:r>
      <w:r w:rsidRPr="00B34021">
        <w:rPr>
          <w:rStyle w:val="Emphasis"/>
        </w:rPr>
        <w:t xml:space="preserve">institutional, and societal levels. </w:t>
      </w:r>
    </w:p>
    <w:p w14:paraId="7AF08134" w14:textId="77777777" w:rsidR="000307A9" w:rsidRPr="00B34021" w:rsidRDefault="000307A9" w:rsidP="000307A9">
      <w:pPr>
        <w:pStyle w:val="Heading4"/>
        <w:rPr>
          <w:rFonts w:cs="Times New Roman"/>
        </w:rPr>
      </w:pPr>
      <w:r w:rsidRPr="00B34021">
        <w:rPr>
          <w:rFonts w:cs="Times New Roman"/>
        </w:rPr>
        <w:t xml:space="preserve">Even if IAT isn’t the most reliable, </w:t>
      </w:r>
      <w:r w:rsidRPr="00B34021">
        <w:rPr>
          <w:rFonts w:cs="Times New Roman"/>
          <w:u w:val="single"/>
        </w:rPr>
        <w:t>our studies are</w:t>
      </w:r>
      <w:r w:rsidRPr="00B34021">
        <w:rPr>
          <w:rFonts w:cs="Times New Roman"/>
        </w:rPr>
        <w:t xml:space="preserve"> due to aggregating measures for population estimates.</w:t>
      </w:r>
    </w:p>
    <w:p w14:paraId="7799968F" w14:textId="77777777" w:rsidR="000307A9" w:rsidRPr="00B34021" w:rsidRDefault="000307A9" w:rsidP="000307A9">
      <w:r w:rsidRPr="00B34021">
        <w:t xml:space="preserve">Tessa </w:t>
      </w:r>
      <w:r w:rsidRPr="00B34021">
        <w:rPr>
          <w:b/>
          <w:bCs/>
          <w:sz w:val="26"/>
          <w:szCs w:val="26"/>
        </w:rPr>
        <w:t>Charlesworth</w:t>
      </w:r>
      <w:r w:rsidRPr="00B34021">
        <w:t xml:space="preserve"> and Mahzarin </w:t>
      </w:r>
      <w:r w:rsidRPr="00B34021">
        <w:rPr>
          <w:b/>
          <w:bCs/>
          <w:sz w:val="26"/>
          <w:szCs w:val="26"/>
        </w:rPr>
        <w:t>Banaji 22</w:t>
      </w:r>
      <w:r w:rsidRPr="00B34021">
        <w:t xml:space="preserve">, July 2022, Charlesworth: Assistant Professor of Management and Organizations at Northwestern University, Banaji: American psychologist at Harvard University specializing in implicit cognition, “Patterns of Implicit and Explicit Attitudes: IV. Change and Stability From 2007 to 2020”, </w:t>
      </w:r>
      <w:r w:rsidRPr="00B34021">
        <w:rPr>
          <w:i/>
          <w:iCs/>
        </w:rPr>
        <w:t>Research Gate</w:t>
      </w:r>
      <w:r w:rsidRPr="00B34021">
        <w:t>, https://www.researchgate.net/publication/362298945_Patterns_of_Implicit_and_Explicit_Attitudes_IV_Change_and_Stability_From_2007_to_2020, //IM</w:t>
      </w:r>
    </w:p>
    <w:p w14:paraId="5A31D0BA" w14:textId="77777777" w:rsidR="000307A9" w:rsidRPr="00B34021" w:rsidRDefault="000307A9" w:rsidP="000307A9">
      <w:pPr>
        <w:rPr>
          <w:u w:val="single"/>
        </w:rPr>
      </w:pPr>
      <w:r w:rsidRPr="00B34021">
        <w:t xml:space="preserve">Implicit Association Test. The </w:t>
      </w:r>
      <w:r w:rsidRPr="00B34021">
        <w:rPr>
          <w:rStyle w:val="Emphasis"/>
          <w:highlight w:val="cyan"/>
        </w:rPr>
        <w:t>IAT</w:t>
      </w:r>
      <w:r w:rsidRPr="00B34021">
        <w:rPr>
          <w:u w:val="single"/>
        </w:rPr>
        <w:t xml:space="preserve"> is a </w:t>
      </w:r>
      <w:r w:rsidRPr="00B34021">
        <w:rPr>
          <w:highlight w:val="cyan"/>
          <w:u w:val="single"/>
        </w:rPr>
        <w:t>computerized task</w:t>
      </w:r>
      <w:r w:rsidRPr="00B34021">
        <w:rPr>
          <w:u w:val="single"/>
        </w:rPr>
        <w:t xml:space="preserve"> that </w:t>
      </w:r>
      <w:r w:rsidRPr="00B34021">
        <w:rPr>
          <w:rStyle w:val="Emphasis"/>
          <w:highlight w:val="cyan"/>
        </w:rPr>
        <w:t>compares respondents’ reaction</w:t>
      </w:r>
      <w:r w:rsidRPr="00B34021">
        <w:rPr>
          <w:highlight w:val="cyan"/>
          <w:u w:val="single"/>
        </w:rPr>
        <w:t xml:space="preserve"> times</w:t>
      </w:r>
      <w:r w:rsidRPr="00B34021">
        <w:rPr>
          <w:u w:val="single"/>
        </w:rPr>
        <w:t xml:space="preserve"> when categorizing social groups</w:t>
      </w:r>
      <w:r w:rsidRPr="00B34021">
        <w:t xml:space="preserve"> (e.g., thin vs. fat) and attributes (good vs. bad). For all tests, respondents categorized target stimuli (e.g., images of fat and thin body silhouettes, good words such as “joyful” and “friend,” and bad words such as “evil” and “poison”) into four categories (e.g., fat, thin, good, bad). </w:t>
      </w:r>
      <w:r w:rsidRPr="00B34021">
        <w:rPr>
          <w:u w:val="single"/>
        </w:rPr>
        <w:t>Average response latencies were compared across two critical blocks in which groups and attributes were sorted to the same computer key</w:t>
      </w:r>
      <w:r w:rsidRPr="00B34021">
        <w:t xml:space="preserve">. For example, in the body-weight IAT, response latencies were compared across blocks in which (a) thin + good was sorted with the “E” key and fat + bad was sorted with the “I” key, whereas versus (b) thin + bad was sorted with the “E” key and fat + good was sorted with the “I” key. The </w:t>
      </w:r>
      <w:r w:rsidRPr="00B34021">
        <w:rPr>
          <w:u w:val="single"/>
        </w:rPr>
        <w:t xml:space="preserve">assumption is that faster responses in these paired blocks </w:t>
      </w:r>
      <w:r w:rsidRPr="00B34021">
        <w:rPr>
          <w:rStyle w:val="Emphasis"/>
          <w:highlight w:val="cyan"/>
        </w:rPr>
        <w:t>reflect a stronger association</w:t>
      </w:r>
      <w:r w:rsidRPr="00B34021">
        <w:rPr>
          <w:u w:val="single"/>
        </w:rPr>
        <w:t xml:space="preserve"> between the group </w:t>
      </w:r>
      <w:r w:rsidRPr="00B34021">
        <w:rPr>
          <w:highlight w:val="cyan"/>
          <w:u w:val="single"/>
        </w:rPr>
        <w:t xml:space="preserve">and </w:t>
      </w:r>
      <w:r w:rsidRPr="00B34021">
        <w:rPr>
          <w:rStyle w:val="Emphasis"/>
          <w:highlight w:val="cyan"/>
        </w:rPr>
        <w:t>evaluative attribute</w:t>
      </w:r>
      <w:r w:rsidRPr="00B34021">
        <w:t xml:space="preserve"> (e.g., thin–good/fat–bad). In all tests, </w:t>
      </w:r>
      <w:r w:rsidRPr="00B34021">
        <w:rPr>
          <w:highlight w:val="cyan"/>
          <w:u w:val="single"/>
        </w:rPr>
        <w:t>positive</w:t>
      </w:r>
      <w:r w:rsidRPr="00B34021">
        <w:rPr>
          <w:u w:val="single"/>
        </w:rPr>
        <w:t xml:space="preserve"> IAT D </w:t>
      </w:r>
      <w:r w:rsidRPr="00B34021">
        <w:rPr>
          <w:highlight w:val="cyan"/>
          <w:u w:val="single"/>
        </w:rPr>
        <w:t>scores indicate</w:t>
      </w:r>
      <w:r w:rsidRPr="00B34021">
        <w:rPr>
          <w:u w:val="single"/>
        </w:rPr>
        <w:t xml:space="preserve"> a relatively </w:t>
      </w:r>
      <w:r w:rsidRPr="00B34021">
        <w:rPr>
          <w:rStyle w:val="Emphasis"/>
          <w:highlight w:val="cyan"/>
        </w:rPr>
        <w:t>positive association</w:t>
      </w:r>
      <w:r w:rsidRPr="00B34021">
        <w:rPr>
          <w:u w:val="single"/>
        </w:rPr>
        <w:t xml:space="preserve"> toward the typically preferred group</w:t>
      </w:r>
      <w:r w:rsidRPr="00B34021">
        <w:t xml:space="preserve"> (i.e., young, White, light-skinned, able-bodied, straight, thin). All </w:t>
      </w:r>
      <w:r w:rsidRPr="00B34021">
        <w:rPr>
          <w:u w:val="single"/>
        </w:rPr>
        <w:t>IATs used a standard seven-block format; the order of the two paired blocks was randomized across respondents.</w:t>
      </w:r>
    </w:p>
    <w:p w14:paraId="44215540" w14:textId="77777777" w:rsidR="000307A9" w:rsidRPr="00B34021" w:rsidRDefault="000307A9" w:rsidP="000307A9">
      <w:r w:rsidRPr="00B34021">
        <w:t xml:space="preserve">Issues concerning the test-retest reliability and predictive validity of implicit measures continue to be debated (for discussions, see Gawronski, 2019; Jost, 2019). Here, we note that these concerns are generally raised in the context of the stability and predictive validity of individual attitudes and are less applicable to aggregated IAT scores taken as an indicator of collective attitudes (Payne et al., 2017). That is, </w:t>
      </w:r>
      <w:r w:rsidRPr="00B34021">
        <w:rPr>
          <w:rStyle w:val="Emphasis"/>
          <w:highlight w:val="cyan"/>
        </w:rPr>
        <w:t>aggregating measures</w:t>
      </w:r>
      <w:r w:rsidRPr="00B34021">
        <w:rPr>
          <w:u w:val="single"/>
        </w:rPr>
        <w:t xml:space="preserve"> of implicit attitudes to </w:t>
      </w:r>
      <w:r w:rsidRPr="00B34021">
        <w:rPr>
          <w:highlight w:val="cyan"/>
          <w:u w:val="single"/>
        </w:rPr>
        <w:t xml:space="preserve">provide </w:t>
      </w:r>
      <w:r w:rsidRPr="00B34021">
        <w:rPr>
          <w:rStyle w:val="Emphasis"/>
          <w:highlight w:val="cyan"/>
        </w:rPr>
        <w:t>population estimates</w:t>
      </w:r>
      <w:r w:rsidRPr="00B34021">
        <w:t>—as we do in the current article—</w:t>
      </w:r>
      <w:r w:rsidRPr="00B34021">
        <w:rPr>
          <w:highlight w:val="cyan"/>
          <w:u w:val="single"/>
        </w:rPr>
        <w:t xml:space="preserve">advantageously </w:t>
      </w:r>
      <w:r w:rsidRPr="00B34021">
        <w:rPr>
          <w:rStyle w:val="Emphasis"/>
          <w:highlight w:val="cyan"/>
        </w:rPr>
        <w:t>reduces measurement</w:t>
      </w:r>
      <w:r w:rsidRPr="00B34021">
        <w:rPr>
          <w:rStyle w:val="Emphasis"/>
        </w:rPr>
        <w:t xml:space="preserve"> </w:t>
      </w:r>
      <w:r w:rsidRPr="00B34021">
        <w:rPr>
          <w:rStyle w:val="Emphasis"/>
          <w:highlight w:val="cyan"/>
        </w:rPr>
        <w:t>error</w:t>
      </w:r>
      <w:r w:rsidRPr="00B34021">
        <w:rPr>
          <w:u w:val="single"/>
        </w:rPr>
        <w:t xml:space="preserve"> and </w:t>
      </w:r>
      <w:r w:rsidRPr="00B34021">
        <w:rPr>
          <w:highlight w:val="cyan"/>
          <w:u w:val="single"/>
        </w:rPr>
        <w:t>addresses</w:t>
      </w:r>
      <w:r w:rsidRPr="00B34021">
        <w:rPr>
          <w:u w:val="single"/>
        </w:rPr>
        <w:t xml:space="preserve"> many of the common psychometric </w:t>
      </w:r>
      <w:r w:rsidRPr="00B34021">
        <w:rPr>
          <w:highlight w:val="cyan"/>
          <w:u w:val="single"/>
        </w:rPr>
        <w:t>questions concerning the IAT</w:t>
      </w:r>
      <w:r w:rsidRPr="00B34021">
        <w:rPr>
          <w:u w:val="single"/>
        </w:rPr>
        <w:t xml:space="preserve">, </w:t>
      </w:r>
      <w:r w:rsidRPr="00B34021">
        <w:rPr>
          <w:highlight w:val="cyan"/>
          <w:u w:val="single"/>
        </w:rPr>
        <w:t>including</w:t>
      </w:r>
      <w:r w:rsidRPr="00B34021">
        <w:rPr>
          <w:u w:val="single"/>
        </w:rPr>
        <w:t xml:space="preserve"> both the </w:t>
      </w:r>
      <w:r w:rsidRPr="00B34021">
        <w:rPr>
          <w:rStyle w:val="Emphasis"/>
          <w:highlight w:val="cyan"/>
        </w:rPr>
        <w:t>magnitude of attitude</w:t>
      </w:r>
      <w:r w:rsidRPr="00B34021">
        <w:rPr>
          <w:u w:val="single"/>
        </w:rPr>
        <w:t xml:space="preserve">– behavior </w:t>
      </w:r>
      <w:r w:rsidRPr="00B34021">
        <w:rPr>
          <w:highlight w:val="cyan"/>
          <w:u w:val="single"/>
        </w:rPr>
        <w:t xml:space="preserve">correlations and </w:t>
      </w:r>
      <w:r w:rsidRPr="00B34021">
        <w:rPr>
          <w:rStyle w:val="Emphasis"/>
          <w:highlight w:val="cyan"/>
        </w:rPr>
        <w:t>test-retest stability</w:t>
      </w:r>
      <w:r w:rsidRPr="00B34021">
        <w:t>.</w:t>
      </w:r>
    </w:p>
    <w:p w14:paraId="4DD03E62" w14:textId="77777777" w:rsidR="000307A9" w:rsidRPr="00B34021" w:rsidRDefault="000307A9" w:rsidP="000307A9">
      <w:pPr>
        <w:pStyle w:val="Heading4"/>
        <w:rPr>
          <w:rFonts w:cs="Times New Roman"/>
        </w:rPr>
      </w:pPr>
      <w:r w:rsidRPr="00B34021">
        <w:rPr>
          <w:rFonts w:cs="Times New Roman"/>
        </w:rPr>
        <w:t xml:space="preserve">Nueroscience proves that implicit bias is </w:t>
      </w:r>
      <w:r w:rsidRPr="00B34021">
        <w:rPr>
          <w:rFonts w:cs="Times New Roman"/>
          <w:u w:val="single"/>
        </w:rPr>
        <w:t>not</w:t>
      </w:r>
      <w:r w:rsidRPr="00B34021">
        <w:rPr>
          <w:rFonts w:cs="Times New Roman"/>
        </w:rPr>
        <w:t xml:space="preserve"> locked in and is </w:t>
      </w:r>
      <w:r w:rsidRPr="00B34021">
        <w:rPr>
          <w:rFonts w:cs="Times New Roman"/>
          <w:u w:val="single"/>
        </w:rPr>
        <w:t>malleable</w:t>
      </w:r>
      <w:r w:rsidRPr="00B34021">
        <w:rPr>
          <w:rFonts w:cs="Times New Roman"/>
        </w:rPr>
        <w:t>---best neuroscientific methods like the IAT prove.</w:t>
      </w:r>
    </w:p>
    <w:p w14:paraId="48F6100A" w14:textId="77777777" w:rsidR="000307A9" w:rsidRPr="00B34021" w:rsidRDefault="000307A9" w:rsidP="000307A9">
      <w:r w:rsidRPr="00B34021">
        <w:t xml:space="preserve">Kirsten N. </w:t>
      </w:r>
      <w:r w:rsidRPr="00B34021">
        <w:rPr>
          <w:b/>
          <w:bCs/>
          <w:sz w:val="26"/>
          <w:szCs w:val="26"/>
        </w:rPr>
        <w:t>Morehouse and</w:t>
      </w:r>
      <w:r w:rsidRPr="00B34021">
        <w:t xml:space="preserve"> Mahzarin R. </w:t>
      </w:r>
      <w:r w:rsidRPr="00B34021">
        <w:rPr>
          <w:b/>
          <w:bCs/>
          <w:sz w:val="26"/>
          <w:szCs w:val="26"/>
        </w:rPr>
        <w:t>Banaji 24</w:t>
      </w:r>
      <w:r w:rsidRPr="00B34021">
        <w:t xml:space="preserve">,  Morehouse: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sidRPr="00B34021">
        <w:rPr>
          <w:i/>
          <w:iCs/>
        </w:rPr>
        <w:t xml:space="preserve">MIT Press Direct, </w:t>
      </w:r>
      <w:r w:rsidRPr="00B34021">
        <w:t>https://direct.mit.edu/daed/article/153/1/21/119942, //IM.</w:t>
      </w:r>
    </w:p>
    <w:p w14:paraId="22D232B1" w14:textId="77777777" w:rsidR="000307A9" w:rsidRPr="00B34021" w:rsidRDefault="000307A9" w:rsidP="000307A9">
      <w:r w:rsidRPr="00B34021">
        <w:rPr>
          <w:highlight w:val="cyan"/>
          <w:u w:val="single"/>
        </w:rPr>
        <w:t>Research</w:t>
      </w:r>
      <w:r w:rsidRPr="00B34021">
        <w:rPr>
          <w:u w:val="single"/>
        </w:rPr>
        <w:t xml:space="preserve"> with </w:t>
      </w:r>
      <w:r w:rsidRPr="00B34021">
        <w:rPr>
          <w:rStyle w:val="Emphasis"/>
          <w:highlight w:val="cyan"/>
        </w:rPr>
        <w:t>neuroimaging methods</w:t>
      </w:r>
      <w:r w:rsidRPr="00B34021">
        <w:rPr>
          <w:u w:val="single"/>
        </w:rPr>
        <w:t xml:space="preserve"> like fMRI has long demonstrated that the amygdala</w:t>
      </w:r>
      <w:r w:rsidRPr="00B34021">
        <w:t xml:space="preserve">, a subcortical brain structure, is involved in the </w:t>
      </w:r>
      <w:r w:rsidRPr="00B34021">
        <w:rPr>
          <w:u w:val="single"/>
        </w:rPr>
        <w:t>continuous evaluation</w:t>
      </w:r>
      <w:r w:rsidRPr="00B34021">
        <w:t xml:space="preserve"> and integration of sensory information, with a </w:t>
      </w:r>
      <w:r w:rsidRPr="00B34021">
        <w:rPr>
          <w:u w:val="single"/>
        </w:rPr>
        <w:t xml:space="preserve">special role for </w:t>
      </w:r>
      <w:r w:rsidRPr="00B34021">
        <w:rPr>
          <w:rStyle w:val="Emphasis"/>
        </w:rPr>
        <w:t>assigning values</w:t>
      </w:r>
      <w:r w:rsidRPr="00B34021">
        <w:rPr>
          <w:u w:val="single"/>
        </w:rPr>
        <w:t xml:space="preserve"> for valence and intensity</w:t>
      </w:r>
      <w:r w:rsidRPr="00B34021">
        <w:t>.45 Crucially, neuroscientist Elizabeth A. Phelps and colleagues</w:t>
      </w:r>
      <w:r w:rsidRPr="00B34021">
        <w:rPr>
          <w:u w:val="single"/>
        </w:rPr>
        <w:t xml:space="preserve"> showed that </w:t>
      </w:r>
      <w:r w:rsidRPr="00B34021">
        <w:rPr>
          <w:highlight w:val="cyan"/>
          <w:u w:val="single"/>
        </w:rPr>
        <w:t>amygdala activation to Black faces</w:t>
      </w:r>
      <w:r w:rsidRPr="00B34021">
        <w:rPr>
          <w:u w:val="single"/>
        </w:rPr>
        <w:t xml:space="preserve"> of unknown individuals </w:t>
      </w:r>
      <w:r w:rsidRPr="00B34021">
        <w:t xml:space="preserve">(relative to White) was significantly </w:t>
      </w:r>
      <w:r w:rsidRPr="00B34021">
        <w:rPr>
          <w:highlight w:val="cyan"/>
          <w:u w:val="single"/>
        </w:rPr>
        <w:t xml:space="preserve">correlated with </w:t>
      </w:r>
      <w:r w:rsidRPr="00B34021">
        <w:rPr>
          <w:rStyle w:val="Emphasis"/>
          <w:highlight w:val="cyan"/>
        </w:rPr>
        <w:t>implicit race bias</w:t>
      </w:r>
      <w:r w:rsidRPr="00B34021">
        <w:t xml:space="preserve">; no such correlation was observed with explicit race bias as measured by the Modern Racism Scale.46 This suggested that whatever the RA-IAT detects has a core valence component, in line with the idea of “attitudes” as measuring evaluations or the dimension of positive and negative. A second study suggested that </w:t>
      </w:r>
      <w:r w:rsidRPr="00B34021">
        <w:rPr>
          <w:highlight w:val="cyan"/>
          <w:u w:val="single"/>
        </w:rPr>
        <w:t>race-based</w:t>
      </w:r>
      <w:r w:rsidRPr="00B34021">
        <w:rPr>
          <w:u w:val="single"/>
        </w:rPr>
        <w:t xml:space="preserve"> </w:t>
      </w:r>
      <w:r w:rsidRPr="00B34021">
        <w:rPr>
          <w:highlight w:val="cyan"/>
          <w:u w:val="single"/>
        </w:rPr>
        <w:t>responding</w:t>
      </w:r>
      <w:r w:rsidRPr="00B34021">
        <w:rPr>
          <w:u w:val="single"/>
        </w:rPr>
        <w:t xml:space="preserve"> is </w:t>
      </w:r>
      <w:r w:rsidRPr="00B34021">
        <w:rPr>
          <w:rStyle w:val="Emphasis"/>
          <w:highlight w:val="cyan"/>
        </w:rPr>
        <w:t>modulated by experience</w:t>
      </w:r>
      <w:r w:rsidRPr="00B34021">
        <w:rPr>
          <w:highlight w:val="cyan"/>
          <w:u w:val="single"/>
        </w:rPr>
        <w:t>: when</w:t>
      </w:r>
      <w:r w:rsidRPr="00B34021">
        <w:rPr>
          <w:u w:val="single"/>
        </w:rPr>
        <w:t xml:space="preserve"> the faces of famous and </w:t>
      </w:r>
      <w:r w:rsidRPr="00B34021">
        <w:rPr>
          <w:highlight w:val="cyan"/>
          <w:u w:val="single"/>
        </w:rPr>
        <w:t>generally liked</w:t>
      </w:r>
      <w:r w:rsidRPr="00B34021">
        <w:rPr>
          <w:u w:val="single"/>
        </w:rPr>
        <w:t xml:space="preserve"> Black (Denzel Washington) and White (Jerry Seinfeld) </w:t>
      </w:r>
      <w:r w:rsidRPr="00B34021">
        <w:rPr>
          <w:highlight w:val="cyan"/>
          <w:u w:val="single"/>
        </w:rPr>
        <w:t>faces were used</w:t>
      </w:r>
      <w:r w:rsidRPr="00B34021">
        <w:rPr>
          <w:u w:val="single"/>
        </w:rPr>
        <w:t xml:space="preserve">, this </w:t>
      </w:r>
      <w:r w:rsidRPr="00B34021">
        <w:rPr>
          <w:highlight w:val="cyan"/>
          <w:u w:val="single"/>
        </w:rPr>
        <w:t>activation</w:t>
      </w:r>
      <w:r w:rsidRPr="00B34021">
        <w:rPr>
          <w:u w:val="single"/>
        </w:rPr>
        <w:t>-</w:t>
      </w:r>
      <w:r w:rsidRPr="00B34021">
        <w:rPr>
          <w:rStyle w:val="Emphasis"/>
        </w:rPr>
        <w:t xml:space="preserve">implicit bias correlation </w:t>
      </w:r>
      <w:r w:rsidRPr="00B34021">
        <w:rPr>
          <w:rStyle w:val="Emphasis"/>
          <w:highlight w:val="cyan"/>
        </w:rPr>
        <w:t>disappeared</w:t>
      </w:r>
      <w:r w:rsidRPr="00B34021">
        <w:t>. Put differently, this result indicated that familiarity can interrupt this relationship, providing two-pronged convergence.</w:t>
      </w:r>
    </w:p>
    <w:p w14:paraId="74EF68B8" w14:textId="77777777" w:rsidR="000307A9" w:rsidRPr="00B34021" w:rsidRDefault="000307A9" w:rsidP="000307A9">
      <w:r w:rsidRPr="00B34021">
        <w:t xml:space="preserve">In the decades that have followed, a </w:t>
      </w:r>
      <w:r w:rsidRPr="00B34021">
        <w:rPr>
          <w:u w:val="single"/>
        </w:rPr>
        <w:t xml:space="preserve">plethora of evidence has linked </w:t>
      </w:r>
      <w:r w:rsidRPr="00B34021">
        <w:rPr>
          <w:rStyle w:val="Emphasis"/>
        </w:rPr>
        <w:t>implicit attitudes with neural responses</w:t>
      </w:r>
      <w:r w:rsidRPr="00B34021">
        <w:rPr>
          <w:u w:val="single"/>
        </w:rPr>
        <w:t xml:space="preserve"> to race-based in-group and out-group faces and more downstream decision-making to test the ability to control default, biased responding</w:t>
      </w:r>
      <w:r w:rsidRPr="00B34021">
        <w:t xml:space="preserve">.47 Results of relevance demonstrate that 1) the </w:t>
      </w:r>
      <w:r w:rsidRPr="00B34021">
        <w:rPr>
          <w:u w:val="single"/>
        </w:rPr>
        <w:t>neural representation of race-based attitudes involve a range of overlapping and interacting brain systems</w:t>
      </w:r>
      <w:r w:rsidRPr="00B34021">
        <w:t xml:space="preserve">, 2) race-based processing of in-group and out-group faces occurs early in the information-processing sequence starting at one hundred milliseconds upon encountering a face, 3) </w:t>
      </w:r>
      <w:r w:rsidRPr="00B34021">
        <w:rPr>
          <w:rStyle w:val="Emphasis"/>
          <w:highlight w:val="cyan"/>
        </w:rPr>
        <w:t>implicit bias</w:t>
      </w:r>
      <w:r w:rsidRPr="00B34021">
        <w:rPr>
          <w:u w:val="single"/>
        </w:rPr>
        <w:t xml:space="preserve"> observed in brain activity is </w:t>
      </w:r>
      <w:r w:rsidRPr="00B34021">
        <w:rPr>
          <w:rStyle w:val="Emphasis"/>
          <w:highlight w:val="cyan"/>
        </w:rPr>
        <w:t>malleable and responsive</w:t>
      </w:r>
      <w:r w:rsidRPr="00B34021">
        <w:rPr>
          <w:u w:val="single"/>
        </w:rPr>
        <w:t xml:space="preserve"> to task demands and context,</w:t>
      </w:r>
      <w:r w:rsidRPr="00B34021">
        <w:t xml:space="preserve"> and 4) </w:t>
      </w:r>
      <w:r w:rsidRPr="00B34021">
        <w:rPr>
          <w:u w:val="single"/>
        </w:rPr>
        <w:t xml:space="preserve">individual </w:t>
      </w:r>
      <w:r w:rsidRPr="00B34021">
        <w:rPr>
          <w:highlight w:val="cyan"/>
          <w:u w:val="single"/>
        </w:rPr>
        <w:t xml:space="preserve">differences exist in the ability to </w:t>
      </w:r>
      <w:r w:rsidRPr="00B34021">
        <w:rPr>
          <w:rStyle w:val="Emphasis"/>
          <w:highlight w:val="cyan"/>
        </w:rPr>
        <w:t>exert control</w:t>
      </w:r>
      <w:r w:rsidRPr="00B34021">
        <w:rPr>
          <w:u w:val="single"/>
        </w:rPr>
        <w:t xml:space="preserve"> over biased responses</w:t>
      </w:r>
      <w:r w:rsidRPr="00B34021">
        <w:t xml:space="preserve">, and this control itself can be initiated without awareness as well as </w:t>
      </w:r>
      <w:r w:rsidRPr="00B34021">
        <w:rPr>
          <w:u w:val="single"/>
        </w:rPr>
        <w:t>involve both inhibition of unwanted responses and the initiation and application of intentional behavior</w:t>
      </w:r>
      <w:r w:rsidRPr="00B34021">
        <w:t xml:space="preserve">.48 Crucially, this last piece of evidence highlights the need for proactive interventions. </w:t>
      </w:r>
      <w:r w:rsidRPr="00B34021">
        <w:rPr>
          <w:u w:val="single"/>
        </w:rPr>
        <w:t xml:space="preserve">If bias can creep in, even during early visual processing, then it is unrealistic to expect even well-intentioned </w:t>
      </w:r>
      <w:r w:rsidRPr="00B34021">
        <w:rPr>
          <w:rStyle w:val="Emphasis"/>
        </w:rPr>
        <w:t>individuals to prevent bias</w:t>
      </w:r>
      <w:r w:rsidRPr="00B34021">
        <w:rPr>
          <w:u w:val="single"/>
        </w:rPr>
        <w:t xml:space="preserve"> from impacting their behavior</w:t>
      </w:r>
      <w:r w:rsidRPr="00B34021">
        <w:t xml:space="preserve"> in the moment. Instead, changes that alter the choice structure and prevent bias from entering the decision-making process are more likely to succeed.</w:t>
      </w:r>
    </w:p>
    <w:p w14:paraId="1F91526E" w14:textId="77777777" w:rsidR="000307A9" w:rsidRPr="00B34021" w:rsidRDefault="000307A9" w:rsidP="000307A9">
      <w:pPr>
        <w:rPr>
          <w:u w:val="single"/>
        </w:rPr>
      </w:pPr>
      <w:r w:rsidRPr="00B34021">
        <w:rPr>
          <w:u w:val="single"/>
        </w:rPr>
        <w:t xml:space="preserve">Overall, </w:t>
      </w:r>
      <w:r w:rsidRPr="00B34021">
        <w:rPr>
          <w:rStyle w:val="Emphasis"/>
          <w:highlight w:val="cyan"/>
        </w:rPr>
        <w:t>neuroscientific evidence</w:t>
      </w:r>
      <w:r w:rsidRPr="00B34021">
        <w:rPr>
          <w:highlight w:val="cyan"/>
          <w:u w:val="single"/>
        </w:rPr>
        <w:t xml:space="preserve"> provided important construct </w:t>
      </w:r>
      <w:r w:rsidRPr="00B34021">
        <w:rPr>
          <w:rStyle w:val="Emphasis"/>
          <w:highlight w:val="cyan"/>
        </w:rPr>
        <w:t>validity for the IAT</w:t>
      </w:r>
      <w:r w:rsidRPr="00B34021">
        <w:rPr>
          <w:u w:val="single"/>
        </w:rPr>
        <w:t xml:space="preserve"> and its presumed measurement of expressions of value along a good-bad dimension. </w:t>
      </w:r>
      <w:r w:rsidRPr="00B34021">
        <w:t xml:space="preserve">Moreover, it indicated that implicit </w:t>
      </w:r>
      <w:r w:rsidRPr="00B34021">
        <w:rPr>
          <w:highlight w:val="cyan"/>
          <w:u w:val="single"/>
        </w:rPr>
        <w:t xml:space="preserve">race bias </w:t>
      </w:r>
      <w:r w:rsidRPr="00B34021">
        <w:rPr>
          <w:rStyle w:val="Emphasis"/>
          <w:highlight w:val="cyan"/>
        </w:rPr>
        <w:t>converges with multiple levels</w:t>
      </w:r>
      <w:r w:rsidRPr="00B34021">
        <w:rPr>
          <w:highlight w:val="cyan"/>
          <w:u w:val="single"/>
        </w:rPr>
        <w:t xml:space="preserve"> of information</w:t>
      </w:r>
      <w:r w:rsidRPr="00B34021">
        <w:rPr>
          <w:u w:val="single"/>
        </w:rPr>
        <w:t xml:space="preserve"> processing from the earliest stages of face detection to </w:t>
      </w:r>
      <w:r w:rsidRPr="00B34021">
        <w:rPr>
          <w:rStyle w:val="Emphasis"/>
        </w:rPr>
        <w:t>judgments of behavior</w:t>
      </w:r>
      <w:r w:rsidRPr="00B34021">
        <w:rPr>
          <w:u w:val="single"/>
        </w:rPr>
        <w:t xml:space="preserve">. </w:t>
      </w:r>
    </w:p>
    <w:p w14:paraId="25141BE8" w14:textId="77777777" w:rsidR="000307A9" w:rsidRPr="00B34021" w:rsidRDefault="000307A9" w:rsidP="000307A9">
      <w:pPr>
        <w:pStyle w:val="Heading4"/>
        <w:rPr>
          <w:rFonts w:cs="Times New Roman"/>
        </w:rPr>
      </w:pPr>
      <w:r w:rsidRPr="00B34021">
        <w:rPr>
          <w:rFonts w:cs="Times New Roman"/>
        </w:rPr>
        <w:t xml:space="preserve">Ontology not true---good policy fixes solve biases. </w:t>
      </w:r>
    </w:p>
    <w:p w14:paraId="0F7F53DF" w14:textId="77777777" w:rsidR="000307A9" w:rsidRPr="00B34021" w:rsidRDefault="000307A9" w:rsidP="000307A9">
      <w:r w:rsidRPr="00B34021">
        <w:t xml:space="preserve">Keith </w:t>
      </w:r>
      <w:r w:rsidRPr="00B34021">
        <w:rPr>
          <w:b/>
          <w:bCs/>
          <w:sz w:val="26"/>
          <w:szCs w:val="26"/>
        </w:rPr>
        <w:t>Payne and</w:t>
      </w:r>
      <w:r w:rsidRPr="00B34021">
        <w:t xml:space="preserve"> Manuel J. </w:t>
      </w:r>
      <w:r w:rsidRPr="00B34021">
        <w:rPr>
          <w:b/>
          <w:bCs/>
          <w:sz w:val="26"/>
          <w:szCs w:val="26"/>
        </w:rPr>
        <w:t>Galvan 24</w:t>
      </w:r>
      <w:r w:rsidRPr="00B34021">
        <w:t xml:space="preserve">, Galvin: PhD candidate in social psychology at the University of North Carolina, Payne: Professor of Psychology and Neuroscience at the University of North Carolina, 3/1/2024, “Implicit Bias as a Cognitive Manifestation of Systemic Racism”, Daedalus (2024) 153 (1): 106–122, </w:t>
      </w:r>
      <w:r w:rsidRPr="00B34021">
        <w:rPr>
          <w:i/>
          <w:iCs/>
        </w:rPr>
        <w:t xml:space="preserve">MIT Press Direct, </w:t>
      </w:r>
      <w:r w:rsidRPr="00B34021">
        <w:t>https://direct.mit.edu/daed/article/153/1/106/119929/Implicit-Bias-as-a-Cognitive-Manifestation-of, //IM.</w:t>
      </w:r>
    </w:p>
    <w:p w14:paraId="22C15B85" w14:textId="77777777" w:rsidR="000307A9" w:rsidRPr="00B34021" w:rsidRDefault="000307A9" w:rsidP="000307A9">
      <w:r w:rsidRPr="00B34021">
        <w:t xml:space="preserve">To </w:t>
      </w:r>
      <w:r w:rsidRPr="00B34021">
        <w:rPr>
          <w:highlight w:val="cyan"/>
          <w:u w:val="single"/>
        </w:rPr>
        <w:t xml:space="preserve">address the </w:t>
      </w:r>
      <w:r w:rsidRPr="00B34021">
        <w:rPr>
          <w:rStyle w:val="Emphasis"/>
          <w:highlight w:val="cyan"/>
        </w:rPr>
        <w:t>massive public policy problems</w:t>
      </w:r>
      <w:r w:rsidRPr="00B34021">
        <w:rPr>
          <w:u w:val="single"/>
        </w:rPr>
        <w:t xml:space="preserve"> of racism and </w:t>
      </w:r>
      <w:r w:rsidRPr="00B34021">
        <w:rPr>
          <w:rStyle w:val="Emphasis"/>
        </w:rPr>
        <w:t>racial inequality</w:t>
      </w:r>
      <w:r w:rsidRPr="00B34021">
        <w:t xml:space="preserve"> in policing, education, economics, and health, racial justice advocates have </w:t>
      </w:r>
      <w:r w:rsidRPr="00B34021">
        <w:rPr>
          <w:u w:val="single"/>
        </w:rPr>
        <w:t xml:space="preserve">turned to </w:t>
      </w:r>
      <w:r w:rsidRPr="00B34021">
        <w:rPr>
          <w:highlight w:val="cyan"/>
          <w:u w:val="single"/>
        </w:rPr>
        <w:t xml:space="preserve">implicit bias as a </w:t>
      </w:r>
      <w:r w:rsidRPr="00B34021">
        <w:rPr>
          <w:rStyle w:val="Emphasis"/>
          <w:highlight w:val="cyan"/>
        </w:rPr>
        <w:t>focal point for intervention</w:t>
      </w:r>
      <w:r w:rsidRPr="00B34021">
        <w:t xml:space="preserve">. Generally, this has taken the form of </w:t>
      </w:r>
      <w:r w:rsidRPr="00B34021">
        <w:rPr>
          <w:u w:val="single"/>
        </w:rPr>
        <w:t>implicit bias trainings, whereby participants engaged in activities–such as perspective-taking</w:t>
      </w:r>
      <w:r w:rsidRPr="00B34021">
        <w:t xml:space="preserve">, considering </w:t>
      </w:r>
      <w:r w:rsidRPr="00B34021">
        <w:rPr>
          <w:u w:val="single"/>
        </w:rPr>
        <w:t>counter-stereotypical exemplars</w:t>
      </w:r>
      <w:r w:rsidRPr="00B34021">
        <w:t xml:space="preserve">, meditating, or viewing empathy-building stimuli–designed to reduce implicit biases.44 Unfortunately, meta-analyses and large-scale replications of such interventions have demonstrated that while they can successfully reduce implicit biases in the immediate time after intervention, they rarely have a sustained effect on implicit bias.45 From a bias of crowds perspective, it is unsurprising that such interventions do not have lasting effects. If implicit bias is an emergent property of racial inequality in the social context, interventions that do not change the social context should leave implicit biases relatively unchanged. </w:t>
      </w:r>
    </w:p>
    <w:p w14:paraId="6EE0B80F" w14:textId="77777777" w:rsidR="000307A9" w:rsidRPr="00B34021" w:rsidRDefault="000307A9" w:rsidP="000307A9">
      <w:r w:rsidRPr="00B34021">
        <w:t xml:space="preserve">By recognizing that </w:t>
      </w:r>
      <w:r w:rsidRPr="00B34021">
        <w:rPr>
          <w:u w:val="single"/>
        </w:rPr>
        <w:t>context shapes implicit bias and behavior</w:t>
      </w:r>
      <w:r w:rsidRPr="00B34021">
        <w:t xml:space="preserve">, researchers, policymakers, and </w:t>
      </w:r>
      <w:r w:rsidRPr="00B34021">
        <w:rPr>
          <w:u w:val="single"/>
        </w:rPr>
        <w:t xml:space="preserve">practitioners can consider changing the context to </w:t>
      </w:r>
      <w:r w:rsidRPr="00B34021">
        <w:rPr>
          <w:rStyle w:val="Emphasis"/>
        </w:rPr>
        <w:t>reduce implicit bias</w:t>
      </w:r>
      <w:r w:rsidRPr="00B34021">
        <w:t xml:space="preserve">.46 At the </w:t>
      </w:r>
      <w:r w:rsidRPr="00B34021">
        <w:rPr>
          <w:u w:val="single"/>
        </w:rPr>
        <w:t>highest level are societal-scale interventions that would redress historical and current inequality and thus radically change the context</w:t>
      </w:r>
      <w:r w:rsidRPr="00B34021">
        <w:t xml:space="preserve">. Economist Ellora Derenoncourt and colleagues used economic data from 1860 to 2020 to </w:t>
      </w:r>
      <w:r w:rsidRPr="00B34021">
        <w:rPr>
          <w:u w:val="single"/>
        </w:rPr>
        <w:t xml:space="preserve">simulate how </w:t>
      </w:r>
      <w:r w:rsidRPr="00B34021">
        <w:rPr>
          <w:rStyle w:val="Emphasis"/>
        </w:rPr>
        <w:t>economic conditions and policies</w:t>
      </w:r>
      <w:r w:rsidRPr="00B34021">
        <w:rPr>
          <w:u w:val="single"/>
        </w:rPr>
        <w:t xml:space="preserve"> influence the Black-white wealth gap</w:t>
      </w:r>
      <w:r w:rsidRPr="00B34021">
        <w:t xml:space="preserve">.47 Their analyses </w:t>
      </w:r>
      <w:r w:rsidRPr="00B34021">
        <w:rPr>
          <w:u w:val="single"/>
        </w:rPr>
        <w:t xml:space="preserve">reveal that different </w:t>
      </w:r>
      <w:r w:rsidRPr="00B34021">
        <w:rPr>
          <w:highlight w:val="cyan"/>
          <w:u w:val="single"/>
        </w:rPr>
        <w:t>combinations of policies that increase stock</w:t>
      </w:r>
      <w:r w:rsidRPr="00B34021">
        <w:rPr>
          <w:u w:val="single"/>
        </w:rPr>
        <w:t xml:space="preserve"> </w:t>
      </w:r>
      <w:r w:rsidRPr="00B34021">
        <w:t xml:space="preserve">(such as lump sum reparations) and flow (such as </w:t>
      </w:r>
      <w:r w:rsidRPr="00B34021">
        <w:rPr>
          <w:u w:val="single"/>
        </w:rPr>
        <w:t xml:space="preserve">facilitating financial diversification, stock equity, financial literacy, saving behaviors, and improving educational and labor market outcomes) in the Black community </w:t>
      </w:r>
      <w:r w:rsidRPr="00B34021">
        <w:rPr>
          <w:highlight w:val="cyan"/>
          <w:u w:val="single"/>
        </w:rPr>
        <w:t>are feasible mechanisms</w:t>
      </w:r>
      <w:r w:rsidRPr="00B34021">
        <w:t xml:space="preserve"> for reducing wealth inequality over the coming decades.</w:t>
      </w:r>
    </w:p>
    <w:p w14:paraId="3E0200E0" w14:textId="77777777" w:rsidR="000307A9" w:rsidRPr="00B34021" w:rsidRDefault="000307A9" w:rsidP="000307A9">
      <w:r w:rsidRPr="00B34021">
        <w:t xml:space="preserve">On a smaller scale, </w:t>
      </w:r>
      <w:r w:rsidRPr="00B34021">
        <w:rPr>
          <w:u w:val="single"/>
        </w:rPr>
        <w:t xml:space="preserve">individual </w:t>
      </w:r>
      <w:r w:rsidRPr="00B34021">
        <w:rPr>
          <w:highlight w:val="cyan"/>
          <w:u w:val="single"/>
        </w:rPr>
        <w:t>organizations can reduce implicit</w:t>
      </w:r>
      <w:r w:rsidRPr="00B34021">
        <w:rPr>
          <w:u w:val="single"/>
        </w:rPr>
        <w:t xml:space="preserve"> bias by </w:t>
      </w:r>
      <w:r w:rsidRPr="00B34021">
        <w:rPr>
          <w:rStyle w:val="Emphasis"/>
          <w:highlight w:val="cyan"/>
        </w:rPr>
        <w:t>shifting organizational policies</w:t>
      </w:r>
      <w:r w:rsidRPr="00B34021">
        <w:t xml:space="preserve">. Rather than having </w:t>
      </w:r>
      <w:r w:rsidRPr="00B34021">
        <w:rPr>
          <w:u w:val="single"/>
        </w:rPr>
        <w:t>counter-stereotypical examples embedded in implicit bias training materials</w:t>
      </w:r>
      <w:r w:rsidRPr="00B34021">
        <w:t xml:space="preserve">, organizations can work to have more counter-stereotypical minoritized group members in their ranks. Having an </w:t>
      </w:r>
      <w:r w:rsidRPr="00B34021">
        <w:rPr>
          <w:u w:val="single"/>
        </w:rPr>
        <w:t>inclusive, equitable, and diverse team is a way to counteract the maintenance of negative intergroup biases</w:t>
      </w:r>
      <w:r w:rsidRPr="00B34021">
        <w:t xml:space="preserve">.48 This approach requires that </w:t>
      </w:r>
      <w:r w:rsidRPr="00B34021">
        <w:rPr>
          <w:u w:val="single"/>
        </w:rPr>
        <w:t>organizations contend with biases in the hiring process that may hinder the hiring potential of racialized minority group members</w:t>
      </w:r>
      <w:r w:rsidRPr="00B34021">
        <w:t xml:space="preserve">. To reduce the influence of implicit biases, decision-making processes can be predetermined and specified using hiring rubrics.49 Though such rubrics can improve the hiring process, they need to follow evidence-based implementation to </w:t>
      </w:r>
      <w:r w:rsidRPr="00B34021">
        <w:rPr>
          <w:rStyle w:val="Emphasis"/>
          <w:highlight w:val="cyan"/>
        </w:rPr>
        <w:t>avoid perpetuating bias</w:t>
      </w:r>
      <w:r w:rsidRPr="00B34021">
        <w:t xml:space="preserve">.50 Another approach is to build in monitoring and accountability in hiring practices. Decision-makers who are held accountable for evaluating job candidates tend to show less pro-white biases.51 Finally, people are more likely to be influenced by implicit biases when they are rushed, tired, distracted, or over-worked.52 In a study of more than one thousand three hundred field experiments in classrooms, researchers found that </w:t>
      </w:r>
      <w:r w:rsidRPr="00B34021">
        <w:rPr>
          <w:u w:val="single"/>
        </w:rPr>
        <w:t>discrimination rates against students from ethnic minority backgrounds were much lower when teachers were provided more time and resources in the classroom.</w:t>
      </w:r>
      <w:r w:rsidRPr="00B34021">
        <w:t>53</w:t>
      </w:r>
    </w:p>
    <w:p w14:paraId="6DE85ABA" w14:textId="77777777" w:rsidR="000307A9" w:rsidRPr="00B34021" w:rsidRDefault="000307A9" w:rsidP="000307A9">
      <w:r w:rsidRPr="00B34021">
        <w:rPr>
          <w:rStyle w:val="Emphasis"/>
          <w:highlight w:val="cyan"/>
        </w:rPr>
        <w:t>Shifts in government</w:t>
      </w:r>
      <w:r w:rsidRPr="00B34021">
        <w:rPr>
          <w:highlight w:val="cyan"/>
          <w:u w:val="single"/>
        </w:rPr>
        <w:t>al, social, and workplace policies</w:t>
      </w:r>
      <w:r w:rsidRPr="00B34021">
        <w:rPr>
          <w:u w:val="single"/>
        </w:rPr>
        <w:t xml:space="preserve"> may be more challenging to implement compared with providing an implicit bias training</w:t>
      </w:r>
      <w:r w:rsidRPr="00B34021">
        <w:t xml:space="preserve">, but </w:t>
      </w:r>
      <w:r w:rsidRPr="00B34021">
        <w:rPr>
          <w:rStyle w:val="Emphasis"/>
        </w:rPr>
        <w:t>policy changes</w:t>
      </w:r>
      <w:r w:rsidRPr="00B34021">
        <w:rPr>
          <w:u w:val="single"/>
        </w:rPr>
        <w:t xml:space="preserve"> may </w:t>
      </w:r>
      <w:r w:rsidRPr="00B34021">
        <w:rPr>
          <w:highlight w:val="cyan"/>
          <w:u w:val="single"/>
        </w:rPr>
        <w:t xml:space="preserve">address the </w:t>
      </w:r>
      <w:r w:rsidRPr="00B34021">
        <w:rPr>
          <w:rStyle w:val="Emphasis"/>
          <w:highlight w:val="cyan"/>
        </w:rPr>
        <w:t>roots of the problem</w:t>
      </w:r>
      <w:r w:rsidRPr="00B34021">
        <w:rPr>
          <w:u w:val="single"/>
        </w:rPr>
        <w:t xml:space="preserve"> in ways that simple trainings cannot.</w:t>
      </w:r>
      <w:r w:rsidRPr="00B34021">
        <w:t xml:space="preserve"> Generations of public and organizational </w:t>
      </w:r>
      <w:r w:rsidRPr="00B34021">
        <w:rPr>
          <w:u w:val="single"/>
        </w:rPr>
        <w:t>policy decisions resulted in the racial inequality we have today;</w:t>
      </w:r>
      <w:r w:rsidRPr="00B34021">
        <w:t xml:space="preserve"> the evidence suggests that we need </w:t>
      </w:r>
      <w:r w:rsidRPr="00B34021">
        <w:rPr>
          <w:rStyle w:val="Emphasis"/>
          <w:highlight w:val="cyan"/>
        </w:rPr>
        <w:t>equitable policies</w:t>
      </w:r>
      <w:r w:rsidRPr="00B34021">
        <w:rPr>
          <w:highlight w:val="cyan"/>
          <w:u w:val="single"/>
        </w:rPr>
        <w:t xml:space="preserve"> to counteract </w:t>
      </w:r>
      <w:r w:rsidRPr="00B34021">
        <w:rPr>
          <w:u w:val="single"/>
        </w:rPr>
        <w:t xml:space="preserve">those </w:t>
      </w:r>
      <w:r w:rsidRPr="00B34021">
        <w:rPr>
          <w:highlight w:val="cyan"/>
          <w:u w:val="single"/>
        </w:rPr>
        <w:t>effects</w:t>
      </w:r>
      <w:r w:rsidRPr="00B34021">
        <w:rPr>
          <w:highlight w:val="cyan"/>
        </w:rPr>
        <w:t>.</w:t>
      </w:r>
      <w:r w:rsidRPr="00B34021">
        <w:t xml:space="preserve"> </w:t>
      </w:r>
    </w:p>
    <w:p w14:paraId="05ED8B1C" w14:textId="77777777" w:rsidR="000307A9" w:rsidRPr="00B34021" w:rsidRDefault="000307A9" w:rsidP="000307A9">
      <w:r w:rsidRPr="00B34021">
        <w:t xml:space="preserve">Historically, the </w:t>
      </w:r>
      <w:r w:rsidRPr="00B34021">
        <w:rPr>
          <w:u w:val="single"/>
        </w:rPr>
        <w:t xml:space="preserve">study of racism in psychological research has largely focused on </w:t>
      </w:r>
      <w:r w:rsidRPr="00B34021">
        <w:rPr>
          <w:rStyle w:val="Emphasis"/>
          <w:highlight w:val="cyan"/>
        </w:rPr>
        <w:t>interpersonal racism</w:t>
      </w:r>
      <w:r w:rsidRPr="00B34021">
        <w:rPr>
          <w:u w:val="single"/>
        </w:rPr>
        <w:t xml:space="preserve"> and </w:t>
      </w:r>
      <w:r w:rsidRPr="00B34021">
        <w:rPr>
          <w:highlight w:val="cyan"/>
          <w:u w:val="single"/>
        </w:rPr>
        <w:t>has</w:t>
      </w:r>
      <w:r w:rsidRPr="00B34021">
        <w:rPr>
          <w:u w:val="single"/>
        </w:rPr>
        <w:t xml:space="preserve"> generally </w:t>
      </w:r>
      <w:r w:rsidRPr="00B34021">
        <w:rPr>
          <w:rStyle w:val="Emphasis"/>
          <w:highlight w:val="cyan"/>
        </w:rPr>
        <w:t>construed racism</w:t>
      </w:r>
      <w:r w:rsidRPr="00B34021">
        <w:rPr>
          <w:highlight w:val="cyan"/>
          <w:u w:val="single"/>
        </w:rPr>
        <w:t xml:space="preserve"> as an aspect of individual psychology</w:t>
      </w:r>
      <w:r w:rsidRPr="00B34021">
        <w:t xml:space="preserve">, while neglecting the historical and structural aspects of racism.54 The bias of crowds model is a </w:t>
      </w:r>
      <w:r w:rsidRPr="00B34021">
        <w:rPr>
          <w:u w:val="single"/>
        </w:rPr>
        <w:t>theoretical framework that explains why the modern shift toward racial egalitarianism in attitudes has not resulted in diminished racial inequality</w:t>
      </w:r>
      <w:r w:rsidRPr="00B34021">
        <w:t xml:space="preserve">. It also accounts for the many research findings that are inconsistent with the perspective that </w:t>
      </w:r>
      <w:r w:rsidRPr="00B34021">
        <w:rPr>
          <w:u w:val="single"/>
        </w:rPr>
        <w:t>implicit bias is a stable aspect of individual psychology.</w:t>
      </w:r>
    </w:p>
    <w:p w14:paraId="04FE5644" w14:textId="77777777" w:rsidR="000307A9" w:rsidRPr="00B34021" w:rsidRDefault="000307A9" w:rsidP="000307A9">
      <w:r w:rsidRPr="00B34021">
        <w:t xml:space="preserve">The other benefit of the bias of crowds model is that it makes </w:t>
      </w:r>
      <w:r w:rsidRPr="00B34021">
        <w:rPr>
          <w:rStyle w:val="Emphasis"/>
        </w:rPr>
        <w:t>efficient use of existing data</w:t>
      </w:r>
      <w:r w:rsidRPr="00B34021">
        <w:rPr>
          <w:u w:val="single"/>
        </w:rPr>
        <w:t xml:space="preserve"> and theory</w:t>
      </w:r>
      <w:r w:rsidRPr="00B34021">
        <w:t xml:space="preserve">. Research that links </w:t>
      </w:r>
      <w:r w:rsidRPr="00B34021">
        <w:rPr>
          <w:u w:val="single"/>
        </w:rPr>
        <w:t xml:space="preserve">together </w:t>
      </w:r>
      <w:r w:rsidRPr="00B34021">
        <w:rPr>
          <w:rStyle w:val="Emphasis"/>
        </w:rPr>
        <w:t>policy</w:t>
      </w:r>
      <w:r w:rsidRPr="00B34021">
        <w:rPr>
          <w:u w:val="single"/>
        </w:rPr>
        <w:t xml:space="preserve">, </w:t>
      </w:r>
      <w:r w:rsidRPr="00B34021">
        <w:rPr>
          <w:highlight w:val="cyan"/>
          <w:u w:val="single"/>
        </w:rPr>
        <w:t>structural inequality</w:t>
      </w:r>
      <w:r w:rsidRPr="00B34021">
        <w:rPr>
          <w:u w:val="single"/>
        </w:rPr>
        <w:t xml:space="preserve">, and psychological measures has been limited by the availability of geo-coded “big data” on these topics. </w:t>
      </w:r>
      <w:r w:rsidRPr="00B34021">
        <w:t>The recent explosion of research linking widescale policies like redlining to health outcomes (for example) is in no small part due to the increased availability of such data. Ana</w:t>
      </w:r>
      <w:r w:rsidRPr="00B34021">
        <w:rPr>
          <w:u w:val="single"/>
        </w:rPr>
        <w:t xml:space="preserve">lyses using these </w:t>
      </w:r>
      <w:r w:rsidRPr="00B34021">
        <w:rPr>
          <w:highlight w:val="cyan"/>
          <w:u w:val="single"/>
        </w:rPr>
        <w:t>data reveal more evidence that the bias of crowds model is a social psychological model consistent with the sociological theory of systemic racism</w:t>
      </w:r>
      <w:r w:rsidRPr="00B34021">
        <w:rPr>
          <w:u w:val="single"/>
        </w:rPr>
        <w:t xml:space="preserve">. </w:t>
      </w:r>
      <w:r w:rsidRPr="00B34021">
        <w:t>Ultimately, the model connects many forms of racism–structural, systemic, implicit, explicit, cultural, historical, current–under one testable theoretical perspective.</w:t>
      </w:r>
    </w:p>
    <w:p w14:paraId="29D4D109" w14:textId="77777777" w:rsidR="00B34021" w:rsidRPr="00B34021" w:rsidRDefault="00B34021" w:rsidP="00B34021">
      <w:pPr>
        <w:pStyle w:val="Heading4"/>
        <w:rPr>
          <w:rFonts w:cs="Times New Roman"/>
        </w:rPr>
      </w:pPr>
      <w:r w:rsidRPr="00B34021">
        <w:rPr>
          <w:rFonts w:cs="Times New Roman"/>
        </w:rPr>
        <w:t xml:space="preserve">Saying antiblackness ontological is </w:t>
      </w:r>
      <w:r w:rsidRPr="00B34021">
        <w:rPr>
          <w:rFonts w:cs="Times New Roman"/>
          <w:u w:val="single"/>
        </w:rPr>
        <w:t>immature</w:t>
      </w:r>
      <w:r w:rsidRPr="00B34021">
        <w:rPr>
          <w:rFonts w:cs="Times New Roman"/>
        </w:rPr>
        <w:t xml:space="preserve"> and </w:t>
      </w:r>
      <w:r w:rsidRPr="00B34021">
        <w:rPr>
          <w:rFonts w:cs="Times New Roman"/>
          <w:u w:val="single"/>
        </w:rPr>
        <w:t>disavows resistance</w:t>
      </w:r>
    </w:p>
    <w:p w14:paraId="64640415" w14:textId="77777777" w:rsidR="00B34021" w:rsidRPr="00B34021" w:rsidRDefault="00B34021" w:rsidP="00B34021">
      <w:r w:rsidRPr="00B34021">
        <w:rPr>
          <w:rStyle w:val="Style13ptBold"/>
        </w:rPr>
        <w:t>Gordon 15</w:t>
      </w:r>
      <w:r w:rsidRPr="00B34021">
        <w:t>—Professor of Philosophy and African American Studies at UConn [Lewis, presents “What Fanon Said”, Speech at Red Emma’s hosted by former Towson debater Ben Morgan, June 10, 2015, https://www.youtube.com/watch?v=UABksVE5BTQ&amp;feature=youtu.be (Transcribed by Brian Klarman)]</w:t>
      </w:r>
    </w:p>
    <w:p w14:paraId="6BFD9436" w14:textId="77777777" w:rsidR="00B34021" w:rsidRPr="00B34021" w:rsidRDefault="00B34021" w:rsidP="00B34021">
      <w:r w:rsidRPr="00B34021">
        <w:rPr>
          <w:highlight w:val="cyan"/>
          <w:u w:val="single"/>
        </w:rPr>
        <w:t xml:space="preserve">Nowhere is </w:t>
      </w:r>
      <w:r w:rsidRPr="00B34021">
        <w:rPr>
          <w:u w:val="single"/>
        </w:rPr>
        <w:t>there</w:t>
      </w:r>
      <w:r w:rsidRPr="00B34021">
        <w:rPr>
          <w:rStyle w:val="StyleUnderline"/>
        </w:rPr>
        <w:t xml:space="preserve"> </w:t>
      </w:r>
      <w:r w:rsidRPr="00B34021">
        <w:rPr>
          <w:u w:val="single"/>
        </w:rPr>
        <w:t xml:space="preserve">ever a human being who is ever </w:t>
      </w:r>
      <w:r w:rsidRPr="00B34021">
        <w:rPr>
          <w:highlight w:val="cyan"/>
          <w:u w:val="single"/>
        </w:rPr>
        <w:t>one identity</w:t>
      </w:r>
      <w:r w:rsidRPr="00B34021">
        <w:t>. People know about race;</w:t>
      </w:r>
      <w:r w:rsidRPr="00B34021">
        <w:rPr>
          <w:b/>
        </w:rPr>
        <w:t xml:space="preserve"> </w:t>
      </w:r>
      <w:r w:rsidRPr="00B34021">
        <w:rPr>
          <w:rStyle w:val="StyleUnderline"/>
        </w:rPr>
        <w:t>you ever really see a race walking</w:t>
      </w:r>
      <w:r w:rsidRPr="00B34021">
        <w:t xml:space="preserve">? You see a, </w:t>
      </w:r>
      <w:r w:rsidRPr="00B34021">
        <w:rPr>
          <w:u w:val="single"/>
        </w:rPr>
        <w:t>you see</w:t>
      </w:r>
      <w:r w:rsidRPr="00B34021">
        <w:t xml:space="preserve"> a </w:t>
      </w:r>
      <w:r w:rsidRPr="00B34021">
        <w:rPr>
          <w:u w:val="single"/>
        </w:rPr>
        <w:t>racialized</w:t>
      </w:r>
      <w:r w:rsidRPr="00B34021">
        <w:t xml:space="preserve"> man or woman. Or trans-man or trans-woman. Or hermaphro… you see what I’m getting at? You ever see a class walking? Class is embodied in </w:t>
      </w:r>
      <w:r w:rsidRPr="00B34021">
        <w:rPr>
          <w:rStyle w:val="StyleUnderline"/>
        </w:rPr>
        <w:t>flesh and blood people. And</w:t>
      </w:r>
      <w:r w:rsidRPr="00B34021">
        <w:rPr>
          <w:u w:val="single"/>
        </w:rPr>
        <w:t xml:space="preserve"> we could go on and on. A man, a woman, a color, so forth. So, if </w:t>
      </w:r>
      <w:r w:rsidRPr="00B34021">
        <w:rPr>
          <w:rStyle w:val="StyleUnderline"/>
        </w:rPr>
        <w:t>we enrich our philosophical anthropology</w:t>
      </w:r>
      <w:r w:rsidRPr="00B34021">
        <w:t xml:space="preserve">, we will begin to notice certain other things and </w:t>
      </w:r>
      <w:r w:rsidRPr="00B34021">
        <w:rPr>
          <w:rStyle w:val="StyleUnderline"/>
        </w:rPr>
        <w:t xml:space="preserve">one of the other things we begin to realize is that </w:t>
      </w:r>
      <w:r w:rsidRPr="00B34021">
        <w:rPr>
          <w:rStyle w:val="StyleUnderline"/>
          <w:highlight w:val="cyan"/>
        </w:rPr>
        <w:t>we commit a serious problem when we do political work</w:t>
      </w:r>
      <w:r w:rsidRPr="00B34021">
        <w:t xml:space="preserve">. And the problem is this. The question about </w:t>
      </w:r>
      <w:r w:rsidRPr="00B34021">
        <w:rPr>
          <w:rStyle w:val="StyleUnderline"/>
          <w:highlight w:val="cyan"/>
        </w:rPr>
        <w:t>Wilderson</w:t>
      </w:r>
      <w:r w:rsidRPr="00B34021">
        <w:rPr>
          <w:rStyle w:val="StyleUnderline"/>
        </w:rPr>
        <w:t>, for instance</w:t>
      </w:r>
      <w:r w:rsidRPr="00B34021">
        <w:t xml:space="preserve">. There is </w:t>
      </w:r>
      <w:r w:rsidRPr="00B34021">
        <w:rPr>
          <w:rStyle w:val="StyleUnderline"/>
        </w:rPr>
        <w:t>this discussion</w:t>
      </w:r>
      <w:r w:rsidRPr="00B34021">
        <w:t xml:space="preserve"> going on, </w:t>
      </w:r>
      <w:r w:rsidRPr="00B34021">
        <w:rPr>
          <w:u w:val="single"/>
        </w:rPr>
        <w:t xml:space="preserve">and a lot of </w:t>
      </w:r>
      <w:r w:rsidRPr="00B34021">
        <w:rPr>
          <w:rStyle w:val="StyleUnderline"/>
        </w:rPr>
        <w:t xml:space="preserve">people </w:t>
      </w:r>
      <w:r w:rsidRPr="00B34021">
        <w:rPr>
          <w:rStyle w:val="StyleUnderline"/>
          <w:highlight w:val="cyan"/>
        </w:rPr>
        <w:t>build</w:t>
      </w:r>
      <w:r w:rsidRPr="00B34021">
        <w:rPr>
          <w:rStyle w:val="StyleUnderline"/>
        </w:rPr>
        <w:t xml:space="preserve"> it </w:t>
      </w:r>
      <w:r w:rsidRPr="00B34021">
        <w:rPr>
          <w:rStyle w:val="StyleUnderline"/>
          <w:highlight w:val="cyan"/>
        </w:rPr>
        <w:t>on</w:t>
      </w:r>
      <w:r w:rsidRPr="00B34021">
        <w:rPr>
          <w:rStyle w:val="StyleUnderline"/>
        </w:rPr>
        <w:t xml:space="preserve"> my early books</w:t>
      </w:r>
      <w:r w:rsidRPr="00B34021">
        <w:t xml:space="preserve">. I have a category that I call, as </w:t>
      </w:r>
      <w:r w:rsidRPr="00B34021">
        <w:rPr>
          <w:u w:val="single"/>
        </w:rPr>
        <w:t xml:space="preserve">a </w:t>
      </w:r>
      <w:r w:rsidRPr="00B34021">
        <w:rPr>
          <w:rStyle w:val="StyleUnderline"/>
        </w:rPr>
        <w:t xml:space="preserve">metaphor, </w:t>
      </w:r>
      <w:r w:rsidRPr="00B34021">
        <w:rPr>
          <w:rStyle w:val="StyleUnderline"/>
          <w:highlight w:val="cyan"/>
        </w:rPr>
        <w:t>an ‘anti-Black world’</w:t>
      </w:r>
      <w:r w:rsidRPr="00B34021">
        <w:t xml:space="preserve"> – you </w:t>
      </w:r>
      <w:r w:rsidRPr="00B34021">
        <w:rPr>
          <w:rStyle w:val="StyleUnderline"/>
          <w:highlight w:val="cyan"/>
        </w:rPr>
        <w:t xml:space="preserve">notice the </w:t>
      </w:r>
      <w:r w:rsidRPr="00B34021">
        <w:rPr>
          <w:rStyle w:val="StyleUnderline"/>
        </w:rPr>
        <w:t xml:space="preserve">indefinite </w:t>
      </w:r>
      <w:r w:rsidRPr="00B34021">
        <w:rPr>
          <w:rStyle w:val="StyleUnderline"/>
          <w:highlight w:val="cyan"/>
        </w:rPr>
        <w:t xml:space="preserve">article: </w:t>
      </w:r>
      <w:r w:rsidRPr="00B34021">
        <w:rPr>
          <w:rStyle w:val="Emphasis"/>
          <w:highlight w:val="cyan"/>
        </w:rPr>
        <w:t>AN</w:t>
      </w:r>
      <w:r w:rsidRPr="00B34021">
        <w:rPr>
          <w:rStyle w:val="StyleUnderline"/>
          <w:highlight w:val="cyan"/>
        </w:rPr>
        <w:t xml:space="preserve"> anti-Black world</w:t>
      </w:r>
      <w:r w:rsidRPr="00B34021">
        <w:t xml:space="preserve">. The reason </w:t>
      </w:r>
      <w:r w:rsidRPr="00B34021">
        <w:rPr>
          <w:rStyle w:val="StyleUnderline"/>
        </w:rPr>
        <w:t>I say that</w:t>
      </w:r>
      <w:r w:rsidRPr="00B34021">
        <w:t xml:space="preserve"> is </w:t>
      </w:r>
      <w:r w:rsidRPr="00B34021">
        <w:rPr>
          <w:rStyle w:val="StyleUnderline"/>
        </w:rPr>
        <w:t xml:space="preserve">because </w:t>
      </w:r>
      <w:r w:rsidRPr="00B34021">
        <w:rPr>
          <w:rStyle w:val="Emphasis"/>
          <w:highlight w:val="cyan"/>
        </w:rPr>
        <w:t>THE</w:t>
      </w:r>
      <w:r w:rsidRPr="00B34021">
        <w:rPr>
          <w:rStyle w:val="StyleUnderline"/>
          <w:highlight w:val="cyan"/>
        </w:rPr>
        <w:t xml:space="preserve"> world is different </w:t>
      </w:r>
      <w:r w:rsidRPr="00B34021">
        <w:rPr>
          <w:rStyle w:val="StyleUnderline"/>
        </w:rPr>
        <w:t>from an anti-Black world.</w:t>
      </w:r>
      <w:r w:rsidRPr="00B34021">
        <w:rPr>
          <w:rStyle w:val="StyleUnderline"/>
          <w:highlight w:val="cyan"/>
        </w:rPr>
        <w:t xml:space="preserve"> The project of racism is to create a world that would be anti-Black</w:t>
      </w:r>
      <w:r w:rsidRPr="00B34021">
        <w:rPr>
          <w:rStyle w:val="StyleUnderline"/>
        </w:rPr>
        <w:t>, anti-woman</w:t>
      </w:r>
      <w:r w:rsidRPr="00B34021">
        <w:t xml:space="preserve">. Although </w:t>
      </w:r>
      <w:r w:rsidRPr="00B34021">
        <w:rPr>
          <w:rStyle w:val="StyleUnderline"/>
          <w:highlight w:val="cyan"/>
        </w:rPr>
        <w:t xml:space="preserve">that’s a </w:t>
      </w:r>
      <w:r w:rsidRPr="00B34021">
        <w:rPr>
          <w:rStyle w:val="Emphasis"/>
          <w:highlight w:val="cyan"/>
        </w:rPr>
        <w:t>project</w:t>
      </w:r>
      <w:r w:rsidRPr="00B34021">
        <w:rPr>
          <w:rStyle w:val="StyleUnderline"/>
        </w:rPr>
        <w:t xml:space="preserve">, it’s </w:t>
      </w:r>
      <w:r w:rsidRPr="00B34021">
        <w:rPr>
          <w:rStyle w:val="StyleUnderline"/>
          <w:highlight w:val="cyan"/>
        </w:rPr>
        <w:t>not a fait accompli</w:t>
      </w:r>
      <w:r w:rsidRPr="00B34021">
        <w:rPr>
          <w:rStyle w:val="StyleUnderline"/>
        </w:rPr>
        <w:t>. People don’t seem to understand how recent</w:t>
      </w:r>
      <w:r w:rsidRPr="00B34021">
        <w:t xml:space="preserve">, how recent </w:t>
      </w:r>
      <w:r w:rsidRPr="00B34021">
        <w:rPr>
          <w:rStyle w:val="StyleUnderline"/>
        </w:rPr>
        <w:t>this phenomenon we’re talking about is</w:t>
      </w:r>
      <w:r w:rsidRPr="00B34021">
        <w:t>.</w:t>
      </w:r>
    </w:p>
    <w:p w14:paraId="7A2BBBBF" w14:textId="77777777" w:rsidR="00B34021" w:rsidRPr="00B34021" w:rsidRDefault="00B34021" w:rsidP="00B34021">
      <w:r w:rsidRPr="00B34021">
        <w:t xml:space="preserve">A lot of people talk about race… they say they know the history of how race is connected into fear naturalism, how for instance, in Andalusia and pushing out the moors, the history of how race connected to Christianity was formed. A lot of people don’t understand that from the standpoint of a species that’s 220,000 years old, what the hell is 500 years? But the one thing that </w:t>
      </w:r>
      <w:r w:rsidRPr="00B34021">
        <w:rPr>
          <w:u w:val="single"/>
        </w:rPr>
        <w:t xml:space="preserve">we don’t understand too is that </w:t>
      </w:r>
      <w:r w:rsidRPr="00B34021">
        <w:rPr>
          <w:rStyle w:val="StyleUnderline"/>
          <w:highlight w:val="cyan"/>
        </w:rPr>
        <w:t>we create a false model</w:t>
      </w:r>
      <w:r w:rsidRPr="00B34021">
        <w:rPr>
          <w:rStyle w:val="StyleUnderline"/>
        </w:rPr>
        <w:t xml:space="preserve"> of how we study those 500 years. </w:t>
      </w:r>
      <w:r w:rsidRPr="00B34021">
        <w:rPr>
          <w:rStyle w:val="StyleUnderline"/>
          <w:highlight w:val="cyan"/>
        </w:rPr>
        <w:t xml:space="preserve">We study the 500 years as if </w:t>
      </w:r>
      <w:r w:rsidRPr="00B34021">
        <w:rPr>
          <w:rStyle w:val="StyleUnderline"/>
        </w:rPr>
        <w:t xml:space="preserve">the </w:t>
      </w:r>
      <w:r w:rsidRPr="00B34021">
        <w:rPr>
          <w:rStyle w:val="StyleUnderline"/>
          <w:highlight w:val="cyan"/>
        </w:rPr>
        <w:t xml:space="preserve">people </w:t>
      </w:r>
      <w:r w:rsidRPr="00B34021">
        <w:rPr>
          <w:rStyle w:val="StyleUnderline"/>
        </w:rPr>
        <w:t xml:space="preserve">who have been dominated </w:t>
      </w:r>
      <w:r w:rsidRPr="00B34021">
        <w:rPr>
          <w:rStyle w:val="StyleUnderline"/>
          <w:highlight w:val="cyan"/>
        </w:rPr>
        <w:t>have not been</w:t>
      </w:r>
      <w:r w:rsidRPr="00B34021">
        <w:rPr>
          <w:rStyle w:val="StyleUnderline"/>
        </w:rPr>
        <w:t xml:space="preserve"> fighting and </w:t>
      </w:r>
      <w:r w:rsidRPr="00B34021">
        <w:rPr>
          <w:rStyle w:val="StyleUnderline"/>
          <w:highlight w:val="cyan"/>
        </w:rPr>
        <w:t>resisting</w:t>
      </w:r>
      <w:r w:rsidRPr="00B34021">
        <w:rPr>
          <w:rStyle w:val="StyleUnderline"/>
        </w:rPr>
        <w:t xml:space="preserve">. Had they not been fighting and resisting, we wouldn’t be here. And then we come into this next point, because you see, </w:t>
      </w:r>
      <w:r w:rsidRPr="00B34021">
        <w:rPr>
          <w:rStyle w:val="StyleUnderline"/>
          <w:highlight w:val="cyan"/>
        </w:rPr>
        <w:t xml:space="preserve">the problem in </w:t>
      </w:r>
      <w:r w:rsidRPr="00B34021">
        <w:rPr>
          <w:rStyle w:val="StyleUnderline"/>
        </w:rPr>
        <w:t xml:space="preserve">the formulation of </w:t>
      </w:r>
      <w:r w:rsidRPr="00B34021">
        <w:rPr>
          <w:rStyle w:val="StyleUnderline"/>
          <w:highlight w:val="cyan"/>
        </w:rPr>
        <w:t>pessimism</w:t>
      </w:r>
      <w:r w:rsidRPr="00B34021">
        <w:rPr>
          <w:rStyle w:val="StyleUnderline"/>
        </w:rPr>
        <w:t xml:space="preserve"> and optimism </w:t>
      </w:r>
      <w:r w:rsidRPr="00B34021">
        <w:rPr>
          <w:rStyle w:val="StyleUnderline"/>
          <w:highlight w:val="cyan"/>
        </w:rPr>
        <w:t>is there</w:t>
      </w:r>
      <w:r w:rsidRPr="00B34021">
        <w:rPr>
          <w:rStyle w:val="StyleUnderline"/>
        </w:rPr>
        <w:t xml:space="preserve"> both </w:t>
      </w:r>
      <w:r w:rsidRPr="00B34021">
        <w:rPr>
          <w:rStyle w:val="StyleUnderline"/>
          <w:highlight w:val="cyan"/>
        </w:rPr>
        <w:t>based in</w:t>
      </w:r>
      <w:r w:rsidRPr="00B34021">
        <w:rPr>
          <w:rStyle w:val="StyleUnderline"/>
        </w:rPr>
        <w:t xml:space="preserve"> forecasted knowledge, a </w:t>
      </w:r>
      <w:r w:rsidRPr="00B34021">
        <w:rPr>
          <w:rStyle w:val="StyleUnderline"/>
          <w:highlight w:val="cyan"/>
        </w:rPr>
        <w:t>prior knowledge</w:t>
      </w:r>
      <w:r w:rsidRPr="00B34021">
        <w:t xml:space="preserve">. But </w:t>
      </w:r>
      <w:r w:rsidRPr="00B34021">
        <w:rPr>
          <w:rStyle w:val="StyleUnderline"/>
          <w:highlight w:val="cyan"/>
        </w:rPr>
        <w:t xml:space="preserve">human beings </w:t>
      </w:r>
      <w:r w:rsidRPr="00B34021">
        <w:rPr>
          <w:rStyle w:val="Emphasis"/>
          <w:highlight w:val="cyan"/>
        </w:rPr>
        <w:t>don’t have prior knowledge</w:t>
      </w:r>
      <w:r w:rsidRPr="00B34021">
        <w:t xml:space="preserve">. And in fact, what, </w:t>
      </w:r>
      <w:r w:rsidRPr="00B34021">
        <w:rPr>
          <w:highlight w:val="cyan"/>
          <w:u w:val="single"/>
        </w:rPr>
        <w:t>what</w:t>
      </w:r>
      <w:r w:rsidRPr="00B34021">
        <w:rPr>
          <w:rStyle w:val="StyleUnderline"/>
        </w:rPr>
        <w:t xml:space="preserve"> </w:t>
      </w:r>
      <w:r w:rsidRPr="00B34021">
        <w:rPr>
          <w:u w:val="single"/>
        </w:rPr>
        <w:t xml:space="preserve">in the world </w:t>
      </w:r>
      <w:r w:rsidRPr="00B34021">
        <w:rPr>
          <w:highlight w:val="cyan"/>
          <w:u w:val="single"/>
        </w:rPr>
        <w:t xml:space="preserve">are we if we </w:t>
      </w:r>
      <w:r w:rsidRPr="00B34021">
        <w:rPr>
          <w:rStyle w:val="Emphasis"/>
          <w:highlight w:val="cyan"/>
        </w:rPr>
        <w:t>need to have guarantees</w:t>
      </w:r>
      <w:r w:rsidRPr="00B34021">
        <w:rPr>
          <w:highlight w:val="cyan"/>
        </w:rPr>
        <w:t xml:space="preserve"> </w:t>
      </w:r>
      <w:r w:rsidRPr="00B34021">
        <w:t xml:space="preserve">for us </w:t>
      </w:r>
      <w:r w:rsidRPr="00B34021">
        <w:rPr>
          <w:rStyle w:val="StyleUnderline"/>
        </w:rPr>
        <w:t xml:space="preserve">to act? </w:t>
      </w:r>
      <w:r w:rsidRPr="00B34021">
        <w:rPr>
          <w:u w:val="single"/>
        </w:rPr>
        <w:t>You know what you call such people?</w:t>
      </w:r>
      <w:r w:rsidRPr="00B34021">
        <w:rPr>
          <w:b/>
          <w:u w:val="single"/>
        </w:rPr>
        <w:t xml:space="preserve"> </w:t>
      </w:r>
      <w:r w:rsidRPr="00B34021">
        <w:rPr>
          <w:rStyle w:val="Emphasis"/>
          <w:highlight w:val="cyan"/>
        </w:rPr>
        <w:t>Cowards</w:t>
      </w:r>
      <w:r w:rsidRPr="00B34021">
        <w:t>.</w:t>
      </w:r>
    </w:p>
    <w:p w14:paraId="7ACE9062" w14:textId="77777777" w:rsidR="00B34021" w:rsidRPr="00B34021" w:rsidRDefault="00B34021" w:rsidP="00B34021">
      <w:r w:rsidRPr="00B34021">
        <w:t xml:space="preserve">The fact of the matter is, our ancestors – think about, let’s just start with enslaved ancestors. </w:t>
      </w:r>
      <w:r w:rsidRPr="00B34021">
        <w:rPr>
          <w:u w:val="single"/>
        </w:rPr>
        <w:t xml:space="preserve">The enslaved </w:t>
      </w:r>
      <w:r w:rsidRPr="00B34021">
        <w:rPr>
          <w:highlight w:val="cyan"/>
          <w:u w:val="single"/>
        </w:rPr>
        <w:t>ancestors who were</w:t>
      </w:r>
      <w:r w:rsidRPr="00B34021">
        <w:rPr>
          <w:rStyle w:val="StyleUnderline"/>
        </w:rPr>
        <w:t xml:space="preserve"> </w:t>
      </w:r>
      <w:r w:rsidRPr="00B34021">
        <w:rPr>
          <w:u w:val="single"/>
        </w:rPr>
        <w:t xml:space="preserve">burning down the plantations, who were finding clever ways to poison the masters, who were </w:t>
      </w:r>
      <w:r w:rsidRPr="00B34021">
        <w:rPr>
          <w:highlight w:val="cyan"/>
          <w:u w:val="single"/>
        </w:rPr>
        <w:t>organizing</w:t>
      </w:r>
      <w:r w:rsidRPr="00B34021">
        <w:rPr>
          <w:rStyle w:val="StyleUnderline"/>
        </w:rPr>
        <w:t xml:space="preserve"> meetings for </w:t>
      </w:r>
      <w:r w:rsidRPr="00B34021">
        <w:rPr>
          <w:rStyle w:val="StyleUnderline"/>
          <w:highlight w:val="cyan"/>
        </w:rPr>
        <w:t xml:space="preserve">rebellions – none </w:t>
      </w:r>
      <w:r w:rsidRPr="00B34021">
        <w:rPr>
          <w:rStyle w:val="StyleUnderline"/>
        </w:rPr>
        <w:t xml:space="preserve">of them </w:t>
      </w:r>
      <w:r w:rsidRPr="00B34021">
        <w:rPr>
          <w:rStyle w:val="StyleUnderline"/>
          <w:highlight w:val="cyan"/>
        </w:rPr>
        <w:t>had any clue about</w:t>
      </w:r>
      <w:r w:rsidRPr="00B34021">
        <w:rPr>
          <w:rStyle w:val="StyleUnderline"/>
        </w:rPr>
        <w:t xml:space="preserve"> what </w:t>
      </w:r>
      <w:r w:rsidRPr="00B34021">
        <w:rPr>
          <w:rStyle w:val="StyleUnderline"/>
          <w:highlight w:val="cyan"/>
        </w:rPr>
        <w:t>the future</w:t>
      </w:r>
      <w:r w:rsidRPr="00B34021">
        <w:rPr>
          <w:rStyle w:val="StyleUnderline"/>
        </w:rPr>
        <w:t xml:space="preserve"> would be 100 years later</w:t>
      </w:r>
      <w:r w:rsidRPr="00B34021">
        <w:t xml:space="preserve">, in fact, </w:t>
      </w:r>
      <w:r w:rsidRPr="00B34021">
        <w:rPr>
          <w:u w:val="single"/>
        </w:rPr>
        <w:t>some had good reason to believe it may have even taken 1,000 years</w:t>
      </w:r>
      <w:r w:rsidRPr="00B34021">
        <w:t xml:space="preserve">. But </w:t>
      </w:r>
      <w:r w:rsidRPr="00B34021">
        <w:rPr>
          <w:u w:val="single"/>
        </w:rPr>
        <w:t xml:space="preserve">you know why </w:t>
      </w:r>
      <w:r w:rsidRPr="00B34021">
        <w:rPr>
          <w:highlight w:val="cyan"/>
          <w:u w:val="single"/>
        </w:rPr>
        <w:t>they fought</w:t>
      </w:r>
      <w:r w:rsidRPr="00B34021">
        <w:rPr>
          <w:u w:val="single"/>
        </w:rPr>
        <w:t xml:space="preserve">? </w:t>
      </w:r>
      <w:r w:rsidRPr="00B34021">
        <w:rPr>
          <w:highlight w:val="cyan"/>
          <w:u w:val="single"/>
        </w:rPr>
        <w:t>Because</w:t>
      </w:r>
      <w:r w:rsidRPr="00B34021">
        <w:rPr>
          <w:rStyle w:val="StyleUnderline"/>
        </w:rPr>
        <w:t xml:space="preserve"> </w:t>
      </w:r>
      <w:r w:rsidRPr="00B34021">
        <w:rPr>
          <w:u w:val="single"/>
        </w:rPr>
        <w:t xml:space="preserve">they knew </w:t>
      </w:r>
      <w:r w:rsidRPr="00B34021">
        <w:rPr>
          <w:highlight w:val="cyan"/>
          <w:u w:val="single"/>
        </w:rPr>
        <w:t>it wasn’t for them. One of the problems</w:t>
      </w:r>
      <w:r w:rsidRPr="00B34021">
        <w:rPr>
          <w:u w:val="single"/>
        </w:rPr>
        <w:t xml:space="preserve"> we have</w:t>
      </w:r>
      <w:r w:rsidRPr="00B34021">
        <w:t xml:space="preserve"> in the way we think about political issues </w:t>
      </w:r>
      <w:r w:rsidRPr="00B34021">
        <w:rPr>
          <w:u w:val="single"/>
        </w:rPr>
        <w:t xml:space="preserve">is we commit what Fanon and others who were taught in the existential condition would call a form of </w:t>
      </w:r>
      <w:r w:rsidRPr="00B34021">
        <w:rPr>
          <w:rStyle w:val="Emphasis"/>
        </w:rPr>
        <w:t>political immaturity</w:t>
      </w:r>
      <w:r w:rsidRPr="00B34021">
        <w:rPr>
          <w:u w:val="single"/>
        </w:rPr>
        <w:t>.</w:t>
      </w:r>
      <w:r w:rsidRPr="00B34021">
        <w:rPr>
          <w:highlight w:val="cyan"/>
          <w:u w:val="single"/>
        </w:rPr>
        <w:t xml:space="preserve"> Political immaturity is, it’s not worth it unless I</w:t>
      </w:r>
      <w:r w:rsidRPr="00B34021">
        <w:rPr>
          <w:u w:val="single"/>
        </w:rPr>
        <w:t xml:space="preserve">, me, individually </w:t>
      </w:r>
      <w:r w:rsidRPr="00B34021">
        <w:rPr>
          <w:highlight w:val="cyan"/>
          <w:u w:val="single"/>
        </w:rPr>
        <w:t xml:space="preserve">get the pay off. </w:t>
      </w:r>
      <w:r w:rsidRPr="00B34021">
        <w:rPr>
          <w:u w:val="single"/>
        </w:rPr>
        <w:t xml:space="preserve">When you’re thinking about what it is to relate to </w:t>
      </w:r>
      <w:r w:rsidRPr="00B34021">
        <w:rPr>
          <w:rStyle w:val="Emphasis"/>
        </w:rPr>
        <w:t>other generations</w:t>
      </w:r>
      <w:r w:rsidRPr="00B34021">
        <w:rPr>
          <w:u w:val="single"/>
        </w:rPr>
        <w:t xml:space="preserve">, remember Fanon said the problem with the </w:t>
      </w:r>
      <w:r w:rsidRPr="00B34021">
        <w:rPr>
          <w:highlight w:val="cyan"/>
          <w:u w:val="single"/>
        </w:rPr>
        <w:t>people</w:t>
      </w:r>
      <w:r w:rsidRPr="00B34021">
        <w:rPr>
          <w:u w:val="single"/>
        </w:rPr>
        <w:t xml:space="preserve"> in the transition – the pseudo post-colonial bourgeoisie – is that they </w:t>
      </w:r>
      <w:r w:rsidRPr="00B34021">
        <w:rPr>
          <w:highlight w:val="cyan"/>
          <w:u w:val="single"/>
        </w:rPr>
        <w:t xml:space="preserve">miss the point </w:t>
      </w:r>
      <w:r w:rsidRPr="00B34021">
        <w:rPr>
          <w:rStyle w:val="StyleUnderline"/>
          <w:highlight w:val="cyan"/>
        </w:rPr>
        <w:t>to fight for liberation for other generations</w:t>
      </w:r>
      <w:r w:rsidRPr="00B34021">
        <w:t xml:space="preserve">. And that’s why </w:t>
      </w:r>
      <w:r w:rsidRPr="00B34021">
        <w:rPr>
          <w:rStyle w:val="StyleUnderline"/>
          <w:highlight w:val="cyan"/>
        </w:rPr>
        <w:t>Fanon said other generations</w:t>
      </w:r>
      <w:r w:rsidRPr="00B34021">
        <w:rPr>
          <w:rStyle w:val="StyleUnderline"/>
        </w:rPr>
        <w:t xml:space="preserve">, they </w:t>
      </w:r>
      <w:r w:rsidRPr="00B34021">
        <w:rPr>
          <w:rStyle w:val="StyleUnderline"/>
          <w:highlight w:val="cyan"/>
        </w:rPr>
        <w:t>must have their mission</w:t>
      </w:r>
      <w:r w:rsidRPr="00B34021">
        <w:t>.</w:t>
      </w:r>
    </w:p>
    <w:p w14:paraId="6186057F" w14:textId="77777777" w:rsidR="00B34021" w:rsidRPr="00B34021" w:rsidRDefault="00B34021" w:rsidP="00B34021">
      <w:r w:rsidRPr="00B34021">
        <w:t xml:space="preserve">But you see, </w:t>
      </w:r>
      <w:r w:rsidRPr="00B34021">
        <w:rPr>
          <w:highlight w:val="cyan"/>
          <w:u w:val="single"/>
        </w:rPr>
        <w:t>some people</w:t>
      </w:r>
      <w:r w:rsidRPr="00B34021">
        <w:rPr>
          <w:u w:val="single"/>
        </w:rPr>
        <w:t xml:space="preserve"> fought, and they said now I </w:t>
      </w:r>
      <w:r w:rsidRPr="00B34021">
        <w:rPr>
          <w:highlight w:val="cyan"/>
          <w:u w:val="single"/>
        </w:rPr>
        <w:t xml:space="preserve">want my </w:t>
      </w:r>
      <w:r w:rsidRPr="00B34021">
        <w:rPr>
          <w:rStyle w:val="StyleUnderline"/>
          <w:highlight w:val="cyan"/>
        </w:rPr>
        <w:t>piece of the pie</w:t>
      </w:r>
      <w:r w:rsidRPr="00B34021">
        <w:rPr>
          <w:rStyle w:val="StyleUnderline"/>
        </w:rPr>
        <w:t>. And that means the biggest enemy becomes the other generations</w:t>
      </w:r>
      <w:r w:rsidRPr="00B34021">
        <w:t xml:space="preserve">. And that is why the postcolonial pseudo bourgeoisie – there not a bourgeoisie proper because they do not link to the infrastructural development of the future. </w:t>
      </w:r>
      <w:r w:rsidRPr="00B34021">
        <w:rPr>
          <w:rStyle w:val="StyleUnderline"/>
          <w:highlight w:val="cyan"/>
        </w:rPr>
        <w:t xml:space="preserve">It’s about themselves </w:t>
      </w:r>
      <w:r w:rsidRPr="00B34021">
        <w:rPr>
          <w:rStyle w:val="StyleUnderline"/>
        </w:rPr>
        <w:t>and that’s why</w:t>
      </w:r>
      <w:r w:rsidRPr="00B34021">
        <w:t xml:space="preserve">, for instance, </w:t>
      </w:r>
      <w:r w:rsidRPr="00B34021">
        <w:rPr>
          <w:u w:val="single"/>
        </w:rPr>
        <w:t xml:space="preserve">as they live higher up the hog, </w:t>
      </w:r>
      <w:r w:rsidRPr="00B34021">
        <w:rPr>
          <w:highlight w:val="cyan"/>
          <w:u w:val="single"/>
        </w:rPr>
        <w:t>as they get</w:t>
      </w:r>
      <w:r w:rsidRPr="00B34021">
        <w:rPr>
          <w:u w:val="single"/>
        </w:rPr>
        <w:t xml:space="preserve"> their</w:t>
      </w:r>
      <w:r w:rsidRPr="00B34021">
        <w:t xml:space="preserve"> mediating service oriented racial mediation </w:t>
      </w:r>
      <w:r w:rsidRPr="00B34021">
        <w:rPr>
          <w:rStyle w:val="StyleUnderline"/>
          <w:highlight w:val="cyan"/>
        </w:rPr>
        <w:t>wealth</w:t>
      </w:r>
      <w:r w:rsidRPr="00B34021">
        <w:rPr>
          <w:rStyle w:val="StyleUnderline"/>
        </w:rPr>
        <w:t xml:space="preserve">, the rest of the </w:t>
      </w:r>
      <w:r w:rsidRPr="00B34021">
        <w:rPr>
          <w:rStyle w:val="StyleUnderline"/>
          <w:highlight w:val="cyan"/>
        </w:rPr>
        <w:t>populations are in misery</w:t>
      </w:r>
      <w:r w:rsidRPr="00B34021">
        <w:rPr>
          <w:rStyle w:val="StyleUnderline"/>
        </w:rPr>
        <w:t>. The very fact that in many African countries there are people whose futures have been mortgaged, the fact that in this country that very example of mortgaging the future of all of you is there, what happens to people when they have no future? It now collapses the concept of maturation</w:t>
      </w:r>
      <w:r w:rsidRPr="00B34021">
        <w:t xml:space="preserve"> and places people into perpetual childhood.</w:t>
      </w:r>
    </w:p>
    <w:p w14:paraId="584D5578" w14:textId="7B59D09A" w:rsidR="00B34021" w:rsidRPr="00B34021" w:rsidRDefault="00B34021" w:rsidP="000307A9">
      <w:r w:rsidRPr="00B34021">
        <w:t xml:space="preserve">So </w:t>
      </w:r>
      <w:r w:rsidRPr="00B34021">
        <w:rPr>
          <w:u w:val="single"/>
        </w:rPr>
        <w:t>one of the political things</w:t>
      </w:r>
      <w:r w:rsidRPr="00B34021">
        <w:t xml:space="preserve">, and this is where a psychiatrist-philosopher is crucial, </w:t>
      </w:r>
      <w:r w:rsidRPr="00B34021">
        <w:rPr>
          <w:u w:val="single"/>
        </w:rPr>
        <w:t>is to ask ourselves</w:t>
      </w:r>
      <w:r w:rsidRPr="00B34021">
        <w:rPr>
          <w:highlight w:val="cyan"/>
          <w:u w:val="single"/>
        </w:rPr>
        <w:t xml:space="preserve"> what does it mean to take on</w:t>
      </w:r>
      <w:r w:rsidRPr="00B34021">
        <w:t xml:space="preserve"> adult </w:t>
      </w:r>
      <w:r w:rsidRPr="00B34021">
        <w:rPr>
          <w:rStyle w:val="Emphasis"/>
          <w:highlight w:val="cyan"/>
        </w:rPr>
        <w:t>responsibility</w:t>
      </w:r>
      <w:r w:rsidRPr="00B34021">
        <w:rPr>
          <w:u w:val="single"/>
        </w:rPr>
        <w:t xml:space="preserve">. And </w:t>
      </w:r>
      <w:r w:rsidRPr="00B34021">
        <w:rPr>
          <w:highlight w:val="cyan"/>
          <w:u w:val="single"/>
        </w:rPr>
        <w:t>that means to understand</w:t>
      </w:r>
      <w:r w:rsidRPr="00B34021">
        <w:rPr>
          <w:u w:val="single"/>
        </w:rPr>
        <w:t xml:space="preserve"> in all political action, </w:t>
      </w:r>
      <w:r w:rsidRPr="00B34021">
        <w:rPr>
          <w:rStyle w:val="Emphasis"/>
          <w:highlight w:val="cyan"/>
        </w:rPr>
        <w:t>it’s not about you</w:t>
      </w:r>
      <w:r w:rsidRPr="00B34021">
        <w:t xml:space="preserve">. It’s what you are doing for a world you may not be able to even understand. Now that becomes tricky because, how do we know this? </w:t>
      </w:r>
      <w:r w:rsidRPr="00B34021">
        <w:rPr>
          <w:rStyle w:val="StyleUnderline"/>
          <w:highlight w:val="cyan"/>
        </w:rPr>
        <w:t>People have done it before</w:t>
      </w:r>
      <w:r w:rsidRPr="00B34021">
        <w:rPr>
          <w:rStyle w:val="StyleUnderline"/>
        </w:rPr>
        <w:t xml:space="preserve">. There were </w:t>
      </w:r>
      <w:r w:rsidRPr="00B34021">
        <w:rPr>
          <w:rStyle w:val="StyleUnderline"/>
          <w:highlight w:val="cyan"/>
        </w:rPr>
        <w:t>people</w:t>
      </w:r>
      <w:r w:rsidRPr="00B34021">
        <w:t xml:space="preserve">, for instance, </w:t>
      </w:r>
      <w:r w:rsidRPr="00B34021">
        <w:rPr>
          <w:u w:val="single"/>
        </w:rPr>
        <w:t xml:space="preserve">who </w:t>
      </w:r>
      <w:r w:rsidRPr="00B34021">
        <w:rPr>
          <w:highlight w:val="cyan"/>
          <w:u w:val="single"/>
        </w:rPr>
        <w:t>fought anti-colonial struggles</w:t>
      </w:r>
      <w:r w:rsidRPr="00B34021">
        <w:t>. There are people – and I’m not talking about like 30 or 40 years ago, I’m talking about people from day 1, from the 17</w:t>
      </w:r>
      <w:r w:rsidRPr="00B34021">
        <w:rPr>
          <w:vertAlign w:val="superscript"/>
        </w:rPr>
        <w:t>th</w:t>
      </w:r>
      <w:r w:rsidRPr="00B34021">
        <w:t xml:space="preserve"> century, the 18</w:t>
      </w:r>
      <w:r w:rsidRPr="00B34021">
        <w:rPr>
          <w:vertAlign w:val="superscript"/>
        </w:rPr>
        <w:t>th</w:t>
      </w:r>
      <w:r w:rsidRPr="00B34021">
        <w:t xml:space="preserve"> century, all the way through and we right now – </w:t>
      </w:r>
      <w:r w:rsidRPr="00B34021">
        <w:rPr>
          <w:u w:val="single"/>
        </w:rPr>
        <w:t>we have no idea what we are doing for the 22</w:t>
      </w:r>
      <w:r w:rsidRPr="00B34021">
        <w:rPr>
          <w:u w:val="single"/>
          <w:vertAlign w:val="superscript"/>
        </w:rPr>
        <w:t>nd</w:t>
      </w:r>
      <w:r w:rsidRPr="00B34021">
        <w:rPr>
          <w:u w:val="single"/>
        </w:rPr>
        <w:t xml:space="preserve"> century. And </w:t>
      </w:r>
      <w:r w:rsidRPr="00B34021">
        <w:rPr>
          <w:highlight w:val="cyan"/>
          <w:u w:val="single"/>
        </w:rPr>
        <w:t>this is where</w:t>
      </w:r>
      <w:r w:rsidRPr="00B34021">
        <w:t xml:space="preserve"> becoming, </w:t>
      </w:r>
      <w:r w:rsidRPr="00B34021">
        <w:rPr>
          <w:rStyle w:val="StyleUnderline"/>
          <w:highlight w:val="cyan"/>
        </w:rPr>
        <w:t>developing political insight comes in</w:t>
      </w:r>
      <w:r w:rsidRPr="00B34021">
        <w:rPr>
          <w:rStyle w:val="StyleUnderline"/>
        </w:rPr>
        <w:t xml:space="preserve">. Because </w:t>
      </w:r>
      <w:r w:rsidRPr="00B34021">
        <w:rPr>
          <w:rStyle w:val="StyleUnderline"/>
          <w:highlight w:val="cyan"/>
        </w:rPr>
        <w:t xml:space="preserve">we commit the error of forgetting that </w:t>
      </w:r>
      <w:r w:rsidRPr="00B34021">
        <w:rPr>
          <w:rStyle w:val="StyleUnderline"/>
        </w:rPr>
        <w:t xml:space="preserve">the </w:t>
      </w:r>
      <w:r w:rsidRPr="00B34021">
        <w:rPr>
          <w:rStyle w:val="StyleUnderline"/>
          <w:highlight w:val="cyan"/>
        </w:rPr>
        <w:t>sys</w:t>
      </w:r>
      <w:r w:rsidRPr="00B34021">
        <w:rPr>
          <w:highlight w:val="cyan"/>
          <w:u w:val="single"/>
        </w:rPr>
        <w:t>tems</w:t>
      </w:r>
      <w:r w:rsidRPr="00B34021">
        <w:t xml:space="preserve">, the systems </w:t>
      </w:r>
      <w:r w:rsidRPr="00B34021">
        <w:rPr>
          <w:u w:val="single"/>
        </w:rPr>
        <w:t xml:space="preserve">were talking about, </w:t>
      </w:r>
      <w:r w:rsidRPr="00B34021">
        <w:rPr>
          <w:rStyle w:val="StyleUnderline"/>
          <w:highlight w:val="cyan"/>
        </w:rPr>
        <w:t xml:space="preserve">are human </w:t>
      </w:r>
      <w:r w:rsidRPr="00B34021">
        <w:rPr>
          <w:rStyle w:val="StyleUnderline"/>
        </w:rPr>
        <w:t>systems. There not systems in the way that we can talk about</w:t>
      </w:r>
      <w:r w:rsidRPr="00B34021">
        <w:t xml:space="preserve">, for instance, the law of </w:t>
      </w:r>
      <w:r w:rsidRPr="00B34021">
        <w:rPr>
          <w:u w:val="single"/>
        </w:rPr>
        <w:t>physics</w:t>
      </w:r>
      <w:r w:rsidRPr="00B34021">
        <w:rPr>
          <w:rStyle w:val="StyleUnderline"/>
        </w:rPr>
        <w:t xml:space="preserve">. </w:t>
      </w:r>
      <w:r w:rsidRPr="00B34021">
        <w:rPr>
          <w:rStyle w:val="StyleUnderline"/>
          <w:highlight w:val="cyan"/>
        </w:rPr>
        <w:t>A human system can only exist by human actions</w:t>
      </w:r>
      <w:r w:rsidRPr="00B34021">
        <w:rPr>
          <w:rStyle w:val="StyleUnderline"/>
        </w:rPr>
        <w:t xml:space="preserve"> maintaining them</w:t>
      </w:r>
      <w:r w:rsidRPr="00B34021">
        <w:t xml:space="preserve">. Which means every human system is like the model of, of reason evaluating completeness. </w:t>
      </w:r>
      <w:r w:rsidRPr="00B34021">
        <w:rPr>
          <w:rStyle w:val="StyleUnderline"/>
          <w:highlight w:val="cyan"/>
        </w:rPr>
        <w:t>Every</w:t>
      </w:r>
      <w:r w:rsidRPr="00B34021">
        <w:rPr>
          <w:rStyle w:val="StyleUnderline"/>
        </w:rPr>
        <w:t xml:space="preserve"> human </w:t>
      </w:r>
      <w:r w:rsidRPr="00B34021">
        <w:rPr>
          <w:rStyle w:val="StyleUnderline"/>
          <w:highlight w:val="cyan"/>
        </w:rPr>
        <w:t>system is incomplete</w:t>
      </w:r>
      <w:r w:rsidRPr="00B34021">
        <w:rPr>
          <w:rStyle w:val="StyleUnderline"/>
        </w:rPr>
        <w:t xml:space="preserve">. A human being is by definition incomplete, </w:t>
      </w:r>
      <w:r w:rsidRPr="00B34021">
        <w:rPr>
          <w:rStyle w:val="StyleUnderline"/>
          <w:highlight w:val="cyan"/>
        </w:rPr>
        <w:t>which means you can go this way or</w:t>
      </w:r>
      <w:r w:rsidRPr="00B34021">
        <w:rPr>
          <w:rStyle w:val="StyleUnderline"/>
        </w:rPr>
        <w:t xml:space="preserve"> you can go </w:t>
      </w:r>
      <w:r w:rsidRPr="00B34021">
        <w:rPr>
          <w:rStyle w:val="StyleUnderline"/>
          <w:highlight w:val="cyan"/>
        </w:rPr>
        <w:t>another</w:t>
      </w:r>
      <w:r w:rsidRPr="00B34021">
        <w:rPr>
          <w:rStyle w:val="StyleUnderline"/>
        </w:rPr>
        <w:t xml:space="preserve"> way. And it’s that fundamental incompleteness that raises the question. </w:t>
      </w:r>
      <w:r w:rsidRPr="00B34021">
        <w:rPr>
          <w:rStyle w:val="StyleUnderline"/>
          <w:highlight w:val="cyan"/>
        </w:rPr>
        <w:t xml:space="preserve">The system </w:t>
      </w:r>
      <w:r w:rsidRPr="00B34021">
        <w:rPr>
          <w:rStyle w:val="Emphasis"/>
          <w:highlight w:val="cyan"/>
        </w:rPr>
        <w:t>isn’t actually closed</w:t>
      </w:r>
      <w:r w:rsidRPr="00B34021">
        <w:t xml:space="preserve">. How do we know it? The reason we’re seeing all of this brutality in the world today is because the systems are breaking down. If the systems were working, they wouldn’t have to worry. </w:t>
      </w:r>
      <w:r w:rsidRPr="00B34021">
        <w:rPr>
          <w:highlight w:val="cyan"/>
          <w:u w:val="single"/>
        </w:rPr>
        <w:t xml:space="preserve">You know how you have an effective system? You make people mentally </w:t>
      </w:r>
      <w:r w:rsidRPr="00B34021">
        <w:rPr>
          <w:rStyle w:val="StyleUnderline"/>
          <w:highlight w:val="cyan"/>
        </w:rPr>
        <w:t>be their own prisoners</w:t>
      </w:r>
      <w:r w:rsidRPr="00B34021">
        <w:rPr>
          <w:rStyle w:val="StyleUnderline"/>
        </w:rPr>
        <w:t>. If the system were really working, you wouldn’t have to have the police, because you all would do it for them</w:t>
      </w:r>
      <w:r w:rsidRPr="00B34021">
        <w:t xml:space="preserve">. It is the very fact that the system is breaking down that we are seeing heightened brutality. </w:t>
      </w:r>
    </w:p>
    <w:p w14:paraId="181210E9" w14:textId="388F41C7" w:rsidR="00FF688A" w:rsidRPr="00B34021" w:rsidRDefault="00FF688A" w:rsidP="00CC3A38">
      <w:pPr>
        <w:pStyle w:val="Heading3"/>
        <w:rPr>
          <w:rFonts w:cs="Times New Roman"/>
        </w:rPr>
      </w:pPr>
      <w:r w:rsidRPr="00B34021">
        <w:rPr>
          <w:rFonts w:cs="Times New Roman"/>
        </w:rPr>
        <w:t>AT: Surrender</w:t>
      </w:r>
    </w:p>
    <w:p w14:paraId="4B273F73" w14:textId="77777777" w:rsidR="00FF688A" w:rsidRPr="00FF688A" w:rsidRDefault="00FF688A" w:rsidP="00FF688A">
      <w:pPr>
        <w:keepNext/>
        <w:keepLines/>
        <w:spacing w:before="200"/>
        <w:outlineLvl w:val="3"/>
        <w:rPr>
          <w:rFonts w:eastAsia="Times New Roman"/>
          <w:b/>
          <w:iCs/>
          <w:sz w:val="24"/>
        </w:rPr>
      </w:pPr>
      <w:r w:rsidRPr="00FF688A">
        <w:rPr>
          <w:rFonts w:eastAsia="Times New Roman"/>
          <w:b/>
          <w:iCs/>
          <w:sz w:val="24"/>
        </w:rPr>
        <w:t xml:space="preserve">“Surrender to blackness” invests in a </w:t>
      </w:r>
      <w:r w:rsidRPr="00FF688A">
        <w:rPr>
          <w:rFonts w:eastAsia="Times New Roman"/>
          <w:b/>
          <w:iCs/>
          <w:sz w:val="24"/>
          <w:u w:val="single"/>
        </w:rPr>
        <w:t>deference epistemology</w:t>
      </w:r>
      <w:r w:rsidRPr="00FF688A">
        <w:rPr>
          <w:rFonts w:eastAsia="Times New Roman"/>
          <w:b/>
          <w:iCs/>
          <w:sz w:val="24"/>
        </w:rPr>
        <w:t xml:space="preserve"> that further marginalizes the people who </w:t>
      </w:r>
      <w:r w:rsidRPr="00FF688A">
        <w:rPr>
          <w:rFonts w:eastAsia="Times New Roman"/>
          <w:b/>
          <w:iCs/>
          <w:sz w:val="24"/>
          <w:u w:val="single"/>
        </w:rPr>
        <w:t>were never here to believe in the first place</w:t>
      </w:r>
      <w:r w:rsidRPr="00FF688A">
        <w:rPr>
          <w:rFonts w:eastAsia="Times New Roman"/>
          <w:b/>
          <w:iCs/>
          <w:sz w:val="24"/>
        </w:rPr>
        <w:t>.</w:t>
      </w:r>
    </w:p>
    <w:p w14:paraId="3BB9FB50" w14:textId="77777777" w:rsidR="00FF688A" w:rsidRPr="00FF688A" w:rsidRDefault="00FF688A" w:rsidP="00FF688A">
      <w:pPr>
        <w:rPr>
          <w:rFonts w:eastAsia="Calibri"/>
        </w:rPr>
      </w:pPr>
      <w:r w:rsidRPr="00FF688A">
        <w:rPr>
          <w:rFonts w:eastAsia="Calibri"/>
          <w:b/>
          <w:bCs/>
          <w:sz w:val="24"/>
        </w:rPr>
        <w:t>Táíwò, 20</w:t>
      </w:r>
      <w:r w:rsidRPr="00FF688A">
        <w:rPr>
          <w:rFonts w:eastAsia="Calibri"/>
        </w:rPr>
        <w:t>—assistant professor of philosophy at Georgetown University (Olúfémi, “Being-in-the-Room Privilege: Elite Capture and Epistemic Deference,” The Philosopher, vol. 108, no. 4, dml)</w:t>
      </w:r>
    </w:p>
    <w:p w14:paraId="68EB126A" w14:textId="77777777" w:rsidR="00FF688A" w:rsidRPr="00FF688A" w:rsidRDefault="00FF688A" w:rsidP="00FF688A">
      <w:pPr>
        <w:rPr>
          <w:rFonts w:eastAsia="Calibri"/>
        </w:rPr>
      </w:pPr>
      <w:r w:rsidRPr="00FF688A">
        <w:rPr>
          <w:rFonts w:eastAsia="Calibri"/>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FF688A">
        <w:rPr>
          <w:rFonts w:eastAsia="Calibri"/>
          <w:highlight w:val="yellow"/>
          <w:u w:val="single"/>
        </w:rPr>
        <w:t xml:space="preserve">when people say </w:t>
      </w:r>
      <w:r w:rsidRPr="00FF688A">
        <w:rPr>
          <w:rFonts w:eastAsia="Calibri"/>
          <w:u w:val="single"/>
        </w:rPr>
        <w:t xml:space="preserve">they need to </w:t>
      </w:r>
      <w:r w:rsidRPr="00FF688A">
        <w:rPr>
          <w:rFonts w:eastAsia="Calibri"/>
          <w:highlight w:val="yellow"/>
          <w:u w:val="single"/>
        </w:rPr>
        <w:t>“</w:t>
      </w:r>
      <w:r w:rsidRPr="00FF688A">
        <w:rPr>
          <w:rFonts w:eastAsia="Calibri"/>
          <w:b/>
          <w:iCs/>
          <w:sz w:val="20"/>
          <w:highlight w:val="yellow"/>
          <w:u w:val="single"/>
          <w:bdr w:val="single" w:sz="8" w:space="0" w:color="auto"/>
        </w:rPr>
        <w:t>listen to the most affected</w:t>
      </w:r>
      <w:r w:rsidRPr="00FF688A">
        <w:rPr>
          <w:rFonts w:eastAsia="Calibri"/>
          <w:highlight w:val="yellow"/>
          <w:u w:val="single"/>
        </w:rPr>
        <w:t xml:space="preserve">”, it </w:t>
      </w:r>
      <w:r w:rsidRPr="00FF688A">
        <w:rPr>
          <w:rFonts w:eastAsia="Calibri"/>
          <w:u w:val="single"/>
        </w:rPr>
        <w:t xml:space="preserve">isn’t because they intend to set up </w:t>
      </w:r>
      <w:r w:rsidRPr="00FF688A">
        <w:rPr>
          <w:rFonts w:eastAsia="Calibri"/>
          <w:b/>
          <w:iCs/>
          <w:sz w:val="20"/>
          <w:u w:val="single"/>
          <w:bdr w:val="single" w:sz="8" w:space="0" w:color="auto"/>
        </w:rPr>
        <w:t>Skype calls to refugee camps</w:t>
      </w:r>
      <w:r w:rsidRPr="00FF688A">
        <w:rPr>
          <w:rFonts w:eastAsia="Calibri"/>
          <w:u w:val="single"/>
        </w:rPr>
        <w:t xml:space="preserve"> or to </w:t>
      </w:r>
      <w:r w:rsidRPr="00FF688A">
        <w:rPr>
          <w:rFonts w:eastAsia="Calibri"/>
          <w:b/>
          <w:iCs/>
          <w:sz w:val="20"/>
          <w:u w:val="single"/>
          <w:bdr w:val="single" w:sz="8" w:space="0" w:color="auto"/>
        </w:rPr>
        <w:t>collaborate with houseless people</w:t>
      </w:r>
      <w:r w:rsidRPr="00FF688A">
        <w:rPr>
          <w:rFonts w:eastAsia="Calibri"/>
        </w:rPr>
        <w:t xml:space="preserve">. Instead, </w:t>
      </w:r>
      <w:r w:rsidRPr="00FF688A">
        <w:rPr>
          <w:rFonts w:eastAsia="Calibri"/>
          <w:u w:val="single"/>
        </w:rPr>
        <w:t xml:space="preserve">it has more </w:t>
      </w:r>
      <w:r w:rsidRPr="00FF688A">
        <w:rPr>
          <w:rFonts w:eastAsia="Calibri"/>
          <w:highlight w:val="yellow"/>
          <w:u w:val="single"/>
        </w:rPr>
        <w:t>often meant</w:t>
      </w:r>
      <w:r w:rsidRPr="00FF688A">
        <w:rPr>
          <w:rFonts w:eastAsia="Calibri"/>
          <w:u w:val="single"/>
        </w:rPr>
        <w:t xml:space="preserve"> handing </w:t>
      </w:r>
      <w:r w:rsidRPr="00FF688A">
        <w:rPr>
          <w:rFonts w:eastAsia="Calibri"/>
          <w:b/>
          <w:iCs/>
          <w:sz w:val="20"/>
          <w:highlight w:val="yellow"/>
          <w:u w:val="single"/>
          <w:bdr w:val="single" w:sz="8" w:space="0" w:color="auto"/>
        </w:rPr>
        <w:t>conversational authority</w:t>
      </w:r>
      <w:r w:rsidRPr="00FF688A">
        <w:rPr>
          <w:rFonts w:eastAsia="Calibri"/>
          <w:u w:val="single"/>
        </w:rPr>
        <w:t xml:space="preserve"> and </w:t>
      </w:r>
      <w:r w:rsidRPr="00FF688A">
        <w:rPr>
          <w:rFonts w:eastAsia="Calibri"/>
          <w:b/>
          <w:iCs/>
          <w:sz w:val="20"/>
          <w:u w:val="single"/>
          <w:bdr w:val="single" w:sz="8" w:space="0" w:color="auto"/>
        </w:rPr>
        <w:t>attentional goods</w:t>
      </w:r>
      <w:r w:rsidRPr="00FF688A">
        <w:rPr>
          <w:rFonts w:eastAsia="Calibri"/>
          <w:u w:val="single"/>
        </w:rPr>
        <w:t xml:space="preserve"> to those who </w:t>
      </w:r>
      <w:r w:rsidRPr="00FF688A">
        <w:rPr>
          <w:rFonts w:eastAsia="Calibri"/>
          <w:b/>
          <w:iCs/>
          <w:sz w:val="20"/>
          <w:u w:val="single"/>
          <w:bdr w:val="single" w:sz="8" w:space="0" w:color="auto"/>
        </w:rPr>
        <w:t>most snugly fit</w:t>
      </w:r>
      <w:r w:rsidRPr="00FF688A">
        <w:rPr>
          <w:rFonts w:eastAsia="Calibri"/>
          <w:u w:val="single"/>
        </w:rPr>
        <w:t xml:space="preserve"> into the social categories associated with these ills – </w:t>
      </w:r>
      <w:r w:rsidRPr="00FF688A">
        <w:rPr>
          <w:rFonts w:eastAsia="Calibri"/>
          <w:b/>
          <w:iCs/>
          <w:sz w:val="20"/>
          <w:u w:val="single"/>
          <w:bdr w:val="single" w:sz="8" w:space="0" w:color="auto"/>
        </w:rPr>
        <w:t>regardless</w:t>
      </w:r>
      <w:r w:rsidRPr="00FF688A">
        <w:rPr>
          <w:rFonts w:eastAsia="Calibri"/>
          <w:u w:val="single"/>
        </w:rPr>
        <w:t xml:space="preserve"> of what they actually </w:t>
      </w:r>
      <w:r w:rsidRPr="00FF688A">
        <w:rPr>
          <w:rFonts w:eastAsia="Calibri"/>
          <w:b/>
          <w:iCs/>
          <w:sz w:val="20"/>
          <w:u w:val="single"/>
          <w:bdr w:val="single" w:sz="8" w:space="0" w:color="auto"/>
        </w:rPr>
        <w:t>do</w:t>
      </w:r>
      <w:r w:rsidRPr="00FF688A">
        <w:rPr>
          <w:rFonts w:eastAsia="Calibri"/>
          <w:u w:val="single"/>
        </w:rPr>
        <w:t xml:space="preserve"> or </w:t>
      </w:r>
      <w:r w:rsidRPr="00FF688A">
        <w:rPr>
          <w:rFonts w:eastAsia="Calibri"/>
          <w:b/>
          <w:iCs/>
          <w:sz w:val="20"/>
          <w:u w:val="single"/>
          <w:bdr w:val="single" w:sz="8" w:space="0" w:color="auto"/>
        </w:rPr>
        <w:t>do not know</w:t>
      </w:r>
      <w:r w:rsidRPr="00FF688A">
        <w:rPr>
          <w:rFonts w:eastAsia="Calibri"/>
          <w:u w:val="single"/>
        </w:rPr>
        <w:t xml:space="preserve">, or what they </w:t>
      </w:r>
      <w:r w:rsidRPr="00FF688A">
        <w:rPr>
          <w:rFonts w:eastAsia="Calibri"/>
          <w:b/>
          <w:iCs/>
          <w:sz w:val="20"/>
          <w:u w:val="single"/>
          <w:bdr w:val="single" w:sz="8" w:space="0" w:color="auto"/>
        </w:rPr>
        <w:t>have</w:t>
      </w:r>
      <w:r w:rsidRPr="00FF688A">
        <w:rPr>
          <w:rFonts w:eastAsia="Calibri"/>
          <w:u w:val="single"/>
        </w:rPr>
        <w:t xml:space="preserve"> or </w:t>
      </w:r>
      <w:r w:rsidRPr="00FF688A">
        <w:rPr>
          <w:rFonts w:eastAsia="Calibri"/>
          <w:b/>
          <w:iCs/>
          <w:sz w:val="20"/>
          <w:u w:val="single"/>
          <w:bdr w:val="single" w:sz="8" w:space="0" w:color="auto"/>
        </w:rPr>
        <w:t>have not personally experienced</w:t>
      </w:r>
      <w:r w:rsidRPr="00FF688A">
        <w:rPr>
          <w:rFonts w:eastAsia="Calibri"/>
        </w:rPr>
        <w:t xml:space="preserve">. In the case of my conversation with </w:t>
      </w:r>
      <w:r w:rsidRPr="00FF688A">
        <w:rPr>
          <w:rFonts w:eastAsia="Calibri"/>
          <w:szCs w:val="16"/>
        </w:rPr>
        <w:t>Helen, my racial category tied me more “authentically” to an experience that neither of us had had. She was called to defer to me by the rules of the game as we understood it</w:t>
      </w:r>
      <w:r w:rsidRPr="00FF688A">
        <w:rPr>
          <w:rFonts w:eastAsia="Calibri"/>
        </w:rPr>
        <w:t>. Even where stakes are high – where potential researchers are discussing how to understand a social phenomenon, where activists are deciding what to target – these rules often prevail.</w:t>
      </w:r>
    </w:p>
    <w:p w14:paraId="1D2E4AFF" w14:textId="77777777" w:rsidR="00FF688A" w:rsidRPr="00FF688A" w:rsidRDefault="00FF688A" w:rsidP="00FF688A">
      <w:pPr>
        <w:rPr>
          <w:rFonts w:eastAsia="Calibri"/>
        </w:rPr>
      </w:pPr>
      <w:r w:rsidRPr="00FF688A">
        <w:rPr>
          <w:rFonts w:eastAsia="Calibri"/>
        </w:rPr>
        <w:t xml:space="preserve">The trap wasn’t that standpoint epistemology was affecting the conversation, but how. Broadly, </w:t>
      </w:r>
      <w:r w:rsidRPr="00FF688A">
        <w:rPr>
          <w:rFonts w:eastAsia="Calibri"/>
          <w:u w:val="single"/>
        </w:rPr>
        <w:t>the norms</w:t>
      </w:r>
      <w:r w:rsidRPr="00FF688A">
        <w:rPr>
          <w:rFonts w:eastAsia="Calibri"/>
        </w:rPr>
        <w:t xml:space="preserve"> of putting standpoint epistemology into practice </w:t>
      </w:r>
      <w:r w:rsidRPr="00FF688A">
        <w:rPr>
          <w:rFonts w:eastAsia="Calibri"/>
          <w:highlight w:val="yellow"/>
          <w:u w:val="single"/>
        </w:rPr>
        <w:t>call for</w:t>
      </w:r>
      <w:r w:rsidRPr="00FF688A">
        <w:rPr>
          <w:rFonts w:eastAsia="Calibri"/>
          <w:u w:val="single"/>
        </w:rPr>
        <w:t xml:space="preserve"> practices of </w:t>
      </w:r>
      <w:r w:rsidRPr="00FF688A">
        <w:rPr>
          <w:rFonts w:eastAsia="Calibri"/>
          <w:b/>
          <w:iCs/>
          <w:sz w:val="20"/>
          <w:highlight w:val="yellow"/>
          <w:u w:val="single"/>
          <w:bdr w:val="single" w:sz="8" w:space="0" w:color="auto"/>
        </w:rPr>
        <w:t>deference</w:t>
      </w:r>
      <w:r w:rsidRPr="00FF688A">
        <w:rPr>
          <w:rFonts w:eastAsia="Calibri"/>
          <w:u w:val="single"/>
        </w:rPr>
        <w:t xml:space="preserve">: </w:t>
      </w:r>
      <w:r w:rsidRPr="00FF688A">
        <w:rPr>
          <w:rFonts w:eastAsia="Calibri"/>
          <w:b/>
          <w:iCs/>
          <w:sz w:val="20"/>
          <w:u w:val="single"/>
          <w:bdr w:val="single" w:sz="8" w:space="0" w:color="auto"/>
        </w:rPr>
        <w:t>giving offerings</w:t>
      </w:r>
      <w:r w:rsidRPr="00FF688A">
        <w:rPr>
          <w:rFonts w:eastAsia="Calibri"/>
          <w:u w:val="single"/>
        </w:rPr>
        <w:t xml:space="preserve">, </w:t>
      </w:r>
      <w:r w:rsidRPr="00FF688A">
        <w:rPr>
          <w:rFonts w:eastAsia="Calibri"/>
          <w:b/>
          <w:iCs/>
          <w:sz w:val="20"/>
          <w:u w:val="single"/>
          <w:bdr w:val="single" w:sz="8" w:space="0" w:color="auto"/>
        </w:rPr>
        <w:t>passing the mic</w:t>
      </w:r>
      <w:r w:rsidRPr="00FF688A">
        <w:rPr>
          <w:rFonts w:eastAsia="Calibri"/>
          <w:u w:val="single"/>
        </w:rPr>
        <w:t xml:space="preserve">, </w:t>
      </w:r>
      <w:r w:rsidRPr="00FF688A">
        <w:rPr>
          <w:rFonts w:eastAsia="Calibri"/>
          <w:b/>
          <w:iCs/>
          <w:sz w:val="20"/>
          <w:u w:val="single"/>
          <w:bdr w:val="single" w:sz="8" w:space="0" w:color="auto"/>
        </w:rPr>
        <w:t>believing</w:t>
      </w:r>
      <w:r w:rsidRPr="00FF688A">
        <w:rPr>
          <w:rFonts w:eastAsia="Calibri"/>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FF688A">
        <w:rPr>
          <w:rFonts w:eastAsia="Calibri"/>
          <w:u w:val="single"/>
        </w:rPr>
        <w:t xml:space="preserve">deferring in this way </w:t>
      </w:r>
      <w:r w:rsidRPr="00FF688A">
        <w:rPr>
          <w:rFonts w:eastAsia="Calibri"/>
          <w:highlight w:val="yellow"/>
          <w:u w:val="single"/>
        </w:rPr>
        <w:t>as a</w:t>
      </w:r>
      <w:r w:rsidRPr="00FF688A">
        <w:rPr>
          <w:rFonts w:eastAsia="Calibri"/>
          <w:u w:val="single"/>
        </w:rPr>
        <w:t xml:space="preserve"> </w:t>
      </w:r>
      <w:r w:rsidRPr="00FF688A">
        <w:rPr>
          <w:rFonts w:eastAsia="Calibri"/>
          <w:b/>
          <w:iCs/>
          <w:sz w:val="20"/>
          <w:u w:val="single"/>
          <w:bdr w:val="single" w:sz="8" w:space="0" w:color="auto"/>
        </w:rPr>
        <w:t>rule</w:t>
      </w:r>
      <w:r w:rsidRPr="00FF688A">
        <w:rPr>
          <w:rFonts w:eastAsia="Calibri"/>
          <w:u w:val="single"/>
        </w:rPr>
        <w:t xml:space="preserve"> or </w:t>
      </w:r>
      <w:r w:rsidRPr="00FF688A">
        <w:rPr>
          <w:rFonts w:eastAsia="Calibri"/>
          <w:b/>
          <w:iCs/>
          <w:sz w:val="20"/>
          <w:highlight w:val="yellow"/>
          <w:u w:val="single"/>
          <w:bdr w:val="single" w:sz="8" w:space="0" w:color="auto"/>
        </w:rPr>
        <w:t>default political orientation</w:t>
      </w:r>
      <w:r w:rsidRPr="00FF688A">
        <w:rPr>
          <w:rFonts w:eastAsia="Calibri"/>
          <w:highlight w:val="yellow"/>
          <w:u w:val="single"/>
        </w:rPr>
        <w:t xml:space="preserve"> </w:t>
      </w:r>
      <w:r w:rsidRPr="00FF688A">
        <w:rPr>
          <w:rFonts w:eastAsia="Calibri"/>
          <w:u w:val="single"/>
        </w:rPr>
        <w:t xml:space="preserve">can actually work </w:t>
      </w:r>
      <w:r w:rsidRPr="00FF688A">
        <w:rPr>
          <w:rFonts w:eastAsia="Calibri"/>
          <w:b/>
          <w:iCs/>
          <w:sz w:val="20"/>
          <w:highlight w:val="yellow"/>
          <w:u w:val="single"/>
          <w:bdr w:val="single" w:sz="8" w:space="0" w:color="auto"/>
        </w:rPr>
        <w:t>counter</w:t>
      </w:r>
      <w:r w:rsidRPr="00FF688A">
        <w:rPr>
          <w:rFonts w:eastAsia="Calibri"/>
          <w:u w:val="single"/>
        </w:rPr>
        <w:t xml:space="preserve"> to </w:t>
      </w:r>
      <w:r w:rsidRPr="00FF688A">
        <w:rPr>
          <w:rFonts w:eastAsia="Calibri"/>
          <w:highlight w:val="yellow"/>
          <w:u w:val="single"/>
        </w:rPr>
        <w:t xml:space="preserve">marginalized groups’ interests, </w:t>
      </w:r>
      <w:r w:rsidRPr="00FF688A">
        <w:rPr>
          <w:rFonts w:eastAsia="Calibri"/>
          <w:u w:val="single"/>
        </w:rPr>
        <w:t xml:space="preserve">especially </w:t>
      </w:r>
      <w:r w:rsidRPr="00FF688A">
        <w:rPr>
          <w:rFonts w:eastAsia="Calibri"/>
          <w:highlight w:val="yellow"/>
          <w:u w:val="single"/>
        </w:rPr>
        <w:t xml:space="preserve">in </w:t>
      </w:r>
      <w:r w:rsidRPr="00FF688A">
        <w:rPr>
          <w:rFonts w:eastAsia="Calibri"/>
          <w:b/>
          <w:iCs/>
          <w:sz w:val="20"/>
          <w:highlight w:val="yellow"/>
          <w:u w:val="single"/>
          <w:bdr w:val="single" w:sz="8" w:space="0" w:color="auto"/>
        </w:rPr>
        <w:t>elite spaces</w:t>
      </w:r>
      <w:r w:rsidRPr="00FF688A">
        <w:rPr>
          <w:rFonts w:eastAsia="Calibri"/>
        </w:rPr>
        <w:t>.</w:t>
      </w:r>
    </w:p>
    <w:p w14:paraId="13FFCDFD" w14:textId="77777777" w:rsidR="00FF688A" w:rsidRPr="00FF688A" w:rsidRDefault="00FF688A" w:rsidP="00FF688A">
      <w:pPr>
        <w:rPr>
          <w:rFonts w:eastAsia="Calibri"/>
        </w:rPr>
      </w:pPr>
      <w:r w:rsidRPr="00FF688A">
        <w:rPr>
          <w:rFonts w:eastAsia="Calibri"/>
          <w:highlight w:val="yellow"/>
          <w:u w:val="single"/>
        </w:rPr>
        <w:t xml:space="preserve">Some rooms have </w:t>
      </w:r>
      <w:r w:rsidRPr="00FF688A">
        <w:rPr>
          <w:rFonts w:eastAsia="Calibri"/>
          <w:b/>
          <w:iCs/>
          <w:sz w:val="20"/>
          <w:highlight w:val="yellow"/>
          <w:u w:val="single"/>
          <w:bdr w:val="single" w:sz="8" w:space="0" w:color="auto"/>
        </w:rPr>
        <w:t>outsize</w:t>
      </w:r>
      <w:r w:rsidRPr="00FF688A">
        <w:rPr>
          <w:rFonts w:eastAsia="Calibri"/>
          <w:b/>
          <w:iCs/>
          <w:sz w:val="20"/>
          <w:u w:val="single"/>
          <w:bdr w:val="single" w:sz="8" w:space="0" w:color="auto"/>
        </w:rPr>
        <w:t xml:space="preserve"> power</w:t>
      </w:r>
      <w:r w:rsidRPr="00FF688A">
        <w:rPr>
          <w:rFonts w:eastAsia="Calibri"/>
          <w:u w:val="single"/>
        </w:rPr>
        <w:t xml:space="preserve"> and </w:t>
      </w:r>
      <w:r w:rsidRPr="00FF688A">
        <w:rPr>
          <w:rFonts w:eastAsia="Calibri"/>
          <w:b/>
          <w:iCs/>
          <w:sz w:val="20"/>
          <w:highlight w:val="yellow"/>
          <w:u w:val="single"/>
          <w:bdr w:val="single" w:sz="8" w:space="0" w:color="auto"/>
        </w:rPr>
        <w:t>influence</w:t>
      </w:r>
      <w:r w:rsidRPr="00FF688A">
        <w:rPr>
          <w:rFonts w:eastAsia="Calibri"/>
        </w:rPr>
        <w:t xml:space="preserve">: the Situation Room, the newsroom, the bargaining table, the conference room. </w:t>
      </w:r>
      <w:r w:rsidRPr="00FF688A">
        <w:rPr>
          <w:rFonts w:eastAsia="Calibri"/>
          <w:highlight w:val="yellow"/>
          <w:u w:val="single"/>
        </w:rPr>
        <w:t xml:space="preserve">Being in these rooms means being in a position to </w:t>
      </w:r>
      <w:r w:rsidRPr="00FF688A">
        <w:rPr>
          <w:rFonts w:eastAsia="Calibri"/>
          <w:b/>
          <w:iCs/>
          <w:sz w:val="20"/>
          <w:highlight w:val="yellow"/>
          <w:u w:val="single"/>
          <w:bdr w:val="single" w:sz="8" w:space="0" w:color="auto"/>
        </w:rPr>
        <w:t>affect institutions</w:t>
      </w:r>
      <w:r w:rsidRPr="00FF688A">
        <w:rPr>
          <w:rFonts w:eastAsia="Calibri"/>
          <w:u w:val="single"/>
        </w:rPr>
        <w:t xml:space="preserve"> and </w:t>
      </w:r>
      <w:r w:rsidRPr="00FF688A">
        <w:rPr>
          <w:rFonts w:eastAsia="Calibri"/>
          <w:b/>
          <w:iCs/>
          <w:sz w:val="20"/>
          <w:u w:val="single"/>
          <w:bdr w:val="single" w:sz="8" w:space="0" w:color="auto"/>
        </w:rPr>
        <w:t>broader social dynamics</w:t>
      </w:r>
      <w:r w:rsidRPr="00FF688A">
        <w:rPr>
          <w:rFonts w:eastAsia="Calibri"/>
          <w:u w:val="single"/>
        </w:rPr>
        <w:t xml:space="preserve"> by way of deciding what one is to say and do. </w:t>
      </w:r>
      <w:r w:rsidRPr="00FF688A">
        <w:rPr>
          <w:rFonts w:eastAsia="Calibri"/>
          <w:highlight w:val="yellow"/>
          <w:u w:val="single"/>
        </w:rPr>
        <w:t>Access</w:t>
      </w:r>
      <w:r w:rsidRPr="00FF688A">
        <w:rPr>
          <w:rFonts w:eastAsia="Calibri"/>
          <w:u w:val="single"/>
        </w:rPr>
        <w:t xml:space="preserve"> to these rooms </w:t>
      </w:r>
      <w:r w:rsidRPr="00FF688A">
        <w:rPr>
          <w:rFonts w:eastAsia="Calibri"/>
          <w:highlight w:val="yellow"/>
          <w:u w:val="single"/>
        </w:rPr>
        <w:t>is itself a</w:t>
      </w:r>
      <w:r w:rsidRPr="00FF688A">
        <w:rPr>
          <w:rFonts w:eastAsia="Calibri"/>
          <w:u w:val="single"/>
        </w:rPr>
        <w:t xml:space="preserve"> kind of </w:t>
      </w:r>
      <w:r w:rsidRPr="00FF688A">
        <w:rPr>
          <w:rFonts w:eastAsia="Calibri"/>
          <w:b/>
          <w:iCs/>
          <w:sz w:val="20"/>
          <w:highlight w:val="yellow"/>
          <w:u w:val="single"/>
          <w:bdr w:val="single" w:sz="8" w:space="0" w:color="auto"/>
        </w:rPr>
        <w:t>social advantage</w:t>
      </w:r>
      <w:r w:rsidRPr="00FF688A">
        <w:rPr>
          <w:rFonts w:eastAsia="Calibri"/>
        </w:rPr>
        <w:t xml:space="preserve">, and one often gained through some prior social advantage. From a societal standpoint, </w:t>
      </w:r>
      <w:r w:rsidRPr="00FF688A">
        <w:rPr>
          <w:rFonts w:eastAsia="Calibri"/>
          <w:u w:val="single"/>
        </w:rPr>
        <w:t>the “</w:t>
      </w:r>
      <w:r w:rsidRPr="00FF688A">
        <w:rPr>
          <w:rFonts w:eastAsia="Calibri"/>
          <w:b/>
          <w:iCs/>
          <w:sz w:val="20"/>
          <w:u w:val="single"/>
          <w:bdr w:val="single" w:sz="8" w:space="0" w:color="auto"/>
        </w:rPr>
        <w:t>most affected</w:t>
      </w:r>
      <w:r w:rsidRPr="00FF688A">
        <w:rPr>
          <w:rFonts w:eastAsia="Calibri"/>
          <w:u w:val="single"/>
        </w:rPr>
        <w:t>” by</w:t>
      </w:r>
      <w:r w:rsidRPr="00FF688A">
        <w:rPr>
          <w:rFonts w:eastAsia="Calibri"/>
        </w:rPr>
        <w:t xml:space="preserve"> the </w:t>
      </w:r>
      <w:r w:rsidRPr="00FF688A">
        <w:rPr>
          <w:rFonts w:eastAsia="Calibri"/>
          <w:u w:val="single"/>
        </w:rPr>
        <w:t>social injustices</w:t>
      </w:r>
      <w:r w:rsidRPr="00FF688A">
        <w:rPr>
          <w:rFonts w:eastAsia="Calibri"/>
        </w:rPr>
        <w:t xml:space="preserve"> we associate with politically important identities like gender, class, race, and nationality </w:t>
      </w:r>
      <w:r w:rsidRPr="00FF688A">
        <w:rPr>
          <w:rFonts w:eastAsia="Calibri"/>
          <w:u w:val="single"/>
        </w:rPr>
        <w:t xml:space="preserve">are </w:t>
      </w:r>
      <w:r w:rsidRPr="00FF688A">
        <w:rPr>
          <w:rFonts w:eastAsia="Calibri"/>
          <w:b/>
          <w:iCs/>
          <w:sz w:val="20"/>
          <w:u w:val="single"/>
          <w:bdr w:val="single" w:sz="8" w:space="0" w:color="auto"/>
        </w:rPr>
        <w:t>disproportionately likely</w:t>
      </w:r>
      <w:r w:rsidRPr="00FF688A">
        <w:rPr>
          <w:rFonts w:eastAsia="Calibri"/>
          <w:u w:val="single"/>
        </w:rPr>
        <w:t xml:space="preserve"> to be</w:t>
      </w:r>
      <w:r w:rsidRPr="00FF688A">
        <w:rPr>
          <w:rFonts w:eastAsia="Calibri"/>
        </w:rPr>
        <w:t xml:space="preserve"> incarcerated, underemployed, or part of the 44 percent of the world’s population without internet access – and thus </w:t>
      </w:r>
      <w:r w:rsidRPr="00FF688A">
        <w:rPr>
          <w:rFonts w:eastAsia="Calibri"/>
          <w:u w:val="single"/>
        </w:rPr>
        <w:t xml:space="preserve">both </w:t>
      </w:r>
      <w:r w:rsidRPr="00FF688A">
        <w:rPr>
          <w:rFonts w:eastAsia="Calibri"/>
          <w:b/>
          <w:iCs/>
          <w:sz w:val="20"/>
          <w:u w:val="single"/>
          <w:bdr w:val="single" w:sz="8" w:space="0" w:color="auto"/>
        </w:rPr>
        <w:t>left out</w:t>
      </w:r>
      <w:r w:rsidRPr="00FF688A">
        <w:rPr>
          <w:rFonts w:eastAsia="Calibri"/>
          <w:u w:val="single"/>
        </w:rPr>
        <w:t xml:space="preserve"> of the rooms of power and </w:t>
      </w:r>
      <w:r w:rsidRPr="00FF688A">
        <w:rPr>
          <w:rFonts w:eastAsia="Calibri"/>
          <w:b/>
          <w:iCs/>
          <w:sz w:val="20"/>
          <w:u w:val="single"/>
          <w:bdr w:val="single" w:sz="8" w:space="0" w:color="auto"/>
        </w:rPr>
        <w:t>largely ignored</w:t>
      </w:r>
      <w:r w:rsidRPr="00FF688A">
        <w:rPr>
          <w:rFonts w:eastAsia="Calibri"/>
          <w:u w:val="single"/>
        </w:rPr>
        <w:t xml:space="preserve"> by the people in the rooms of power</w:t>
      </w:r>
      <w:r w:rsidRPr="00FF688A">
        <w:rPr>
          <w:rFonts w:eastAsia="Calibri"/>
        </w:rPr>
        <w:t xml:space="preserve">. </w:t>
      </w:r>
      <w:r w:rsidRPr="00FF688A">
        <w:rPr>
          <w:rFonts w:eastAsia="Calibri"/>
          <w:highlight w:val="yellow"/>
          <w:u w:val="single"/>
        </w:rPr>
        <w:t>Individuals</w:t>
      </w:r>
      <w:r w:rsidRPr="00FF688A">
        <w:rPr>
          <w:rFonts w:eastAsia="Calibri"/>
          <w:u w:val="single"/>
        </w:rPr>
        <w:t xml:space="preserve"> who make it past</w:t>
      </w:r>
      <w:r w:rsidRPr="00FF688A">
        <w:rPr>
          <w:rFonts w:eastAsia="Calibri"/>
        </w:rPr>
        <w:t xml:space="preserve"> the various </w:t>
      </w:r>
      <w:r w:rsidRPr="00FF688A">
        <w:rPr>
          <w:rFonts w:eastAsia="Calibri"/>
          <w:b/>
          <w:iCs/>
          <w:sz w:val="20"/>
          <w:u w:val="single"/>
          <w:bdr w:val="single" w:sz="8" w:space="0" w:color="auto"/>
        </w:rPr>
        <w:t>social selection pressures</w:t>
      </w:r>
      <w:r w:rsidRPr="00FF688A">
        <w:rPr>
          <w:rFonts w:eastAsia="Calibri"/>
        </w:rPr>
        <w:t xml:space="preserve"> that filter out those social identities associated with these negative outcomes are most likely to be in the room. That is, </w:t>
      </w:r>
      <w:r w:rsidRPr="00FF688A">
        <w:rPr>
          <w:rFonts w:eastAsia="Calibri"/>
          <w:u w:val="single"/>
        </w:rPr>
        <w:t xml:space="preserve">they </w:t>
      </w:r>
      <w:r w:rsidRPr="00FF688A">
        <w:rPr>
          <w:rFonts w:eastAsia="Calibri"/>
          <w:highlight w:val="yellow"/>
          <w:u w:val="single"/>
        </w:rPr>
        <w:t>are most likely to be in the</w:t>
      </w:r>
      <w:r w:rsidRPr="00FF688A">
        <w:rPr>
          <w:rFonts w:eastAsia="Calibri"/>
          <w:u w:val="single"/>
        </w:rPr>
        <w:t xml:space="preserve"> </w:t>
      </w:r>
      <w:r w:rsidRPr="00FF688A">
        <w:rPr>
          <w:rFonts w:eastAsia="Calibri"/>
          <w:highlight w:val="yellow"/>
          <w:u w:val="single"/>
        </w:rPr>
        <w:t>room</w:t>
      </w:r>
      <w:r w:rsidRPr="00FF688A">
        <w:rPr>
          <w:rFonts w:eastAsia="Calibri"/>
          <w:u w:val="single"/>
        </w:rPr>
        <w:t xml:space="preserve"> precisely </w:t>
      </w:r>
      <w:r w:rsidRPr="00FF688A">
        <w:rPr>
          <w:rFonts w:eastAsia="Calibri"/>
          <w:highlight w:val="yellow"/>
          <w:u w:val="single"/>
        </w:rPr>
        <w:t>because of ways</w:t>
      </w:r>
      <w:r w:rsidRPr="00FF688A">
        <w:rPr>
          <w:rFonts w:eastAsia="Calibri"/>
          <w:u w:val="single"/>
        </w:rPr>
        <w:t xml:space="preserve"> in which </w:t>
      </w:r>
      <w:r w:rsidRPr="00FF688A">
        <w:rPr>
          <w:rFonts w:eastAsia="Calibri"/>
          <w:highlight w:val="yellow"/>
          <w:u w:val="single"/>
        </w:rPr>
        <w:t xml:space="preserve">they are </w:t>
      </w:r>
      <w:r w:rsidRPr="00FF688A">
        <w:rPr>
          <w:rFonts w:eastAsia="Calibri"/>
          <w:b/>
          <w:iCs/>
          <w:sz w:val="20"/>
          <w:highlight w:val="yellow"/>
          <w:u w:val="single"/>
          <w:bdr w:val="single" w:sz="8" w:space="0" w:color="auto"/>
        </w:rPr>
        <w:t>systematically different</w:t>
      </w:r>
      <w:r w:rsidRPr="00FF688A">
        <w:rPr>
          <w:rFonts w:eastAsia="Calibri"/>
          <w:highlight w:val="yellow"/>
          <w:u w:val="single"/>
        </w:rPr>
        <w:t xml:space="preserve"> from</w:t>
      </w:r>
      <w:r w:rsidRPr="00FF688A">
        <w:rPr>
          <w:rFonts w:eastAsia="Calibri"/>
          <w:u w:val="single"/>
        </w:rPr>
        <w:t xml:space="preserve"> (and thus potentially </w:t>
      </w:r>
      <w:r w:rsidRPr="00FF688A">
        <w:rPr>
          <w:rFonts w:eastAsia="Calibri"/>
          <w:b/>
          <w:iCs/>
          <w:sz w:val="20"/>
          <w:u w:val="single"/>
          <w:bdr w:val="single" w:sz="8" w:space="0" w:color="auto"/>
        </w:rPr>
        <w:t>unrepresentative</w:t>
      </w:r>
      <w:r w:rsidRPr="00FF688A">
        <w:rPr>
          <w:rFonts w:eastAsia="Calibri"/>
          <w:u w:val="single"/>
        </w:rPr>
        <w:t xml:space="preserve"> of) </w:t>
      </w:r>
      <w:r w:rsidRPr="00FF688A">
        <w:rPr>
          <w:rFonts w:eastAsia="Calibri"/>
          <w:highlight w:val="yellow"/>
          <w:u w:val="single"/>
        </w:rPr>
        <w:t>the</w:t>
      </w:r>
      <w:r w:rsidRPr="00FF688A">
        <w:rPr>
          <w:rFonts w:eastAsia="Calibri"/>
          <w:u w:val="single"/>
        </w:rPr>
        <w:t xml:space="preserve"> very </w:t>
      </w:r>
      <w:r w:rsidRPr="00FF688A">
        <w:rPr>
          <w:rFonts w:eastAsia="Calibri"/>
          <w:highlight w:val="yellow"/>
          <w:u w:val="single"/>
        </w:rPr>
        <w:t>people they</w:t>
      </w:r>
      <w:r w:rsidRPr="00FF688A">
        <w:rPr>
          <w:rFonts w:eastAsia="Calibri"/>
          <w:u w:val="single"/>
        </w:rPr>
        <w:t xml:space="preserve"> are then </w:t>
      </w:r>
      <w:r w:rsidRPr="00FF688A">
        <w:rPr>
          <w:rFonts w:eastAsia="Calibri"/>
          <w:b/>
          <w:iCs/>
          <w:sz w:val="20"/>
          <w:u w:val="single"/>
          <w:bdr w:val="single" w:sz="8" w:space="0" w:color="auto"/>
        </w:rPr>
        <w:t xml:space="preserve">asked to </w:t>
      </w:r>
      <w:r w:rsidRPr="00FF688A">
        <w:rPr>
          <w:rFonts w:eastAsia="Calibri"/>
          <w:b/>
          <w:iCs/>
          <w:sz w:val="20"/>
          <w:highlight w:val="yellow"/>
          <w:u w:val="single"/>
          <w:bdr w:val="single" w:sz="8" w:space="0" w:color="auto"/>
        </w:rPr>
        <w:t>represent</w:t>
      </w:r>
      <w:r w:rsidRPr="00FF688A">
        <w:rPr>
          <w:rFonts w:eastAsia="Calibri"/>
          <w:u w:val="single"/>
        </w:rPr>
        <w:t xml:space="preserve"> in the room</w:t>
      </w:r>
      <w:r w:rsidRPr="00FF688A">
        <w:rPr>
          <w:rFonts w:eastAsia="Calibri"/>
        </w:rPr>
        <w:t>.</w:t>
      </w:r>
    </w:p>
    <w:p w14:paraId="578E22F9" w14:textId="77777777" w:rsidR="00FF688A" w:rsidRPr="00FF688A" w:rsidRDefault="00FF688A" w:rsidP="00FF688A">
      <w:pPr>
        <w:rPr>
          <w:rFonts w:eastAsia="Calibri"/>
        </w:rPr>
      </w:pPr>
      <w:r w:rsidRPr="00FF688A">
        <w:rPr>
          <w:rFonts w:eastAsia="Calibri"/>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FF688A">
        <w:rPr>
          <w:rFonts w:eastAsia="Calibri"/>
          <w:u w:val="single"/>
        </w:rPr>
        <w:t xml:space="preserve">the forms of </w:t>
      </w:r>
      <w:r w:rsidRPr="00FF688A">
        <w:rPr>
          <w:rFonts w:eastAsia="Calibri"/>
          <w:highlight w:val="yellow"/>
          <w:u w:val="single"/>
        </w:rPr>
        <w:t>deference</w:t>
      </w:r>
      <w:r w:rsidRPr="00FF688A">
        <w:rPr>
          <w:rFonts w:eastAsia="Calibri"/>
        </w:rPr>
        <w:t xml:space="preserve"> that often follow </w:t>
      </w:r>
      <w:r w:rsidRPr="00FF688A">
        <w:rPr>
          <w:rFonts w:eastAsia="Calibri"/>
          <w:u w:val="single"/>
        </w:rPr>
        <w:t xml:space="preserve">are ultimately </w:t>
      </w:r>
      <w:r w:rsidRPr="00FF688A">
        <w:rPr>
          <w:rFonts w:eastAsia="Calibri"/>
          <w:b/>
          <w:iCs/>
          <w:sz w:val="20"/>
          <w:u w:val="single"/>
          <w:bdr w:val="single" w:sz="8" w:space="0" w:color="auto"/>
        </w:rPr>
        <w:t>self-undermining</w:t>
      </w:r>
      <w:r w:rsidRPr="00FF688A">
        <w:rPr>
          <w:rFonts w:eastAsia="Calibri"/>
          <w:u w:val="single"/>
        </w:rPr>
        <w:t xml:space="preserve"> and only reliably </w:t>
      </w:r>
      <w:r w:rsidRPr="00FF688A">
        <w:rPr>
          <w:rFonts w:eastAsia="Calibri"/>
          <w:highlight w:val="yellow"/>
          <w:u w:val="single"/>
        </w:rPr>
        <w:t>serve “</w:t>
      </w:r>
      <w:r w:rsidRPr="00FF688A">
        <w:rPr>
          <w:rFonts w:eastAsia="Calibri"/>
          <w:b/>
          <w:iCs/>
          <w:sz w:val="20"/>
          <w:highlight w:val="yellow"/>
          <w:u w:val="single"/>
          <w:bdr w:val="single" w:sz="8" w:space="0" w:color="auto"/>
        </w:rPr>
        <w:t>elite capture</w:t>
      </w:r>
      <w:r w:rsidRPr="00FF688A">
        <w:rPr>
          <w:rFonts w:eastAsia="Calibri"/>
          <w:u w:val="single"/>
        </w:rPr>
        <w:t xml:space="preserve">”: the control over </w:t>
      </w:r>
      <w:r w:rsidRPr="00FF688A">
        <w:rPr>
          <w:rFonts w:eastAsia="Calibri"/>
          <w:b/>
          <w:iCs/>
          <w:sz w:val="20"/>
          <w:u w:val="single"/>
          <w:bdr w:val="single" w:sz="8" w:space="0" w:color="auto"/>
        </w:rPr>
        <w:t>political agendas</w:t>
      </w:r>
      <w:r w:rsidRPr="00FF688A">
        <w:rPr>
          <w:rFonts w:eastAsia="Calibri"/>
          <w:u w:val="single"/>
        </w:rPr>
        <w:t xml:space="preserve"> and </w:t>
      </w:r>
      <w:r w:rsidRPr="00FF688A">
        <w:rPr>
          <w:rFonts w:eastAsia="Calibri"/>
          <w:b/>
          <w:iCs/>
          <w:sz w:val="20"/>
          <w:u w:val="single"/>
          <w:bdr w:val="single" w:sz="8" w:space="0" w:color="auto"/>
        </w:rPr>
        <w:t>resources</w:t>
      </w:r>
      <w:r w:rsidRPr="00FF688A">
        <w:rPr>
          <w:rFonts w:eastAsia="Calibri"/>
          <w:u w:val="single"/>
        </w:rPr>
        <w:t xml:space="preserve"> by a group’s </w:t>
      </w:r>
      <w:r w:rsidRPr="00FF688A">
        <w:rPr>
          <w:rFonts w:eastAsia="Calibri"/>
          <w:b/>
          <w:iCs/>
          <w:sz w:val="20"/>
          <w:u w:val="single"/>
          <w:bdr w:val="single" w:sz="8" w:space="0" w:color="auto"/>
        </w:rPr>
        <w:t>most advantaged</w:t>
      </w:r>
      <w:r w:rsidRPr="00FF688A">
        <w:rPr>
          <w:rFonts w:eastAsia="Calibri"/>
          <w:u w:val="single"/>
        </w:rPr>
        <w:t xml:space="preserve"> people. If we want </w:t>
      </w:r>
      <w:r w:rsidRPr="00FF688A">
        <w:rPr>
          <w:rFonts w:eastAsia="Calibri"/>
          <w:highlight w:val="yellow"/>
          <w:u w:val="single"/>
        </w:rPr>
        <w:t>to</w:t>
      </w:r>
      <w:r w:rsidRPr="00FF688A">
        <w:rPr>
          <w:rFonts w:eastAsia="Calibri"/>
        </w:rPr>
        <w:t xml:space="preserve"> use standpoint epistemology to </w:t>
      </w:r>
      <w:r w:rsidRPr="00FF688A">
        <w:rPr>
          <w:rFonts w:eastAsia="Calibri"/>
          <w:b/>
          <w:iCs/>
          <w:sz w:val="20"/>
          <w:highlight w:val="yellow"/>
          <w:u w:val="single"/>
          <w:bdr w:val="single" w:sz="8" w:space="0" w:color="auto"/>
        </w:rPr>
        <w:t>challenge</w:t>
      </w:r>
      <w:r w:rsidRPr="00FF688A">
        <w:rPr>
          <w:rFonts w:eastAsia="Calibri"/>
          <w:u w:val="single"/>
        </w:rPr>
        <w:t xml:space="preserve"> </w:t>
      </w:r>
      <w:r w:rsidRPr="00FF688A">
        <w:rPr>
          <w:rFonts w:eastAsia="Calibri"/>
          <w:highlight w:val="yellow"/>
          <w:u w:val="single"/>
        </w:rPr>
        <w:t>unjust</w:t>
      </w:r>
      <w:r w:rsidRPr="00FF688A">
        <w:rPr>
          <w:rFonts w:eastAsia="Calibri"/>
          <w:u w:val="single"/>
        </w:rPr>
        <w:t xml:space="preserve"> power </w:t>
      </w:r>
      <w:r w:rsidRPr="00FF688A">
        <w:rPr>
          <w:rFonts w:eastAsia="Calibri"/>
          <w:highlight w:val="yellow"/>
          <w:u w:val="single"/>
        </w:rPr>
        <w:t xml:space="preserve">arrangements, it’s </w:t>
      </w:r>
      <w:r w:rsidRPr="00FF688A">
        <w:rPr>
          <w:rFonts w:eastAsia="Calibri"/>
          <w:b/>
          <w:iCs/>
          <w:sz w:val="20"/>
          <w:highlight w:val="yellow"/>
          <w:u w:val="single"/>
          <w:bdr w:val="single" w:sz="8" w:space="0" w:color="auto"/>
        </w:rPr>
        <w:t>hard to imagine</w:t>
      </w:r>
      <w:r w:rsidRPr="00FF688A">
        <w:rPr>
          <w:rFonts w:eastAsia="Calibri"/>
          <w:highlight w:val="yellow"/>
          <w:u w:val="single"/>
        </w:rPr>
        <w:t xml:space="preserve"> how we could do </w:t>
      </w:r>
      <w:r w:rsidRPr="00FF688A">
        <w:rPr>
          <w:rFonts w:eastAsia="Calibri"/>
          <w:b/>
          <w:iCs/>
          <w:sz w:val="20"/>
          <w:highlight w:val="yellow"/>
          <w:u w:val="single"/>
          <w:bdr w:val="single" w:sz="8" w:space="0" w:color="auto"/>
        </w:rPr>
        <w:t>worse</w:t>
      </w:r>
      <w:r w:rsidRPr="00FF688A">
        <w:rPr>
          <w:rFonts w:eastAsia="Calibri"/>
        </w:rPr>
        <w:t>.</w:t>
      </w:r>
    </w:p>
    <w:p w14:paraId="02E08FEA" w14:textId="77777777" w:rsidR="00FF688A" w:rsidRPr="00FF688A" w:rsidRDefault="00FF688A" w:rsidP="00FF688A">
      <w:pPr>
        <w:rPr>
          <w:rFonts w:eastAsia="Calibri"/>
        </w:rPr>
      </w:pPr>
      <w:r w:rsidRPr="00FF688A">
        <w:rPr>
          <w:rFonts w:eastAsia="Calibri"/>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BFDB53B" w14:textId="77777777" w:rsidR="00FF688A" w:rsidRPr="00FF688A" w:rsidRDefault="00FF688A" w:rsidP="00FF688A">
      <w:pPr>
        <w:rPr>
          <w:rFonts w:eastAsia="Calibri"/>
        </w:rPr>
      </w:pPr>
      <w:r w:rsidRPr="00FF688A">
        <w:rPr>
          <w:rFonts w:eastAsia="Calibri"/>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4F1EA59A" w14:textId="77777777" w:rsidR="00FF688A" w:rsidRPr="00FF688A" w:rsidRDefault="00FF688A" w:rsidP="00FF688A">
      <w:pPr>
        <w:rPr>
          <w:rFonts w:eastAsia="Calibri"/>
        </w:rPr>
      </w:pPr>
      <w:r w:rsidRPr="00FF688A">
        <w:rPr>
          <w:rFonts w:eastAsia="Calibri"/>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65C3D797" w14:textId="77777777" w:rsidR="00FF688A" w:rsidRPr="00FF688A" w:rsidRDefault="00FF688A" w:rsidP="00FF688A">
      <w:pPr>
        <w:rPr>
          <w:rFonts w:eastAsia="Calibri"/>
        </w:rPr>
      </w:pPr>
      <w:r w:rsidRPr="00FF688A">
        <w:rPr>
          <w:rFonts w:eastAsia="Calibri"/>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2532A31C" w14:textId="77777777" w:rsidR="00FF688A" w:rsidRPr="00FF688A" w:rsidRDefault="00FF688A" w:rsidP="00FF688A">
      <w:pPr>
        <w:rPr>
          <w:rFonts w:eastAsia="Calibri"/>
        </w:rPr>
      </w:pPr>
      <w:r w:rsidRPr="00FF688A">
        <w:rPr>
          <w:rFonts w:eastAsia="Calibri"/>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22A82830" w14:textId="77777777" w:rsidR="00FF688A" w:rsidRPr="00FF688A" w:rsidRDefault="00FF688A" w:rsidP="00FF688A">
      <w:pPr>
        <w:rPr>
          <w:rFonts w:eastAsia="Calibri"/>
        </w:rPr>
      </w:pPr>
      <w:r w:rsidRPr="00FF688A">
        <w:rPr>
          <w:rFonts w:eastAsia="Calibri"/>
        </w:rPr>
        <w:t xml:space="preserve">It is easy, then, to see how </w:t>
      </w:r>
      <w:r w:rsidRPr="00FF688A">
        <w:rPr>
          <w:rFonts w:eastAsia="Calibri"/>
          <w:u w:val="single"/>
        </w:rPr>
        <w:t>this deferential form</w:t>
      </w:r>
      <w:r w:rsidRPr="00FF688A">
        <w:rPr>
          <w:rFonts w:eastAsia="Calibri"/>
        </w:rPr>
        <w:t xml:space="preserve"> of standpoint epistemology </w:t>
      </w:r>
      <w:r w:rsidRPr="00FF688A">
        <w:rPr>
          <w:rFonts w:eastAsia="Calibri"/>
          <w:u w:val="single"/>
        </w:rPr>
        <w:t xml:space="preserve">contributes to elite capture at </w:t>
      </w:r>
      <w:r w:rsidRPr="00FF688A">
        <w:rPr>
          <w:rFonts w:eastAsia="Calibri"/>
          <w:b/>
          <w:iCs/>
          <w:sz w:val="20"/>
          <w:u w:val="single"/>
          <w:bdr w:val="single" w:sz="8" w:space="0" w:color="auto"/>
        </w:rPr>
        <w:t>scale</w:t>
      </w:r>
      <w:r w:rsidRPr="00FF688A">
        <w:rPr>
          <w:rFonts w:eastAsia="Calibri"/>
          <w:u w:val="single"/>
        </w:rPr>
        <w:t xml:space="preserve">. The rooms of power and influence are at the end of causal chains that have </w:t>
      </w:r>
      <w:r w:rsidRPr="00FF688A">
        <w:rPr>
          <w:rFonts w:eastAsia="Calibri"/>
          <w:b/>
          <w:iCs/>
          <w:sz w:val="20"/>
          <w:u w:val="single"/>
          <w:bdr w:val="single" w:sz="8" w:space="0" w:color="auto"/>
        </w:rPr>
        <w:t>selection effects</w:t>
      </w:r>
      <w:r w:rsidRPr="00FF688A">
        <w:rPr>
          <w:rFonts w:eastAsia="Calibri"/>
          <w:u w:val="single"/>
        </w:rPr>
        <w:t xml:space="preserve">. </w:t>
      </w:r>
      <w:r w:rsidRPr="00FF688A">
        <w:rPr>
          <w:rFonts w:eastAsia="Calibri"/>
          <w:highlight w:val="yellow"/>
          <w:u w:val="single"/>
        </w:rPr>
        <w:t>As you get</w:t>
      </w:r>
      <w:r w:rsidRPr="00FF688A">
        <w:rPr>
          <w:rFonts w:eastAsia="Calibri"/>
          <w:u w:val="single"/>
        </w:rPr>
        <w:t xml:space="preserve"> higher and </w:t>
      </w:r>
      <w:r w:rsidRPr="00FF688A">
        <w:rPr>
          <w:rFonts w:eastAsia="Calibri"/>
          <w:highlight w:val="yellow"/>
          <w:u w:val="single"/>
        </w:rPr>
        <w:t>higher</w:t>
      </w:r>
      <w:r w:rsidRPr="00FF688A">
        <w:rPr>
          <w:rFonts w:eastAsia="Calibri"/>
          <w:u w:val="single"/>
        </w:rPr>
        <w:t xml:space="preserve"> forms of </w:t>
      </w:r>
      <w:r w:rsidRPr="00FF688A">
        <w:rPr>
          <w:rFonts w:eastAsia="Calibri"/>
          <w:highlight w:val="yellow"/>
          <w:u w:val="single"/>
        </w:rPr>
        <w:t>education</w:t>
      </w:r>
      <w:r w:rsidRPr="00FF688A">
        <w:rPr>
          <w:rFonts w:eastAsia="Calibri"/>
          <w:u w:val="single"/>
        </w:rPr>
        <w:t xml:space="preserve">, </w:t>
      </w:r>
      <w:r w:rsidRPr="00FF688A">
        <w:rPr>
          <w:rFonts w:eastAsia="Calibri"/>
          <w:highlight w:val="yellow"/>
          <w:u w:val="single"/>
        </w:rPr>
        <w:t xml:space="preserve">social experiences </w:t>
      </w:r>
      <w:r w:rsidRPr="00FF688A">
        <w:rPr>
          <w:rFonts w:eastAsia="Calibri"/>
          <w:b/>
          <w:iCs/>
          <w:sz w:val="20"/>
          <w:highlight w:val="yellow"/>
          <w:u w:val="single"/>
          <w:bdr w:val="single" w:sz="8" w:space="0" w:color="auto"/>
        </w:rPr>
        <w:t>narrow</w:t>
      </w:r>
      <w:r w:rsidRPr="00FF688A">
        <w:rPr>
          <w:rFonts w:eastAsia="Calibri"/>
          <w:u w:val="single"/>
        </w:rPr>
        <w:t xml:space="preserve"> – </w:t>
      </w:r>
      <w:r w:rsidRPr="00FF688A">
        <w:rPr>
          <w:rFonts w:eastAsia="Calibri"/>
          <w:highlight w:val="yellow"/>
          <w:u w:val="single"/>
        </w:rPr>
        <w:t xml:space="preserve">some students are pipelined to </w:t>
      </w:r>
      <w:r w:rsidRPr="00FF688A">
        <w:rPr>
          <w:rFonts w:eastAsia="Calibri"/>
          <w:b/>
          <w:iCs/>
          <w:sz w:val="20"/>
          <w:highlight w:val="yellow"/>
          <w:u w:val="single"/>
          <w:bdr w:val="single" w:sz="8" w:space="0" w:color="auto"/>
        </w:rPr>
        <w:t>PhDs</w:t>
      </w:r>
      <w:r w:rsidRPr="00FF688A">
        <w:rPr>
          <w:rFonts w:eastAsia="Calibri"/>
          <w:highlight w:val="yellow"/>
          <w:u w:val="single"/>
        </w:rPr>
        <w:t xml:space="preserve"> and others to </w:t>
      </w:r>
      <w:r w:rsidRPr="00FF688A">
        <w:rPr>
          <w:rFonts w:eastAsia="Calibri"/>
          <w:b/>
          <w:iCs/>
          <w:sz w:val="20"/>
          <w:highlight w:val="yellow"/>
          <w:u w:val="single"/>
          <w:bdr w:val="single" w:sz="8" w:space="0" w:color="auto"/>
        </w:rPr>
        <w:t>prisons</w:t>
      </w:r>
      <w:r w:rsidRPr="00FF688A">
        <w:rPr>
          <w:rFonts w:eastAsia="Calibri"/>
          <w:u w:val="single"/>
        </w:rPr>
        <w:t xml:space="preserve">. Deferential ways of dealing with identity can </w:t>
      </w:r>
      <w:r w:rsidRPr="00FF688A">
        <w:rPr>
          <w:rFonts w:eastAsia="Calibri"/>
          <w:b/>
          <w:iCs/>
          <w:sz w:val="20"/>
          <w:u w:val="single"/>
          <w:bdr w:val="single" w:sz="8" w:space="0" w:color="auto"/>
        </w:rPr>
        <w:t>inherit</w:t>
      </w:r>
      <w:r w:rsidRPr="00FF688A">
        <w:rPr>
          <w:rFonts w:eastAsia="Calibri"/>
          <w:u w:val="single"/>
        </w:rPr>
        <w:t xml:space="preserve"> the distortions caused by these selection processes</w:t>
      </w:r>
      <w:r w:rsidRPr="00FF688A">
        <w:rPr>
          <w:rFonts w:eastAsia="Calibri"/>
        </w:rPr>
        <w:t xml:space="preserve">. </w:t>
      </w:r>
    </w:p>
    <w:p w14:paraId="281A8A10" w14:textId="77777777" w:rsidR="00FF688A" w:rsidRPr="00FF688A" w:rsidRDefault="00FF688A" w:rsidP="00FF688A">
      <w:pPr>
        <w:rPr>
          <w:rFonts w:eastAsia="Calibri"/>
        </w:rPr>
      </w:pPr>
      <w:r w:rsidRPr="00FF688A">
        <w:rPr>
          <w:rFonts w:eastAsia="Calibri"/>
        </w:rPr>
        <w:t>​</w:t>
      </w:r>
      <w:r w:rsidRPr="00FF688A">
        <w:rPr>
          <w:rFonts w:eastAsia="Calibri"/>
          <w:u w:val="single"/>
        </w:rPr>
        <w:t>But it’s equally easy to see locally</w:t>
      </w:r>
      <w:r w:rsidRPr="00FF688A">
        <w:rPr>
          <w:rFonts w:eastAsia="Calibri"/>
        </w:rPr>
        <w:t xml:space="preserve"> – in this room, in this academic literature or field, in this conversation – why </w:t>
      </w:r>
      <w:r w:rsidRPr="00FF688A">
        <w:rPr>
          <w:rFonts w:eastAsia="Calibri"/>
          <w:u w:val="single"/>
        </w:rPr>
        <w:t>this deference</w:t>
      </w:r>
      <w:r w:rsidRPr="00FF688A">
        <w:rPr>
          <w:rFonts w:eastAsia="Calibri"/>
        </w:rPr>
        <w:t xml:space="preserve"> seems to make sense. It is often an improvement on the epistemic procedure that preceded it: the person deferred to may well be better epistemically positioned than the others in the room. It </w:t>
      </w:r>
      <w:r w:rsidRPr="00FF688A">
        <w:rPr>
          <w:rFonts w:eastAsia="Calibri"/>
          <w:u w:val="single"/>
        </w:rPr>
        <w:t xml:space="preserve">may well be the </w:t>
      </w:r>
      <w:r w:rsidRPr="00FF688A">
        <w:rPr>
          <w:rFonts w:eastAsia="Calibri"/>
          <w:b/>
          <w:iCs/>
          <w:sz w:val="20"/>
          <w:u w:val="single"/>
          <w:bdr w:val="single" w:sz="8" w:space="0" w:color="auto"/>
        </w:rPr>
        <w:t>best we can do</w:t>
      </w:r>
      <w:r w:rsidRPr="00FF688A">
        <w:rPr>
          <w:rFonts w:eastAsia="Calibri"/>
          <w:u w:val="single"/>
        </w:rPr>
        <w:t xml:space="preserve"> while holding </w:t>
      </w:r>
      <w:r w:rsidRPr="00FF688A">
        <w:rPr>
          <w:rFonts w:eastAsia="Calibri"/>
          <w:b/>
          <w:iCs/>
          <w:sz w:val="20"/>
          <w:u w:val="single"/>
          <w:bdr w:val="single" w:sz="8" w:space="0" w:color="auto"/>
        </w:rPr>
        <w:t>fixed</w:t>
      </w:r>
      <w:r w:rsidRPr="00FF688A">
        <w:rPr>
          <w:rFonts w:eastAsia="Calibri"/>
          <w:u w:val="single"/>
        </w:rPr>
        <w:t xml:space="preserve"> most of the facts about the rooms themselves: what power resides in them, who is admitted</w:t>
      </w:r>
      <w:r w:rsidRPr="00FF688A">
        <w:rPr>
          <w:rFonts w:eastAsia="Calibri"/>
        </w:rPr>
        <w:t>.</w:t>
      </w:r>
    </w:p>
    <w:p w14:paraId="1D2F4C60" w14:textId="77777777" w:rsidR="00FF688A" w:rsidRPr="00FF688A" w:rsidRDefault="00FF688A" w:rsidP="00FF688A">
      <w:pPr>
        <w:rPr>
          <w:rFonts w:eastAsia="Calibri"/>
        </w:rPr>
      </w:pPr>
      <w:r w:rsidRPr="00FF688A">
        <w:rPr>
          <w:rFonts w:eastAsia="Calibri"/>
          <w:u w:val="single"/>
        </w:rPr>
        <w:t xml:space="preserve">But these are the </w:t>
      </w:r>
      <w:r w:rsidRPr="00FF688A">
        <w:rPr>
          <w:rFonts w:eastAsia="Calibri"/>
          <w:b/>
          <w:iCs/>
          <w:sz w:val="20"/>
          <w:u w:val="single"/>
          <w:bdr w:val="single" w:sz="8" w:space="0" w:color="auto"/>
        </w:rPr>
        <w:t>last</w:t>
      </w:r>
      <w:r w:rsidRPr="00FF688A">
        <w:rPr>
          <w:rFonts w:eastAsia="Calibri"/>
          <w:u w:val="single"/>
        </w:rPr>
        <w:t xml:space="preserve"> facts we should want to hold fixed</w:t>
      </w:r>
      <w:r w:rsidRPr="00FF688A">
        <w:rPr>
          <w:rFonts w:eastAsia="Calibri"/>
        </w:rPr>
        <w:t xml:space="preserve">. Doing better than the epistemic norms we’ve inherited from a history of explicit global apartheid is an awfully low bar to set. </w:t>
      </w:r>
      <w:r w:rsidRPr="00FF688A">
        <w:rPr>
          <w:rFonts w:eastAsia="Calibri"/>
          <w:u w:val="single"/>
        </w:rPr>
        <w:t xml:space="preserve">The facts that explain </w:t>
      </w:r>
      <w:r w:rsidRPr="00FF688A">
        <w:rPr>
          <w:rFonts w:eastAsia="Calibri"/>
          <w:highlight w:val="yellow"/>
          <w:u w:val="single"/>
        </w:rPr>
        <w:t>who ends up in which room</w:t>
      </w:r>
      <w:r w:rsidRPr="00FF688A">
        <w:rPr>
          <w:rFonts w:eastAsia="Calibri"/>
          <w:u w:val="single"/>
        </w:rPr>
        <w:t xml:space="preserve"> </w:t>
      </w:r>
      <w:r w:rsidRPr="00FF688A">
        <w:rPr>
          <w:rFonts w:eastAsia="Calibri"/>
          <w:highlight w:val="yellow"/>
          <w:u w:val="single"/>
        </w:rPr>
        <w:t>shape our world</w:t>
      </w:r>
      <w:r w:rsidRPr="00FF688A">
        <w:rPr>
          <w:rFonts w:eastAsia="Calibri"/>
          <w:u w:val="single"/>
        </w:rPr>
        <w:t xml:space="preserve"> </w:t>
      </w:r>
      <w:r w:rsidRPr="00FF688A">
        <w:rPr>
          <w:rFonts w:eastAsia="Calibri"/>
          <w:b/>
          <w:iCs/>
          <w:sz w:val="20"/>
          <w:u w:val="single"/>
          <w:bdr w:val="single" w:sz="8" w:space="0" w:color="auto"/>
        </w:rPr>
        <w:t xml:space="preserve">much </w:t>
      </w:r>
      <w:r w:rsidRPr="00FF688A">
        <w:rPr>
          <w:rFonts w:eastAsia="Calibri"/>
          <w:b/>
          <w:iCs/>
          <w:sz w:val="20"/>
          <w:highlight w:val="yellow"/>
          <w:u w:val="single"/>
          <w:bdr w:val="single" w:sz="8" w:space="0" w:color="auto"/>
        </w:rPr>
        <w:t>more powerfully</w:t>
      </w:r>
      <w:r w:rsidRPr="00FF688A">
        <w:rPr>
          <w:rFonts w:eastAsia="Calibri"/>
          <w:u w:val="single"/>
        </w:rPr>
        <w:t xml:space="preserve"> </w:t>
      </w:r>
      <w:r w:rsidRPr="00FF688A">
        <w:rPr>
          <w:rFonts w:eastAsia="Calibri"/>
          <w:highlight w:val="yellow"/>
          <w:u w:val="single"/>
        </w:rPr>
        <w:t>than</w:t>
      </w:r>
      <w:r w:rsidRPr="00FF688A">
        <w:rPr>
          <w:rFonts w:eastAsia="Calibri"/>
          <w:u w:val="single"/>
        </w:rPr>
        <w:t xml:space="preserve"> the squabbles for </w:t>
      </w:r>
      <w:r w:rsidRPr="00FF688A">
        <w:rPr>
          <w:rFonts w:eastAsia="Calibri"/>
          <w:b/>
          <w:iCs/>
          <w:sz w:val="20"/>
          <w:highlight w:val="yellow"/>
          <w:u w:val="single"/>
          <w:bdr w:val="single" w:sz="8" w:space="0" w:color="auto"/>
        </w:rPr>
        <w:t>comparative prestige</w:t>
      </w:r>
      <w:r w:rsidRPr="00FF688A">
        <w:rPr>
          <w:rFonts w:eastAsia="Calibri"/>
          <w:u w:val="singl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FF688A">
        <w:rPr>
          <w:rFonts w:eastAsia="Calibri"/>
        </w:rPr>
        <w:t>. For example, the fact that incarcerated people cannot participate in academic discussions about freedom that physically take place on campus is intimately related to the fact that they are locked in cages.</w:t>
      </w:r>
    </w:p>
    <w:p w14:paraId="3A91BA12" w14:textId="77777777" w:rsidR="00FF688A" w:rsidRPr="00FF688A" w:rsidRDefault="00FF688A" w:rsidP="00FF688A">
      <w:pPr>
        <w:rPr>
          <w:rFonts w:eastAsia="Calibri"/>
          <w:u w:val="single"/>
        </w:rPr>
      </w:pPr>
      <w:r w:rsidRPr="00FF688A">
        <w:rPr>
          <w:rFonts w:eastAsia="Calibri"/>
          <w:u w:val="single"/>
        </w:rPr>
        <w:t xml:space="preserve">Deference epistemology marks itself as a </w:t>
      </w:r>
      <w:r w:rsidRPr="00FF688A">
        <w:rPr>
          <w:rFonts w:eastAsia="Calibri"/>
          <w:b/>
          <w:iCs/>
          <w:sz w:val="20"/>
          <w:u w:val="single"/>
          <w:bdr w:val="single" w:sz="8" w:space="0" w:color="auto"/>
        </w:rPr>
        <w:t>solution</w:t>
      </w:r>
      <w:r w:rsidRPr="00FF688A">
        <w:rPr>
          <w:rFonts w:eastAsia="Calibri"/>
          <w:u w:val="single"/>
        </w:rPr>
        <w:t xml:space="preserve"> to an epistemic and political problem. But not only does it </w:t>
      </w:r>
      <w:r w:rsidRPr="00FF688A">
        <w:rPr>
          <w:rFonts w:eastAsia="Calibri"/>
          <w:b/>
          <w:iCs/>
          <w:sz w:val="20"/>
          <w:u w:val="single"/>
          <w:bdr w:val="single" w:sz="8" w:space="0" w:color="auto"/>
        </w:rPr>
        <w:t>fail</w:t>
      </w:r>
      <w:r w:rsidRPr="00FF688A">
        <w:rPr>
          <w:rFonts w:eastAsia="Calibri"/>
          <w:u w:val="single"/>
        </w:rPr>
        <w:t xml:space="preserve"> to solve these problems, it </w:t>
      </w:r>
      <w:r w:rsidRPr="00FF688A">
        <w:rPr>
          <w:rFonts w:eastAsia="Calibri"/>
          <w:b/>
          <w:iCs/>
          <w:sz w:val="20"/>
          <w:u w:val="single"/>
          <w:bdr w:val="single" w:sz="8" w:space="0" w:color="auto"/>
        </w:rPr>
        <w:t>adds new ones</w:t>
      </w:r>
      <w:r w:rsidRPr="00FF688A">
        <w:rPr>
          <w:rFonts w:eastAsia="Calibri"/>
        </w:rPr>
        <w:t xml:space="preserve">. One might think </w:t>
      </w:r>
      <w:r w:rsidRPr="00FF688A">
        <w:rPr>
          <w:rFonts w:eastAsia="Calibri"/>
          <w:u w:val="single"/>
        </w:rPr>
        <w:t xml:space="preserve">questions of justice ought to be primarily concerned with fixing disparities around </w:t>
      </w:r>
      <w:r w:rsidRPr="00FF688A">
        <w:rPr>
          <w:rFonts w:eastAsia="Calibri"/>
          <w:b/>
          <w:iCs/>
          <w:sz w:val="20"/>
          <w:u w:val="single"/>
          <w:bdr w:val="single" w:sz="8" w:space="0" w:color="auto"/>
        </w:rPr>
        <w:t>health care</w:t>
      </w:r>
      <w:r w:rsidRPr="00FF688A">
        <w:rPr>
          <w:rFonts w:eastAsia="Calibri"/>
          <w:u w:val="single"/>
        </w:rPr>
        <w:t xml:space="preserve">, </w:t>
      </w:r>
      <w:r w:rsidRPr="00FF688A">
        <w:rPr>
          <w:rFonts w:eastAsia="Calibri"/>
          <w:b/>
          <w:iCs/>
          <w:sz w:val="20"/>
          <w:u w:val="single"/>
          <w:bdr w:val="single" w:sz="8" w:space="0" w:color="auto"/>
        </w:rPr>
        <w:t>working conditions</w:t>
      </w:r>
      <w:r w:rsidRPr="00FF688A">
        <w:rPr>
          <w:rFonts w:eastAsia="Calibri"/>
          <w:u w:val="single"/>
        </w:rPr>
        <w:t xml:space="preserve">, and </w:t>
      </w:r>
      <w:r w:rsidRPr="00FF688A">
        <w:rPr>
          <w:rFonts w:eastAsia="Calibri"/>
          <w:b/>
          <w:iCs/>
          <w:sz w:val="20"/>
          <w:u w:val="single"/>
          <w:bdr w:val="single" w:sz="8" w:space="0" w:color="auto"/>
        </w:rPr>
        <w:t>basic material</w:t>
      </w:r>
      <w:r w:rsidRPr="00FF688A">
        <w:rPr>
          <w:rFonts w:eastAsia="Calibri"/>
          <w:u w:val="single"/>
        </w:rPr>
        <w:t xml:space="preserve"> and </w:t>
      </w:r>
      <w:r w:rsidRPr="00FF688A">
        <w:rPr>
          <w:rFonts w:eastAsia="Calibri"/>
          <w:b/>
          <w:iCs/>
          <w:sz w:val="20"/>
          <w:u w:val="single"/>
          <w:bdr w:val="single" w:sz="8" w:space="0" w:color="auto"/>
        </w:rPr>
        <w:t>interpersonal security</w:t>
      </w:r>
      <w:r w:rsidRPr="00FF688A">
        <w:rPr>
          <w:rFonts w:eastAsia="Calibri"/>
          <w:u w:val="single"/>
        </w:rPr>
        <w:t>. Yet conversations</w:t>
      </w:r>
      <w:r w:rsidRPr="00FF688A">
        <w:rPr>
          <w:rFonts w:eastAsia="Calibri"/>
        </w:rPr>
        <w:t xml:space="preserve"> about justice </w:t>
      </w:r>
      <w:r w:rsidRPr="00FF688A">
        <w:rPr>
          <w:rFonts w:eastAsia="Calibri"/>
          <w:u w:val="single"/>
        </w:rPr>
        <w:t xml:space="preserve">have come to be shaped by people who have </w:t>
      </w:r>
      <w:r w:rsidRPr="00FF688A">
        <w:rPr>
          <w:rFonts w:eastAsia="Calibri"/>
          <w:b/>
          <w:iCs/>
          <w:sz w:val="20"/>
          <w:u w:val="single"/>
          <w:bdr w:val="single" w:sz="8" w:space="0" w:color="auto"/>
        </w:rPr>
        <w:t>ever more specific practical advice</w:t>
      </w:r>
      <w:r w:rsidRPr="00FF688A">
        <w:rPr>
          <w:rFonts w:eastAsia="Calibri"/>
          <w:u w:val="single"/>
        </w:rPr>
        <w:t xml:space="preserve"> about fixing the </w:t>
      </w:r>
      <w:r w:rsidRPr="00FF688A">
        <w:rPr>
          <w:rFonts w:eastAsia="Calibri"/>
          <w:b/>
          <w:iCs/>
          <w:sz w:val="20"/>
          <w:u w:val="single"/>
          <w:bdr w:val="single" w:sz="8" w:space="0" w:color="auto"/>
        </w:rPr>
        <w:t>distribution of attention</w:t>
      </w:r>
      <w:r w:rsidRPr="00FF688A">
        <w:rPr>
          <w:rFonts w:eastAsia="Calibri"/>
          <w:u w:val="single"/>
        </w:rPr>
        <w:t xml:space="preserve"> and </w:t>
      </w:r>
      <w:r w:rsidRPr="00FF688A">
        <w:rPr>
          <w:rFonts w:eastAsia="Calibri"/>
          <w:b/>
          <w:iCs/>
          <w:sz w:val="20"/>
          <w:u w:val="single"/>
          <w:bdr w:val="single" w:sz="8" w:space="0" w:color="auto"/>
        </w:rPr>
        <w:t>conversational power</w:t>
      </w:r>
      <w:r w:rsidRPr="00FF688A">
        <w:rPr>
          <w:rFonts w:eastAsia="Calibri"/>
          <w:u w:val="single"/>
        </w:rPr>
        <w:t xml:space="preserve">. </w:t>
      </w:r>
      <w:r w:rsidRPr="00FF688A">
        <w:rPr>
          <w:rFonts w:eastAsia="Calibri"/>
          <w:highlight w:val="yellow"/>
          <w:u w:val="single"/>
        </w:rPr>
        <w:t>Deference</w:t>
      </w:r>
      <w:r w:rsidRPr="00FF688A">
        <w:rPr>
          <w:rFonts w:eastAsia="Calibri"/>
          <w:u w:val="single"/>
        </w:rPr>
        <w:t xml:space="preserve"> practices that serve </w:t>
      </w:r>
      <w:r w:rsidRPr="00FF688A">
        <w:rPr>
          <w:rFonts w:eastAsia="Calibri"/>
          <w:b/>
          <w:iCs/>
          <w:sz w:val="20"/>
          <w:u w:val="single"/>
          <w:bdr w:val="single" w:sz="8" w:space="0" w:color="auto"/>
        </w:rPr>
        <w:t xml:space="preserve">attention-focused </w:t>
      </w:r>
      <w:r w:rsidRPr="00FF688A">
        <w:rPr>
          <w:rFonts w:eastAsia="Calibri"/>
          <w:b/>
          <w:iCs/>
          <w:sz w:val="20"/>
          <w:highlight w:val="yellow"/>
          <w:u w:val="single"/>
          <w:bdr w:val="single" w:sz="8" w:space="0" w:color="auto"/>
        </w:rPr>
        <w:t>campaigns</w:t>
      </w:r>
      <w:r w:rsidRPr="00FF688A">
        <w:rPr>
          <w:rFonts w:eastAsia="Calibri"/>
        </w:rPr>
        <w:t xml:space="preserve"> (e.g. we’ve read too many white men, let’s now read some people of colour) </w:t>
      </w:r>
      <w:r w:rsidRPr="00FF688A">
        <w:rPr>
          <w:rFonts w:eastAsia="Calibri"/>
          <w:u w:val="single"/>
        </w:rPr>
        <w:t xml:space="preserve">can </w:t>
      </w:r>
      <w:r w:rsidRPr="00FF688A">
        <w:rPr>
          <w:rFonts w:eastAsia="Calibri"/>
          <w:b/>
          <w:iCs/>
          <w:sz w:val="20"/>
          <w:u w:val="single"/>
          <w:bdr w:val="single" w:sz="8" w:space="0" w:color="auto"/>
        </w:rPr>
        <w:t>fail</w:t>
      </w:r>
      <w:r w:rsidRPr="00FF688A">
        <w:rPr>
          <w:rFonts w:eastAsia="Calibri"/>
          <w:u w:val="single"/>
        </w:rPr>
        <w:t xml:space="preserve"> on their own </w:t>
      </w:r>
      <w:r w:rsidRPr="00FF688A">
        <w:rPr>
          <w:rFonts w:eastAsia="Calibri"/>
          <w:b/>
          <w:iCs/>
          <w:sz w:val="20"/>
          <w:u w:val="single"/>
          <w:bdr w:val="single" w:sz="8" w:space="0" w:color="auto"/>
        </w:rPr>
        <w:t>highly questionable</w:t>
      </w:r>
      <w:r w:rsidRPr="00FF688A">
        <w:rPr>
          <w:rFonts w:eastAsia="Calibri"/>
          <w:u w:val="single"/>
        </w:rPr>
        <w:t xml:space="preserve"> terms: attention to </w:t>
      </w:r>
      <w:r w:rsidRPr="00FF688A">
        <w:rPr>
          <w:rFonts w:eastAsia="Calibri"/>
          <w:b/>
          <w:iCs/>
          <w:sz w:val="20"/>
          <w:u w:val="single"/>
          <w:bdr w:val="single" w:sz="8" w:space="0" w:color="auto"/>
        </w:rPr>
        <w:t>spokespeople</w:t>
      </w:r>
      <w:r w:rsidRPr="00FF688A">
        <w:rPr>
          <w:rFonts w:eastAsia="Calibri"/>
          <w:u w:val="single"/>
        </w:rPr>
        <w:t xml:space="preserve"> from marginalized groups could</w:t>
      </w:r>
      <w:r w:rsidRPr="00FF688A">
        <w:rPr>
          <w:rFonts w:eastAsia="Calibri"/>
        </w:rPr>
        <w:t xml:space="preserve">, for example, </w:t>
      </w:r>
      <w:r w:rsidRPr="00FF688A">
        <w:rPr>
          <w:rFonts w:eastAsia="Calibri"/>
          <w:b/>
          <w:iCs/>
          <w:sz w:val="20"/>
          <w:highlight w:val="yellow"/>
          <w:u w:val="single"/>
          <w:bdr w:val="single" w:sz="8" w:space="0" w:color="auto"/>
        </w:rPr>
        <w:t>direct attention</w:t>
      </w:r>
      <w:r w:rsidRPr="00FF688A">
        <w:rPr>
          <w:rFonts w:eastAsia="Calibri"/>
          <w:b/>
          <w:iCs/>
          <w:sz w:val="20"/>
          <w:u w:val="single"/>
          <w:bdr w:val="single" w:sz="8" w:space="0" w:color="auto"/>
        </w:rPr>
        <w:t xml:space="preserve"> </w:t>
      </w:r>
      <w:r w:rsidRPr="00FF688A">
        <w:rPr>
          <w:rFonts w:eastAsia="Calibri"/>
          <w:b/>
          <w:iCs/>
          <w:sz w:val="20"/>
          <w:highlight w:val="yellow"/>
          <w:u w:val="single"/>
          <w:bdr w:val="single" w:sz="8" w:space="0" w:color="auto"/>
        </w:rPr>
        <w:t>away</w:t>
      </w:r>
      <w:r w:rsidRPr="00FF688A">
        <w:rPr>
          <w:rFonts w:eastAsia="Calibri"/>
          <w:highlight w:val="yellow"/>
          <w:u w:val="single"/>
        </w:rPr>
        <w:t xml:space="preserve"> from</w:t>
      </w:r>
      <w:r w:rsidRPr="00FF688A">
        <w:rPr>
          <w:rFonts w:eastAsia="Calibri"/>
          <w:u w:val="single"/>
        </w:rPr>
        <w:t xml:space="preserve"> the need to change </w:t>
      </w:r>
      <w:r w:rsidRPr="00FF688A">
        <w:rPr>
          <w:rFonts w:eastAsia="Calibri"/>
          <w:highlight w:val="yellow"/>
          <w:u w:val="single"/>
        </w:rPr>
        <w:t xml:space="preserve">the </w:t>
      </w:r>
      <w:r w:rsidRPr="00FF688A">
        <w:rPr>
          <w:rFonts w:eastAsia="Calibri"/>
          <w:b/>
          <w:iCs/>
          <w:sz w:val="20"/>
          <w:u w:val="single"/>
          <w:bdr w:val="single" w:sz="8" w:space="0" w:color="auto"/>
        </w:rPr>
        <w:t xml:space="preserve">social </w:t>
      </w:r>
      <w:r w:rsidRPr="00FF688A">
        <w:rPr>
          <w:rFonts w:eastAsia="Calibri"/>
          <w:b/>
          <w:iCs/>
          <w:sz w:val="20"/>
          <w:highlight w:val="yellow"/>
          <w:u w:val="single"/>
          <w:bdr w:val="single" w:sz="8" w:space="0" w:color="auto"/>
        </w:rPr>
        <w:t>system</w:t>
      </w:r>
      <w:r w:rsidRPr="00FF688A">
        <w:rPr>
          <w:rFonts w:eastAsia="Calibri"/>
          <w:highlight w:val="yellow"/>
          <w:u w:val="single"/>
        </w:rPr>
        <w:t xml:space="preserve"> </w:t>
      </w:r>
      <w:r w:rsidRPr="00FF688A">
        <w:rPr>
          <w:rFonts w:eastAsia="Calibri"/>
          <w:u w:val="single"/>
        </w:rPr>
        <w:t>that marginalizes them.</w:t>
      </w:r>
    </w:p>
    <w:p w14:paraId="039C0B0D" w14:textId="77777777" w:rsidR="00FF688A" w:rsidRPr="00FF688A" w:rsidRDefault="00FF688A" w:rsidP="00FF688A">
      <w:pPr>
        <w:rPr>
          <w:rFonts w:eastAsia="Calibri"/>
        </w:rPr>
      </w:pPr>
      <w:r w:rsidRPr="00FF688A">
        <w:rPr>
          <w:rFonts w:eastAsia="Calibri"/>
          <w:u w:val="single"/>
        </w:rPr>
        <w:t xml:space="preserve">Elites from marginalized groups can </w:t>
      </w:r>
      <w:r w:rsidRPr="00FF688A">
        <w:rPr>
          <w:rFonts w:eastAsia="Calibri"/>
          <w:b/>
          <w:iCs/>
          <w:sz w:val="20"/>
          <w:u w:val="single"/>
          <w:bdr w:val="single" w:sz="8" w:space="0" w:color="auto"/>
        </w:rPr>
        <w:t>benefit</w:t>
      </w:r>
      <w:r w:rsidRPr="00FF688A">
        <w:rPr>
          <w:rFonts w:eastAsia="Calibri"/>
          <w:u w:val="single"/>
        </w:rPr>
        <w:t xml:space="preserve"> from this arrangement in ways that are </w:t>
      </w:r>
      <w:r w:rsidRPr="00FF688A">
        <w:rPr>
          <w:rFonts w:eastAsia="Calibri"/>
          <w:b/>
          <w:iCs/>
          <w:sz w:val="20"/>
          <w:u w:val="single"/>
          <w:bdr w:val="single" w:sz="8" w:space="0" w:color="auto"/>
        </w:rPr>
        <w:t>compatible</w:t>
      </w:r>
      <w:r w:rsidRPr="00FF688A">
        <w:rPr>
          <w:rFonts w:eastAsia="Calibri"/>
          <w:u w:val="single"/>
        </w:rPr>
        <w:t xml:space="preserve"> with social progress. But treating group elites’ interests as </w:t>
      </w:r>
      <w:r w:rsidRPr="00FF688A">
        <w:rPr>
          <w:rFonts w:eastAsia="Calibri"/>
          <w:b/>
          <w:iCs/>
          <w:sz w:val="20"/>
          <w:u w:val="single"/>
          <w:bdr w:val="single" w:sz="8" w:space="0" w:color="auto"/>
        </w:rPr>
        <w:t>necessarily</w:t>
      </w:r>
      <w:r w:rsidRPr="00FF688A">
        <w:rPr>
          <w:rFonts w:eastAsia="Calibri"/>
          <w:u w:val="single"/>
        </w:rPr>
        <w:t xml:space="preserve"> or even </w:t>
      </w:r>
      <w:r w:rsidRPr="00FF688A">
        <w:rPr>
          <w:rFonts w:eastAsia="Calibri"/>
          <w:b/>
          <w:iCs/>
          <w:sz w:val="20"/>
          <w:u w:val="single"/>
          <w:bdr w:val="single" w:sz="8" w:space="0" w:color="auto"/>
        </w:rPr>
        <w:t>presumptively aligned</w:t>
      </w:r>
      <w:r w:rsidRPr="00FF688A">
        <w:rPr>
          <w:rFonts w:eastAsia="Calibri"/>
          <w:u w:val="single"/>
        </w:rPr>
        <w:t xml:space="preserve"> with full group interests involves a </w:t>
      </w:r>
      <w:r w:rsidRPr="00FF688A">
        <w:rPr>
          <w:rFonts w:eastAsia="Calibri"/>
          <w:b/>
          <w:iCs/>
          <w:sz w:val="20"/>
          <w:u w:val="single"/>
          <w:bdr w:val="single" w:sz="8" w:space="0" w:color="auto"/>
        </w:rPr>
        <w:t>political naiveté</w:t>
      </w:r>
      <w:r w:rsidRPr="00FF688A">
        <w:rPr>
          <w:rFonts w:eastAsia="Calibri"/>
          <w:u w:val="single"/>
        </w:rPr>
        <w:t xml:space="preserve"> we cannot afford. Such treatment of elite interests functions as a </w:t>
      </w:r>
      <w:r w:rsidRPr="00FF688A">
        <w:rPr>
          <w:rFonts w:eastAsia="Calibri"/>
          <w:b/>
          <w:iCs/>
          <w:sz w:val="20"/>
          <w:u w:val="single"/>
          <w:bdr w:val="single" w:sz="8" w:space="0" w:color="auto"/>
        </w:rPr>
        <w:t>racial Reaganomics</w:t>
      </w:r>
      <w:r w:rsidRPr="00FF688A">
        <w:rPr>
          <w:rFonts w:eastAsia="Calibri"/>
          <w:u w:val="single"/>
        </w:rPr>
        <w:t xml:space="preserve">: a strategy reliant on </w:t>
      </w:r>
      <w:r w:rsidRPr="00FF688A">
        <w:rPr>
          <w:rFonts w:eastAsia="Calibri"/>
          <w:b/>
          <w:iCs/>
          <w:sz w:val="20"/>
          <w:u w:val="single"/>
          <w:bdr w:val="single" w:sz="8" w:space="0" w:color="auto"/>
        </w:rPr>
        <w:t>fantasies</w:t>
      </w:r>
      <w:r w:rsidRPr="00FF688A">
        <w:rPr>
          <w:rFonts w:eastAsia="Calibri"/>
          <w:u w:val="single"/>
        </w:rPr>
        <w:t xml:space="preserve"> about the exchange rate between the attention economy and the material economy</w:t>
      </w:r>
      <w:r w:rsidRPr="00FF688A">
        <w:rPr>
          <w:rFonts w:eastAsia="Calibri"/>
        </w:rPr>
        <w:t>.</w:t>
      </w:r>
    </w:p>
    <w:p w14:paraId="1460A247" w14:textId="77777777" w:rsidR="00FF688A" w:rsidRPr="00FF688A" w:rsidRDefault="00FF688A" w:rsidP="00FF688A">
      <w:pPr>
        <w:rPr>
          <w:rFonts w:eastAsia="Calibri"/>
          <w:u w:val="single"/>
        </w:rPr>
      </w:pPr>
      <w:r w:rsidRPr="00FF688A">
        <w:rPr>
          <w:rFonts w:eastAsia="Calibri"/>
          <w:highlight w:val="yellow"/>
          <w:u w:val="single"/>
        </w:rPr>
        <w:t>Perhaps the lucky few</w:t>
      </w:r>
      <w:r w:rsidRPr="00FF688A">
        <w:rPr>
          <w:rFonts w:eastAsia="Calibri"/>
          <w:u w:val="single"/>
        </w:rPr>
        <w:t xml:space="preserve"> who get jobs finding the </w:t>
      </w:r>
      <w:r w:rsidRPr="00FF688A">
        <w:rPr>
          <w:rFonts w:eastAsia="Calibri"/>
          <w:b/>
          <w:iCs/>
          <w:sz w:val="20"/>
          <w:u w:val="single"/>
          <w:bdr w:val="single" w:sz="8" w:space="0" w:color="auto"/>
        </w:rPr>
        <w:t>most culturally authentic</w:t>
      </w:r>
      <w:r w:rsidRPr="00FF688A">
        <w:rPr>
          <w:rFonts w:eastAsia="Calibri"/>
          <w:u w:val="single"/>
        </w:rPr>
        <w:t xml:space="preserve"> and </w:t>
      </w:r>
      <w:r w:rsidRPr="00FF688A">
        <w:rPr>
          <w:rFonts w:eastAsia="Calibri"/>
          <w:b/>
          <w:iCs/>
          <w:sz w:val="20"/>
          <w:u w:val="single"/>
          <w:bdr w:val="single" w:sz="8" w:space="0" w:color="auto"/>
        </w:rPr>
        <w:t>cosmetically radical description</w:t>
      </w:r>
      <w:r w:rsidRPr="00FF688A">
        <w:rPr>
          <w:rFonts w:eastAsia="Calibri"/>
          <w:u w:val="single"/>
        </w:rPr>
        <w:t xml:space="preserve"> of the continuing carnage </w:t>
      </w:r>
      <w:r w:rsidRPr="00FF688A">
        <w:rPr>
          <w:rFonts w:eastAsia="Calibri"/>
          <w:highlight w:val="yellow"/>
          <w:u w:val="single"/>
        </w:rPr>
        <w:t>are</w:t>
      </w:r>
      <w:r w:rsidRPr="00FF688A">
        <w:rPr>
          <w:rFonts w:eastAsia="Calibri"/>
          <w:u w:val="single"/>
        </w:rPr>
        <w:t xml:space="preserve"> really </w:t>
      </w:r>
      <w:r w:rsidRPr="00FF688A">
        <w:rPr>
          <w:rFonts w:eastAsia="Calibri"/>
          <w:b/>
          <w:iCs/>
          <w:sz w:val="20"/>
          <w:highlight w:val="yellow"/>
          <w:u w:val="single"/>
          <w:bdr w:val="single" w:sz="8" w:space="0" w:color="auto"/>
        </w:rPr>
        <w:t>winning one for the culture</w:t>
      </w:r>
      <w:r w:rsidRPr="00FF688A">
        <w:rPr>
          <w:rFonts w:eastAsia="Calibri"/>
        </w:rPr>
        <w:t xml:space="preserve">. </w:t>
      </w:r>
      <w:r w:rsidRPr="00FF688A">
        <w:rPr>
          <w:rFonts w:eastAsia="Calibri"/>
          <w:u w:val="single"/>
        </w:rPr>
        <w:t>Then</w:t>
      </w:r>
      <w:r w:rsidRPr="00FF688A">
        <w:rPr>
          <w:rFonts w:eastAsia="Calibri"/>
          <w:highlight w:val="yellow"/>
          <w:u w:val="single"/>
        </w:rPr>
        <w:t>, after we</w:t>
      </w:r>
      <w:r w:rsidRPr="00FF688A">
        <w:rPr>
          <w:rFonts w:eastAsia="Calibri"/>
          <w:u w:val="single"/>
        </w:rPr>
        <w:t xml:space="preserve"> in the chattering class get the </w:t>
      </w:r>
      <w:r w:rsidRPr="00FF688A">
        <w:rPr>
          <w:rFonts w:eastAsia="Calibri"/>
          <w:b/>
          <w:iCs/>
          <w:sz w:val="20"/>
          <w:u w:val="single"/>
          <w:bdr w:val="single" w:sz="8" w:space="0" w:color="auto"/>
        </w:rPr>
        <w:t>clout we deserve</w:t>
      </w:r>
      <w:r w:rsidRPr="00FF688A">
        <w:rPr>
          <w:rFonts w:eastAsia="Calibri"/>
          <w:u w:val="single"/>
        </w:rPr>
        <w:t xml:space="preserve"> and </w:t>
      </w:r>
      <w:r w:rsidRPr="00FF688A">
        <w:rPr>
          <w:rFonts w:eastAsia="Calibri"/>
          <w:b/>
          <w:iCs/>
          <w:sz w:val="20"/>
          <w:highlight w:val="yellow"/>
          <w:u w:val="single"/>
          <w:bdr w:val="single" w:sz="8" w:space="0" w:color="auto"/>
        </w:rPr>
        <w:t>secure the bag</w:t>
      </w:r>
      <w:r w:rsidRPr="00FF688A">
        <w:rPr>
          <w:rFonts w:eastAsia="Calibri"/>
          <w:highlight w:val="yellow"/>
          <w:u w:val="single"/>
        </w:rPr>
        <w:t>, it</w:t>
      </w:r>
      <w:r w:rsidRPr="00FF688A">
        <w:rPr>
          <w:rFonts w:eastAsia="Calibri"/>
          <w:u w:val="single"/>
        </w:rPr>
        <w:t xml:space="preserve">s contents </w:t>
      </w:r>
      <w:r w:rsidRPr="00FF688A">
        <w:rPr>
          <w:rFonts w:eastAsia="Calibri"/>
          <w:highlight w:val="yellow"/>
          <w:u w:val="single"/>
        </w:rPr>
        <w:t xml:space="preserve">will eventually </w:t>
      </w:r>
      <w:r w:rsidRPr="00FF688A">
        <w:rPr>
          <w:rFonts w:eastAsia="Calibri"/>
          <w:b/>
          <w:iCs/>
          <w:sz w:val="20"/>
          <w:highlight w:val="yellow"/>
          <w:u w:val="single"/>
          <w:bdr w:val="single" w:sz="8" w:space="0" w:color="auto"/>
        </w:rPr>
        <w:t>trickle down</w:t>
      </w:r>
      <w:r w:rsidRPr="00FF688A">
        <w:rPr>
          <w:rFonts w:eastAsia="Calibri"/>
          <w:highlight w:val="yellow"/>
          <w:u w:val="single"/>
        </w:rPr>
        <w:t xml:space="preserve"> to</w:t>
      </w:r>
      <w:r w:rsidRPr="00FF688A">
        <w:rPr>
          <w:rFonts w:eastAsia="Calibri"/>
          <w:u w:val="single"/>
        </w:rPr>
        <w:t xml:space="preserve"> the </w:t>
      </w:r>
      <w:r w:rsidRPr="00FF688A">
        <w:rPr>
          <w:rFonts w:eastAsia="Calibri"/>
          <w:highlight w:val="yellow"/>
          <w:u w:val="single"/>
        </w:rPr>
        <w:t xml:space="preserve">workers who </w:t>
      </w:r>
      <w:r w:rsidRPr="00FF688A">
        <w:rPr>
          <w:rFonts w:eastAsia="Calibri"/>
          <w:b/>
          <w:iCs/>
          <w:sz w:val="20"/>
          <w:highlight w:val="yellow"/>
          <w:u w:val="single"/>
          <w:bdr w:val="single" w:sz="8" w:space="0" w:color="auto"/>
        </w:rPr>
        <w:t>clean up after our conferences</w:t>
      </w:r>
      <w:r w:rsidRPr="00FF688A">
        <w:rPr>
          <w:rFonts w:eastAsia="Calibri"/>
          <w:u w:val="single"/>
        </w:rPr>
        <w:t xml:space="preserve">, to </w:t>
      </w:r>
      <w:r w:rsidRPr="00FF688A">
        <w:rPr>
          <w:rFonts w:eastAsia="Calibri"/>
          <w:b/>
          <w:iCs/>
          <w:sz w:val="20"/>
          <w:u w:val="single"/>
          <w:bdr w:val="single" w:sz="8" w:space="0" w:color="auto"/>
        </w:rPr>
        <w:t>slums of the Global South’s megacities</w:t>
      </w:r>
      <w:r w:rsidRPr="00FF688A">
        <w:rPr>
          <w:rFonts w:eastAsia="Calibri"/>
          <w:u w:val="single"/>
        </w:rPr>
        <w:t xml:space="preserve">, to its </w:t>
      </w:r>
      <w:r w:rsidRPr="00FF688A">
        <w:rPr>
          <w:rFonts w:eastAsia="Calibri"/>
          <w:b/>
          <w:iCs/>
          <w:sz w:val="20"/>
          <w:u w:val="single"/>
          <w:bdr w:val="single" w:sz="8" w:space="0" w:color="auto"/>
        </w:rPr>
        <w:t>countryside</w:t>
      </w:r>
      <w:r w:rsidRPr="00FF688A">
        <w:rPr>
          <w:rFonts w:eastAsia="Calibri"/>
          <w:u w:val="single"/>
        </w:rPr>
        <w:t xml:space="preserve">. </w:t>
      </w:r>
    </w:p>
    <w:p w14:paraId="5A3E4C3E" w14:textId="77777777" w:rsidR="00FF688A" w:rsidRPr="00FF688A" w:rsidRDefault="00FF688A" w:rsidP="00FF688A">
      <w:pPr>
        <w:rPr>
          <w:rFonts w:eastAsia="Calibri"/>
        </w:rPr>
      </w:pPr>
      <w:r w:rsidRPr="00FF688A">
        <w:rPr>
          <w:rFonts w:eastAsia="Calibri"/>
          <w:b/>
          <w:iCs/>
          <w:sz w:val="20"/>
          <w:highlight w:val="yellow"/>
          <w:u w:val="single"/>
          <w:bdr w:val="single" w:sz="8" w:space="0" w:color="auto"/>
        </w:rPr>
        <w:t>But probably not</w:t>
      </w:r>
      <w:r w:rsidRPr="00FF688A">
        <w:rPr>
          <w:rFonts w:eastAsia="Calibri"/>
        </w:rPr>
        <w:t>.</w:t>
      </w:r>
    </w:p>
    <w:p w14:paraId="22FFC72F" w14:textId="77777777" w:rsidR="00FF688A" w:rsidRPr="00FF688A" w:rsidRDefault="00FF688A" w:rsidP="00FF688A">
      <w:pPr>
        <w:rPr>
          <w:rFonts w:eastAsia="Calibri"/>
        </w:rPr>
      </w:pPr>
      <w:r w:rsidRPr="00FF688A">
        <w:rPr>
          <w:rFonts w:eastAsia="Calibri"/>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FF688A">
        <w:rPr>
          <w:rFonts w:eastAsia="Calibri"/>
          <w:u w:val="single"/>
        </w:rPr>
        <w:t>Deference epistemology</w:t>
      </w:r>
      <w:r w:rsidRPr="00FF688A">
        <w:rPr>
          <w:rFonts w:eastAsia="Calibri"/>
        </w:rPr>
        <w:t xml:space="preserve"> responds to real, morally weighty experiences of being put down, ignored, sidelined, or silenced. It thus </w:t>
      </w:r>
      <w:r w:rsidRPr="00FF688A">
        <w:rPr>
          <w:rFonts w:eastAsia="Calibri"/>
          <w:u w:val="single"/>
        </w:rPr>
        <w:t>has an important non-epistemic appeal to members of</w:t>
      </w:r>
      <w:r w:rsidRPr="00FF688A">
        <w:rPr>
          <w:rFonts w:eastAsia="Calibri"/>
        </w:rPr>
        <w:t xml:space="preserve"> stigmatized </w:t>
      </w:r>
      <w:r w:rsidRPr="00FF688A">
        <w:rPr>
          <w:rFonts w:eastAsia="Calibri"/>
          <w:u w:val="single"/>
        </w:rPr>
        <w:t xml:space="preserve">or marginalized groups: it </w:t>
      </w:r>
      <w:r w:rsidRPr="00FF688A">
        <w:rPr>
          <w:rFonts w:eastAsia="Calibri"/>
          <w:b/>
          <w:iCs/>
          <w:sz w:val="20"/>
          <w:u w:val="single"/>
          <w:bdr w:val="single" w:sz="8" w:space="0" w:color="auto"/>
        </w:rPr>
        <w:t>intervenes directly</w:t>
      </w:r>
      <w:r w:rsidRPr="00FF688A">
        <w:rPr>
          <w:rFonts w:eastAsia="Calibri"/>
          <w:u w:val="single"/>
        </w:rPr>
        <w:t xml:space="preserve"> in morally consequential practices of giving attention and respect</w:t>
      </w:r>
      <w:r w:rsidRPr="00FF688A">
        <w:rPr>
          <w:rFonts w:eastAsia="Calibri"/>
        </w:rPr>
        <w:t xml:space="preserve">. </w:t>
      </w:r>
    </w:p>
    <w:p w14:paraId="498915B0" w14:textId="77777777" w:rsidR="00FF688A" w:rsidRPr="00FF688A" w:rsidRDefault="00FF688A" w:rsidP="00FF688A">
      <w:pPr>
        <w:rPr>
          <w:rFonts w:eastAsia="Calibri"/>
        </w:rPr>
      </w:pPr>
      <w:r w:rsidRPr="00FF688A">
        <w:rPr>
          <w:rFonts w:eastAsia="Calibri"/>
        </w:rPr>
        <w:t xml:space="preserve">The social dynamics we experience have an outsize role in developing and refining our political subjectivity, and our sense of ourselves. But </w:t>
      </w:r>
      <w:r w:rsidRPr="00FF688A">
        <w:rPr>
          <w:rFonts w:eastAsia="Calibri"/>
          <w:u w:val="single"/>
        </w:rPr>
        <w:t>this</w:t>
      </w:r>
      <w:r w:rsidRPr="00FF688A">
        <w:rPr>
          <w:rFonts w:eastAsia="Calibri"/>
        </w:rPr>
        <w:t xml:space="preserve"> very </w:t>
      </w:r>
      <w:r w:rsidRPr="00FF688A">
        <w:rPr>
          <w:rFonts w:eastAsia="Calibri"/>
          <w:u w:val="single"/>
        </w:rPr>
        <w:t>strength</w:t>
      </w:r>
      <w:r w:rsidRPr="00FF688A">
        <w:rPr>
          <w:rFonts w:eastAsia="Calibri"/>
        </w:rPr>
        <w:t xml:space="preserve"> of standpoint epistemology – </w:t>
      </w:r>
      <w:r w:rsidRPr="00FF688A">
        <w:rPr>
          <w:rFonts w:eastAsia="Calibri"/>
          <w:u w:val="single"/>
        </w:rPr>
        <w:t xml:space="preserve">its recognition of the importance of perspective – becomes its </w:t>
      </w:r>
      <w:r w:rsidRPr="00FF688A">
        <w:rPr>
          <w:rFonts w:eastAsia="Calibri"/>
          <w:b/>
          <w:iCs/>
          <w:sz w:val="20"/>
          <w:u w:val="single"/>
          <w:bdr w:val="single" w:sz="8" w:space="0" w:color="auto"/>
        </w:rPr>
        <w:t>weakness</w:t>
      </w:r>
      <w:r w:rsidRPr="00FF688A">
        <w:rPr>
          <w:rFonts w:eastAsia="Calibri"/>
          <w:u w:val="single"/>
        </w:rPr>
        <w:t xml:space="preserve"> when combined with </w:t>
      </w:r>
      <w:r w:rsidRPr="00FF688A">
        <w:rPr>
          <w:rFonts w:eastAsia="Calibri"/>
          <w:b/>
          <w:iCs/>
          <w:sz w:val="20"/>
          <w:u w:val="single"/>
          <w:bdr w:val="single" w:sz="8" w:space="0" w:color="auto"/>
        </w:rPr>
        <w:t>deferential practical norms</w:t>
      </w:r>
      <w:r w:rsidRPr="00FF688A">
        <w:rPr>
          <w:rFonts w:eastAsia="Calibri"/>
          <w:u w:val="single"/>
        </w:rPr>
        <w:t xml:space="preserve">. Emphasis on the ways we are marginalized often matches the world as we have experienced it. But, from a structural perspective, the rooms we </w:t>
      </w:r>
      <w:r w:rsidRPr="00FF688A">
        <w:rPr>
          <w:rFonts w:eastAsia="Calibri"/>
          <w:b/>
          <w:iCs/>
          <w:sz w:val="20"/>
          <w:u w:val="single"/>
          <w:bdr w:val="single" w:sz="8" w:space="0" w:color="auto"/>
        </w:rPr>
        <w:t>never needed to enter</w:t>
      </w:r>
      <w:r w:rsidRPr="00FF688A">
        <w:rPr>
          <w:rFonts w:eastAsia="Calibri"/>
          <w:u w:val="single"/>
        </w:rPr>
        <w:t xml:space="preserve"> (and the explanations of why we can </w:t>
      </w:r>
      <w:r w:rsidRPr="00FF688A">
        <w:rPr>
          <w:rFonts w:eastAsia="Calibri"/>
          <w:b/>
          <w:iCs/>
          <w:sz w:val="20"/>
          <w:u w:val="single"/>
          <w:bdr w:val="single" w:sz="8" w:space="0" w:color="auto"/>
        </w:rPr>
        <w:t>avoid</w:t>
      </w:r>
      <w:r w:rsidRPr="00FF688A">
        <w:rPr>
          <w:rFonts w:eastAsia="Calibri"/>
          <w:u w:val="single"/>
        </w:rPr>
        <w:t xml:space="preserve"> these rooms) might have </w:t>
      </w:r>
      <w:r w:rsidRPr="00FF688A">
        <w:rPr>
          <w:rFonts w:eastAsia="Calibri"/>
          <w:b/>
          <w:iCs/>
          <w:sz w:val="20"/>
          <w:u w:val="single"/>
          <w:bdr w:val="single" w:sz="8" w:space="0" w:color="auto"/>
        </w:rPr>
        <w:t>more to teach us</w:t>
      </w:r>
      <w:r w:rsidRPr="00FF688A">
        <w:rPr>
          <w:rFonts w:eastAsia="Calibri"/>
          <w:u w:val="single"/>
        </w:rPr>
        <w:t xml:space="preserve"> about the world and our place in it. If so, </w:t>
      </w:r>
      <w:r w:rsidRPr="00FF688A">
        <w:rPr>
          <w:rFonts w:eastAsia="Calibri"/>
          <w:highlight w:val="yellow"/>
          <w:u w:val="single"/>
        </w:rPr>
        <w:t>the deferential approach</w:t>
      </w:r>
      <w:r w:rsidRPr="00FF688A">
        <w:rPr>
          <w:rFonts w:eastAsia="Calibri"/>
          <w:u w:val="single"/>
        </w:rPr>
        <w:t xml:space="preserve"> to standpoint epistemology actually </w:t>
      </w:r>
      <w:r w:rsidRPr="00FF688A">
        <w:rPr>
          <w:rFonts w:eastAsia="Calibri"/>
          <w:b/>
          <w:iCs/>
          <w:sz w:val="20"/>
          <w:highlight w:val="yellow"/>
          <w:u w:val="single"/>
          <w:bdr w:val="single" w:sz="8" w:space="0" w:color="auto"/>
        </w:rPr>
        <w:t>prevents</w:t>
      </w:r>
      <w:r w:rsidRPr="00FF688A">
        <w:rPr>
          <w:rFonts w:eastAsia="Calibri"/>
          <w:highlight w:val="yellow"/>
          <w:u w:val="single"/>
        </w:rPr>
        <w:t xml:space="preserve"> “</w:t>
      </w:r>
      <w:r w:rsidRPr="00FF688A">
        <w:rPr>
          <w:rFonts w:eastAsia="Calibri"/>
          <w:b/>
          <w:iCs/>
          <w:sz w:val="20"/>
          <w:highlight w:val="yellow"/>
          <w:u w:val="single"/>
          <w:bdr w:val="single" w:sz="8" w:space="0" w:color="auto"/>
        </w:rPr>
        <w:t>centring</w:t>
      </w:r>
      <w:r w:rsidRPr="00FF688A">
        <w:rPr>
          <w:rFonts w:eastAsia="Calibri"/>
          <w:u w:val="single"/>
        </w:rPr>
        <w:t xml:space="preserve">” or even </w:t>
      </w:r>
      <w:r w:rsidRPr="00FF688A">
        <w:rPr>
          <w:rFonts w:eastAsia="Calibri"/>
          <w:b/>
          <w:iCs/>
          <w:sz w:val="20"/>
          <w:u w:val="single"/>
          <w:bdr w:val="single" w:sz="8" w:space="0" w:color="auto"/>
        </w:rPr>
        <w:t>hearing</w:t>
      </w:r>
      <w:r w:rsidRPr="00FF688A">
        <w:rPr>
          <w:rFonts w:eastAsia="Calibri"/>
          <w:u w:val="single"/>
        </w:rPr>
        <w:t xml:space="preserve"> from </w:t>
      </w:r>
      <w:r w:rsidRPr="00FF688A">
        <w:rPr>
          <w:rFonts w:eastAsia="Calibri"/>
          <w:highlight w:val="yellow"/>
          <w:u w:val="single"/>
        </w:rPr>
        <w:t>the most marginalized; it</w:t>
      </w:r>
      <w:r w:rsidRPr="00FF688A">
        <w:rPr>
          <w:rFonts w:eastAsia="Calibri"/>
          <w:u w:val="single"/>
        </w:rPr>
        <w:t xml:space="preserve"> </w:t>
      </w:r>
      <w:r w:rsidRPr="00FF688A">
        <w:rPr>
          <w:rFonts w:eastAsia="Calibri"/>
          <w:b/>
          <w:iCs/>
          <w:sz w:val="20"/>
          <w:highlight w:val="yellow"/>
          <w:u w:val="single"/>
          <w:bdr w:val="single" w:sz="8" w:space="0" w:color="auto"/>
        </w:rPr>
        <w:t>focuses</w:t>
      </w:r>
      <w:r w:rsidRPr="00FF688A">
        <w:rPr>
          <w:rFonts w:eastAsia="Calibri"/>
          <w:highlight w:val="yellow"/>
          <w:u w:val="single"/>
        </w:rPr>
        <w:t xml:space="preserve"> </w:t>
      </w:r>
      <w:r w:rsidRPr="00FF688A">
        <w:rPr>
          <w:rFonts w:eastAsia="Calibri"/>
          <w:u w:val="single"/>
        </w:rPr>
        <w:t xml:space="preserve">us </w:t>
      </w:r>
      <w:r w:rsidRPr="00FF688A">
        <w:rPr>
          <w:rFonts w:eastAsia="Calibri"/>
          <w:highlight w:val="yellow"/>
          <w:u w:val="single"/>
        </w:rPr>
        <w:t>on the</w:t>
      </w:r>
      <w:r w:rsidRPr="00FF688A">
        <w:rPr>
          <w:rFonts w:eastAsia="Calibri"/>
          <w:u w:val="single"/>
        </w:rPr>
        <w:t xml:space="preserve"> interaction of the </w:t>
      </w:r>
      <w:r w:rsidRPr="00FF688A">
        <w:rPr>
          <w:rFonts w:eastAsia="Calibri"/>
          <w:highlight w:val="yellow"/>
          <w:u w:val="single"/>
        </w:rPr>
        <w:t xml:space="preserve">rooms we </w:t>
      </w:r>
      <w:r w:rsidRPr="00FF688A">
        <w:rPr>
          <w:rFonts w:eastAsia="Calibri"/>
          <w:b/>
          <w:iCs/>
          <w:sz w:val="20"/>
          <w:highlight w:val="yellow"/>
          <w:u w:val="single"/>
          <w:bdr w:val="single" w:sz="8" w:space="0" w:color="auto"/>
        </w:rPr>
        <w:t>occupy</w:t>
      </w:r>
      <w:r w:rsidRPr="00FF688A">
        <w:rPr>
          <w:rFonts w:eastAsia="Calibri"/>
          <w:u w:val="single"/>
        </w:rPr>
        <w:t xml:space="preserve">, </w:t>
      </w:r>
      <w:r w:rsidRPr="00FF688A">
        <w:rPr>
          <w:rFonts w:eastAsia="Calibri"/>
          <w:highlight w:val="yellow"/>
          <w:u w:val="single"/>
        </w:rPr>
        <w:t>rather than</w:t>
      </w:r>
      <w:r w:rsidRPr="00FF688A">
        <w:rPr>
          <w:rFonts w:eastAsia="Calibri"/>
          <w:u w:val="single"/>
        </w:rPr>
        <w:t xml:space="preserve"> calling us to account for the </w:t>
      </w:r>
      <w:r w:rsidRPr="00FF688A">
        <w:rPr>
          <w:rFonts w:eastAsia="Calibri"/>
          <w:highlight w:val="yellow"/>
          <w:u w:val="single"/>
        </w:rPr>
        <w:t xml:space="preserve">interactions we </w:t>
      </w:r>
      <w:r w:rsidRPr="00FF688A">
        <w:rPr>
          <w:rFonts w:eastAsia="Calibri"/>
          <w:b/>
          <w:iCs/>
          <w:sz w:val="20"/>
          <w:highlight w:val="yellow"/>
          <w:u w:val="single"/>
          <w:bdr w:val="single" w:sz="8" w:space="0" w:color="auto"/>
        </w:rPr>
        <w:t>don’t experience</w:t>
      </w:r>
      <w:r w:rsidRPr="00FF688A">
        <w:rPr>
          <w:rFonts w:eastAsia="Calibri"/>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2B11E2F2" w14:textId="77777777" w:rsidR="00FF688A" w:rsidRPr="00FF688A" w:rsidRDefault="00FF688A" w:rsidP="00FF688A">
      <w:pPr>
        <w:rPr>
          <w:rFonts w:eastAsia="Calibri"/>
        </w:rPr>
      </w:pPr>
      <w:r w:rsidRPr="00FF688A">
        <w:rPr>
          <w:rFonts w:eastAsia="Calibri"/>
          <w:u w:val="single"/>
        </w:rPr>
        <w:t xml:space="preserve">The dangers with this feature of deference politics are </w:t>
      </w:r>
      <w:r w:rsidRPr="00FF688A">
        <w:rPr>
          <w:rFonts w:eastAsia="Calibri"/>
          <w:b/>
          <w:iCs/>
          <w:sz w:val="20"/>
          <w:u w:val="single"/>
          <w:bdr w:val="single" w:sz="8" w:space="0" w:color="auto"/>
        </w:rPr>
        <w:t>grave</w:t>
      </w:r>
      <w:r w:rsidRPr="00FF688A">
        <w:rPr>
          <w:rFonts w:eastAsia="Calibri"/>
          <w:u w:val="single"/>
        </w:rPr>
        <w:t xml:space="preserve">, as are the risks for those outside of the most powerful rooms. For those who are </w:t>
      </w:r>
      <w:r w:rsidRPr="00FF688A">
        <w:rPr>
          <w:rFonts w:eastAsia="Calibri"/>
          <w:b/>
          <w:iCs/>
          <w:sz w:val="20"/>
          <w:u w:val="single"/>
          <w:bdr w:val="single" w:sz="8" w:space="0" w:color="auto"/>
        </w:rPr>
        <w:t>deferred to</w:t>
      </w:r>
      <w:r w:rsidRPr="00FF688A">
        <w:rPr>
          <w:rFonts w:eastAsia="Calibri"/>
          <w:u w:val="single"/>
        </w:rPr>
        <w:t xml:space="preserve">, it can supercharge </w:t>
      </w:r>
      <w:r w:rsidRPr="00FF688A">
        <w:rPr>
          <w:rFonts w:eastAsia="Calibri"/>
          <w:b/>
          <w:iCs/>
          <w:sz w:val="20"/>
          <w:u w:val="single"/>
          <w:bdr w:val="single" w:sz="8" w:space="0" w:color="auto"/>
        </w:rPr>
        <w:t>group-undermining norms</w:t>
      </w:r>
      <w:r w:rsidRPr="00FF688A">
        <w:rPr>
          <w:rFonts w:eastAsia="Calibri"/>
        </w:rPr>
        <w:t xml:space="preserve">. In Conflict is Not Abuse, Sarah Schulman makes a provocative observation about the psychological effects of </w:t>
      </w:r>
      <w:r w:rsidRPr="00FF688A">
        <w:rPr>
          <w:rFonts w:eastAsia="Calibri"/>
          <w:u w:val="single"/>
        </w:rPr>
        <w:t>both trauma and felt superiority</w:t>
      </w:r>
      <w:r w:rsidRPr="00FF688A">
        <w:rPr>
          <w:rFonts w:eastAsia="Calibri"/>
        </w:rPr>
        <w:t xml:space="preserve">: </w:t>
      </w:r>
      <w:r w:rsidRPr="00FF688A">
        <w:rPr>
          <w:rFonts w:eastAsia="Calibri"/>
          <w:u w:val="single"/>
        </w:rPr>
        <w:t>while these</w:t>
      </w:r>
      <w:r w:rsidRPr="00FF688A">
        <w:rPr>
          <w:rFonts w:eastAsia="Calibri"/>
        </w:rPr>
        <w:t xml:space="preserve"> often </w:t>
      </w:r>
      <w:r w:rsidRPr="00FF688A">
        <w:rPr>
          <w:rFonts w:eastAsia="Calibri"/>
          <w:u w:val="single"/>
        </w:rPr>
        <w:t>come about for different reasons</w:t>
      </w:r>
      <w:r w:rsidRPr="00FF688A">
        <w:rPr>
          <w:rFonts w:eastAsia="Calibri"/>
        </w:rPr>
        <w:t xml:space="preserve"> and have very different moral statuses, </w:t>
      </w:r>
      <w:r w:rsidRPr="00FF688A">
        <w:rPr>
          <w:rFonts w:eastAsia="Calibri"/>
          <w:u w:val="single"/>
        </w:rPr>
        <w:t xml:space="preserve">they result in similar behavioural patterns. Chief among these are </w:t>
      </w:r>
      <w:r w:rsidRPr="00FF688A">
        <w:rPr>
          <w:rFonts w:eastAsia="Calibri"/>
          <w:b/>
          <w:iCs/>
          <w:sz w:val="20"/>
          <w:highlight w:val="yellow"/>
          <w:u w:val="single"/>
          <w:bdr w:val="single" w:sz="8" w:space="0" w:color="auto"/>
        </w:rPr>
        <w:t>misrepresenting</w:t>
      </w:r>
      <w:r w:rsidRPr="00FF688A">
        <w:rPr>
          <w:rFonts w:eastAsia="Calibri"/>
          <w:highlight w:val="yellow"/>
          <w:u w:val="single"/>
        </w:rPr>
        <w:t xml:space="preserve"> the </w:t>
      </w:r>
      <w:r w:rsidRPr="00FF688A">
        <w:rPr>
          <w:rFonts w:eastAsia="Calibri"/>
          <w:u w:val="single"/>
        </w:rPr>
        <w:t xml:space="preserve">stakes of </w:t>
      </w:r>
      <w:r w:rsidRPr="00FF688A">
        <w:rPr>
          <w:rFonts w:eastAsia="Calibri"/>
          <w:highlight w:val="yellow"/>
          <w:u w:val="single"/>
        </w:rPr>
        <w:t>conflict</w:t>
      </w:r>
      <w:r w:rsidRPr="00FF688A">
        <w:rPr>
          <w:rFonts w:eastAsia="Calibri"/>
          <w:u w:val="single"/>
        </w:rPr>
        <w:t xml:space="preserve"> (often by </w:t>
      </w:r>
      <w:r w:rsidRPr="00FF688A">
        <w:rPr>
          <w:rFonts w:eastAsia="Calibri"/>
          <w:b/>
          <w:iCs/>
          <w:sz w:val="20"/>
          <w:u w:val="single"/>
          <w:bdr w:val="single" w:sz="8" w:space="0" w:color="auto"/>
        </w:rPr>
        <w:t>overstating harm</w:t>
      </w:r>
      <w:r w:rsidRPr="00FF688A">
        <w:rPr>
          <w:rFonts w:eastAsia="Calibri"/>
          <w:u w:val="single"/>
        </w:rPr>
        <w:t xml:space="preserve">) or representing others’ independence as a </w:t>
      </w:r>
      <w:r w:rsidRPr="00FF688A">
        <w:rPr>
          <w:rFonts w:eastAsia="Calibri"/>
          <w:b/>
          <w:iCs/>
          <w:sz w:val="20"/>
          <w:u w:val="single"/>
          <w:bdr w:val="single" w:sz="8" w:space="0" w:color="auto"/>
        </w:rPr>
        <w:t>hostile threat</w:t>
      </w:r>
      <w:r w:rsidRPr="00FF688A">
        <w:rPr>
          <w:rFonts w:eastAsia="Calibri"/>
          <w:u w:val="single"/>
        </w:rPr>
        <w:t xml:space="preserve"> (</w:t>
      </w:r>
      <w:r w:rsidRPr="00FF688A">
        <w:rPr>
          <w:rFonts w:eastAsia="Calibri"/>
          <w:highlight w:val="yellow"/>
          <w:u w:val="single"/>
        </w:rPr>
        <w:t>such as failures to “</w:t>
      </w:r>
      <w:r w:rsidRPr="00FF688A">
        <w:rPr>
          <w:rFonts w:eastAsia="Calibri"/>
          <w:b/>
          <w:iCs/>
          <w:sz w:val="20"/>
          <w:highlight w:val="yellow"/>
          <w:u w:val="single"/>
          <w:bdr w:val="single" w:sz="8" w:space="0" w:color="auto"/>
        </w:rPr>
        <w:t>centre</w:t>
      </w:r>
      <w:r w:rsidRPr="00FF688A">
        <w:rPr>
          <w:rFonts w:eastAsia="Calibri"/>
          <w:highlight w:val="yellow"/>
          <w:u w:val="single"/>
        </w:rPr>
        <w:t xml:space="preserve">” the </w:t>
      </w:r>
      <w:r w:rsidRPr="00FF688A">
        <w:rPr>
          <w:rFonts w:eastAsia="Calibri"/>
          <w:b/>
          <w:iCs/>
          <w:sz w:val="20"/>
          <w:highlight w:val="yellow"/>
          <w:u w:val="single"/>
          <w:bdr w:val="single" w:sz="8" w:space="0" w:color="auto"/>
        </w:rPr>
        <w:t>right topics</w:t>
      </w:r>
      <w:r w:rsidRPr="00FF688A">
        <w:rPr>
          <w:rFonts w:eastAsia="Calibri"/>
          <w:highlight w:val="yellow"/>
          <w:u w:val="single"/>
        </w:rPr>
        <w:t xml:space="preserve"> or </w:t>
      </w:r>
      <w:r w:rsidRPr="00FF688A">
        <w:rPr>
          <w:rFonts w:eastAsia="Calibri"/>
          <w:b/>
          <w:iCs/>
          <w:sz w:val="20"/>
          <w:highlight w:val="yellow"/>
          <w:u w:val="single"/>
          <w:bdr w:val="single" w:sz="8" w:space="0" w:color="auto"/>
        </w:rPr>
        <w:t>people</w:t>
      </w:r>
      <w:r w:rsidRPr="00FF688A">
        <w:rPr>
          <w:rFonts w:eastAsia="Calibri"/>
          <w:u w:val="single"/>
        </w:rPr>
        <w:t xml:space="preserve">). These behaviours, whatever their causal history, </w:t>
      </w:r>
      <w:r w:rsidRPr="00FF688A">
        <w:rPr>
          <w:rFonts w:eastAsia="Calibri"/>
          <w:highlight w:val="yellow"/>
          <w:u w:val="single"/>
        </w:rPr>
        <w:t xml:space="preserve">have </w:t>
      </w:r>
      <w:r w:rsidRPr="00FF688A">
        <w:rPr>
          <w:rFonts w:eastAsia="Calibri"/>
          <w:b/>
          <w:iCs/>
          <w:sz w:val="20"/>
          <w:highlight w:val="yellow"/>
          <w:u w:val="single"/>
          <w:bdr w:val="single" w:sz="8" w:space="0" w:color="auto"/>
        </w:rPr>
        <w:t>corrosive effects</w:t>
      </w:r>
      <w:r w:rsidRPr="00FF688A">
        <w:rPr>
          <w:rFonts w:eastAsia="Calibri"/>
          <w:highlight w:val="yellow"/>
          <w:u w:val="single"/>
        </w:rPr>
        <w:t xml:space="preserve"> </w:t>
      </w:r>
      <w:r w:rsidRPr="00FF688A">
        <w:rPr>
          <w:rFonts w:eastAsia="Calibri"/>
          <w:u w:val="single"/>
        </w:rPr>
        <w:t xml:space="preserve">on individuals who perform them as well as the groups around them, </w:t>
      </w:r>
      <w:r w:rsidRPr="00FF688A">
        <w:rPr>
          <w:rFonts w:eastAsia="Calibri"/>
          <w:b/>
          <w:iCs/>
          <w:sz w:val="20"/>
          <w:highlight w:val="yellow"/>
          <w:u w:val="single"/>
          <w:bdr w:val="single" w:sz="8" w:space="0" w:color="auto"/>
        </w:rPr>
        <w:t>especially when</w:t>
      </w:r>
      <w:r w:rsidRPr="00FF688A">
        <w:rPr>
          <w:rFonts w:eastAsia="Calibri"/>
          <w:b/>
          <w:iCs/>
          <w:sz w:val="20"/>
          <w:u w:val="single"/>
          <w:bdr w:val="single" w:sz="8" w:space="0" w:color="auto"/>
        </w:rPr>
        <w:t xml:space="preserve"> a </w:t>
      </w:r>
      <w:r w:rsidRPr="00FF688A">
        <w:rPr>
          <w:rFonts w:eastAsia="Calibri"/>
          <w:b/>
          <w:iCs/>
          <w:sz w:val="20"/>
          <w:highlight w:val="yellow"/>
          <w:u w:val="single"/>
          <w:bdr w:val="single" w:sz="8" w:space="0" w:color="auto"/>
        </w:rPr>
        <w:t>community</w:t>
      </w:r>
      <w:r w:rsidRPr="00FF688A">
        <w:rPr>
          <w:rFonts w:eastAsia="Calibri"/>
          <w:b/>
          <w:iCs/>
          <w:sz w:val="20"/>
          <w:u w:val="single"/>
          <w:bdr w:val="single" w:sz="8" w:space="0" w:color="auto"/>
        </w:rPr>
        <w:t>’s</w:t>
      </w:r>
      <w:r w:rsidRPr="00FF688A">
        <w:rPr>
          <w:rFonts w:eastAsia="Calibri"/>
          <w:b/>
          <w:iCs/>
          <w:sz w:val="20"/>
          <w:highlight w:val="yellow"/>
          <w:u w:val="single"/>
          <w:bdr w:val="single" w:sz="8" w:space="0" w:color="auto"/>
        </w:rPr>
        <w:t xml:space="preserve"> norms magnify</w:t>
      </w:r>
      <w:r w:rsidRPr="00FF688A">
        <w:rPr>
          <w:rFonts w:eastAsia="Calibri"/>
          <w:u w:val="single"/>
        </w:rPr>
        <w:t xml:space="preserve"> or </w:t>
      </w:r>
      <w:r w:rsidRPr="00FF688A">
        <w:rPr>
          <w:rFonts w:eastAsia="Calibri"/>
          <w:b/>
          <w:iCs/>
          <w:sz w:val="20"/>
          <w:u w:val="single"/>
          <w:bdr w:val="single" w:sz="8" w:space="0" w:color="auto"/>
        </w:rPr>
        <w:t>multiply</w:t>
      </w:r>
      <w:r w:rsidRPr="00FF688A">
        <w:rPr>
          <w:rFonts w:eastAsia="Calibri"/>
          <w:u w:val="single"/>
        </w:rPr>
        <w:t xml:space="preserve"> </w:t>
      </w:r>
      <w:r w:rsidRPr="00FF688A">
        <w:rPr>
          <w:rFonts w:eastAsia="Calibri"/>
          <w:highlight w:val="yellow"/>
          <w:u w:val="single"/>
        </w:rPr>
        <w:t>these behaviours</w:t>
      </w:r>
      <w:r w:rsidRPr="00FF688A">
        <w:rPr>
          <w:rFonts w:eastAsia="Calibri"/>
          <w:u w:val="single"/>
        </w:rPr>
        <w:t xml:space="preserve"> rather than </w:t>
      </w:r>
      <w:r w:rsidRPr="00FF688A">
        <w:rPr>
          <w:rFonts w:eastAsia="Calibri"/>
          <w:b/>
          <w:iCs/>
          <w:sz w:val="20"/>
          <w:u w:val="single"/>
          <w:bdr w:val="single" w:sz="8" w:space="0" w:color="auto"/>
        </w:rPr>
        <w:t>constraining</w:t>
      </w:r>
      <w:r w:rsidRPr="00FF688A">
        <w:rPr>
          <w:rFonts w:eastAsia="Calibri"/>
          <w:u w:val="single"/>
        </w:rPr>
        <w:t xml:space="preserve"> or </w:t>
      </w:r>
      <w:r w:rsidRPr="00FF688A">
        <w:rPr>
          <w:rFonts w:eastAsia="Calibri"/>
          <w:b/>
          <w:iCs/>
          <w:sz w:val="20"/>
          <w:u w:val="single"/>
          <w:bdr w:val="single" w:sz="8" w:space="0" w:color="auto"/>
        </w:rPr>
        <w:t>metabolizing</w:t>
      </w:r>
      <w:r w:rsidRPr="00FF688A">
        <w:rPr>
          <w:rFonts w:eastAsia="Calibri"/>
          <w:u w:val="single"/>
        </w:rPr>
        <w:t xml:space="preserve"> them</w:t>
      </w:r>
      <w:r w:rsidRPr="00FF688A">
        <w:rPr>
          <w:rFonts w:eastAsia="Calibri"/>
        </w:rPr>
        <w:t>.</w:t>
      </w:r>
    </w:p>
    <w:p w14:paraId="683C27DE" w14:textId="77777777" w:rsidR="00FF688A" w:rsidRPr="00FF688A" w:rsidRDefault="00FF688A" w:rsidP="00FF688A">
      <w:pPr>
        <w:rPr>
          <w:rFonts w:eastAsia="Calibri"/>
        </w:rPr>
      </w:pPr>
      <w:r w:rsidRPr="00FF688A">
        <w:rPr>
          <w:rFonts w:eastAsia="Calibri"/>
          <w:highlight w:val="yellow"/>
          <w:u w:val="single"/>
        </w:rPr>
        <w:t xml:space="preserve">For those who </w:t>
      </w:r>
      <w:r w:rsidRPr="00FF688A">
        <w:rPr>
          <w:rFonts w:eastAsia="Calibri"/>
          <w:b/>
          <w:iCs/>
          <w:sz w:val="20"/>
          <w:highlight w:val="yellow"/>
          <w:u w:val="single"/>
          <w:bdr w:val="single" w:sz="8" w:space="0" w:color="auto"/>
        </w:rPr>
        <w:t>defer</w:t>
      </w:r>
      <w:r w:rsidRPr="00FF688A">
        <w:rPr>
          <w:rFonts w:eastAsia="Calibri"/>
          <w:u w:val="single"/>
        </w:rPr>
        <w:t xml:space="preserve">, </w:t>
      </w:r>
      <w:r w:rsidRPr="00FF688A">
        <w:rPr>
          <w:rFonts w:eastAsia="Calibri"/>
          <w:highlight w:val="yellow"/>
          <w:u w:val="single"/>
        </w:rPr>
        <w:t xml:space="preserve">the habit can supercharge </w:t>
      </w:r>
      <w:r w:rsidRPr="00FF688A">
        <w:rPr>
          <w:rFonts w:eastAsia="Calibri"/>
          <w:b/>
          <w:iCs/>
          <w:sz w:val="20"/>
          <w:highlight w:val="yellow"/>
          <w:u w:val="single"/>
          <w:bdr w:val="single" w:sz="8" w:space="0" w:color="auto"/>
        </w:rPr>
        <w:t>moral cowardice</w:t>
      </w:r>
      <w:r w:rsidRPr="00FF688A">
        <w:rPr>
          <w:rFonts w:eastAsia="Calibri"/>
          <w:u w:val="single"/>
        </w:rPr>
        <w:t xml:space="preserve">. The </w:t>
      </w:r>
      <w:r w:rsidRPr="00FF688A">
        <w:rPr>
          <w:rFonts w:eastAsia="Calibri"/>
          <w:highlight w:val="yellow"/>
          <w:u w:val="single"/>
        </w:rPr>
        <w:t xml:space="preserve">norms provide </w:t>
      </w:r>
      <w:r w:rsidRPr="00FF688A">
        <w:rPr>
          <w:rFonts w:eastAsia="Calibri"/>
          <w:u w:val="single"/>
        </w:rPr>
        <w:t xml:space="preserve">social </w:t>
      </w:r>
      <w:r w:rsidRPr="00FF688A">
        <w:rPr>
          <w:rFonts w:eastAsia="Calibri"/>
          <w:highlight w:val="yellow"/>
          <w:u w:val="single"/>
        </w:rPr>
        <w:t xml:space="preserve">cover for the </w:t>
      </w:r>
      <w:r w:rsidRPr="00FF688A">
        <w:rPr>
          <w:rFonts w:eastAsia="Calibri"/>
          <w:b/>
          <w:iCs/>
          <w:sz w:val="20"/>
          <w:highlight w:val="yellow"/>
          <w:u w:val="single"/>
          <w:bdr w:val="single" w:sz="8" w:space="0" w:color="auto"/>
        </w:rPr>
        <w:t>abdication of responsibility</w:t>
      </w:r>
      <w:r w:rsidRPr="00FF688A">
        <w:rPr>
          <w:rFonts w:eastAsia="Calibri"/>
          <w:u w:val="single"/>
        </w:rPr>
        <w:t xml:space="preserve">: it displaces onto </w:t>
      </w:r>
      <w:r w:rsidRPr="00FF688A">
        <w:rPr>
          <w:rFonts w:eastAsia="Calibri"/>
          <w:b/>
          <w:iCs/>
          <w:sz w:val="20"/>
          <w:u w:val="single"/>
          <w:bdr w:val="single" w:sz="8" w:space="0" w:color="auto"/>
        </w:rPr>
        <w:t>individual heroes</w:t>
      </w:r>
      <w:r w:rsidRPr="00FF688A">
        <w:rPr>
          <w:rFonts w:eastAsia="Calibri"/>
        </w:rPr>
        <w:t xml:space="preserve">, a hero class, or a mythicized past </w:t>
      </w:r>
      <w:r w:rsidRPr="00FF688A">
        <w:rPr>
          <w:rFonts w:eastAsia="Calibri"/>
          <w:u w:val="single"/>
        </w:rPr>
        <w:t xml:space="preserve">the work that is </w:t>
      </w:r>
      <w:r w:rsidRPr="00FF688A">
        <w:rPr>
          <w:rFonts w:eastAsia="Calibri"/>
          <w:b/>
          <w:iCs/>
          <w:sz w:val="20"/>
          <w:u w:val="single"/>
          <w:bdr w:val="single" w:sz="8" w:space="0" w:color="auto"/>
        </w:rPr>
        <w:t>ours</w:t>
      </w:r>
      <w:r w:rsidRPr="00FF688A">
        <w:rPr>
          <w:rFonts w:eastAsia="Calibri"/>
          <w:u w:val="single"/>
        </w:rPr>
        <w:t xml:space="preserve"> to do </w:t>
      </w:r>
      <w:r w:rsidRPr="00FF688A">
        <w:rPr>
          <w:rFonts w:eastAsia="Calibri"/>
          <w:b/>
          <w:iCs/>
          <w:sz w:val="20"/>
          <w:u w:val="single"/>
          <w:bdr w:val="single" w:sz="8" w:space="0" w:color="auto"/>
        </w:rPr>
        <w:t>now</w:t>
      </w:r>
      <w:r w:rsidRPr="00FF688A">
        <w:rPr>
          <w:rFonts w:eastAsia="Calibri"/>
          <w:u w:val="single"/>
        </w:rPr>
        <w:t xml:space="preserve"> in the present. Their perspective may be clearer on </w:t>
      </w:r>
      <w:r w:rsidRPr="00FF688A">
        <w:rPr>
          <w:rFonts w:eastAsia="Calibri"/>
          <w:b/>
          <w:iCs/>
          <w:sz w:val="20"/>
          <w:u w:val="single"/>
          <w:bdr w:val="single" w:sz="8" w:space="0" w:color="auto"/>
        </w:rPr>
        <w:t>this</w:t>
      </w:r>
      <w:r w:rsidRPr="00FF688A">
        <w:rPr>
          <w:rFonts w:eastAsia="Calibri"/>
          <w:u w:val="single"/>
        </w:rPr>
        <w:t xml:space="preserve"> or </w:t>
      </w:r>
      <w:r w:rsidRPr="00FF688A">
        <w:rPr>
          <w:rFonts w:eastAsia="Calibri"/>
          <w:b/>
          <w:iCs/>
          <w:sz w:val="20"/>
          <w:u w:val="single"/>
          <w:bdr w:val="single" w:sz="8" w:space="0" w:color="auto"/>
        </w:rPr>
        <w:t>that specific matter</w:t>
      </w:r>
      <w:r w:rsidRPr="00FF688A">
        <w:rPr>
          <w:rFonts w:eastAsia="Calibri"/>
          <w:u w:val="single"/>
        </w:rPr>
        <w:t xml:space="preserve">, but their </w:t>
      </w:r>
      <w:r w:rsidRPr="00FF688A">
        <w:rPr>
          <w:rFonts w:eastAsia="Calibri"/>
          <w:b/>
          <w:iCs/>
          <w:sz w:val="20"/>
          <w:u w:val="single"/>
          <w:bdr w:val="single" w:sz="8" w:space="0" w:color="auto"/>
        </w:rPr>
        <w:t>overall</w:t>
      </w:r>
      <w:r w:rsidRPr="00FF688A">
        <w:rPr>
          <w:rFonts w:eastAsia="Calibri"/>
          <w:u w:val="single"/>
        </w:rPr>
        <w:t xml:space="preserve"> point of view isn’t </w:t>
      </w:r>
      <w:r w:rsidRPr="00FF688A">
        <w:rPr>
          <w:rFonts w:eastAsia="Calibri"/>
          <w:b/>
          <w:iCs/>
          <w:sz w:val="20"/>
          <w:u w:val="single"/>
          <w:bdr w:val="single" w:sz="8" w:space="0" w:color="auto"/>
        </w:rPr>
        <w:t>any less particular</w:t>
      </w:r>
      <w:r w:rsidRPr="00FF688A">
        <w:rPr>
          <w:rFonts w:eastAsia="Calibri"/>
          <w:u w:val="single"/>
        </w:rPr>
        <w:t xml:space="preserve"> or </w:t>
      </w:r>
      <w:r w:rsidRPr="00FF688A">
        <w:rPr>
          <w:rFonts w:eastAsia="Calibri"/>
          <w:b/>
          <w:iCs/>
          <w:sz w:val="20"/>
          <w:u w:val="single"/>
          <w:bdr w:val="single" w:sz="8" w:space="0" w:color="auto"/>
        </w:rPr>
        <w:t>constrained</w:t>
      </w:r>
      <w:r w:rsidRPr="00FF688A">
        <w:rPr>
          <w:rFonts w:eastAsia="Calibri"/>
          <w:u w:val="single"/>
        </w:rPr>
        <w:t xml:space="preserve"> by history than ours</w:t>
      </w:r>
      <w:r w:rsidRPr="00FF688A">
        <w:rPr>
          <w:rFonts w:eastAsia="Calibri"/>
        </w:rPr>
        <w:t xml:space="preserve">. More importantly, </w:t>
      </w:r>
      <w:r w:rsidRPr="00FF688A">
        <w:rPr>
          <w:rFonts w:eastAsia="Calibri"/>
          <w:highlight w:val="yellow"/>
          <w:u w:val="single"/>
        </w:rPr>
        <w:t>deference places</w:t>
      </w:r>
      <w:r w:rsidRPr="00FF688A">
        <w:rPr>
          <w:rFonts w:eastAsia="Calibri"/>
          <w:u w:val="single"/>
        </w:rPr>
        <w:t xml:space="preserve"> the </w:t>
      </w:r>
      <w:r w:rsidRPr="00FF688A">
        <w:rPr>
          <w:rFonts w:eastAsia="Calibri"/>
          <w:highlight w:val="yellow"/>
          <w:u w:val="single"/>
        </w:rPr>
        <w:t xml:space="preserve">accountability that is </w:t>
      </w:r>
      <w:r w:rsidRPr="00FF688A">
        <w:rPr>
          <w:rFonts w:eastAsia="Calibri"/>
          <w:b/>
          <w:iCs/>
          <w:sz w:val="20"/>
          <w:highlight w:val="yellow"/>
          <w:u w:val="single"/>
          <w:bdr w:val="single" w:sz="8" w:space="0" w:color="auto"/>
        </w:rPr>
        <w:t>all of ours</w:t>
      </w:r>
      <w:r w:rsidRPr="00FF688A">
        <w:rPr>
          <w:rFonts w:eastAsia="Calibri"/>
          <w:highlight w:val="yellow"/>
          <w:u w:val="single"/>
        </w:rPr>
        <w:t xml:space="preserve"> to bear onto </w:t>
      </w:r>
      <w:r w:rsidRPr="00FF688A">
        <w:rPr>
          <w:rFonts w:eastAsia="Calibri"/>
          <w:b/>
          <w:iCs/>
          <w:sz w:val="20"/>
          <w:highlight w:val="yellow"/>
          <w:u w:val="single"/>
          <w:bdr w:val="single" w:sz="8" w:space="0" w:color="auto"/>
        </w:rPr>
        <w:t>select people</w:t>
      </w:r>
      <w:r w:rsidRPr="00FF688A">
        <w:rPr>
          <w:rFonts w:eastAsia="Calibri"/>
          <w:u w:val="single"/>
        </w:rPr>
        <w:t xml:space="preserve"> – </w:t>
      </w:r>
      <w:r w:rsidRPr="00FF688A">
        <w:rPr>
          <w:rFonts w:eastAsia="Calibri"/>
          <w:highlight w:val="yellow"/>
          <w:u w:val="single"/>
        </w:rPr>
        <w:t>and</w:t>
      </w:r>
      <w:r w:rsidRPr="00FF688A">
        <w:rPr>
          <w:rFonts w:eastAsia="Calibri"/>
          <w:u w:val="single"/>
        </w:rPr>
        <w:t xml:space="preserve">, more often than not, </w:t>
      </w:r>
      <w:r w:rsidRPr="00FF688A">
        <w:rPr>
          <w:rFonts w:eastAsia="Calibri"/>
          <w:highlight w:val="yellow"/>
          <w:u w:val="single"/>
        </w:rPr>
        <w:t xml:space="preserve">a </w:t>
      </w:r>
      <w:r w:rsidRPr="00FF688A">
        <w:rPr>
          <w:rFonts w:eastAsia="Calibri"/>
          <w:b/>
          <w:iCs/>
          <w:sz w:val="20"/>
          <w:highlight w:val="yellow"/>
          <w:u w:val="single"/>
          <w:bdr w:val="single" w:sz="8" w:space="0" w:color="auto"/>
        </w:rPr>
        <w:t>hyper-sanitized</w:t>
      </w:r>
      <w:r w:rsidRPr="00FF688A">
        <w:rPr>
          <w:rFonts w:eastAsia="Calibri"/>
          <w:u w:val="single"/>
        </w:rPr>
        <w:t xml:space="preserve"> and </w:t>
      </w:r>
      <w:r w:rsidRPr="00FF688A">
        <w:rPr>
          <w:rFonts w:eastAsia="Calibri"/>
          <w:b/>
          <w:iCs/>
          <w:sz w:val="20"/>
          <w:u w:val="single"/>
          <w:bdr w:val="single" w:sz="8" w:space="0" w:color="auto"/>
        </w:rPr>
        <w:t xml:space="preserve">thoroughly fictional </w:t>
      </w:r>
      <w:r w:rsidRPr="00FF688A">
        <w:rPr>
          <w:rFonts w:eastAsia="Calibri"/>
          <w:b/>
          <w:iCs/>
          <w:sz w:val="20"/>
          <w:highlight w:val="yellow"/>
          <w:u w:val="single"/>
          <w:bdr w:val="single" w:sz="8" w:space="0" w:color="auto"/>
        </w:rPr>
        <w:t>caricature</w:t>
      </w:r>
      <w:r w:rsidRPr="00FF688A">
        <w:rPr>
          <w:rFonts w:eastAsia="Calibri"/>
          <w:u w:val="single"/>
        </w:rPr>
        <w:t xml:space="preserve"> of them</w:t>
      </w:r>
      <w:r w:rsidRPr="00FF688A">
        <w:rPr>
          <w:rFonts w:eastAsia="Calibri"/>
        </w:rPr>
        <w:t>.</w:t>
      </w:r>
    </w:p>
    <w:p w14:paraId="66D25433" w14:textId="77777777" w:rsidR="00FF688A" w:rsidRPr="00FF688A" w:rsidRDefault="00FF688A" w:rsidP="00FF688A">
      <w:pPr>
        <w:rPr>
          <w:rFonts w:eastAsia="Calibri"/>
        </w:rPr>
      </w:pPr>
      <w:r w:rsidRPr="00FF688A">
        <w:rPr>
          <w:rFonts w:eastAsia="Calibri"/>
        </w:rPr>
        <w:t xml:space="preserve">The same </w:t>
      </w:r>
      <w:r w:rsidRPr="00FF688A">
        <w:rPr>
          <w:rFonts w:eastAsia="Calibri"/>
          <w:u w:val="single"/>
        </w:rPr>
        <w:t xml:space="preserve">tactics of </w:t>
      </w:r>
      <w:r w:rsidRPr="00FF688A">
        <w:rPr>
          <w:rFonts w:eastAsia="Calibri"/>
          <w:highlight w:val="yellow"/>
          <w:u w:val="single"/>
        </w:rPr>
        <w:t>deference</w:t>
      </w:r>
      <w:r w:rsidRPr="00FF688A">
        <w:rPr>
          <w:rFonts w:eastAsia="Calibri"/>
        </w:rPr>
        <w:t xml:space="preserve"> that insulate us from criticism also </w:t>
      </w:r>
      <w:r w:rsidRPr="00FF688A">
        <w:rPr>
          <w:rFonts w:eastAsia="Calibri"/>
          <w:b/>
          <w:iCs/>
          <w:sz w:val="20"/>
          <w:highlight w:val="yellow"/>
          <w:u w:val="single"/>
          <w:bdr w:val="single" w:sz="8" w:space="0" w:color="auto"/>
        </w:rPr>
        <w:t>insulate</w:t>
      </w:r>
      <w:r w:rsidRPr="00FF688A">
        <w:rPr>
          <w:rFonts w:eastAsia="Calibri"/>
          <w:highlight w:val="yellow"/>
          <w:u w:val="single"/>
        </w:rPr>
        <w:t xml:space="preserve"> us from </w:t>
      </w:r>
      <w:r w:rsidRPr="00FF688A">
        <w:rPr>
          <w:rFonts w:eastAsia="Calibri"/>
          <w:b/>
          <w:iCs/>
          <w:sz w:val="20"/>
          <w:highlight w:val="yellow"/>
          <w:u w:val="single"/>
          <w:bdr w:val="single" w:sz="8" w:space="0" w:color="auto"/>
        </w:rPr>
        <w:t>connection</w:t>
      </w:r>
      <w:r w:rsidRPr="00FF688A">
        <w:rPr>
          <w:rFonts w:eastAsia="Calibri"/>
          <w:u w:val="single"/>
        </w:rPr>
        <w:t xml:space="preserve"> and </w:t>
      </w:r>
      <w:r w:rsidRPr="00FF688A">
        <w:rPr>
          <w:rFonts w:eastAsia="Calibri"/>
          <w:b/>
          <w:iCs/>
          <w:sz w:val="20"/>
          <w:u w:val="single"/>
          <w:bdr w:val="single" w:sz="8" w:space="0" w:color="auto"/>
        </w:rPr>
        <w:t>transformation</w:t>
      </w:r>
      <w:r w:rsidRPr="00FF688A">
        <w:rPr>
          <w:rFonts w:eastAsia="Calibri"/>
          <w:u w:val="single"/>
        </w:rPr>
        <w:t xml:space="preserve">. They </w:t>
      </w:r>
      <w:r w:rsidRPr="00FF688A">
        <w:rPr>
          <w:rFonts w:eastAsia="Calibri"/>
          <w:b/>
          <w:iCs/>
          <w:sz w:val="20"/>
          <w:u w:val="single"/>
          <w:bdr w:val="single" w:sz="8" w:space="0" w:color="auto"/>
        </w:rPr>
        <w:t>prevent</w:t>
      </w:r>
      <w:r w:rsidRPr="00FF688A">
        <w:rPr>
          <w:rFonts w:eastAsia="Calibri"/>
          <w:u w:val="single"/>
        </w:rPr>
        <w:t xml:space="preserve"> us from </w:t>
      </w:r>
      <w:r w:rsidRPr="00FF688A">
        <w:rPr>
          <w:rFonts w:eastAsia="Calibri"/>
          <w:highlight w:val="yellow"/>
          <w:u w:val="single"/>
        </w:rPr>
        <w:t xml:space="preserve">engaging </w:t>
      </w:r>
      <w:r w:rsidRPr="00FF688A">
        <w:rPr>
          <w:rFonts w:eastAsia="Calibri"/>
          <w:b/>
          <w:iCs/>
          <w:sz w:val="20"/>
          <w:highlight w:val="yellow"/>
          <w:u w:val="single"/>
          <w:bdr w:val="single" w:sz="8" w:space="0" w:color="auto"/>
        </w:rPr>
        <w:t>empathetically</w:t>
      </w:r>
      <w:r w:rsidRPr="00FF688A">
        <w:rPr>
          <w:rFonts w:eastAsia="Calibri"/>
          <w:highlight w:val="yellow"/>
          <w:u w:val="single"/>
        </w:rPr>
        <w:t xml:space="preserve"> and </w:t>
      </w:r>
      <w:r w:rsidRPr="00FF688A">
        <w:rPr>
          <w:rFonts w:eastAsia="Calibri"/>
          <w:b/>
          <w:iCs/>
          <w:sz w:val="20"/>
          <w:highlight w:val="yellow"/>
          <w:u w:val="single"/>
          <w:bdr w:val="single" w:sz="8" w:space="0" w:color="auto"/>
        </w:rPr>
        <w:t>authentically</w:t>
      </w:r>
      <w:r w:rsidRPr="00FF688A">
        <w:rPr>
          <w:rFonts w:eastAsia="Calibri"/>
          <w:u w:val="single"/>
        </w:rPr>
        <w:t xml:space="preserve"> with the struggles of other people</w:t>
      </w:r>
      <w:r w:rsidRPr="00FF688A">
        <w:rPr>
          <w:rFonts w:eastAsia="Calibri"/>
        </w:rPr>
        <w:t xml:space="preserve"> – prerequisites of coalitional politics. </w:t>
      </w:r>
      <w:r w:rsidRPr="00FF688A">
        <w:rPr>
          <w:rFonts w:eastAsia="Calibri"/>
          <w:highlight w:val="yellow"/>
          <w:u w:val="single"/>
        </w:rPr>
        <w:t>As identities become</w:t>
      </w:r>
      <w:r w:rsidRPr="00FF688A">
        <w:rPr>
          <w:rFonts w:eastAsia="Calibri"/>
          <w:u w:val="single"/>
        </w:rPr>
        <w:t xml:space="preserve"> </w:t>
      </w:r>
      <w:r w:rsidRPr="00FF688A">
        <w:rPr>
          <w:rFonts w:eastAsia="Calibri"/>
          <w:b/>
          <w:iCs/>
          <w:sz w:val="20"/>
          <w:u w:val="single"/>
          <w:bdr w:val="single" w:sz="8" w:space="0" w:color="auto"/>
        </w:rPr>
        <w:t>more</w:t>
      </w:r>
      <w:r w:rsidRPr="00FF688A">
        <w:rPr>
          <w:rFonts w:eastAsia="Calibri"/>
          <w:u w:val="single"/>
        </w:rPr>
        <w:t xml:space="preserve"> and </w:t>
      </w:r>
      <w:r w:rsidRPr="00FF688A">
        <w:rPr>
          <w:rFonts w:eastAsia="Calibri"/>
          <w:b/>
          <w:iCs/>
          <w:sz w:val="20"/>
          <w:u w:val="single"/>
          <w:bdr w:val="single" w:sz="8" w:space="0" w:color="auto"/>
        </w:rPr>
        <w:t xml:space="preserve">more </w:t>
      </w:r>
      <w:r w:rsidRPr="00FF688A">
        <w:rPr>
          <w:rFonts w:eastAsia="Calibri"/>
          <w:b/>
          <w:iCs/>
          <w:sz w:val="20"/>
          <w:highlight w:val="yellow"/>
          <w:u w:val="single"/>
          <w:bdr w:val="single" w:sz="8" w:space="0" w:color="auto"/>
        </w:rPr>
        <w:t>fine-grained</w:t>
      </w:r>
      <w:r w:rsidRPr="00FF688A">
        <w:rPr>
          <w:rFonts w:eastAsia="Calibri"/>
          <w:highlight w:val="yellow"/>
          <w:u w:val="single"/>
        </w:rPr>
        <w:t xml:space="preserve"> and </w:t>
      </w:r>
      <w:r w:rsidRPr="00FF688A">
        <w:rPr>
          <w:rFonts w:eastAsia="Calibri"/>
          <w:b/>
          <w:iCs/>
          <w:sz w:val="20"/>
          <w:highlight w:val="yellow"/>
          <w:u w:val="single"/>
          <w:bdr w:val="single" w:sz="8" w:space="0" w:color="auto"/>
        </w:rPr>
        <w:t>disagreements sharper</w:t>
      </w:r>
      <w:r w:rsidRPr="00FF688A">
        <w:rPr>
          <w:rFonts w:eastAsia="Calibri"/>
          <w:u w:val="single"/>
        </w:rPr>
        <w:t>, we come to realize that “</w:t>
      </w:r>
      <w:r w:rsidRPr="00FF688A">
        <w:rPr>
          <w:rFonts w:eastAsia="Calibri"/>
          <w:b/>
          <w:iCs/>
          <w:sz w:val="20"/>
          <w:u w:val="single"/>
          <w:bdr w:val="single" w:sz="8" w:space="0" w:color="auto"/>
        </w:rPr>
        <w:t>coalitional politics</w:t>
      </w:r>
      <w:r w:rsidRPr="00FF688A">
        <w:rPr>
          <w:rFonts w:eastAsia="Calibri"/>
          <w:u w:val="single"/>
        </w:rPr>
        <w:t>”</w:t>
      </w:r>
      <w:r w:rsidRPr="00FF688A">
        <w:rPr>
          <w:rFonts w:eastAsia="Calibri"/>
        </w:rPr>
        <w:t xml:space="preserve"> (understood as </w:t>
      </w:r>
      <w:r w:rsidRPr="00FF688A">
        <w:rPr>
          <w:rFonts w:eastAsia="Calibri"/>
          <w:b/>
          <w:iCs/>
          <w:sz w:val="20"/>
          <w:u w:val="single"/>
          <w:bdr w:val="single" w:sz="8" w:space="0" w:color="auto"/>
        </w:rPr>
        <w:t>struggle across difference</w:t>
      </w:r>
      <w:r w:rsidRPr="00FF688A">
        <w:rPr>
          <w:rFonts w:eastAsia="Calibri"/>
        </w:rPr>
        <w:t xml:space="preserve">) </w:t>
      </w:r>
      <w:r w:rsidRPr="00FF688A">
        <w:rPr>
          <w:rFonts w:eastAsia="Calibri"/>
          <w:u w:val="single"/>
        </w:rPr>
        <w:t xml:space="preserve">is, simply, </w:t>
      </w:r>
      <w:r w:rsidRPr="00FF688A">
        <w:rPr>
          <w:rFonts w:eastAsia="Calibri"/>
          <w:b/>
          <w:iCs/>
          <w:sz w:val="20"/>
          <w:u w:val="single"/>
          <w:bdr w:val="single" w:sz="8" w:space="0" w:color="auto"/>
        </w:rPr>
        <w:t>politics</w:t>
      </w:r>
      <w:r w:rsidRPr="00FF688A">
        <w:rPr>
          <w:rFonts w:eastAsia="Calibri"/>
          <w:u w:val="single"/>
        </w:rPr>
        <w:t xml:space="preserve">. Thus, the deferential orientation, like that </w:t>
      </w:r>
      <w:r w:rsidRPr="00FF688A">
        <w:rPr>
          <w:rFonts w:eastAsia="Calibri"/>
          <w:b/>
          <w:iCs/>
          <w:sz w:val="20"/>
          <w:u w:val="single"/>
          <w:bdr w:val="single" w:sz="8" w:space="0" w:color="auto"/>
        </w:rPr>
        <w:t>fragmentation</w:t>
      </w:r>
      <w:r w:rsidRPr="00FF688A">
        <w:rPr>
          <w:rFonts w:eastAsia="Calibri"/>
          <w:u w:val="single"/>
        </w:rPr>
        <w:t xml:space="preserve"> of political collectivity it enables, is ultimately </w:t>
      </w:r>
      <w:r w:rsidRPr="00FF688A">
        <w:rPr>
          <w:rFonts w:eastAsia="Calibri"/>
          <w:b/>
          <w:iCs/>
          <w:sz w:val="20"/>
          <w:u w:val="single"/>
          <w:bdr w:val="single" w:sz="8" w:space="0" w:color="auto"/>
        </w:rPr>
        <w:t>anti-political</w:t>
      </w:r>
      <w:r w:rsidRPr="00FF688A">
        <w:rPr>
          <w:rFonts w:eastAsia="Calibri"/>
        </w:rPr>
        <w:t>.</w:t>
      </w:r>
    </w:p>
    <w:p w14:paraId="2DF51F97" w14:textId="77777777" w:rsidR="00FF688A" w:rsidRPr="00FF688A" w:rsidRDefault="00FF688A" w:rsidP="00FF688A">
      <w:pPr>
        <w:rPr>
          <w:rFonts w:eastAsia="Calibri"/>
        </w:rPr>
      </w:pPr>
      <w:r w:rsidRPr="00FF688A">
        <w:rPr>
          <w:rFonts w:eastAsia="Calibri"/>
          <w:highlight w:val="yellow"/>
          <w:u w:val="single"/>
        </w:rPr>
        <w:t>Deference</w:t>
      </w:r>
      <w:r w:rsidRPr="00FF688A">
        <w:rPr>
          <w:rFonts w:eastAsia="Calibri"/>
          <w:u w:val="single"/>
        </w:rPr>
        <w:t xml:space="preserve"> rather than interdependence </w:t>
      </w:r>
      <w:r w:rsidRPr="00FF688A">
        <w:rPr>
          <w:rFonts w:eastAsia="Calibri"/>
          <w:highlight w:val="yellow"/>
          <w:u w:val="single"/>
        </w:rPr>
        <w:t xml:space="preserve">may </w:t>
      </w:r>
      <w:r w:rsidRPr="00FF688A">
        <w:rPr>
          <w:rFonts w:eastAsia="Calibri"/>
          <w:b/>
          <w:iCs/>
          <w:sz w:val="20"/>
          <w:highlight w:val="yellow"/>
          <w:u w:val="single"/>
          <w:bdr w:val="single" w:sz="8" w:space="0" w:color="auto"/>
        </w:rPr>
        <w:t>soothe short-term psychological wounds</w:t>
      </w:r>
      <w:r w:rsidRPr="00FF688A">
        <w:rPr>
          <w:rFonts w:eastAsia="Calibri"/>
          <w:u w:val="single"/>
        </w:rPr>
        <w:t xml:space="preserve">. </w:t>
      </w:r>
      <w:r w:rsidRPr="00FF688A">
        <w:rPr>
          <w:rFonts w:eastAsia="Calibri"/>
          <w:highlight w:val="yellow"/>
          <w:u w:val="single"/>
        </w:rPr>
        <w:t>But</w:t>
      </w:r>
      <w:r w:rsidRPr="00FF688A">
        <w:rPr>
          <w:rFonts w:eastAsia="Calibri"/>
          <w:u w:val="single"/>
        </w:rPr>
        <w:t xml:space="preserve"> it does so </w:t>
      </w:r>
      <w:r w:rsidRPr="00FF688A">
        <w:rPr>
          <w:rFonts w:eastAsia="Calibri"/>
          <w:highlight w:val="yellow"/>
          <w:u w:val="single"/>
        </w:rPr>
        <w:t xml:space="preserve">at a </w:t>
      </w:r>
      <w:r w:rsidRPr="00FF688A">
        <w:rPr>
          <w:rFonts w:eastAsia="Calibri"/>
          <w:b/>
          <w:iCs/>
          <w:sz w:val="20"/>
          <w:highlight w:val="yellow"/>
          <w:u w:val="single"/>
          <w:bdr w:val="single" w:sz="8" w:space="0" w:color="auto"/>
        </w:rPr>
        <w:t>steep cost</w:t>
      </w:r>
      <w:r w:rsidRPr="00FF688A">
        <w:rPr>
          <w:rFonts w:eastAsia="Calibri"/>
          <w:u w:val="single"/>
        </w:rPr>
        <w:t xml:space="preserve">: </w:t>
      </w:r>
      <w:r w:rsidRPr="00FF688A">
        <w:rPr>
          <w:rFonts w:eastAsia="Calibri"/>
          <w:highlight w:val="yellow"/>
          <w:u w:val="single"/>
        </w:rPr>
        <w:t xml:space="preserve">it can </w:t>
      </w:r>
      <w:r w:rsidRPr="00FF688A">
        <w:rPr>
          <w:rFonts w:eastAsia="Calibri"/>
          <w:b/>
          <w:iCs/>
          <w:sz w:val="20"/>
          <w:highlight w:val="yellow"/>
          <w:u w:val="single"/>
          <w:bdr w:val="single" w:sz="8" w:space="0" w:color="auto"/>
        </w:rPr>
        <w:t>undermine</w:t>
      </w:r>
      <w:r w:rsidRPr="00FF688A">
        <w:rPr>
          <w:rFonts w:eastAsia="Calibri"/>
          <w:highlight w:val="yellow"/>
          <w:u w:val="single"/>
        </w:rPr>
        <w:t xml:space="preserve"> </w:t>
      </w:r>
      <w:r w:rsidRPr="00FF688A">
        <w:rPr>
          <w:rFonts w:eastAsia="Calibri"/>
          <w:u w:val="single"/>
        </w:rPr>
        <w:t xml:space="preserve">the </w:t>
      </w:r>
      <w:r w:rsidRPr="00FF688A">
        <w:rPr>
          <w:rFonts w:eastAsia="Calibri"/>
          <w:highlight w:val="yellow"/>
          <w:u w:val="single"/>
        </w:rPr>
        <w:t xml:space="preserve">epistemic goals that </w:t>
      </w:r>
      <w:r w:rsidRPr="00FF688A">
        <w:rPr>
          <w:rFonts w:eastAsia="Calibri"/>
          <w:b/>
          <w:iCs/>
          <w:sz w:val="20"/>
          <w:highlight w:val="yellow"/>
          <w:u w:val="single"/>
          <w:bdr w:val="single" w:sz="8" w:space="0" w:color="auto"/>
        </w:rPr>
        <w:t>motivate</w:t>
      </w:r>
      <w:r w:rsidRPr="00FF688A">
        <w:rPr>
          <w:rFonts w:eastAsia="Calibri"/>
          <w:u w:val="single"/>
        </w:rPr>
        <w:t xml:space="preserve"> the project, and it entrenches a politics </w:t>
      </w:r>
      <w:r w:rsidRPr="00FF688A">
        <w:rPr>
          <w:rFonts w:eastAsia="Calibri"/>
          <w:b/>
          <w:iCs/>
          <w:sz w:val="20"/>
          <w:u w:val="single"/>
          <w:bdr w:val="single" w:sz="8" w:space="0" w:color="auto"/>
        </w:rPr>
        <w:t>unbefitting</w:t>
      </w:r>
      <w:r w:rsidRPr="00FF688A">
        <w:rPr>
          <w:rFonts w:eastAsia="Calibri"/>
          <w:u w:val="single"/>
        </w:rPr>
        <w:t xml:space="preserve"> of anyone </w:t>
      </w:r>
      <w:r w:rsidRPr="00FF688A">
        <w:rPr>
          <w:rFonts w:eastAsia="Calibri"/>
          <w:highlight w:val="yellow"/>
          <w:u w:val="single"/>
        </w:rPr>
        <w:t xml:space="preserve">fighting for </w:t>
      </w:r>
      <w:r w:rsidRPr="00FF688A">
        <w:rPr>
          <w:rFonts w:eastAsia="Calibri"/>
          <w:b/>
          <w:iCs/>
          <w:sz w:val="20"/>
          <w:highlight w:val="yellow"/>
          <w:u w:val="single"/>
          <w:bdr w:val="single" w:sz="8" w:space="0" w:color="auto"/>
        </w:rPr>
        <w:t>freedom</w:t>
      </w:r>
      <w:r w:rsidRPr="00FF688A">
        <w:rPr>
          <w:rFonts w:eastAsia="Calibri"/>
          <w:u w:val="single"/>
        </w:rPr>
        <w:t xml:space="preserve"> </w:t>
      </w:r>
      <w:r w:rsidRPr="00FF688A">
        <w:rPr>
          <w:rFonts w:eastAsia="Calibri"/>
          <w:highlight w:val="yellow"/>
          <w:u w:val="single"/>
        </w:rPr>
        <w:t xml:space="preserve">rather than </w:t>
      </w:r>
      <w:r w:rsidRPr="00FF688A">
        <w:rPr>
          <w:rFonts w:eastAsia="Calibri"/>
          <w:u w:val="single"/>
        </w:rPr>
        <w:t xml:space="preserve">for </w:t>
      </w:r>
      <w:r w:rsidRPr="00FF688A">
        <w:rPr>
          <w:rFonts w:eastAsia="Calibri"/>
          <w:b/>
          <w:iCs/>
          <w:sz w:val="20"/>
          <w:highlight w:val="yellow"/>
          <w:u w:val="single"/>
          <w:bdr w:val="single" w:sz="8" w:space="0" w:color="auto"/>
        </w:rPr>
        <w:t>privilege</w:t>
      </w:r>
      <w:r w:rsidRPr="00FF688A">
        <w:rPr>
          <w:rFonts w:eastAsia="Calibri"/>
          <w:u w:val="single"/>
        </w:rPr>
        <w:t xml:space="preserve">, for </w:t>
      </w:r>
      <w:r w:rsidRPr="00FF688A">
        <w:rPr>
          <w:rFonts w:eastAsia="Calibri"/>
          <w:b/>
          <w:iCs/>
          <w:sz w:val="20"/>
          <w:u w:val="single"/>
          <w:bdr w:val="single" w:sz="8" w:space="0" w:color="auto"/>
        </w:rPr>
        <w:t>collective liberation</w:t>
      </w:r>
      <w:r w:rsidRPr="00FF688A">
        <w:rPr>
          <w:rFonts w:eastAsia="Calibri"/>
          <w:u w:val="single"/>
        </w:rPr>
        <w:t xml:space="preserve"> rather than mere </w:t>
      </w:r>
      <w:r w:rsidRPr="00FF688A">
        <w:rPr>
          <w:rFonts w:eastAsia="Calibri"/>
          <w:b/>
          <w:iCs/>
          <w:sz w:val="20"/>
          <w:u w:val="single"/>
          <w:bdr w:val="single" w:sz="8" w:space="0" w:color="auto"/>
        </w:rPr>
        <w:t>parochial advantage</w:t>
      </w:r>
      <w:r w:rsidRPr="00FF688A">
        <w:rPr>
          <w:rFonts w:eastAsia="Calibri"/>
        </w:rPr>
        <w:t>.</w:t>
      </w:r>
    </w:p>
    <w:p w14:paraId="2FC9AF62" w14:textId="77777777" w:rsidR="00FF688A" w:rsidRPr="00B34021" w:rsidRDefault="00FF688A" w:rsidP="00FF688A">
      <w:pPr>
        <w:rPr>
          <w:rFonts w:eastAsia="Calibri"/>
        </w:rPr>
      </w:pPr>
      <w:r w:rsidRPr="00FF688A">
        <w:rPr>
          <w:rFonts w:eastAsia="Calibri"/>
        </w:rPr>
        <w:t xml:space="preserve">How would a constructive approach to putting standpoint epistemology into practice differ from a deferential approach? </w:t>
      </w:r>
      <w:r w:rsidRPr="00FF688A">
        <w:rPr>
          <w:rFonts w:eastAsia="Calibri"/>
          <w:u w:val="single"/>
        </w:rPr>
        <w:t xml:space="preserve">A constructive approach would </w:t>
      </w:r>
      <w:r w:rsidRPr="00FF688A">
        <w:rPr>
          <w:rFonts w:eastAsia="Calibri"/>
          <w:highlight w:val="yellow"/>
          <w:u w:val="single"/>
        </w:rPr>
        <w:t>focus on</w:t>
      </w:r>
      <w:r w:rsidRPr="00FF688A">
        <w:rPr>
          <w:rFonts w:eastAsia="Calibri"/>
          <w:u w:val="single"/>
        </w:rPr>
        <w:t xml:space="preserve"> the pursuit of </w:t>
      </w:r>
      <w:r w:rsidRPr="00FF688A">
        <w:rPr>
          <w:rFonts w:eastAsia="Calibri"/>
          <w:b/>
          <w:iCs/>
          <w:sz w:val="20"/>
          <w:highlight w:val="yellow"/>
          <w:u w:val="single"/>
          <w:bdr w:val="single" w:sz="8" w:space="0" w:color="auto"/>
        </w:rPr>
        <w:t>specific goals</w:t>
      </w:r>
      <w:r w:rsidRPr="00FF688A">
        <w:rPr>
          <w:rFonts w:eastAsia="Calibri"/>
          <w:u w:val="single"/>
        </w:rPr>
        <w:t xml:space="preserve"> or </w:t>
      </w:r>
      <w:r w:rsidRPr="00FF688A">
        <w:rPr>
          <w:rFonts w:eastAsia="Calibri"/>
          <w:b/>
          <w:iCs/>
          <w:sz w:val="20"/>
          <w:u w:val="single"/>
          <w:bdr w:val="single" w:sz="8" w:space="0" w:color="auto"/>
        </w:rPr>
        <w:t>end results</w:t>
      </w:r>
      <w:r w:rsidRPr="00FF688A">
        <w:rPr>
          <w:rFonts w:eastAsia="Calibri"/>
          <w:u w:val="single"/>
        </w:rPr>
        <w:t xml:space="preserve"> </w:t>
      </w:r>
      <w:r w:rsidRPr="00FF688A">
        <w:rPr>
          <w:rFonts w:eastAsia="Calibri"/>
          <w:highlight w:val="yellow"/>
          <w:u w:val="single"/>
        </w:rPr>
        <w:t>rather than avoiding “</w:t>
      </w:r>
      <w:r w:rsidRPr="00FF688A">
        <w:rPr>
          <w:rFonts w:eastAsia="Calibri"/>
          <w:b/>
          <w:iCs/>
          <w:sz w:val="20"/>
          <w:highlight w:val="yellow"/>
          <w:u w:val="single"/>
          <w:bdr w:val="single" w:sz="8" w:space="0" w:color="auto"/>
        </w:rPr>
        <w:t>complicity</w:t>
      </w:r>
      <w:r w:rsidRPr="00FF688A">
        <w:rPr>
          <w:rFonts w:eastAsia="Calibri"/>
          <w:u w:val="single"/>
        </w:rPr>
        <w:t xml:space="preserve">” in injustice </w:t>
      </w:r>
      <w:r w:rsidRPr="00FF688A">
        <w:rPr>
          <w:rFonts w:eastAsia="Calibri"/>
          <w:highlight w:val="yellow"/>
          <w:u w:val="single"/>
        </w:rPr>
        <w:t>or</w:t>
      </w:r>
      <w:r w:rsidRPr="00FF688A">
        <w:rPr>
          <w:rFonts w:eastAsia="Calibri"/>
          <w:u w:val="single"/>
        </w:rPr>
        <w:t xml:space="preserve"> adhering to </w:t>
      </w:r>
      <w:r w:rsidRPr="00FF688A">
        <w:rPr>
          <w:rFonts w:eastAsia="Calibri"/>
          <w:b/>
          <w:iCs/>
          <w:sz w:val="20"/>
          <w:highlight w:val="yellow"/>
          <w:u w:val="single"/>
          <w:bdr w:val="single" w:sz="8" w:space="0" w:color="auto"/>
        </w:rPr>
        <w:t>moral principles</w:t>
      </w:r>
      <w:r w:rsidRPr="00FF688A">
        <w:rPr>
          <w:rFonts w:eastAsia="Calibri"/>
          <w:u w:val="single"/>
        </w:rPr>
        <w:t xml:space="preserve">. </w:t>
      </w:r>
      <w:r w:rsidRPr="00FF688A">
        <w:rPr>
          <w:rFonts w:eastAsia="Calibri"/>
          <w:highlight w:val="yellow"/>
          <w:u w:val="single"/>
        </w:rPr>
        <w:t>It would be concerned</w:t>
      </w:r>
      <w:r w:rsidRPr="00FF688A">
        <w:rPr>
          <w:rFonts w:eastAsia="Calibri"/>
          <w:u w:val="single"/>
        </w:rPr>
        <w:t xml:space="preserve"> </w:t>
      </w:r>
      <w:r w:rsidRPr="00FF688A">
        <w:rPr>
          <w:rFonts w:eastAsia="Calibri"/>
          <w:b/>
          <w:iCs/>
          <w:sz w:val="20"/>
          <w:u w:val="single"/>
          <w:bdr w:val="single" w:sz="8" w:space="0" w:color="auto"/>
        </w:rPr>
        <w:t xml:space="preserve">primarily </w:t>
      </w:r>
      <w:r w:rsidRPr="00FF688A">
        <w:rPr>
          <w:rFonts w:eastAsia="Calibri"/>
          <w:b/>
          <w:iCs/>
          <w:sz w:val="20"/>
          <w:highlight w:val="yellow"/>
          <w:u w:val="single"/>
          <w:bdr w:val="single" w:sz="8" w:space="0" w:color="auto"/>
        </w:rPr>
        <w:t>with building institutions</w:t>
      </w:r>
      <w:r w:rsidRPr="00FF688A">
        <w:rPr>
          <w:rFonts w:eastAsia="Calibri"/>
          <w:u w:val="single"/>
        </w:rPr>
        <w:t xml:space="preserve"> and cultivating practices of </w:t>
      </w:r>
      <w:r w:rsidRPr="00FF688A">
        <w:rPr>
          <w:rFonts w:eastAsia="Calibri"/>
          <w:b/>
          <w:iCs/>
          <w:sz w:val="20"/>
          <w:u w:val="single"/>
          <w:bdr w:val="single" w:sz="8" w:space="0" w:color="auto"/>
        </w:rPr>
        <w:t>information-gathering</w:t>
      </w:r>
      <w:r w:rsidRPr="00FF688A">
        <w:rPr>
          <w:rFonts w:eastAsia="Calibri"/>
          <w:u w:val="single"/>
        </w:rPr>
        <w:t xml:space="preserve"> rather than </w:t>
      </w:r>
      <w:r w:rsidRPr="00FF688A">
        <w:rPr>
          <w:rFonts w:eastAsia="Calibri"/>
          <w:b/>
          <w:iCs/>
          <w:sz w:val="20"/>
          <w:u w:val="single"/>
          <w:bdr w:val="single" w:sz="8" w:space="0" w:color="auto"/>
        </w:rPr>
        <w:t>helping</w:t>
      </w:r>
      <w:r w:rsidRPr="00FF688A">
        <w:rPr>
          <w:rFonts w:eastAsia="Calibri"/>
        </w:rPr>
        <w:t xml:space="preserve">. It would focus on accountability rather than conformity. </w:t>
      </w:r>
      <w:r w:rsidRPr="00FF688A">
        <w:rPr>
          <w:rFonts w:eastAsia="Calibri"/>
          <w:u w:val="single"/>
        </w:rPr>
        <w:t xml:space="preserve">It would calibrate itself </w:t>
      </w:r>
      <w:r w:rsidRPr="00FF688A">
        <w:rPr>
          <w:rFonts w:eastAsia="Calibri"/>
          <w:b/>
          <w:iCs/>
          <w:sz w:val="20"/>
          <w:u w:val="single"/>
          <w:bdr w:val="single" w:sz="8" w:space="0" w:color="auto"/>
        </w:rPr>
        <w:t>directly</w:t>
      </w:r>
      <w:r w:rsidRPr="00FF688A">
        <w:rPr>
          <w:rFonts w:eastAsia="Calibri"/>
          <w:u w:val="single"/>
        </w:rPr>
        <w:t xml:space="preserve"> to the task of </w:t>
      </w:r>
      <w:r w:rsidRPr="00FF688A">
        <w:rPr>
          <w:rFonts w:eastAsia="Calibri"/>
          <w:b/>
          <w:iCs/>
          <w:sz w:val="20"/>
          <w:u w:val="single"/>
          <w:bdr w:val="single" w:sz="8" w:space="0" w:color="auto"/>
        </w:rPr>
        <w:t>redistributing social resources</w:t>
      </w:r>
      <w:r w:rsidRPr="00FF688A">
        <w:rPr>
          <w:rFonts w:eastAsia="Calibri"/>
          <w:u w:val="single"/>
        </w:rPr>
        <w:t xml:space="preserve"> and </w:t>
      </w:r>
      <w:r w:rsidRPr="00FF688A">
        <w:rPr>
          <w:rFonts w:eastAsia="Calibri"/>
          <w:b/>
          <w:iCs/>
          <w:sz w:val="20"/>
          <w:u w:val="single"/>
          <w:bdr w:val="single" w:sz="8" w:space="0" w:color="auto"/>
        </w:rPr>
        <w:t>power</w:t>
      </w:r>
      <w:r w:rsidRPr="00FF688A">
        <w:rPr>
          <w:rFonts w:eastAsia="Calibri"/>
          <w:u w:val="single"/>
        </w:rPr>
        <w:t xml:space="preserve"> </w:t>
      </w:r>
      <w:r w:rsidRPr="00FF688A">
        <w:rPr>
          <w:rFonts w:eastAsia="Calibri"/>
          <w:highlight w:val="yellow"/>
          <w:u w:val="single"/>
        </w:rPr>
        <w:t>rather than</w:t>
      </w:r>
      <w:r w:rsidRPr="00FF688A">
        <w:rPr>
          <w:rFonts w:eastAsia="Calibri"/>
          <w:u w:val="single"/>
        </w:rPr>
        <w:t xml:space="preserve"> to </w:t>
      </w:r>
      <w:r w:rsidRPr="00FF688A">
        <w:rPr>
          <w:rFonts w:eastAsia="Calibri"/>
          <w:b/>
          <w:iCs/>
          <w:sz w:val="20"/>
          <w:highlight w:val="yellow"/>
          <w:u w:val="single"/>
          <w:bdr w:val="single" w:sz="8" w:space="0" w:color="auto"/>
        </w:rPr>
        <w:t>intermediary goals</w:t>
      </w:r>
      <w:r w:rsidRPr="00FF688A">
        <w:rPr>
          <w:rFonts w:eastAsia="Calibri"/>
          <w:u w:val="single"/>
        </w:rPr>
        <w:t xml:space="preserve"> cashed out in terms </w:t>
      </w:r>
      <w:r w:rsidRPr="00FF688A">
        <w:rPr>
          <w:rFonts w:eastAsia="Calibri"/>
          <w:highlight w:val="yellow"/>
          <w:u w:val="single"/>
        </w:rPr>
        <w:t xml:space="preserve">of </w:t>
      </w:r>
      <w:r w:rsidRPr="00FF688A">
        <w:rPr>
          <w:rFonts w:eastAsia="Calibri"/>
          <w:b/>
          <w:iCs/>
          <w:sz w:val="20"/>
          <w:highlight w:val="yellow"/>
          <w:u w:val="single"/>
          <w:bdr w:val="single" w:sz="8" w:space="0" w:color="auto"/>
        </w:rPr>
        <w:t>pedestals</w:t>
      </w:r>
      <w:r w:rsidRPr="00FF688A">
        <w:rPr>
          <w:rFonts w:eastAsia="Calibri"/>
          <w:highlight w:val="yellow"/>
          <w:u w:val="single"/>
        </w:rPr>
        <w:t xml:space="preserve"> or </w:t>
      </w:r>
      <w:r w:rsidRPr="00FF688A">
        <w:rPr>
          <w:rFonts w:eastAsia="Calibri"/>
          <w:b/>
          <w:iCs/>
          <w:sz w:val="20"/>
          <w:highlight w:val="yellow"/>
          <w:u w:val="single"/>
          <w:bdr w:val="single" w:sz="8" w:space="0" w:color="auto"/>
        </w:rPr>
        <w:t>symbolism</w:t>
      </w:r>
      <w:r w:rsidRPr="00FF688A">
        <w:rPr>
          <w:rFonts w:eastAsia="Calibri"/>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13B4242C" w14:textId="77777777" w:rsidR="00101DC6" w:rsidRPr="00101DC6" w:rsidRDefault="00101DC6" w:rsidP="00101DC6">
      <w:pPr>
        <w:keepNext/>
        <w:keepLines/>
        <w:spacing w:before="200"/>
        <w:outlineLvl w:val="3"/>
        <w:rPr>
          <w:rFonts w:eastAsia="Times New Roman"/>
          <w:b/>
          <w:iCs/>
          <w:sz w:val="24"/>
        </w:rPr>
      </w:pPr>
      <w:r w:rsidRPr="00101DC6">
        <w:rPr>
          <w:rFonts w:eastAsia="Times New Roman"/>
          <w:b/>
          <w:iCs/>
          <w:sz w:val="24"/>
        </w:rPr>
        <w:t>Asking white people to “surrender to blackness” homogenizes black politics and prioritizes tokenizing moves of recognition---this actively frustrates solidarity and makes it impossible to contest material racial politics</w:t>
      </w:r>
    </w:p>
    <w:p w14:paraId="00DC76FE" w14:textId="77777777" w:rsidR="00101DC6" w:rsidRPr="00101DC6" w:rsidRDefault="00101DC6" w:rsidP="00101DC6">
      <w:pPr>
        <w:rPr>
          <w:rFonts w:eastAsia="Calibri"/>
        </w:rPr>
      </w:pPr>
      <w:r w:rsidRPr="00101DC6">
        <w:rPr>
          <w:rFonts w:eastAsia="Calibri"/>
          <w:b/>
          <w:bCs/>
          <w:sz w:val="24"/>
        </w:rPr>
        <w:t>RW 15</w:t>
      </w:r>
      <w:r w:rsidRPr="00101DC6">
        <w:rPr>
          <w:rFonts w:eastAsia="Calibri"/>
        </w:rPr>
        <w:t xml:space="preserve"> – Radical Washtenaw, a collective of artists and activists in Washtenaw County, Michigan, that coalesced after the police murder of Aura Rosser in Ann Arbor, aims to empower Black youth to be more involved in their community and to erode white ignorance about Black Life and its many plights, 2/7/15, “A Critique of Ally Politics,” </w:t>
      </w:r>
      <w:hyperlink r:id="rId8" w:history="1">
        <w:r w:rsidRPr="00101DC6">
          <w:rPr>
            <w:rFonts w:eastAsia="Calibri"/>
          </w:rPr>
          <w:t>https://radicalwashtenaw.org/2015/02/07/a-critique-of-ally-politics/</w:t>
        </w:r>
      </w:hyperlink>
    </w:p>
    <w:p w14:paraId="24CD9AEF" w14:textId="77777777" w:rsidR="00101DC6" w:rsidRPr="00101DC6" w:rsidRDefault="00101DC6" w:rsidP="00101DC6">
      <w:pPr>
        <w:rPr>
          <w:rFonts w:eastAsia="Calibri"/>
        </w:rPr>
      </w:pPr>
      <w:r w:rsidRPr="00101DC6">
        <w:rPr>
          <w:rFonts w:eastAsia="Calibri"/>
        </w:rPr>
        <w:t xml:space="preserve">The liberal concept of </w:t>
      </w:r>
      <w:r w:rsidRPr="00101DC6">
        <w:rPr>
          <w:rFonts w:eastAsia="Calibri"/>
          <w:sz w:val="20"/>
          <w:u w:val="single"/>
        </w:rPr>
        <w:t>allyship</w:t>
      </w:r>
      <w:r w:rsidRPr="00101DC6">
        <w:rPr>
          <w:rFonts w:eastAsia="Calibri"/>
        </w:rPr>
        <w:t xml:space="preserve"> is embedded in a rights-based discourse of identity politics. It </w:t>
      </w:r>
      <w:r w:rsidRPr="00101DC6">
        <w:rPr>
          <w:rFonts w:eastAsia="Calibri"/>
          <w:sz w:val="20"/>
          <w:u w:val="single"/>
        </w:rPr>
        <w:t xml:space="preserve">works with the ideas that there are </w:t>
      </w:r>
      <w:r w:rsidRPr="00101DC6">
        <w:rPr>
          <w:rFonts w:eastAsia="Calibri"/>
          <w:b/>
          <w:iCs/>
          <w:sz w:val="20"/>
          <w:u w:val="single"/>
          <w:bdr w:val="single" w:sz="8" w:space="0" w:color="auto"/>
        </w:rPr>
        <w:t>fixed groups of people</w:t>
      </w:r>
      <w:r w:rsidRPr="00101DC6">
        <w:rPr>
          <w:rFonts w:eastAsia="Calibri"/>
          <w:sz w:val="20"/>
          <w:u w:val="single"/>
        </w:rPr>
        <w:t xml:space="preserve"> (black people, women, gay people, and so on) that have been wronged by</w:t>
      </w:r>
      <w:r w:rsidRPr="00101DC6">
        <w:rPr>
          <w:rFonts w:eastAsia="Calibri"/>
        </w:rPr>
        <w:t xml:space="preserve"> the </w:t>
      </w:r>
      <w:r w:rsidRPr="00101DC6">
        <w:rPr>
          <w:rFonts w:eastAsia="Calibri"/>
          <w:sz w:val="20"/>
          <w:u w:val="single"/>
        </w:rPr>
        <w:t>structural oppressions</w:t>
      </w:r>
      <w:r w:rsidRPr="00101DC6">
        <w:rPr>
          <w:rFonts w:eastAsia="Calibri"/>
        </w:rPr>
        <w:t xml:space="preserve"> of our society, </w:t>
      </w:r>
      <w:r w:rsidRPr="00101DC6">
        <w:rPr>
          <w:rFonts w:eastAsia="Calibri"/>
          <w:sz w:val="20"/>
          <w:u w:val="single"/>
        </w:rPr>
        <w:t>that we must</w:t>
      </w:r>
      <w:r w:rsidRPr="00101DC6">
        <w:rPr>
          <w:rFonts w:eastAsia="Calibri"/>
        </w:rPr>
        <w:t xml:space="preserve"> work across these differences to </w:t>
      </w:r>
      <w:r w:rsidRPr="00101DC6">
        <w:rPr>
          <w:rFonts w:eastAsia="Calibri"/>
          <w:sz w:val="20"/>
          <w:u w:val="single"/>
        </w:rPr>
        <w:t>achieve equality</w:t>
      </w:r>
      <w:r w:rsidRPr="00101DC6">
        <w:rPr>
          <w:rFonts w:eastAsia="Calibri"/>
        </w:rPr>
        <w:t xml:space="preserve"> for all, </w:t>
      </w:r>
      <w:r w:rsidRPr="00101DC6">
        <w:rPr>
          <w:rFonts w:eastAsia="Calibri"/>
          <w:sz w:val="20"/>
          <w:u w:val="single"/>
        </w:rPr>
        <w:t>and</w:t>
      </w:r>
      <w:r w:rsidRPr="00101DC6">
        <w:rPr>
          <w:rFonts w:eastAsia="Calibri"/>
        </w:rPr>
        <w:t xml:space="preserve"> that this </w:t>
      </w:r>
      <w:r w:rsidRPr="00101DC6">
        <w:rPr>
          <w:rFonts w:eastAsia="Calibri"/>
          <w:sz w:val="20"/>
          <w:u w:val="single"/>
        </w:rPr>
        <w:t xml:space="preserve">responsibility falls especially on those who </w:t>
      </w:r>
      <w:r w:rsidRPr="00101DC6">
        <w:rPr>
          <w:rFonts w:eastAsia="Calibri"/>
          <w:b/>
          <w:iCs/>
          <w:sz w:val="20"/>
          <w:u w:val="single"/>
          <w:bdr w:val="single" w:sz="8" w:space="0" w:color="auto"/>
        </w:rPr>
        <w:t>most benefit</w:t>
      </w:r>
      <w:r w:rsidRPr="00101DC6">
        <w:rPr>
          <w:rFonts w:eastAsia="Calibri"/>
          <w:sz w:val="20"/>
          <w:u w:val="single"/>
        </w:rPr>
        <w:t xml:space="preserve"> from structural oppressions. It centers on the idea</w:t>
      </w:r>
      <w:r w:rsidRPr="00101DC6">
        <w:rPr>
          <w:rFonts w:eastAsia="Calibri"/>
        </w:rPr>
        <w:t xml:space="preserve"> that everyone has different life experiences that are shaped by our perceived identities, and so </w:t>
      </w:r>
      <w:r w:rsidRPr="00101DC6">
        <w:rPr>
          <w:rFonts w:eastAsia="Calibri"/>
          <w:sz w:val="20"/>
          <w:u w:val="single"/>
        </w:rPr>
        <w:t>if you have an identity that is privileged</w:t>
      </w:r>
      <w:r w:rsidRPr="00101DC6">
        <w:rPr>
          <w:rFonts w:eastAsia="Calibri"/>
        </w:rPr>
        <w:t xml:space="preserve"> in our society, </w:t>
      </w:r>
      <w:r w:rsidRPr="00101DC6">
        <w:rPr>
          <w:rFonts w:eastAsia="Calibri"/>
          <w:sz w:val="20"/>
          <w:u w:val="single"/>
        </w:rPr>
        <w:t xml:space="preserve">you </w:t>
      </w:r>
      <w:r w:rsidRPr="00101DC6">
        <w:rPr>
          <w:rFonts w:eastAsia="Calibri"/>
          <w:b/>
          <w:iCs/>
          <w:sz w:val="20"/>
          <w:u w:val="single"/>
          <w:bdr w:val="single" w:sz="8" w:space="0" w:color="auto"/>
        </w:rPr>
        <w:t>cannot understand</w:t>
      </w:r>
      <w:r w:rsidRPr="00101DC6">
        <w:rPr>
          <w:rFonts w:eastAsia="Calibri"/>
        </w:rPr>
        <w:t xml:space="preserve"> the </w:t>
      </w:r>
      <w:r w:rsidRPr="00101DC6">
        <w:rPr>
          <w:rFonts w:eastAsia="Calibri"/>
          <w:sz w:val="20"/>
          <w:u w:val="single"/>
        </w:rPr>
        <w:t>experiences of someone with an identity that is oppressed</w:t>
      </w:r>
      <w:r w:rsidRPr="00101DC6">
        <w:rPr>
          <w:rFonts w:eastAsia="Calibri"/>
        </w:rPr>
        <w:t>.</w:t>
      </w:r>
    </w:p>
    <w:p w14:paraId="7EBD8030" w14:textId="77777777" w:rsidR="00101DC6" w:rsidRPr="00101DC6" w:rsidRDefault="00101DC6" w:rsidP="00101DC6">
      <w:pPr>
        <w:rPr>
          <w:rFonts w:eastAsia="Calibri"/>
        </w:rPr>
      </w:pPr>
      <w:r w:rsidRPr="00101DC6">
        <w:rPr>
          <w:rFonts w:eastAsia="Calibri"/>
          <w:sz w:val="20"/>
          <w:highlight w:val="cyan"/>
          <w:u w:val="single"/>
        </w:rPr>
        <w:t>According to ally politics</w:t>
      </w:r>
      <w:r w:rsidRPr="00101DC6">
        <w:rPr>
          <w:rFonts w:eastAsia="Calibri"/>
        </w:rPr>
        <w:t xml:space="preserve">, in order </w:t>
      </w:r>
      <w:r w:rsidRPr="00101DC6">
        <w:rPr>
          <w:rFonts w:eastAsia="Calibri"/>
          <w:sz w:val="20"/>
          <w:u w:val="single"/>
        </w:rPr>
        <w:t>to undermine</w:t>
      </w:r>
      <w:r w:rsidRPr="00101DC6">
        <w:rPr>
          <w:rFonts w:eastAsia="Calibri"/>
        </w:rPr>
        <w:t xml:space="preserve"> whatever social </w:t>
      </w:r>
      <w:r w:rsidRPr="00101DC6">
        <w:rPr>
          <w:rFonts w:eastAsia="Calibri"/>
          <w:sz w:val="20"/>
          <w:u w:val="single"/>
        </w:rPr>
        <w:t xml:space="preserve">privileges you benefit from, you must </w:t>
      </w:r>
      <w:r w:rsidRPr="00101DC6">
        <w:rPr>
          <w:rFonts w:eastAsia="Calibri"/>
          <w:b/>
          <w:iCs/>
          <w:sz w:val="20"/>
          <w:u w:val="single"/>
          <w:bdr w:val="single" w:sz="8" w:space="0" w:color="auto"/>
        </w:rPr>
        <w:t>give up your role as a primary actor</w:t>
      </w:r>
      <w:r w:rsidRPr="00101DC6">
        <w:rPr>
          <w:rFonts w:eastAsia="Calibri"/>
        </w:rPr>
        <w:t xml:space="preserve"> and become an ally to the oppressed. A good ally learns that if you can never understand the implications of walking through this world as an oppressed [fill in the blank with a person on the receiving end of a specific oppression], </w:t>
      </w:r>
      <w:r w:rsidRPr="00101DC6">
        <w:rPr>
          <w:rFonts w:eastAsia="Calibri"/>
          <w:sz w:val="20"/>
          <w:highlight w:val="cyan"/>
          <w:u w:val="single"/>
        </w:rPr>
        <w:t>the only way to act</w:t>
      </w:r>
      <w:r w:rsidRPr="00101DC6">
        <w:rPr>
          <w:rFonts w:eastAsia="Calibri"/>
          <w:sz w:val="20"/>
          <w:u w:val="single"/>
        </w:rPr>
        <w:t xml:space="preserve"> with integrity </w:t>
      </w:r>
      <w:r w:rsidRPr="00101DC6">
        <w:rPr>
          <w:rFonts w:eastAsia="Calibri"/>
          <w:sz w:val="20"/>
          <w:highlight w:val="cyan"/>
          <w:u w:val="single"/>
        </w:rPr>
        <w:t>is</w:t>
      </w:r>
      <w:r w:rsidRPr="00101DC6">
        <w:rPr>
          <w:rFonts w:eastAsia="Calibri"/>
          <w:sz w:val="20"/>
          <w:u w:val="single"/>
        </w:rPr>
        <w:t xml:space="preserve"> to </w:t>
      </w:r>
      <w:r w:rsidRPr="00101DC6">
        <w:rPr>
          <w:rFonts w:eastAsia="Calibri"/>
          <w:b/>
          <w:iCs/>
          <w:sz w:val="24"/>
          <w:highlight w:val="cyan"/>
          <w:u w:val="single"/>
          <w:bdr w:val="single" w:sz="8" w:space="0" w:color="auto"/>
        </w:rPr>
        <w:t>follow</w:t>
      </w:r>
      <w:r w:rsidRPr="00101DC6">
        <w:rPr>
          <w:rFonts w:eastAsia="Calibri"/>
          <w:b/>
          <w:iCs/>
          <w:sz w:val="24"/>
          <w:u w:val="single"/>
          <w:bdr w:val="single" w:sz="8" w:space="0" w:color="auto"/>
        </w:rPr>
        <w:t xml:space="preserve"> the leadership of </w:t>
      </w:r>
      <w:r w:rsidRPr="00101DC6">
        <w:rPr>
          <w:rFonts w:eastAsia="Calibri"/>
          <w:b/>
          <w:iCs/>
          <w:sz w:val="24"/>
          <w:highlight w:val="cyan"/>
          <w:u w:val="single"/>
          <w:bdr w:val="single" w:sz="8" w:space="0" w:color="auto"/>
        </w:rPr>
        <w:t>those who are oppressed</w:t>
      </w:r>
      <w:r w:rsidRPr="00101DC6">
        <w:rPr>
          <w:rFonts w:eastAsia="Calibri"/>
        </w:rPr>
        <w:t xml:space="preserve"> in that way, </w:t>
      </w:r>
      <w:r w:rsidRPr="00101DC6">
        <w:rPr>
          <w:rFonts w:eastAsia="Calibri"/>
          <w:sz w:val="20"/>
          <w:u w:val="single"/>
        </w:rPr>
        <w:t>support their projects</w:t>
      </w:r>
      <w:r w:rsidRPr="00101DC6">
        <w:rPr>
          <w:rFonts w:eastAsia="Calibri"/>
        </w:rPr>
        <w:t xml:space="preserve"> and goals, and always seek out their suggestions and listen to their ideas when you are not sure what to do next.</w:t>
      </w:r>
    </w:p>
    <w:p w14:paraId="46EBB413" w14:textId="77777777" w:rsidR="00101DC6" w:rsidRPr="00101DC6" w:rsidRDefault="00101DC6" w:rsidP="00101DC6">
      <w:pPr>
        <w:rPr>
          <w:rFonts w:eastAsia="Calibri"/>
        </w:rPr>
      </w:pPr>
      <w:r w:rsidRPr="00101DC6">
        <w:rPr>
          <w:rFonts w:eastAsia="Calibri"/>
          <w:sz w:val="20"/>
          <w:highlight w:val="cyan"/>
          <w:u w:val="single"/>
        </w:rPr>
        <w:t>It starts to get</w:t>
      </w:r>
      <w:r w:rsidRPr="00101DC6">
        <w:rPr>
          <w:rFonts w:eastAsia="Calibri"/>
          <w:sz w:val="20"/>
          <w:u w:val="single"/>
        </w:rPr>
        <w:t xml:space="preserve"> real </w:t>
      </w:r>
      <w:r w:rsidRPr="00101DC6">
        <w:rPr>
          <w:rFonts w:eastAsia="Calibri"/>
          <w:sz w:val="20"/>
          <w:highlight w:val="cyan"/>
          <w:u w:val="single"/>
        </w:rPr>
        <w:t>complicated</w:t>
      </w:r>
      <w:r w:rsidRPr="00101DC6">
        <w:rPr>
          <w:rFonts w:eastAsia="Calibri"/>
          <w:sz w:val="20"/>
          <w:u w:val="single"/>
        </w:rPr>
        <w:t>, real fast</w:t>
      </w:r>
      <w:r w:rsidRPr="00101DC6">
        <w:rPr>
          <w:rFonts w:eastAsia="Calibri"/>
        </w:rPr>
        <w:t xml:space="preserve">, however, </w:t>
      </w:r>
      <w:r w:rsidRPr="00101DC6">
        <w:rPr>
          <w:rFonts w:eastAsia="Calibri"/>
          <w:sz w:val="20"/>
          <w:highlight w:val="cyan"/>
          <w:u w:val="single"/>
        </w:rPr>
        <w:t>as you discover</w:t>
      </w:r>
      <w:r w:rsidRPr="00101DC6">
        <w:rPr>
          <w:rFonts w:eastAsia="Calibri"/>
        </w:rPr>
        <w:t xml:space="preserve"> that </w:t>
      </w:r>
      <w:r w:rsidRPr="00101DC6">
        <w:rPr>
          <w:rFonts w:eastAsia="Calibri"/>
          <w:sz w:val="20"/>
          <w:highlight w:val="cyan"/>
          <w:u w:val="single"/>
        </w:rPr>
        <w:t xml:space="preserve">there is </w:t>
      </w:r>
      <w:r w:rsidRPr="00101DC6">
        <w:rPr>
          <w:rFonts w:eastAsia="Calibri"/>
          <w:b/>
          <w:iCs/>
          <w:sz w:val="20"/>
          <w:highlight w:val="cyan"/>
          <w:u w:val="single"/>
          <w:bdr w:val="single" w:sz="8" w:space="0" w:color="auto"/>
        </w:rPr>
        <w:t>no singular mass of people of color</w:t>
      </w:r>
      <w:r w:rsidRPr="00101DC6">
        <w:rPr>
          <w:rFonts w:eastAsia="Calibri"/>
        </w:rPr>
        <w:t>—or any other identity-based group—</w:t>
      </w:r>
      <w:r w:rsidRPr="00101DC6">
        <w:rPr>
          <w:rFonts w:eastAsia="Calibri"/>
          <w:sz w:val="20"/>
          <w:u w:val="single"/>
        </w:rPr>
        <w:t>to take guidance from</w:t>
      </w:r>
      <w:r w:rsidRPr="00101DC6">
        <w:rPr>
          <w:rFonts w:eastAsia="Calibri"/>
        </w:rPr>
        <w:t xml:space="preserve">, and that </w:t>
      </w:r>
      <w:r w:rsidRPr="00101DC6">
        <w:rPr>
          <w:rFonts w:eastAsia="Calibri"/>
          <w:sz w:val="20"/>
          <w:u w:val="single"/>
        </w:rPr>
        <w:t>people within a single identity</w:t>
      </w:r>
      <w:r w:rsidRPr="00101DC6">
        <w:rPr>
          <w:rFonts w:eastAsia="Calibri"/>
        </w:rPr>
        <w:t xml:space="preserve"> will not only disagree about important things but also will </w:t>
      </w:r>
      <w:r w:rsidRPr="00101DC6">
        <w:rPr>
          <w:rFonts w:eastAsia="Calibri"/>
          <w:sz w:val="20"/>
          <w:u w:val="single"/>
        </w:rPr>
        <w:t>often have directly conflicting desires</w:t>
      </w:r>
      <w:r w:rsidRPr="00101DC6">
        <w:rPr>
          <w:rFonts w:eastAsia="Calibri"/>
        </w:rPr>
        <w:t>.</w:t>
      </w:r>
    </w:p>
    <w:p w14:paraId="5B681E15" w14:textId="77777777" w:rsidR="00101DC6" w:rsidRPr="00101DC6" w:rsidRDefault="00101DC6" w:rsidP="00101DC6">
      <w:pPr>
        <w:ind w:left="720"/>
        <w:rPr>
          <w:rFonts w:eastAsia="Calibri"/>
        </w:rPr>
      </w:pPr>
      <w:r w:rsidRPr="00101DC6">
        <w:rPr>
          <w:rFonts w:eastAsia="Calibri"/>
        </w:rPr>
        <w:t>I lived for a short while in a historically black neighborhood that was increasingly becoming comprised of Latino families, college kids, and other (mostly working-class) renters.1 I made friends swiftly with my neighbors—black elders who remembered when the road was gravel and gifted me with endless hours sitting on the porch telling their stories, Latino families that moved in to rent at the same time I did, and young black families with raucous teenagers who I’d run into on the street at all hours of the day and night. The neighborhood was alive with music and gardens, cookouts and camaraderie—and it was also engaged in a fierce battle against gentrification.</w:t>
      </w:r>
    </w:p>
    <w:p w14:paraId="4456FC05" w14:textId="77777777" w:rsidR="00101DC6" w:rsidRPr="00101DC6" w:rsidRDefault="00101DC6" w:rsidP="00101DC6">
      <w:pPr>
        <w:ind w:left="720"/>
        <w:rPr>
          <w:rFonts w:eastAsia="Calibri"/>
        </w:rPr>
      </w:pPr>
      <w:r w:rsidRPr="00101DC6">
        <w:rPr>
          <w:rFonts w:eastAsia="Calibri"/>
        </w:rPr>
        <w:t>A condo development at the top of my street threatened the neighborhood’s existence—and the development actually acknowledged that fact by promising to include a history of the soon-to-be wrecked neighborhood in its expensive courtyard. Wanting to better understand the political terrain of this project, I went to a neighborhood association meeting advertising an important discussion about it. With maybe a dozen people in attendance, I was the only renter, three-quarters of the people were white, and there were three cops. Before the meeting, I had wondered why none of the advertisements were bilingual and there was no option for Spanish-to-English translation, when so many of my adult neighbors weren’t fluent in English. At the meeting, it was clear that assembling a body that was representative of the people who actually lived in my neighborhood was not the priority. There were two college activists observing, and they expressed interest in organizing around this issue. They seemed to be vaguely connected to the one outspoken middle-aged black woman at the meeting; she was the only other person there who lived on my street. She spoke positively about the condo development and was the only person in the neighborhood I ever met who thought safety could come from more police on our block. I found out later that she supported the proposed condo because her work was in housing development, and she had a lot to gain if the neighborhood increased its economic and social status. Interestingly, all the other (white) homeowners at that meeting were dramatically opposed to the condo development because they lived in mostly fixed-income households that couldn’t afford the inevitable increase in their property taxes.</w:t>
      </w:r>
    </w:p>
    <w:p w14:paraId="580F3756" w14:textId="77777777" w:rsidR="00101DC6" w:rsidRPr="00101DC6" w:rsidRDefault="00101DC6" w:rsidP="00101DC6">
      <w:pPr>
        <w:ind w:left="720"/>
        <w:rPr>
          <w:rFonts w:eastAsia="Calibri"/>
        </w:rPr>
      </w:pPr>
      <w:r w:rsidRPr="00101DC6">
        <w:rPr>
          <w:rFonts w:eastAsia="Calibri"/>
        </w:rPr>
        <w:t>Although most of my neighbors—all the people who I spoke with directly—despised the development plan, and many were already feeling its early effects (increased police violence, landlords encouraged to evict black families in order to rent to white college students, and African business owners kicked out of their buildings), the distant college activists who also organized around gentrification did their work “in the community” at neighborhood meetings like the one I described and at a popular black church on the next block. The college kids and activists from other parts of town kept describing to me that there was no consensus from “the black community” about their position on the development—especially because the minister from that church was initially in favor of it—and so they couldn’t organize against the proposed condo; they could only do education about it.</w:t>
      </w:r>
    </w:p>
    <w:p w14:paraId="5ACAD12E" w14:textId="77777777" w:rsidR="00101DC6" w:rsidRPr="00101DC6" w:rsidRDefault="00101DC6" w:rsidP="00101DC6">
      <w:pPr>
        <w:ind w:firstLine="720"/>
        <w:rPr>
          <w:rFonts w:eastAsia="Calibri"/>
        </w:rPr>
      </w:pPr>
      <w:r w:rsidRPr="00101DC6">
        <w:rPr>
          <w:rFonts w:eastAsia="Calibri"/>
        </w:rPr>
        <w:t>In three years’ time, the ground was leveled, the condo was built, and my neighborhood was decimated.</w:t>
      </w:r>
    </w:p>
    <w:p w14:paraId="31C7C3FA" w14:textId="77777777" w:rsidR="00101DC6" w:rsidRPr="00101DC6" w:rsidRDefault="00101DC6" w:rsidP="00101DC6">
      <w:pPr>
        <w:ind w:left="720"/>
        <w:rPr>
          <w:rFonts w:eastAsia="Calibri"/>
        </w:rPr>
      </w:pPr>
      <w:r w:rsidRPr="00101DC6">
        <w:rPr>
          <w:rFonts w:eastAsia="Calibri"/>
        </w:rPr>
        <w:t>All around me, young white professionals and college kids moved in. My closest friends in the neighborhood were evicted from their home with little warning; the head of their household was the heart of our block. With an open door and delicious food to share, she was a bit of refuge for many of the youths in the neighborhood and knew how to make sure they weren’t misbehaving. These friends moved to an apartment in the next city over, and her youngest son was forced to switch schools just after being accepted to join his high school’s football team. The landlords of their home did a month of shitty repairs on the house, tripled the rent, and told the college kids who moved in immediately after that the previous tenants had died.</w:t>
      </w:r>
    </w:p>
    <w:p w14:paraId="57B627BC" w14:textId="77777777" w:rsidR="00101DC6" w:rsidRPr="00101DC6" w:rsidRDefault="00101DC6" w:rsidP="00101DC6">
      <w:pPr>
        <w:rPr>
          <w:rFonts w:eastAsia="Calibri"/>
        </w:rPr>
      </w:pPr>
      <w:r w:rsidRPr="00101DC6">
        <w:rPr>
          <w:rFonts w:eastAsia="Calibri"/>
        </w:rPr>
        <w:t>Legitimacy, Justification, Authority</w:t>
      </w:r>
    </w:p>
    <w:p w14:paraId="021F2FF1" w14:textId="77777777" w:rsidR="00101DC6" w:rsidRPr="00101DC6" w:rsidRDefault="00101DC6" w:rsidP="00101DC6">
      <w:pPr>
        <w:rPr>
          <w:rFonts w:eastAsia="Calibri"/>
        </w:rPr>
      </w:pPr>
      <w:r w:rsidRPr="00101DC6">
        <w:rPr>
          <w:rFonts w:eastAsia="Calibri"/>
          <w:sz w:val="20"/>
          <w:highlight w:val="cyan"/>
          <w:u w:val="single"/>
        </w:rPr>
        <w:t>In an attempt to find</w:t>
      </w:r>
      <w:r w:rsidRPr="00101DC6">
        <w:rPr>
          <w:rFonts w:eastAsia="Calibri"/>
          <w:sz w:val="20"/>
          <w:u w:val="single"/>
        </w:rPr>
        <w:t xml:space="preserve"> brown </w:t>
      </w:r>
      <w:r w:rsidRPr="00101DC6">
        <w:rPr>
          <w:rFonts w:eastAsia="Calibri"/>
          <w:sz w:val="20"/>
          <w:highlight w:val="cyan"/>
          <w:u w:val="single"/>
        </w:rPr>
        <w:t>folks to take direction from, white folks</w:t>
      </w:r>
      <w:r w:rsidRPr="00101DC6">
        <w:rPr>
          <w:rFonts w:eastAsia="Calibri"/>
        </w:rPr>
        <w:t xml:space="preserve"> often </w:t>
      </w:r>
      <w:r w:rsidRPr="00101DC6">
        <w:rPr>
          <w:rFonts w:eastAsia="Calibri"/>
          <w:sz w:val="20"/>
          <w:u w:val="single"/>
        </w:rPr>
        <w:t xml:space="preserve">end up </w:t>
      </w:r>
      <w:r w:rsidRPr="00101DC6">
        <w:rPr>
          <w:rFonts w:eastAsia="Calibri"/>
          <w:b/>
          <w:iCs/>
          <w:sz w:val="20"/>
          <w:highlight w:val="cyan"/>
          <w:u w:val="single"/>
          <w:bdr w:val="single" w:sz="8" w:space="0" w:color="auto"/>
        </w:rPr>
        <w:t>tokeniz</w:t>
      </w:r>
      <w:r w:rsidRPr="00101DC6">
        <w:rPr>
          <w:rFonts w:eastAsia="Calibri"/>
          <w:b/>
          <w:iCs/>
          <w:sz w:val="20"/>
          <w:u w:val="single"/>
          <w:bdr w:val="single" w:sz="8" w:space="0" w:color="auto"/>
        </w:rPr>
        <w:t xml:space="preserve">ing </w:t>
      </w:r>
      <w:r w:rsidRPr="00101DC6">
        <w:rPr>
          <w:rFonts w:eastAsia="Calibri"/>
          <w:b/>
          <w:iCs/>
          <w:sz w:val="20"/>
          <w:highlight w:val="cyan"/>
          <w:u w:val="single"/>
          <w:bdr w:val="single" w:sz="8" w:space="0" w:color="auto"/>
        </w:rPr>
        <w:t>a specific group whose politics</w:t>
      </w:r>
      <w:r w:rsidRPr="00101DC6">
        <w:rPr>
          <w:rFonts w:eastAsia="Calibri"/>
          <w:b/>
          <w:iCs/>
          <w:sz w:val="20"/>
          <w:u w:val="single"/>
          <w:bdr w:val="single" w:sz="8" w:space="0" w:color="auto"/>
        </w:rPr>
        <w:t xml:space="preserve"> most </w:t>
      </w:r>
      <w:r w:rsidRPr="00101DC6">
        <w:rPr>
          <w:rFonts w:eastAsia="Calibri"/>
          <w:b/>
          <w:iCs/>
          <w:sz w:val="20"/>
          <w:highlight w:val="cyan"/>
          <w:u w:val="single"/>
          <w:bdr w:val="single" w:sz="8" w:space="0" w:color="auto"/>
        </w:rPr>
        <w:t>match their own</w:t>
      </w:r>
      <w:r w:rsidRPr="00101DC6">
        <w:rPr>
          <w:rFonts w:eastAsia="Calibri"/>
        </w:rPr>
        <w:t xml:space="preserve">. “What does the NAACP, Critical Resistance, or the Dream Team think about X?” Or they search out the most visible “leaders” of a community because it is quicker and easier to meet the director of an organization, minister of a church, or politician representing a district than to build real relationships with the people who make up that body. </w:t>
      </w:r>
      <w:r w:rsidRPr="00101DC6">
        <w:rPr>
          <w:rFonts w:eastAsia="Calibri"/>
          <w:sz w:val="20"/>
          <w:highlight w:val="cyan"/>
          <w:u w:val="single"/>
        </w:rPr>
        <w:t>This</w:t>
      </w:r>
      <w:r w:rsidRPr="00101DC6">
        <w:rPr>
          <w:rFonts w:eastAsia="Calibri"/>
          <w:sz w:val="20"/>
          <w:u w:val="single"/>
        </w:rPr>
        <w:t xml:space="preserve"> approach to dismantling racism structurally </w:t>
      </w:r>
      <w:r w:rsidRPr="00101DC6">
        <w:rPr>
          <w:rFonts w:eastAsia="Calibri"/>
          <w:sz w:val="20"/>
          <w:highlight w:val="cyan"/>
          <w:u w:val="single"/>
        </w:rPr>
        <w:t>reinforces</w:t>
      </w:r>
      <w:r w:rsidRPr="00101DC6">
        <w:rPr>
          <w:rFonts w:eastAsia="Calibri"/>
          <w:sz w:val="20"/>
          <w:u w:val="single"/>
        </w:rPr>
        <w:t xml:space="preserve"> the </w:t>
      </w:r>
      <w:r w:rsidRPr="00101DC6">
        <w:rPr>
          <w:rFonts w:eastAsia="Calibri"/>
          <w:sz w:val="20"/>
          <w:highlight w:val="cyan"/>
          <w:u w:val="single"/>
        </w:rPr>
        <w:t>hierarchical power</w:t>
      </w:r>
      <w:r w:rsidRPr="00101DC6">
        <w:rPr>
          <w:rFonts w:eastAsia="Calibri"/>
          <w:sz w:val="20"/>
          <w:u w:val="single"/>
        </w:rPr>
        <w:t xml:space="preserve"> that we’re fighting against </w:t>
      </w:r>
      <w:r w:rsidRPr="00101DC6">
        <w:rPr>
          <w:rFonts w:eastAsia="Calibri"/>
          <w:sz w:val="20"/>
          <w:highlight w:val="cyan"/>
          <w:u w:val="single"/>
        </w:rPr>
        <w:t>by asking a small group to represent</w:t>
      </w:r>
      <w:r w:rsidRPr="00101DC6">
        <w:rPr>
          <w:rFonts w:eastAsia="Calibri"/>
          <w:sz w:val="20"/>
          <w:u w:val="single"/>
        </w:rPr>
        <w:t xml:space="preserve"> the views of many people with a variety of </w:t>
      </w:r>
      <w:r w:rsidRPr="00101DC6">
        <w:rPr>
          <w:rFonts w:eastAsia="Calibri"/>
          <w:sz w:val="20"/>
          <w:highlight w:val="cyan"/>
          <w:u w:val="single"/>
        </w:rPr>
        <w:t>different lived experiences</w:t>
      </w:r>
      <w:r w:rsidRPr="00101DC6">
        <w:rPr>
          <w:rFonts w:eastAsia="Calibri"/>
        </w:rPr>
        <w:t xml:space="preserve">. </w:t>
      </w:r>
      <w:r w:rsidRPr="00101DC6">
        <w:rPr>
          <w:rFonts w:eastAsia="Calibri"/>
          <w:sz w:val="20"/>
          <w:u w:val="single"/>
        </w:rPr>
        <w:t>When building an understanding of how to appropriately take leadership from those more affected by oppression, people</w:t>
      </w:r>
      <w:r w:rsidRPr="00101DC6">
        <w:rPr>
          <w:rFonts w:eastAsia="Calibri"/>
        </w:rPr>
        <w:t xml:space="preserve"> frequently </w:t>
      </w:r>
      <w:r w:rsidRPr="00101DC6">
        <w:rPr>
          <w:rFonts w:eastAsia="Calibri"/>
          <w:sz w:val="20"/>
          <w:u w:val="single"/>
        </w:rPr>
        <w:t>seek out such a community leader</w:t>
      </w:r>
      <w:r w:rsidRPr="00101DC6">
        <w:rPr>
          <w:rFonts w:eastAsia="Calibri"/>
        </w:rPr>
        <w:t xml:space="preserve"> not simply because it’s the easiest approach but also </w:t>
      </w:r>
      <w:r w:rsidRPr="00101DC6">
        <w:rPr>
          <w:rFonts w:eastAsia="Calibri"/>
          <w:sz w:val="20"/>
          <w:u w:val="single"/>
        </w:rPr>
        <w:t>because</w:t>
      </w:r>
      <w:r w:rsidRPr="00101DC6">
        <w:rPr>
          <w:rFonts w:eastAsia="Calibri"/>
        </w:rPr>
        <w:t>—whether they admit it or not—</w:t>
      </w:r>
      <w:r w:rsidRPr="00101DC6">
        <w:rPr>
          <w:rFonts w:eastAsia="Calibri"/>
          <w:sz w:val="20"/>
          <w:u w:val="single"/>
        </w:rPr>
        <w:t xml:space="preserve">they are not just looking to fulfill the need for guidance; they are seeking out </w:t>
      </w:r>
      <w:r w:rsidRPr="00101DC6">
        <w:rPr>
          <w:rFonts w:eastAsia="Calibri"/>
          <w:b/>
          <w:iCs/>
          <w:sz w:val="20"/>
          <w:u w:val="single"/>
          <w:bdr w:val="single" w:sz="8" w:space="0" w:color="auto"/>
        </w:rPr>
        <w:t>legitimacy</w:t>
      </w:r>
      <w:r w:rsidRPr="00101DC6">
        <w:rPr>
          <w:rFonts w:eastAsia="Calibri"/>
        </w:rPr>
        <w:t>, too.</w:t>
      </w:r>
    </w:p>
    <w:p w14:paraId="017EDF76" w14:textId="77777777" w:rsidR="00101DC6" w:rsidRPr="00101DC6" w:rsidRDefault="00101DC6" w:rsidP="00101DC6">
      <w:pPr>
        <w:rPr>
          <w:rFonts w:eastAsia="Calibri"/>
        </w:rPr>
      </w:pPr>
      <w:r w:rsidRPr="00101DC6">
        <w:rPr>
          <w:rFonts w:eastAsia="Calibri"/>
        </w:rPr>
        <w:t xml:space="preserve">In gaining an anti-oppression education, you learn how you benefit from the oppression of others because our society values certain identities. </w:t>
      </w:r>
      <w:r w:rsidRPr="00101DC6">
        <w:rPr>
          <w:rFonts w:eastAsia="Calibri"/>
          <w:sz w:val="20"/>
          <w:u w:val="single"/>
        </w:rPr>
        <w:t>You must come to terms with the fact that you are granted privilege in our society</w:t>
      </w:r>
      <w:r w:rsidRPr="00101DC6">
        <w:rPr>
          <w:rFonts w:eastAsia="Calibri"/>
        </w:rPr>
        <w:t xml:space="preserve"> simply because of what you look like or where your family comes from—</w:t>
      </w:r>
      <w:r w:rsidRPr="00101DC6">
        <w:rPr>
          <w:rFonts w:eastAsia="Calibri"/>
          <w:sz w:val="20"/>
          <w:u w:val="single"/>
        </w:rPr>
        <w:t>and there is nothing you can do to fully refuse or redistribute your privilege</w:t>
      </w:r>
      <w:r w:rsidRPr="00101DC6">
        <w:rPr>
          <w:rFonts w:eastAsia="Calibri"/>
        </w:rPr>
        <w:t>. The knowledge of this often comes with a deep sense of white guilt. It can be paralyzing to know that you are given something that others will never have, though you have done nothing for it, and have no power to change this privilege.</w:t>
      </w:r>
    </w:p>
    <w:p w14:paraId="7B4F5A1A" w14:textId="77777777" w:rsidR="00101DC6" w:rsidRPr="00101DC6" w:rsidRDefault="00101DC6" w:rsidP="00101DC6">
      <w:pPr>
        <w:rPr>
          <w:rFonts w:eastAsia="Calibri"/>
        </w:rPr>
      </w:pPr>
      <w:r w:rsidRPr="00101DC6">
        <w:rPr>
          <w:rFonts w:eastAsia="Calibri"/>
          <w:sz w:val="20"/>
          <w:u w:val="single"/>
        </w:rPr>
        <w:t xml:space="preserve">This sense of </w:t>
      </w:r>
      <w:r w:rsidRPr="00101DC6">
        <w:rPr>
          <w:rFonts w:eastAsia="Calibri"/>
          <w:sz w:val="20"/>
          <w:highlight w:val="cyan"/>
          <w:u w:val="single"/>
        </w:rPr>
        <w:t>guilt, coupled with the idea</w:t>
      </w:r>
      <w:r w:rsidRPr="00101DC6">
        <w:rPr>
          <w:rFonts w:eastAsia="Calibri"/>
        </w:rPr>
        <w:t xml:space="preserve"> that </w:t>
      </w:r>
      <w:r w:rsidRPr="00101DC6">
        <w:rPr>
          <w:rFonts w:eastAsia="Calibri"/>
          <w:b/>
          <w:iCs/>
          <w:sz w:val="24"/>
          <w:highlight w:val="cyan"/>
          <w:u w:val="single"/>
          <w:bdr w:val="single" w:sz="8" w:space="0" w:color="auto"/>
        </w:rPr>
        <w:t>the only ethical way to act is by</w:t>
      </w:r>
      <w:r w:rsidRPr="00101DC6">
        <w:rPr>
          <w:rFonts w:eastAsia="Calibri"/>
          <w:b/>
          <w:iCs/>
          <w:sz w:val="24"/>
          <w:u w:val="single"/>
          <w:bdr w:val="single" w:sz="8" w:space="0" w:color="auto"/>
        </w:rPr>
        <w:t xml:space="preserve"> taking </w:t>
      </w:r>
      <w:r w:rsidRPr="00101DC6">
        <w:rPr>
          <w:rFonts w:eastAsia="Calibri"/>
          <w:b/>
          <w:iCs/>
          <w:sz w:val="24"/>
          <w:highlight w:val="cyan"/>
          <w:u w:val="single"/>
          <w:bdr w:val="single" w:sz="8" w:space="0" w:color="auto"/>
        </w:rPr>
        <w:t>direction from others</w:t>
      </w:r>
      <w:r w:rsidRPr="00101DC6">
        <w:rPr>
          <w:rFonts w:eastAsia="Calibri"/>
          <w:sz w:val="20"/>
          <w:u w:val="single"/>
        </w:rPr>
        <w:t xml:space="preserve">, can make one feel </w:t>
      </w:r>
      <w:r w:rsidRPr="00101DC6">
        <w:rPr>
          <w:rFonts w:eastAsia="Calibri"/>
          <w:b/>
          <w:iCs/>
          <w:sz w:val="20"/>
          <w:u w:val="single"/>
          <w:bdr w:val="single" w:sz="8" w:space="0" w:color="auto"/>
        </w:rPr>
        <w:t>powerless</w:t>
      </w:r>
      <w:r w:rsidRPr="00101DC6">
        <w:rPr>
          <w:rFonts w:eastAsia="Calibri"/>
        </w:rPr>
        <w:t xml:space="preserve"> and debased. </w:t>
      </w:r>
      <w:r w:rsidRPr="00101DC6">
        <w:rPr>
          <w:rFonts w:eastAsia="Calibri"/>
          <w:sz w:val="20"/>
          <w:u w:val="single"/>
        </w:rPr>
        <w:t xml:space="preserve">The model of ally politics puts the burden of racism exclusively onto white folks as an intentional flipping of the social hierarchies, while being clear that you can never escape this iniquity, but </w:t>
      </w:r>
      <w:r w:rsidRPr="00101DC6">
        <w:rPr>
          <w:rFonts w:eastAsia="Calibri"/>
          <w:sz w:val="20"/>
          <w:highlight w:val="cyan"/>
          <w:u w:val="single"/>
        </w:rPr>
        <w:t>offer</w:t>
      </w:r>
      <w:r w:rsidRPr="00101DC6">
        <w:rPr>
          <w:rFonts w:eastAsia="Calibri"/>
          <w:sz w:val="20"/>
          <w:u w:val="single"/>
        </w:rPr>
        <w:t>ing</w:t>
      </w:r>
      <w:r w:rsidRPr="00101DC6">
        <w:rPr>
          <w:rFonts w:eastAsia="Calibri"/>
        </w:rPr>
        <w:t xml:space="preserve"> at least a </w:t>
      </w:r>
      <w:r w:rsidRPr="00101DC6">
        <w:rPr>
          <w:rFonts w:eastAsia="Calibri"/>
          <w:b/>
          <w:iCs/>
          <w:sz w:val="20"/>
          <w:highlight w:val="cyan"/>
          <w:u w:val="single"/>
          <w:bdr w:val="single" w:sz="8" w:space="0" w:color="auto"/>
        </w:rPr>
        <w:t>partial absolution if you</w:t>
      </w:r>
      <w:r w:rsidRPr="00101DC6">
        <w:rPr>
          <w:rFonts w:eastAsia="Calibri"/>
          <w:b/>
          <w:iCs/>
          <w:sz w:val="20"/>
          <w:u w:val="single"/>
          <w:bdr w:val="single" w:sz="8" w:space="0" w:color="auto"/>
        </w:rPr>
        <w:t xml:space="preserve"> can follow the simple yet narrowly directed penance: </w:t>
      </w:r>
      <w:r w:rsidRPr="00101DC6">
        <w:rPr>
          <w:rFonts w:eastAsia="Calibri"/>
          <w:b/>
          <w:iCs/>
          <w:sz w:val="20"/>
          <w:highlight w:val="cyan"/>
          <w:u w:val="single"/>
          <w:bdr w:val="single" w:sz="8" w:space="0" w:color="auto"/>
        </w:rPr>
        <w:t>Listen to people of color</w:t>
      </w:r>
      <w:r w:rsidRPr="00101DC6">
        <w:rPr>
          <w:rFonts w:eastAsia="Calibri"/>
          <w:sz w:val="20"/>
          <w:u w:val="single"/>
        </w:rPr>
        <w:t>. Once you’ve learned enough from people of color to be a less racist white person, call out other white people</w:t>
      </w:r>
      <w:r w:rsidRPr="00101DC6">
        <w:rPr>
          <w:rFonts w:eastAsia="Calibri"/>
        </w:rPr>
        <w:t xml:space="preserve"> on their racism. </w:t>
      </w:r>
      <w:r w:rsidRPr="00101DC6">
        <w:rPr>
          <w:rFonts w:eastAsia="Calibri"/>
          <w:sz w:val="20"/>
          <w:highlight w:val="cyan"/>
          <w:u w:val="single"/>
        </w:rPr>
        <w:t>You will still be</w:t>
      </w:r>
      <w:r w:rsidRPr="00101DC6">
        <w:rPr>
          <w:rFonts w:eastAsia="Calibri"/>
          <w:sz w:val="20"/>
          <w:u w:val="single"/>
        </w:rPr>
        <w:t xml:space="preserve"> a racist </w:t>
      </w:r>
      <w:r w:rsidRPr="00101DC6">
        <w:rPr>
          <w:rFonts w:eastAsia="Calibri"/>
          <w:sz w:val="20"/>
          <w:highlight w:val="cyan"/>
          <w:u w:val="single"/>
        </w:rPr>
        <w:t>white</w:t>
      </w:r>
      <w:r w:rsidRPr="00101DC6">
        <w:rPr>
          <w:rFonts w:eastAsia="Calibri"/>
          <w:sz w:val="20"/>
          <w:u w:val="single"/>
        </w:rPr>
        <w:t xml:space="preserve"> person, but you’ll be a less racist white person</w:t>
      </w:r>
      <w:r w:rsidRPr="00101DC6">
        <w:rPr>
          <w:rFonts w:eastAsia="Calibri"/>
        </w:rPr>
        <w:t xml:space="preserve">, a more accountable white person. </w:t>
      </w:r>
      <w:r w:rsidRPr="00101DC6">
        <w:rPr>
          <w:rFonts w:eastAsia="Calibri"/>
          <w:b/>
          <w:iCs/>
          <w:sz w:val="20"/>
          <w:u w:val="single"/>
          <w:bdr w:val="single" w:sz="8" w:space="0" w:color="auto"/>
        </w:rPr>
        <w:t xml:space="preserve">And </w:t>
      </w:r>
      <w:r w:rsidRPr="00101DC6">
        <w:rPr>
          <w:rFonts w:eastAsia="Calibri"/>
          <w:b/>
          <w:iCs/>
          <w:sz w:val="20"/>
          <w:highlight w:val="cyan"/>
          <w:u w:val="single"/>
          <w:bdr w:val="single" w:sz="8" w:space="0" w:color="auto"/>
        </w:rPr>
        <w:t>at</w:t>
      </w:r>
      <w:r w:rsidRPr="00101DC6">
        <w:rPr>
          <w:rFonts w:eastAsia="Calibri"/>
          <w:b/>
          <w:iCs/>
          <w:sz w:val="20"/>
          <w:u w:val="single"/>
          <w:bdr w:val="single" w:sz="8" w:space="0" w:color="auto"/>
        </w:rPr>
        <w:t xml:space="preserve"> </w:t>
      </w:r>
      <w:r w:rsidRPr="00101DC6">
        <w:rPr>
          <w:rFonts w:eastAsia="Calibri"/>
          <w:b/>
          <w:iCs/>
          <w:sz w:val="20"/>
          <w:highlight w:val="cyan"/>
          <w:u w:val="single"/>
          <w:bdr w:val="single" w:sz="8" w:space="0" w:color="auto"/>
        </w:rPr>
        <w:t>least you</w:t>
      </w:r>
      <w:r w:rsidRPr="00101DC6">
        <w:rPr>
          <w:rFonts w:eastAsia="Calibri"/>
          <w:b/>
          <w:iCs/>
          <w:sz w:val="20"/>
          <w:u w:val="single"/>
          <w:bdr w:val="single" w:sz="8" w:space="0" w:color="auto"/>
        </w:rPr>
        <w:t xml:space="preserve"> can </w:t>
      </w:r>
      <w:r w:rsidRPr="00101DC6">
        <w:rPr>
          <w:rFonts w:eastAsia="Calibri"/>
          <w:b/>
          <w:iCs/>
          <w:sz w:val="20"/>
          <w:highlight w:val="cyan"/>
          <w:u w:val="single"/>
          <w:bdr w:val="single" w:sz="8" w:space="0" w:color="auto"/>
        </w:rPr>
        <w:t>gain the ethical high ground</w:t>
      </w:r>
      <w:r w:rsidRPr="00101DC6">
        <w:rPr>
          <w:rFonts w:eastAsia="Calibri"/>
          <w:sz w:val="20"/>
          <w:u w:val="single"/>
        </w:rPr>
        <w:t xml:space="preserve"> over other white people</w:t>
      </w:r>
      <w:r w:rsidRPr="00101DC6">
        <w:rPr>
          <w:rFonts w:eastAsia="Calibri"/>
        </w:rPr>
        <w:t xml:space="preserve"> so you can tell them what to do. Time and time again, we’ve seen that </w:t>
      </w:r>
      <w:r w:rsidRPr="00101DC6">
        <w:rPr>
          <w:rFonts w:eastAsia="Calibri"/>
          <w:sz w:val="20"/>
          <w:highlight w:val="cyan"/>
          <w:u w:val="single"/>
        </w:rPr>
        <w:t>the salvation model</w:t>
      </w:r>
      <w:r w:rsidRPr="00101DC6">
        <w:rPr>
          <w:rFonts w:eastAsia="Calibri"/>
          <w:sz w:val="20"/>
          <w:u w:val="single"/>
        </w:rPr>
        <w:t xml:space="preserve"> </w:t>
      </w:r>
      <w:r w:rsidRPr="00101DC6">
        <w:rPr>
          <w:rFonts w:eastAsia="Calibri"/>
          <w:b/>
          <w:iCs/>
          <w:sz w:val="24"/>
          <w:highlight w:val="cyan"/>
          <w:u w:val="single"/>
          <w:bdr w:val="single" w:sz="8" w:space="0" w:color="auto"/>
        </w:rPr>
        <w:t>doesn’t move us in a liberatory direction</w:t>
      </w:r>
      <w:r w:rsidRPr="00101DC6">
        <w:rPr>
          <w:rFonts w:eastAsia="Calibri"/>
        </w:rPr>
        <w:t>—</w:t>
      </w:r>
      <w:r w:rsidRPr="00101DC6">
        <w:rPr>
          <w:rFonts w:eastAsia="Calibri"/>
          <w:b/>
          <w:iCs/>
          <w:sz w:val="24"/>
          <w:highlight w:val="cyan"/>
          <w:u w:val="single"/>
          <w:bdr w:val="single" w:sz="8" w:space="0" w:color="auto"/>
        </w:rPr>
        <w:t>only toward</w:t>
      </w:r>
      <w:r w:rsidRPr="00101DC6">
        <w:rPr>
          <w:rFonts w:eastAsia="Calibri"/>
          <w:b/>
          <w:iCs/>
          <w:sz w:val="24"/>
          <w:u w:val="single"/>
          <w:bdr w:val="single" w:sz="8" w:space="0" w:color="auto"/>
        </w:rPr>
        <w:t xml:space="preserve"> increased </w:t>
      </w:r>
      <w:r w:rsidRPr="00101DC6">
        <w:rPr>
          <w:rFonts w:eastAsia="Calibri"/>
          <w:b/>
          <w:iCs/>
          <w:sz w:val="24"/>
          <w:highlight w:val="cyan"/>
          <w:u w:val="single"/>
          <w:bdr w:val="single" w:sz="8" w:space="0" w:color="auto"/>
        </w:rPr>
        <w:t>self-righteousness</w:t>
      </w:r>
      <w:r w:rsidRPr="00101DC6">
        <w:rPr>
          <w:rFonts w:eastAsia="Calibri"/>
          <w:b/>
          <w:iCs/>
          <w:sz w:val="24"/>
          <w:u w:val="single"/>
          <w:bdr w:val="single" w:sz="8" w:space="0" w:color="auto"/>
        </w:rPr>
        <w:t xml:space="preserve"> and plays for power</w:t>
      </w:r>
      <w:r w:rsidRPr="00101DC6">
        <w:rPr>
          <w:rFonts w:eastAsia="Calibri"/>
        </w:rPr>
        <w:t>.</w:t>
      </w:r>
    </w:p>
    <w:p w14:paraId="2E409D0A" w14:textId="77777777" w:rsidR="00101DC6" w:rsidRPr="00101DC6" w:rsidRDefault="00101DC6" w:rsidP="00101DC6">
      <w:pPr>
        <w:rPr>
          <w:rFonts w:eastAsia="Calibri"/>
        </w:rPr>
      </w:pPr>
      <w:r w:rsidRPr="00101DC6">
        <w:rPr>
          <w:rFonts w:eastAsia="Calibri"/>
        </w:rPr>
        <w:t>To be an ally is to shirk responsibility for your own actions—legitimizing your position by taking the voice of someone else, always acting in someone else’s name. It’s a way of taking power while simultaneously diminishing your own accountability, because not only are you hiding behind others but you’re also obscuring the fact that you’re in control of making the choices about who you’re listening to—</w:t>
      </w:r>
      <w:r w:rsidRPr="00101DC6">
        <w:rPr>
          <w:rFonts w:eastAsia="Calibri"/>
          <w:sz w:val="20"/>
          <w:u w:val="single"/>
        </w:rPr>
        <w:t xml:space="preserve">all the while pretending, or convincing yourself, that you’re following the leadership of a </w:t>
      </w:r>
      <w:r w:rsidRPr="00101DC6">
        <w:rPr>
          <w:rFonts w:eastAsia="Calibri"/>
          <w:b/>
          <w:iCs/>
          <w:sz w:val="20"/>
          <w:u w:val="single"/>
          <w:bdr w:val="single" w:sz="8" w:space="0" w:color="auto"/>
        </w:rPr>
        <w:t>nonexistent community of people of color</w:t>
      </w:r>
      <w:r w:rsidRPr="00101DC6">
        <w:rPr>
          <w:rFonts w:eastAsia="Calibri"/>
        </w:rPr>
        <w:t xml:space="preserve"> or that of the most appropriate black voices. And who are you to decide who the most appropriate anything is? Practically, then, it means finding a black voice who agrees with your position to justify your own desires against the desires of other white people—or mixed-race groups.</w:t>
      </w:r>
    </w:p>
    <w:p w14:paraId="7FD54A31" w14:textId="77777777" w:rsidR="00101DC6" w:rsidRPr="00101DC6" w:rsidRDefault="00101DC6" w:rsidP="00101DC6">
      <w:pPr>
        <w:rPr>
          <w:rFonts w:eastAsia="Calibri"/>
        </w:rPr>
      </w:pPr>
      <w:r w:rsidRPr="00101DC6">
        <w:rPr>
          <w:rFonts w:eastAsia="Calibri"/>
        </w:rPr>
        <w:t xml:space="preserve">Perhaps you’ve watched or participated in organizing that seeks to develop the leadership of individuals who live in a specific neighborhood or work in a particular kind of labor force. This language seems to offer the benevolence of the skills of the organizing group to those who haven’t been exposed to such ideas. It is coded language describing a reductive and authoritarian approach to imposing an organizing model on a community of people from the outside. It also conveniently creates spokespeople who can then be used to represent the whole of that (often-heterogeneous) body of people. Over the last several decades, an entire elite class of politicians and spokespeople has been used to politically demobilize the communities they claim to represent. I frequently hear from antiauthoritarian “white allies” that they are working with authoritarian or nonpartisan community groups, sometimes on projects they don’t believe in, because the most important thing is that they follow the leadership of people of color. The unspoken assertion is that there are no antiauthoritarian people of color—or none who are worth working with. </w:t>
      </w:r>
      <w:r w:rsidRPr="00101DC6">
        <w:rPr>
          <w:rFonts w:eastAsia="Calibri"/>
          <w:sz w:val="20"/>
          <w:u w:val="single"/>
        </w:rPr>
        <w:t xml:space="preserve">Choosing to follow authoritarian people of color in this way </w:t>
      </w:r>
      <w:r w:rsidRPr="00101DC6">
        <w:rPr>
          <w:rFonts w:eastAsia="Calibri"/>
          <w:b/>
          <w:iCs/>
          <w:sz w:val="20"/>
          <w:u w:val="single"/>
          <w:bdr w:val="single" w:sz="8" w:space="0" w:color="auto"/>
        </w:rPr>
        <w:t>invisibilizes all the anarchist or unaligned people of color</w:t>
      </w:r>
      <w:r w:rsidRPr="00101DC6">
        <w:rPr>
          <w:rFonts w:eastAsia="Calibri"/>
          <w:sz w:val="20"/>
          <w:u w:val="single"/>
        </w:rPr>
        <w:t xml:space="preserve"> who would be your comrades in the fight against hierarchical power</w:t>
      </w:r>
      <w:r w:rsidRPr="00101DC6">
        <w:rPr>
          <w:rFonts w:eastAsia="Calibri"/>
        </w:rPr>
        <w:t xml:space="preserve">. Obviously, </w:t>
      </w:r>
      <w:r w:rsidRPr="00101DC6">
        <w:rPr>
          <w:rFonts w:eastAsia="Calibri"/>
          <w:sz w:val="20"/>
          <w:u w:val="single"/>
        </w:rPr>
        <w:t>there is at least as broad a range of political ideologies in communities of color as there are in white communities</w:t>
      </w:r>
      <w:r w:rsidRPr="00101DC6">
        <w:rPr>
          <w:rFonts w:eastAsia="Calibri"/>
        </w:rPr>
        <w:t>.</w:t>
      </w:r>
    </w:p>
    <w:p w14:paraId="348C3788" w14:textId="77777777" w:rsidR="00101DC6" w:rsidRPr="00101DC6" w:rsidRDefault="00101DC6" w:rsidP="00101DC6">
      <w:pPr>
        <w:ind w:left="720"/>
        <w:rPr>
          <w:rFonts w:eastAsia="Calibri"/>
        </w:rPr>
      </w:pPr>
      <w:r w:rsidRPr="00101DC6">
        <w:rPr>
          <w:rFonts w:eastAsia="Calibri"/>
        </w:rPr>
        <w:t>On Sunday, July 14, 2013, in response to the acquittal of Trayvon Martin’s killer and the consequenceless murder of black and brown youths in our culture, our small city experienced an uncoordinated collision of a rowdy, angry demonstration and somber, sedentary speak-out. The speak-out was intended to be a space where people could give voice to their sorrow and pain, be held by friends and strangers, and find solace in one another. The marching crowd was lively, vocalizing rage with a bodily frenzy to release.</w:t>
      </w:r>
    </w:p>
    <w:p w14:paraId="023B2E75" w14:textId="77777777" w:rsidR="00101DC6" w:rsidRPr="00101DC6" w:rsidRDefault="00101DC6" w:rsidP="00101DC6">
      <w:pPr>
        <w:ind w:left="720"/>
        <w:rPr>
          <w:rFonts w:eastAsia="Calibri"/>
        </w:rPr>
      </w:pPr>
      <w:r w:rsidRPr="00101DC6">
        <w:rPr>
          <w:rFonts w:eastAsia="Calibri"/>
        </w:rPr>
        <w:t>In the short stretch from the plaza to the courthouse, folks of a variety of ages, races, and genders found rhythm in the streets together, resolute in each others’ capacity to rebel on this day of ferocious mourning. The incongruent energies of the two different events met each other abruptly. As the march arrived, small groups tumbled into the speak-out, meeting and chatting with each other. This suddenly overflowing crowd began situating itself, joining the group on the sidewalk and settling into the street in front of it. The march was clearly an uninvited disruption, and the friend who was holding the space of the speak-out, a prison abolitionist and organizer from a radical African American cultural organization, was encouraging people to quiet down and move on to the sidewalk so the speak-out could continue. Among hesitant attempts to bring the clatter down, the noise of the new crowd slowly started to lower, but rather than giving a little space for a true silence to settle, self-described white allies came to the edge of the sidewalk, physically and verbally corralling people out of the streets and shouting things like, “Shut up! Have some respect! You’re all idiots!”</w:t>
      </w:r>
    </w:p>
    <w:p w14:paraId="3371EE02" w14:textId="77777777" w:rsidR="00101DC6" w:rsidRPr="00101DC6" w:rsidRDefault="00101DC6" w:rsidP="00101DC6">
      <w:pPr>
        <w:ind w:left="720"/>
        <w:rPr>
          <w:rFonts w:eastAsia="Calibri"/>
        </w:rPr>
      </w:pPr>
      <w:r w:rsidRPr="00101DC6">
        <w:rPr>
          <w:rFonts w:eastAsia="Calibri"/>
        </w:rPr>
        <w:t>Their comments were pointedly directed to the white folks in the street although the body of people continued to be a mixed-race group. Did this cause uncertainty about how to proceed without clear guidance from a single, united community of color? What do you do according to the white ally handbook when groups of people of color are actively engaged in disagreement? In this case, white allies gave preference to the elder—not coincidentally, the one with the most legitimacy in their radical community.</w:t>
      </w:r>
    </w:p>
    <w:p w14:paraId="34C4A2B7" w14:textId="77777777" w:rsidR="00101DC6" w:rsidRPr="00101DC6" w:rsidRDefault="00101DC6" w:rsidP="00101DC6">
      <w:pPr>
        <w:ind w:firstLine="720"/>
        <w:rPr>
          <w:rFonts w:eastAsia="Calibri"/>
        </w:rPr>
      </w:pPr>
      <w:r w:rsidRPr="00101DC6">
        <w:rPr>
          <w:rFonts w:eastAsia="Calibri"/>
        </w:rPr>
        <w:t>If these white allies were only trying to diminish their privileged whiteness, I think the respectful thing would have been just to get out of the way.</w:t>
      </w:r>
    </w:p>
    <w:p w14:paraId="76A304BE" w14:textId="77777777" w:rsidR="00101DC6" w:rsidRPr="00101DC6" w:rsidRDefault="00101DC6" w:rsidP="00101DC6">
      <w:pPr>
        <w:ind w:left="720"/>
        <w:rPr>
          <w:rFonts w:eastAsia="Calibri"/>
        </w:rPr>
      </w:pPr>
      <w:r w:rsidRPr="00101DC6">
        <w:rPr>
          <w:rFonts w:eastAsia="Calibri"/>
        </w:rPr>
        <w:t>Perhaps these white allies thought that’s what they were doing by addressing their directives solely to the white people in the street. An irritated brigade of bike cops had been tailing the march, however—also nudging folks on to the sidewalk. White allies guilted many demonstrators out of the street, physically attempting to move some people in close proximity to the police, who were trying to do the same thing—without yet putting their hands on anyone.2 The effect of this was to leave me and another woman of color isolated in the streets with only the police around us because all our comrades had been pushed away.</w:t>
      </w:r>
    </w:p>
    <w:p w14:paraId="66F9EB0D" w14:textId="77777777" w:rsidR="00101DC6" w:rsidRPr="00101DC6" w:rsidRDefault="00101DC6" w:rsidP="00101DC6">
      <w:pPr>
        <w:ind w:left="720"/>
        <w:rPr>
          <w:rFonts w:eastAsia="Calibri"/>
        </w:rPr>
      </w:pPr>
      <w:r w:rsidRPr="00101DC6">
        <w:rPr>
          <w:rFonts w:eastAsia="Calibri"/>
        </w:rPr>
        <w:t>After listening to many, many speeches—including too many white people taking up too much teary-eyed space—the crowd began to get restless again, though folks didn’t want to disrespectfully leave before the speak-out ended. A few of the folks who had marched from the plaza to the speak-out, including several mothers of youths in the nearby jail, rallied the crowd to march to the jail, and the speak-out continued with smaller numbers because most people had either left to go home or had joined the marching crowd, taking the demonstration out into the night.</w:t>
      </w:r>
    </w:p>
    <w:p w14:paraId="1CBB3FA5" w14:textId="77777777" w:rsidR="00101DC6" w:rsidRPr="00101DC6" w:rsidRDefault="00101DC6" w:rsidP="00101DC6">
      <w:pPr>
        <w:ind w:firstLine="720"/>
        <w:rPr>
          <w:rFonts w:eastAsia="Calibri"/>
        </w:rPr>
      </w:pPr>
      <w:r w:rsidRPr="00101DC6">
        <w:rPr>
          <w:rFonts w:eastAsia="Calibri"/>
        </w:rPr>
        <w:t>Did the black folks at the speak-out need a few young white people to speak for them? Certainly none of us needed white radicals to do the police’s job for them.</w:t>
      </w:r>
    </w:p>
    <w:p w14:paraId="56856253" w14:textId="77777777" w:rsidR="00101DC6" w:rsidRPr="00101DC6" w:rsidRDefault="00101DC6" w:rsidP="00101DC6">
      <w:pPr>
        <w:rPr>
          <w:rFonts w:eastAsia="Calibri"/>
        </w:rPr>
      </w:pPr>
      <w:r w:rsidRPr="00101DC6">
        <w:rPr>
          <w:rFonts w:eastAsia="Calibri"/>
        </w:rPr>
        <w:t>Charity Is to Solidarity, What Ally Is to Affinity</w:t>
      </w:r>
    </w:p>
    <w:p w14:paraId="5619EBA2" w14:textId="77777777" w:rsidR="00101DC6" w:rsidRPr="00101DC6" w:rsidRDefault="00101DC6" w:rsidP="00101DC6">
      <w:pPr>
        <w:rPr>
          <w:rFonts w:eastAsia="Calibri"/>
        </w:rPr>
      </w:pPr>
      <w:r w:rsidRPr="00101DC6">
        <w:rPr>
          <w:rFonts w:eastAsia="Calibri"/>
        </w:rPr>
        <w:t xml:space="preserve">Anarchists and </w:t>
      </w:r>
      <w:r w:rsidRPr="00101DC6">
        <w:rPr>
          <w:rFonts w:eastAsia="Calibri"/>
          <w:sz w:val="20"/>
          <w:u w:val="single"/>
        </w:rPr>
        <w:t>antiauthoritarians clearly differentiate between charity and solidarity</w:t>
      </w:r>
      <w:r w:rsidRPr="00101DC6">
        <w:rPr>
          <w:rFonts w:eastAsia="Calibri"/>
        </w:rPr>
        <w:t>—especially thanks to working with indigenous solidarity movements and other international solidarity movements—</w:t>
      </w:r>
      <w:r w:rsidRPr="00101DC6">
        <w:rPr>
          <w:rFonts w:eastAsia="Calibri"/>
          <w:sz w:val="20"/>
          <w:u w:val="single"/>
        </w:rPr>
        <w:t>based on the principles of affinity and mutual aid. Affinity is</w:t>
      </w:r>
      <w:r w:rsidRPr="00101DC6">
        <w:rPr>
          <w:rFonts w:eastAsia="Calibri"/>
        </w:rPr>
        <w:t xml:space="preserve"> just what it sounds like: </w:t>
      </w:r>
      <w:r w:rsidRPr="00101DC6">
        <w:rPr>
          <w:rFonts w:eastAsia="Calibri"/>
          <w:sz w:val="20"/>
          <w:u w:val="single"/>
        </w:rPr>
        <w:t xml:space="preserve">that you can work most easily with people who </w:t>
      </w:r>
      <w:r w:rsidRPr="00101DC6">
        <w:rPr>
          <w:rFonts w:eastAsia="Calibri"/>
          <w:b/>
          <w:iCs/>
          <w:sz w:val="20"/>
          <w:u w:val="single"/>
          <w:bdr w:val="single" w:sz="8" w:space="0" w:color="auto"/>
        </w:rPr>
        <w:t>share your goals</w:t>
      </w:r>
      <w:r w:rsidRPr="00101DC6">
        <w:rPr>
          <w:rFonts w:eastAsia="Calibri"/>
          <w:sz w:val="20"/>
          <w:u w:val="single"/>
        </w:rPr>
        <w:t>, and that your work will be strongest when your relationships are based on trust</w:t>
      </w:r>
      <w:r w:rsidRPr="00101DC6">
        <w:rPr>
          <w:rFonts w:eastAsia="Calibri"/>
        </w:rPr>
        <w:t xml:space="preserve">, friendship, and love. </w:t>
      </w:r>
      <w:r w:rsidRPr="00101DC6">
        <w:rPr>
          <w:rFonts w:eastAsia="Calibri"/>
          <w:sz w:val="20"/>
          <w:u w:val="single"/>
        </w:rPr>
        <w:t xml:space="preserve">Mutual aid is the idea that </w:t>
      </w:r>
      <w:r w:rsidRPr="00101DC6">
        <w:rPr>
          <w:rFonts w:eastAsia="Calibri"/>
          <w:sz w:val="20"/>
          <w:highlight w:val="cyan"/>
          <w:u w:val="single"/>
        </w:rPr>
        <w:t>we all have a stake in</w:t>
      </w:r>
      <w:r w:rsidRPr="00101DC6">
        <w:rPr>
          <w:rFonts w:eastAsia="Calibri"/>
          <w:sz w:val="20"/>
          <w:u w:val="single"/>
        </w:rPr>
        <w:t xml:space="preserve"> one another’s </w:t>
      </w:r>
      <w:r w:rsidRPr="00101DC6">
        <w:rPr>
          <w:rFonts w:eastAsia="Calibri"/>
          <w:sz w:val="20"/>
          <w:highlight w:val="cyan"/>
          <w:u w:val="single"/>
        </w:rPr>
        <w:t>liberation</w:t>
      </w:r>
      <w:r w:rsidRPr="00101DC6">
        <w:rPr>
          <w:rFonts w:eastAsia="Calibri"/>
        </w:rPr>
        <w:t xml:space="preserve">, </w:t>
      </w:r>
      <w:r w:rsidRPr="00101DC6">
        <w:rPr>
          <w:rFonts w:eastAsia="Calibri"/>
          <w:sz w:val="20"/>
          <w:u w:val="single"/>
        </w:rPr>
        <w:t>and</w:t>
      </w:r>
      <w:r w:rsidRPr="00101DC6">
        <w:rPr>
          <w:rFonts w:eastAsia="Calibri"/>
        </w:rPr>
        <w:t xml:space="preserve"> that </w:t>
      </w:r>
      <w:r w:rsidRPr="00101DC6">
        <w:rPr>
          <w:rFonts w:eastAsia="Calibri"/>
          <w:sz w:val="20"/>
          <w:highlight w:val="cyan"/>
          <w:u w:val="single"/>
        </w:rPr>
        <w:t>when we</w:t>
      </w:r>
      <w:r w:rsidRPr="00101DC6">
        <w:rPr>
          <w:rFonts w:eastAsia="Calibri"/>
        </w:rPr>
        <w:t xml:space="preserve"> can </w:t>
      </w:r>
      <w:r w:rsidRPr="00101DC6">
        <w:rPr>
          <w:rFonts w:eastAsia="Calibri"/>
          <w:b/>
          <w:iCs/>
          <w:sz w:val="20"/>
          <w:highlight w:val="cyan"/>
          <w:u w:val="single"/>
          <w:bdr w:val="single" w:sz="8" w:space="0" w:color="auto"/>
        </w:rPr>
        <w:t>act from that interdependence</w:t>
      </w:r>
      <w:r w:rsidRPr="00101DC6">
        <w:rPr>
          <w:rFonts w:eastAsia="Calibri"/>
          <w:sz w:val="20"/>
          <w:highlight w:val="cyan"/>
          <w:u w:val="single"/>
        </w:rPr>
        <w:t>, we</w:t>
      </w:r>
      <w:r w:rsidRPr="00101DC6">
        <w:rPr>
          <w:rFonts w:eastAsia="Calibri"/>
        </w:rPr>
        <w:t xml:space="preserve"> can </w:t>
      </w:r>
      <w:r w:rsidRPr="00101DC6">
        <w:rPr>
          <w:rFonts w:eastAsia="Calibri"/>
          <w:sz w:val="20"/>
          <w:highlight w:val="cyan"/>
          <w:u w:val="single"/>
        </w:rPr>
        <w:t>share</w:t>
      </w:r>
      <w:r w:rsidRPr="00101DC6">
        <w:rPr>
          <w:rFonts w:eastAsia="Calibri"/>
          <w:sz w:val="20"/>
          <w:u w:val="single"/>
        </w:rPr>
        <w:t xml:space="preserve"> with one another </w:t>
      </w:r>
      <w:r w:rsidRPr="00101DC6">
        <w:rPr>
          <w:rFonts w:eastAsia="Calibri"/>
          <w:sz w:val="20"/>
          <w:highlight w:val="cyan"/>
          <w:u w:val="single"/>
        </w:rPr>
        <w:t>as equals</w:t>
      </w:r>
      <w:r w:rsidRPr="00101DC6">
        <w:rPr>
          <w:rFonts w:eastAsia="Calibri"/>
        </w:rPr>
        <w:t>.</w:t>
      </w:r>
    </w:p>
    <w:p w14:paraId="3B718BC1" w14:textId="77777777" w:rsidR="00101DC6" w:rsidRPr="00101DC6" w:rsidRDefault="00101DC6" w:rsidP="00101DC6">
      <w:pPr>
        <w:rPr>
          <w:rFonts w:eastAsia="Calibri"/>
        </w:rPr>
      </w:pPr>
      <w:r w:rsidRPr="00101DC6">
        <w:rPr>
          <w:rFonts w:eastAsia="Calibri"/>
          <w:sz w:val="20"/>
          <w:u w:val="single"/>
        </w:rPr>
        <w:t>Charity</w:t>
      </w:r>
      <w:r w:rsidRPr="00101DC6">
        <w:rPr>
          <w:rFonts w:eastAsia="Calibri"/>
        </w:rPr>
        <w:t xml:space="preserve">, however, is something that is given not only because it feels like there is an excess to share but also because it is based in a framework that </w:t>
      </w:r>
      <w:r w:rsidRPr="00101DC6">
        <w:rPr>
          <w:rFonts w:eastAsia="Calibri"/>
          <w:sz w:val="20"/>
          <w:u w:val="single"/>
        </w:rPr>
        <w:t>implies</w:t>
      </w:r>
      <w:r w:rsidRPr="00101DC6">
        <w:rPr>
          <w:rFonts w:eastAsia="Calibri"/>
        </w:rPr>
        <w:t xml:space="preserve"> that </w:t>
      </w:r>
      <w:r w:rsidRPr="00101DC6">
        <w:rPr>
          <w:rFonts w:eastAsia="Calibri"/>
          <w:sz w:val="20"/>
          <w:u w:val="single"/>
        </w:rPr>
        <w:t>others inherently need the help</w:t>
      </w:r>
      <w:r w:rsidRPr="00101DC6">
        <w:rPr>
          <w:rFonts w:eastAsia="Calibri"/>
        </w:rPr>
        <w:t xml:space="preserve">—that </w:t>
      </w:r>
      <w:r w:rsidRPr="00101DC6">
        <w:rPr>
          <w:rFonts w:eastAsia="Calibri"/>
          <w:sz w:val="20"/>
          <w:u w:val="single"/>
        </w:rPr>
        <w:t>they are unable to take care of themselves and that they would suffer without it</w:t>
      </w:r>
      <w:r w:rsidRPr="00101DC6">
        <w:rPr>
          <w:rFonts w:eastAsia="Calibri"/>
        </w:rPr>
        <w:t xml:space="preserve">. Charity is patronizing and selfish. It establishes some people as those who assist and others as those who need assistance, </w:t>
      </w:r>
      <w:r w:rsidRPr="00101DC6">
        <w:rPr>
          <w:rFonts w:eastAsia="Calibri"/>
          <w:b/>
          <w:iCs/>
          <w:sz w:val="20"/>
          <w:u w:val="single"/>
          <w:bdr w:val="single" w:sz="8" w:space="0" w:color="auto"/>
        </w:rPr>
        <w:t>stabilizing oppressive paradigms</w:t>
      </w:r>
      <w:r w:rsidRPr="00101DC6">
        <w:rPr>
          <w:rFonts w:eastAsia="Calibri"/>
          <w:sz w:val="20"/>
          <w:u w:val="single"/>
        </w:rPr>
        <w:t xml:space="preserve"> by solidifying people’s positions in them</w:t>
      </w:r>
      <w:r w:rsidRPr="00101DC6">
        <w:rPr>
          <w:rFonts w:eastAsia="Calibri"/>
        </w:rPr>
        <w:t>.</w:t>
      </w:r>
    </w:p>
    <w:p w14:paraId="0E0B4628" w14:textId="77777777" w:rsidR="00101DC6" w:rsidRPr="00101DC6" w:rsidRDefault="00101DC6" w:rsidP="00101DC6">
      <w:pPr>
        <w:rPr>
          <w:rFonts w:eastAsia="Calibri"/>
        </w:rPr>
      </w:pPr>
      <w:r w:rsidRPr="00101DC6">
        <w:rPr>
          <w:rFonts w:eastAsia="Calibri"/>
        </w:rPr>
        <w:t xml:space="preserve">Autonomy and self-determination are essential to making this distinction as well. </w:t>
      </w:r>
      <w:r w:rsidRPr="00101DC6">
        <w:rPr>
          <w:rFonts w:eastAsia="Calibri"/>
          <w:sz w:val="20"/>
          <w:u w:val="single"/>
        </w:rPr>
        <w:t>Recognizing the autonomy</w:t>
      </w:r>
      <w:r w:rsidRPr="00101DC6">
        <w:rPr>
          <w:rFonts w:eastAsia="Calibri"/>
        </w:rPr>
        <w:t xml:space="preserve"> and self-determination </w:t>
      </w:r>
      <w:r w:rsidRPr="00101DC6">
        <w:rPr>
          <w:rFonts w:eastAsia="Calibri"/>
          <w:sz w:val="20"/>
          <w:u w:val="single"/>
        </w:rPr>
        <w:t xml:space="preserve">of individuals and groups </w:t>
      </w:r>
      <w:r w:rsidRPr="00101DC6">
        <w:rPr>
          <w:rFonts w:eastAsia="Calibri"/>
          <w:b/>
          <w:iCs/>
          <w:sz w:val="20"/>
          <w:u w:val="single"/>
          <w:bdr w:val="single" w:sz="8" w:space="0" w:color="auto"/>
        </w:rPr>
        <w:t>acknowledges their capability</w:t>
      </w:r>
      <w:r w:rsidRPr="00101DC6">
        <w:rPr>
          <w:rFonts w:eastAsia="Calibri"/>
          <w:sz w:val="20"/>
          <w:u w:val="single"/>
        </w:rPr>
        <w:t>. It’s an understanding of that group as having something of worth to be gained through interactions with them</w:t>
      </w:r>
      <w:r w:rsidRPr="00101DC6">
        <w:rPr>
          <w:rFonts w:eastAsia="Calibri"/>
        </w:rPr>
        <w:t xml:space="preserve">, whether that thing is a material good or something less tangible, like perspective, joy, or inspiration. </w:t>
      </w:r>
      <w:r w:rsidRPr="00101DC6">
        <w:rPr>
          <w:rFonts w:eastAsia="Calibri"/>
          <w:sz w:val="20"/>
          <w:u w:val="single"/>
        </w:rPr>
        <w:t>The solidarity model dispels the idea of one inside and one outside, foregrounding how individuals belong to multiple groups and how groups overlap</w:t>
      </w:r>
      <w:r w:rsidRPr="00101DC6">
        <w:rPr>
          <w:rFonts w:eastAsia="Calibri"/>
        </w:rPr>
        <w:t xml:space="preserve"> with one another, </w:t>
      </w:r>
      <w:r w:rsidRPr="00101DC6">
        <w:rPr>
          <w:rFonts w:eastAsia="Calibri"/>
          <w:sz w:val="20"/>
          <w:u w:val="single"/>
        </w:rPr>
        <w:t>while</w:t>
      </w:r>
      <w:r w:rsidRPr="00101DC6">
        <w:rPr>
          <w:rFonts w:eastAsia="Calibri"/>
        </w:rPr>
        <w:t xml:space="preserve"> simultaneously </w:t>
      </w:r>
      <w:r w:rsidRPr="00101DC6">
        <w:rPr>
          <w:rFonts w:eastAsia="Calibri"/>
          <w:sz w:val="20"/>
          <w:u w:val="single"/>
        </w:rPr>
        <w:t>demanding respect for the identity and self-sufficiency of each</w:t>
      </w:r>
      <w:r w:rsidRPr="00101DC6">
        <w:rPr>
          <w:rFonts w:eastAsia="Calibri"/>
        </w:rPr>
        <w:t xml:space="preserve"> of those groups.</w:t>
      </w:r>
    </w:p>
    <w:p w14:paraId="618F143E" w14:textId="77777777" w:rsidR="00101DC6" w:rsidRPr="00101DC6" w:rsidRDefault="00101DC6" w:rsidP="00101DC6">
      <w:pPr>
        <w:rPr>
          <w:rFonts w:eastAsia="Calibri"/>
        </w:rPr>
      </w:pPr>
      <w:r w:rsidRPr="00101DC6">
        <w:rPr>
          <w:rFonts w:eastAsia="Calibri"/>
          <w:sz w:val="20"/>
          <w:highlight w:val="cyan"/>
          <w:u w:val="single"/>
        </w:rPr>
        <w:t>The</w:t>
      </w:r>
      <w:r w:rsidRPr="00101DC6">
        <w:rPr>
          <w:rFonts w:eastAsia="Calibri"/>
        </w:rPr>
        <w:t xml:space="preserve"> charity and </w:t>
      </w:r>
      <w:r w:rsidRPr="00101DC6">
        <w:rPr>
          <w:rFonts w:eastAsia="Calibri"/>
          <w:sz w:val="20"/>
          <w:highlight w:val="cyan"/>
          <w:u w:val="single"/>
        </w:rPr>
        <w:t>ally models</w:t>
      </w:r>
      <w:r w:rsidRPr="00101DC6">
        <w:rPr>
          <w:rFonts w:eastAsia="Calibri"/>
        </w:rPr>
        <w:t xml:space="preserve">, on the other hand, </w:t>
      </w:r>
      <w:r w:rsidRPr="00101DC6">
        <w:rPr>
          <w:rFonts w:eastAsia="Calibri"/>
          <w:sz w:val="20"/>
          <w:highlight w:val="cyan"/>
          <w:u w:val="single"/>
        </w:rPr>
        <w:t>are so strongly rooted in</w:t>
      </w:r>
      <w:r w:rsidRPr="00101DC6">
        <w:rPr>
          <w:rFonts w:eastAsia="Calibri"/>
          <w:sz w:val="20"/>
          <w:u w:val="single"/>
        </w:rPr>
        <w:t xml:space="preserve"> the ideas of </w:t>
      </w:r>
      <w:r w:rsidRPr="00101DC6">
        <w:rPr>
          <w:rFonts w:eastAsia="Calibri"/>
          <w:b/>
          <w:iCs/>
          <w:sz w:val="20"/>
          <w:highlight w:val="cyan"/>
          <w:u w:val="single"/>
          <w:bdr w:val="single" w:sz="8" w:space="0" w:color="auto"/>
        </w:rPr>
        <w:t>I and the other</w:t>
      </w:r>
      <w:r w:rsidRPr="00101DC6">
        <w:rPr>
          <w:rFonts w:eastAsia="Calibri"/>
          <w:sz w:val="20"/>
          <w:highlight w:val="cyan"/>
          <w:u w:val="single"/>
        </w:rPr>
        <w:t xml:space="preserve"> that they force people</w:t>
      </w:r>
      <w:r w:rsidRPr="00101DC6">
        <w:rPr>
          <w:rFonts w:eastAsia="Calibri"/>
          <w:sz w:val="20"/>
          <w:u w:val="single"/>
        </w:rPr>
        <w:t xml:space="preserve"> to </w:t>
      </w:r>
      <w:r w:rsidRPr="00101DC6">
        <w:rPr>
          <w:rFonts w:eastAsia="Calibri"/>
          <w:b/>
          <w:iCs/>
          <w:sz w:val="20"/>
          <w:u w:val="single"/>
          <w:bdr w:val="single" w:sz="8" w:space="0" w:color="auto"/>
        </w:rPr>
        <w:t xml:space="preserve">fit </w:t>
      </w:r>
      <w:r w:rsidRPr="00101DC6">
        <w:rPr>
          <w:rFonts w:eastAsia="Calibri"/>
          <w:b/>
          <w:iCs/>
          <w:sz w:val="20"/>
          <w:highlight w:val="cyan"/>
          <w:u w:val="single"/>
          <w:bdr w:val="single" w:sz="8" w:space="0" w:color="auto"/>
        </w:rPr>
        <w:t>into distinct groups with preordained relationships</w:t>
      </w:r>
      <w:r w:rsidRPr="00101DC6">
        <w:rPr>
          <w:rFonts w:eastAsia="Calibri"/>
        </w:rPr>
        <w:t xml:space="preserve"> to one another. </w:t>
      </w:r>
      <w:r w:rsidRPr="00101DC6">
        <w:rPr>
          <w:rFonts w:eastAsia="Calibri"/>
          <w:sz w:val="20"/>
          <w:highlight w:val="cyan"/>
          <w:u w:val="single"/>
        </w:rPr>
        <w:t xml:space="preserve">According to ally politics, the </w:t>
      </w:r>
      <w:r w:rsidRPr="00101DC6">
        <w:rPr>
          <w:rFonts w:eastAsia="Calibri"/>
          <w:b/>
          <w:iCs/>
          <w:sz w:val="24"/>
          <w:highlight w:val="cyan"/>
          <w:u w:val="single"/>
          <w:bdr w:val="single" w:sz="8" w:space="0" w:color="auto"/>
        </w:rPr>
        <w:t>only way to undermine</w:t>
      </w:r>
      <w:r w:rsidRPr="00101DC6">
        <w:rPr>
          <w:rFonts w:eastAsia="Calibri"/>
          <w:b/>
          <w:iCs/>
          <w:sz w:val="24"/>
          <w:u w:val="single"/>
          <w:bdr w:val="single" w:sz="8" w:space="0" w:color="auto"/>
        </w:rPr>
        <w:t xml:space="preserve"> one’s own </w:t>
      </w:r>
      <w:r w:rsidRPr="00101DC6">
        <w:rPr>
          <w:rFonts w:eastAsia="Calibri"/>
          <w:b/>
          <w:iCs/>
          <w:sz w:val="24"/>
          <w:highlight w:val="cyan"/>
          <w:u w:val="single"/>
          <w:bdr w:val="single" w:sz="8" w:space="0" w:color="auto"/>
        </w:rPr>
        <w:t>privilege is to give up one’s role as an individual political agent</w:t>
      </w:r>
      <w:r w:rsidRPr="00101DC6">
        <w:rPr>
          <w:rFonts w:eastAsia="Calibri"/>
          <w:sz w:val="20"/>
          <w:u w:val="single"/>
        </w:rPr>
        <w:t xml:space="preserve">, and </w:t>
      </w:r>
      <w:r w:rsidRPr="00101DC6">
        <w:rPr>
          <w:rFonts w:eastAsia="Calibri"/>
          <w:b/>
          <w:iCs/>
          <w:sz w:val="24"/>
          <w:u w:val="single"/>
          <w:bdr w:val="single" w:sz="8" w:space="0" w:color="auto"/>
        </w:rPr>
        <w:t>follow the lead of those more or differently oppressed</w:t>
      </w:r>
      <w:r w:rsidRPr="00101DC6">
        <w:rPr>
          <w:rFonts w:eastAsia="Calibri"/>
        </w:rPr>
        <w:t>. White allies, for instance, are taught explicitly to not seek praise for their ally work—especially from people of color—yet there is often a distinctly self-congratulatory air to the work of allyship, as if the act of their humility is exaggerated to receive the praise they can’t ask for. Many white allies do their support work in a way that recentralizes themselves as the only individuals willing to come in and do the hard work of fighting racism for people of color.</w:t>
      </w:r>
    </w:p>
    <w:p w14:paraId="490872B4" w14:textId="77777777" w:rsidR="00101DC6" w:rsidRPr="00101DC6" w:rsidRDefault="00101DC6" w:rsidP="00101DC6">
      <w:pPr>
        <w:rPr>
          <w:rFonts w:eastAsia="Calibri"/>
        </w:rPr>
      </w:pPr>
      <w:r w:rsidRPr="00101DC6">
        <w:rPr>
          <w:rFonts w:eastAsia="Calibri"/>
        </w:rPr>
        <w:t xml:space="preserve">Where ally politics suggest that in shifting your role from actor to ally you can diminish your culpability, </w:t>
      </w:r>
      <w:r w:rsidRPr="00101DC6">
        <w:rPr>
          <w:rFonts w:eastAsia="Calibri"/>
          <w:sz w:val="20"/>
          <w:highlight w:val="cyan"/>
          <w:u w:val="single"/>
        </w:rPr>
        <w:t>a liberatory</w:t>
      </w:r>
      <w:r w:rsidRPr="00101DC6">
        <w:rPr>
          <w:rFonts w:eastAsia="Calibri"/>
        </w:rPr>
        <w:t xml:space="preserve"> or anarchist </w:t>
      </w:r>
      <w:r w:rsidRPr="00101DC6">
        <w:rPr>
          <w:rFonts w:eastAsia="Calibri"/>
          <w:sz w:val="20"/>
          <w:highlight w:val="cyan"/>
          <w:u w:val="single"/>
        </w:rPr>
        <w:t>approach presumes</w:t>
      </w:r>
      <w:r w:rsidRPr="00101DC6">
        <w:rPr>
          <w:rFonts w:eastAsia="Calibri"/>
        </w:rPr>
        <w:t xml:space="preserve"> that </w:t>
      </w:r>
      <w:r w:rsidRPr="00101DC6">
        <w:rPr>
          <w:rFonts w:eastAsia="Calibri"/>
          <w:b/>
          <w:iCs/>
          <w:sz w:val="20"/>
          <w:highlight w:val="cyan"/>
          <w:u w:val="single"/>
          <w:bdr w:val="single" w:sz="8" w:space="0" w:color="auto"/>
        </w:rPr>
        <w:t>each</w:t>
      </w:r>
      <w:r w:rsidRPr="00101DC6">
        <w:rPr>
          <w:rFonts w:eastAsia="Calibri"/>
          <w:b/>
          <w:iCs/>
          <w:sz w:val="20"/>
          <w:u w:val="single"/>
          <w:bdr w:val="single" w:sz="8" w:space="0" w:color="auto"/>
        </w:rPr>
        <w:t xml:space="preserve"> person </w:t>
      </w:r>
      <w:r w:rsidRPr="00101DC6">
        <w:rPr>
          <w:rFonts w:eastAsia="Calibri"/>
          <w:b/>
          <w:iCs/>
          <w:sz w:val="20"/>
          <w:highlight w:val="cyan"/>
          <w:u w:val="single"/>
          <w:bdr w:val="single" w:sz="8" w:space="0" w:color="auto"/>
        </w:rPr>
        <w:t>retains their own agency</w:t>
      </w:r>
      <w:r w:rsidRPr="00101DC6">
        <w:rPr>
          <w:rFonts w:eastAsia="Calibri"/>
          <w:sz w:val="20"/>
          <w:u w:val="single"/>
        </w:rPr>
        <w:t>, insisting that the only way you can be accountable is by acting from your own desires while learning to understand and respond to the desires of other groups</w:t>
      </w:r>
      <w:r w:rsidRPr="00101DC6">
        <w:rPr>
          <w:rFonts w:eastAsia="Calibri"/>
        </w:rPr>
        <w:t xml:space="preserve">. </w:t>
      </w:r>
      <w:r w:rsidRPr="00101DC6">
        <w:rPr>
          <w:rFonts w:eastAsia="Calibri"/>
          <w:sz w:val="20"/>
          <w:u w:val="single"/>
        </w:rPr>
        <w:t xml:space="preserve">Unraveling our socialized individualization until we can feel how our survival/liberation is infinitely linked to the survival/liberation of others </w:t>
      </w:r>
      <w:r w:rsidRPr="00101DC6">
        <w:rPr>
          <w:rFonts w:eastAsia="Calibri"/>
          <w:b/>
          <w:iCs/>
          <w:sz w:val="20"/>
          <w:u w:val="single"/>
          <w:bdr w:val="single" w:sz="8" w:space="0" w:color="auto"/>
        </w:rPr>
        <w:t>fosters interdependence</w:t>
      </w:r>
      <w:r w:rsidRPr="00101DC6">
        <w:rPr>
          <w:rFonts w:eastAsia="Calibri"/>
          <w:sz w:val="20"/>
          <w:u w:val="single"/>
        </w:rPr>
        <w:t>, as opposed to independence, and enables us to take responsibility for our choices</w:t>
      </w:r>
      <w:r w:rsidRPr="00101DC6">
        <w:rPr>
          <w:rFonts w:eastAsia="Calibri"/>
        </w:rPr>
        <w:t xml:space="preserve">, with no boss or guidance counselor to blame for our decisions. For a liberating understanding of privilege, </w:t>
      </w:r>
      <w:r w:rsidRPr="00101DC6">
        <w:rPr>
          <w:rFonts w:eastAsia="Calibri"/>
          <w:sz w:val="20"/>
          <w:u w:val="single"/>
        </w:rPr>
        <w:t xml:space="preserve">each of us must </w:t>
      </w:r>
      <w:r w:rsidRPr="00101DC6">
        <w:rPr>
          <w:rFonts w:eastAsia="Calibri"/>
          <w:b/>
          <w:iCs/>
          <w:sz w:val="20"/>
          <w:u w:val="single"/>
          <w:bdr w:val="single" w:sz="8" w:space="0" w:color="auto"/>
        </w:rPr>
        <w:t>learn our stake in toppling those systems of power</w:t>
      </w:r>
      <w:r w:rsidRPr="00101DC6">
        <w:rPr>
          <w:rFonts w:eastAsia="Calibri"/>
          <w:sz w:val="20"/>
          <w:u w:val="single"/>
        </w:rPr>
        <w:t xml:space="preserve"> to recognize how much we all have to gain in overturning </w:t>
      </w:r>
      <w:r w:rsidRPr="00101DC6">
        <w:rPr>
          <w:rFonts w:eastAsia="Calibri"/>
          <w:b/>
          <w:iCs/>
          <w:sz w:val="20"/>
          <w:u w:val="single"/>
          <w:bdr w:val="single" w:sz="8" w:space="0" w:color="auto"/>
        </w:rPr>
        <w:t>every hierarchy</w:t>
      </w:r>
      <w:r w:rsidRPr="00101DC6">
        <w:rPr>
          <w:rFonts w:eastAsia="Calibri"/>
          <w:sz w:val="20"/>
          <w:u w:val="single"/>
        </w:rPr>
        <w:t xml:space="preserve"> of oppression</w:t>
      </w:r>
      <w:r w:rsidRPr="00101DC6">
        <w:rPr>
          <w:rFonts w:eastAsia="Calibri"/>
        </w:rPr>
        <w:t xml:space="preserve">. For many people, this requires a shift in values. A rights-based discourse around equality would lead us to believe that we could all become atomized middle-class families of any race who are either straight or gay married.3 But anyone who’s been on the bottom knows there’s never enough room for everyone on the top—or even in the middle.4 </w:t>
      </w:r>
      <w:r w:rsidRPr="00101DC6">
        <w:rPr>
          <w:rFonts w:eastAsia="Calibri"/>
          <w:sz w:val="20"/>
          <w:u w:val="single"/>
        </w:rPr>
        <w:t xml:space="preserve">A collective struggle for liberation can offer all of us what we need, but it means </w:t>
      </w:r>
      <w:r w:rsidRPr="00101DC6">
        <w:rPr>
          <w:rFonts w:eastAsia="Calibri"/>
          <w:b/>
          <w:iCs/>
          <w:sz w:val="20"/>
          <w:u w:val="single"/>
          <w:bdr w:val="single" w:sz="8" w:space="0" w:color="auto"/>
        </w:rPr>
        <w:t>seeking things that can be shared in abundance</w:t>
      </w:r>
      <w:r w:rsidRPr="00101DC6">
        <w:rPr>
          <w:rFonts w:eastAsia="Calibri"/>
        </w:rPr>
        <w:t>—not those things that are by definition limited resources.</w:t>
      </w:r>
    </w:p>
    <w:p w14:paraId="6425379C" w14:textId="77777777" w:rsidR="00101DC6" w:rsidRPr="00101DC6" w:rsidRDefault="00101DC6" w:rsidP="00101DC6">
      <w:pPr>
        <w:ind w:left="720"/>
        <w:rPr>
          <w:rFonts w:eastAsia="Calibri"/>
        </w:rPr>
      </w:pPr>
      <w:r w:rsidRPr="00101DC6">
        <w:rPr>
          <w:rFonts w:eastAsia="Calibri"/>
        </w:rPr>
        <w:t>A few years ago, at a May Day march in our town, an unnecessary conflict erupted out of attempts to negotiate within a large crowd about whether or not to march in the street without a permit. At least one group of organized undocumented folks asked others to stay out of the streets because they didn’t want to get arrested. In this minimally policed and low-tension situation, rather than beginning conversations about whether it was possible to create space where some people could be in the street and some could be on the sidewalk, several people shifted immediately into control and management mode, increasing the antagonism and artificially creating two opposing sides.</w:t>
      </w:r>
    </w:p>
    <w:p w14:paraId="02D33BCF" w14:textId="77777777" w:rsidR="00101DC6" w:rsidRPr="00101DC6" w:rsidRDefault="00101DC6" w:rsidP="00101DC6">
      <w:pPr>
        <w:ind w:left="720"/>
        <w:rPr>
          <w:rFonts w:eastAsia="Calibri"/>
        </w:rPr>
      </w:pPr>
      <w:r w:rsidRPr="00101DC6">
        <w:rPr>
          <w:rFonts w:eastAsia="Calibri"/>
        </w:rPr>
        <w:t>In retrospect, there were numerous ways we could have worked through this respectfully—with better communication both before and during the march. The conflict brought up important questions about how to navigate multiple risk levels within a single event, how to build trust that can translate into plans for safety in the streets, and organizing exit strategies that accommodate different groups of people. But the communication by some people on behalf of others dramatically escalated the situation.</w:t>
      </w:r>
    </w:p>
    <w:p w14:paraId="7CAA2965" w14:textId="77777777" w:rsidR="00101DC6" w:rsidRPr="00101DC6" w:rsidRDefault="00101DC6" w:rsidP="00101DC6">
      <w:pPr>
        <w:ind w:left="720"/>
        <w:rPr>
          <w:rFonts w:eastAsia="Calibri"/>
        </w:rPr>
      </w:pPr>
      <w:r w:rsidRPr="00101DC6">
        <w:rPr>
          <w:rFonts w:eastAsia="Calibri"/>
        </w:rPr>
        <w:t>While the march was still in progress, somehow I was tasked with talking to members of a different organization who do work in a nearby neighborhood with many undocumented folks. I approached a group of people who were visibly upset that others remained in the streets, and I had a brief but intense interaction with a man who I’d never met before. I don’t remember the exact words that we exchanged, but I remember calmly approaching him and asking him if we could speak about what was going on. He responded by screaming in my face.</w:t>
      </w:r>
    </w:p>
    <w:p w14:paraId="2703068D" w14:textId="77777777" w:rsidR="00101DC6" w:rsidRPr="00101DC6" w:rsidRDefault="00101DC6" w:rsidP="00101DC6">
      <w:pPr>
        <w:ind w:left="720"/>
        <w:rPr>
          <w:rFonts w:eastAsia="Calibri"/>
        </w:rPr>
      </w:pPr>
      <w:r w:rsidRPr="00101DC6">
        <w:rPr>
          <w:rFonts w:eastAsia="Calibri"/>
        </w:rPr>
        <w:t>After walking away from that interaction, I turned to a woman from the same organization to try again to see if we could strategize some working solutions. She, a graduate student at a nearby private university, launched into a tirade about how I must not understand the disproportionate police harassment that people of color—especially undocumented people—would face if the police chose to attack the march that day. With hard-to-veil irritation, I asked her if she had ever personally experienced police violence or ever spent time in jail. When she answered “no,” I told her how ridiculous it felt for her to be making such baseless assumptions about me when I had more stories than I cared to share of police violence in both social and political contexts relating to race and gender. Then I asked her what kind of conversation she expected we could have when she was speaking so stridently about experiences that weren’t even hers. She apologized and said that she would just rather talk after the march was over.</w:t>
      </w:r>
    </w:p>
    <w:p w14:paraId="3A1F0732" w14:textId="77777777" w:rsidR="00101DC6" w:rsidRPr="00101DC6" w:rsidRDefault="00101DC6" w:rsidP="00101DC6">
      <w:pPr>
        <w:ind w:left="720"/>
        <w:rPr>
          <w:rFonts w:eastAsia="Calibri"/>
        </w:rPr>
      </w:pPr>
      <w:r w:rsidRPr="00101DC6">
        <w:rPr>
          <w:rFonts w:eastAsia="Calibri"/>
        </w:rPr>
        <w:t>After the march, my housemate told me a story from the day that I can only explain as a temporary loss of perspective. While she was walking in the street with her five-year-old nephew, a mutual friend of ours who was frustratedly trying to redirect everyone off the street and on to the sidewalk approached her. With a bullhorn to her mouth, this friend shouted at my housemate to get out of the street. At this point, my housemate said to me with some confusion and sadness, “I thought she was coming to talk to me, but she didn’t even say hello to me. She didn’t speak my name. She pretended like she didn’t know me. I know she knows who I am, but she acted like I was just a body, separated from our hearts.”</w:t>
      </w:r>
    </w:p>
    <w:p w14:paraId="5363D6F0" w14:textId="77777777" w:rsidR="00101DC6" w:rsidRPr="00101DC6" w:rsidRDefault="00101DC6" w:rsidP="00101DC6">
      <w:pPr>
        <w:rPr>
          <w:rFonts w:eastAsia="Calibri"/>
        </w:rPr>
      </w:pPr>
      <w:r w:rsidRPr="00101DC6">
        <w:rPr>
          <w:rFonts w:eastAsia="Calibri"/>
        </w:rPr>
        <w:t>Community Policing, Power, Authority</w:t>
      </w:r>
    </w:p>
    <w:p w14:paraId="3839A3DB" w14:textId="77777777" w:rsidR="00101DC6" w:rsidRPr="00101DC6" w:rsidRDefault="00101DC6" w:rsidP="00101DC6">
      <w:pPr>
        <w:rPr>
          <w:rFonts w:eastAsia="Calibri"/>
        </w:rPr>
      </w:pPr>
      <w:r w:rsidRPr="00101DC6">
        <w:rPr>
          <w:rFonts w:eastAsia="Calibri"/>
        </w:rPr>
        <w:t xml:space="preserve">Perhaps </w:t>
      </w:r>
      <w:r w:rsidRPr="00101DC6">
        <w:rPr>
          <w:rFonts w:eastAsia="Calibri"/>
          <w:sz w:val="20"/>
          <w:u w:val="single"/>
        </w:rPr>
        <w:t>the least understandable aspect of ally politics</w:t>
      </w:r>
      <w:r w:rsidRPr="00101DC6">
        <w:rPr>
          <w:rFonts w:eastAsia="Calibri"/>
        </w:rPr>
        <w:t xml:space="preserve"> to me </w:t>
      </w:r>
      <w:r w:rsidRPr="00101DC6">
        <w:rPr>
          <w:rFonts w:eastAsia="Calibri"/>
          <w:sz w:val="20"/>
          <w:u w:val="single"/>
        </w:rPr>
        <w:t>is the</w:t>
      </w:r>
      <w:r w:rsidRPr="00101DC6">
        <w:rPr>
          <w:rFonts w:eastAsia="Calibri"/>
        </w:rPr>
        <w:t xml:space="preserve"> overwhelming </w:t>
      </w:r>
      <w:r w:rsidRPr="00101DC6">
        <w:rPr>
          <w:rFonts w:eastAsia="Calibri"/>
          <w:sz w:val="20"/>
          <w:u w:val="single"/>
        </w:rPr>
        <w:t>tendency for people, who otherwise</w:t>
      </w:r>
      <w:r w:rsidRPr="00101DC6">
        <w:rPr>
          <w:rFonts w:eastAsia="Calibri"/>
        </w:rPr>
        <w:t xml:space="preserve"> seem to </w:t>
      </w:r>
      <w:r w:rsidRPr="00101DC6">
        <w:rPr>
          <w:rFonts w:eastAsia="Calibri"/>
          <w:sz w:val="20"/>
          <w:u w:val="single"/>
        </w:rPr>
        <w:t xml:space="preserve">aspire to relationships free of domination, to </w:t>
      </w:r>
      <w:r w:rsidRPr="00101DC6">
        <w:rPr>
          <w:rFonts w:eastAsia="Calibri"/>
          <w:b/>
          <w:iCs/>
          <w:sz w:val="20"/>
          <w:u w:val="single"/>
          <w:bdr w:val="single" w:sz="8" w:space="0" w:color="auto"/>
        </w:rPr>
        <w:t>try to exert control over others</w:t>
      </w:r>
      <w:r w:rsidRPr="00101DC6">
        <w:rPr>
          <w:rFonts w:eastAsia="Calibri"/>
          <w:sz w:val="20"/>
          <w:u w:val="single"/>
        </w:rPr>
        <w:t>. Is it because when we feel like we occupy the most</w:t>
      </w:r>
      <w:r w:rsidRPr="00101DC6">
        <w:rPr>
          <w:rFonts w:eastAsia="Calibri"/>
        </w:rPr>
        <w:t xml:space="preserve"> legitimate or objectively most </w:t>
      </w:r>
      <w:r w:rsidRPr="00101DC6">
        <w:rPr>
          <w:rFonts w:eastAsia="Calibri"/>
          <w:sz w:val="20"/>
          <w:u w:val="single"/>
        </w:rPr>
        <w:t>justified position</w:t>
      </w:r>
      <w:r w:rsidRPr="00101DC6">
        <w:rPr>
          <w:rFonts w:eastAsia="Calibri"/>
        </w:rPr>
        <w:t xml:space="preserve"> (often </w:t>
      </w:r>
      <w:r w:rsidRPr="00101DC6">
        <w:rPr>
          <w:rFonts w:eastAsia="Calibri"/>
          <w:sz w:val="20"/>
          <w:u w:val="single"/>
        </w:rPr>
        <w:t>according to a strangely quantitative evaluation of those who are most wronged by social oppressions</w:t>
      </w:r>
      <w:r w:rsidRPr="00101DC6">
        <w:rPr>
          <w:rFonts w:eastAsia="Calibri"/>
        </w:rPr>
        <w:t xml:space="preserve">), </w:t>
      </w:r>
      <w:r w:rsidRPr="00101DC6">
        <w:rPr>
          <w:rFonts w:eastAsia="Calibri"/>
          <w:sz w:val="20"/>
          <w:u w:val="single"/>
        </w:rPr>
        <w:t xml:space="preserve">it is easy to </w:t>
      </w:r>
      <w:r w:rsidRPr="00101DC6">
        <w:rPr>
          <w:rFonts w:eastAsia="Calibri"/>
          <w:b/>
          <w:iCs/>
          <w:sz w:val="20"/>
          <w:u w:val="single"/>
          <w:bdr w:val="single" w:sz="8" w:space="0" w:color="auto"/>
        </w:rPr>
        <w:t>inflate our sense of righteousness?</w:t>
      </w:r>
      <w:r w:rsidRPr="00101DC6">
        <w:rPr>
          <w:rFonts w:eastAsia="Calibri"/>
        </w:rPr>
        <w:t xml:space="preserve"> Or is it that when we feel like we have the most information—or most connections to other “important” groups—we can make decisions for others better than they can make for themselves?</w:t>
      </w:r>
    </w:p>
    <w:p w14:paraId="164FED44" w14:textId="77777777" w:rsidR="00101DC6" w:rsidRPr="00101DC6" w:rsidRDefault="00101DC6" w:rsidP="00101DC6">
      <w:pPr>
        <w:rPr>
          <w:rFonts w:eastAsia="Calibri"/>
        </w:rPr>
      </w:pPr>
      <w:r w:rsidRPr="00101DC6">
        <w:rPr>
          <w:rFonts w:eastAsia="Calibri"/>
          <w:sz w:val="20"/>
          <w:u w:val="single"/>
        </w:rPr>
        <w:t>Respecting individual and group autonomy means</w:t>
      </w:r>
      <w:r w:rsidRPr="00101DC6">
        <w:rPr>
          <w:rFonts w:eastAsia="Calibri"/>
        </w:rPr>
        <w:t xml:space="preserve"> that we don’t need a bunch of fucking managers; it means that </w:t>
      </w:r>
      <w:r w:rsidRPr="00101DC6">
        <w:rPr>
          <w:rFonts w:eastAsia="Calibri"/>
          <w:sz w:val="20"/>
          <w:u w:val="single"/>
        </w:rPr>
        <w:t>no matter how well positioned or knowledgeable you are, people can communicate and resolve conflicts best when speaking from their direct experiences</w:t>
      </w:r>
      <w:r w:rsidRPr="00101DC6">
        <w:rPr>
          <w:rFonts w:eastAsia="Calibri"/>
        </w:rPr>
        <w:t xml:space="preserve"> and with genuine humility. Some of the first skills taught in conflict resolution, facilitation, and de-escalation trainings are how not to speak for others; you learn that </w:t>
      </w:r>
      <w:r w:rsidRPr="00101DC6">
        <w:rPr>
          <w:rFonts w:eastAsia="Calibri"/>
          <w:sz w:val="20"/>
          <w:u w:val="single"/>
        </w:rPr>
        <w:t>you break trust when trying to represent others without their consent</w:t>
      </w:r>
      <w:r w:rsidRPr="00101DC6">
        <w:rPr>
          <w:rFonts w:eastAsia="Calibri"/>
        </w:rPr>
        <w:t>.</w:t>
      </w:r>
    </w:p>
    <w:p w14:paraId="134E01FA" w14:textId="77777777" w:rsidR="00101DC6" w:rsidRPr="00101DC6" w:rsidRDefault="00101DC6" w:rsidP="00101DC6">
      <w:pPr>
        <w:rPr>
          <w:rFonts w:eastAsia="Calibri"/>
        </w:rPr>
      </w:pPr>
      <w:r w:rsidRPr="00101DC6">
        <w:rPr>
          <w:rFonts w:eastAsia="Calibri"/>
        </w:rPr>
        <w:t>During the antiglobalization years at the turn of the twenty-first century, I frequently found myself in baffling arguments about the use of “violence” in demonstrations with pacifists or others who self-described as adhering to a strict code of nonviolence. Many of the same folks who argued that we shouldn’t do anything that could hurt someone else’s property consistently yelled at their companions until they felt threatened, and engaged in intensely damaging emotional manipulations and passive-aggressive maneuvers in meetings and during demonstrations. Countless times, I saw “nonviolent” demonstrators physically hurt other protesters by attempting to drag them out of the streets for spray painting a wall or breaking a window.</w:t>
      </w:r>
    </w:p>
    <w:p w14:paraId="32AE971B" w14:textId="77777777" w:rsidR="00101DC6" w:rsidRPr="00101DC6" w:rsidRDefault="00101DC6" w:rsidP="00101DC6">
      <w:pPr>
        <w:rPr>
          <w:rFonts w:eastAsia="Calibri"/>
        </w:rPr>
      </w:pPr>
      <w:r w:rsidRPr="00101DC6">
        <w:rPr>
          <w:rFonts w:eastAsia="Calibri"/>
        </w:rPr>
        <w:t xml:space="preserve">Why do people feel justified in trying to pacify others—often with little context for one another? Such vehement </w:t>
      </w:r>
      <w:r w:rsidRPr="00101DC6">
        <w:rPr>
          <w:rFonts w:eastAsia="Calibri"/>
          <w:sz w:val="20"/>
          <w:u w:val="single"/>
        </w:rPr>
        <w:t>attempts to try to contain other’s rage and rebellion leads to</w:t>
      </w:r>
      <w:r w:rsidRPr="00101DC6">
        <w:rPr>
          <w:rFonts w:eastAsia="Calibri"/>
        </w:rPr>
        <w:t xml:space="preserve"> an </w:t>
      </w:r>
      <w:r w:rsidRPr="00101DC6">
        <w:rPr>
          <w:rFonts w:eastAsia="Calibri"/>
          <w:sz w:val="20"/>
          <w:u w:val="single"/>
        </w:rPr>
        <w:t xml:space="preserve">unnecessary escalation of conflict between those of us who should be able to struggle </w:t>
      </w:r>
      <w:r w:rsidRPr="00101DC6">
        <w:rPr>
          <w:rFonts w:eastAsia="Calibri"/>
          <w:b/>
          <w:iCs/>
          <w:sz w:val="20"/>
          <w:u w:val="single"/>
          <w:bdr w:val="single" w:sz="8" w:space="0" w:color="auto"/>
        </w:rPr>
        <w:t>together instead of against one another</w:t>
      </w:r>
      <w:r w:rsidRPr="00101DC6">
        <w:rPr>
          <w:rFonts w:eastAsia="Calibri"/>
        </w:rPr>
        <w:t>.</w:t>
      </w:r>
    </w:p>
    <w:p w14:paraId="6EE7C4FE" w14:textId="77777777" w:rsidR="00101DC6" w:rsidRPr="00101DC6" w:rsidRDefault="00101DC6" w:rsidP="00101DC6">
      <w:pPr>
        <w:rPr>
          <w:rFonts w:eastAsia="Calibri"/>
        </w:rPr>
      </w:pPr>
      <w:r w:rsidRPr="00101DC6">
        <w:rPr>
          <w:rFonts w:eastAsia="Calibri"/>
        </w:rPr>
        <w:t>We’re Not Trying to Get Comfortable; We’re Trying to Get Free</w:t>
      </w:r>
    </w:p>
    <w:p w14:paraId="4C7D2A7A" w14:textId="77777777" w:rsidR="00101DC6" w:rsidRPr="00101DC6" w:rsidRDefault="00101DC6" w:rsidP="00101DC6">
      <w:pPr>
        <w:ind w:left="720"/>
        <w:rPr>
          <w:rFonts w:eastAsia="Calibri"/>
        </w:rPr>
      </w:pPr>
      <w:r w:rsidRPr="00101DC6">
        <w:rPr>
          <w:rFonts w:eastAsia="Calibri"/>
          <w:sz w:val="20"/>
          <w:u w:val="single"/>
        </w:rPr>
        <w:t>We are told that resistance lies in “speaking truth to power” rather than attacking power materially</w:t>
      </w:r>
      <w:r w:rsidRPr="00101DC6">
        <w:rPr>
          <w:rFonts w:eastAsia="Calibri"/>
        </w:rPr>
        <w:t>. We are told by an array of highly trained “white allies” that the very things we need to do in order to free ourselves from domination cannot be done by us because we’re simply too vulnerable to state repression. At mass rallies, we’re replayed endless empty calls for revolution and militancy from a bygone era while in practice being forced to fetishize our spiritual powerlessness. —Escalating Identity, “Who Is Oakland?”</w:t>
      </w:r>
    </w:p>
    <w:p w14:paraId="78D35ADD" w14:textId="77777777" w:rsidR="00101DC6" w:rsidRPr="00101DC6" w:rsidRDefault="00101DC6" w:rsidP="00101DC6">
      <w:pPr>
        <w:rPr>
          <w:rFonts w:eastAsia="Calibri"/>
        </w:rPr>
      </w:pPr>
      <w:r w:rsidRPr="00101DC6">
        <w:rPr>
          <w:rFonts w:eastAsia="Calibri"/>
        </w:rPr>
        <w:t xml:space="preserve">Revolutionary struggle is indeed radically unsafe. It is a lifelong aspiration that can and does mean prison or death for some of us, and an awareness that these risks can intensify based on the different parts of our identities is necessary. </w:t>
      </w:r>
      <w:r w:rsidRPr="00101DC6">
        <w:rPr>
          <w:rFonts w:eastAsia="Calibri"/>
          <w:sz w:val="20"/>
          <w:u w:val="single"/>
        </w:rPr>
        <w:t>Yet the concept and role of ally politics has mutated this awareness into a practice of collective policing by would-be managers who are shielded from criticism by the authority of a depersonalized, stereotyped other</w:t>
      </w:r>
      <w:r w:rsidRPr="00101DC6">
        <w:rPr>
          <w:rFonts w:eastAsia="Calibri"/>
        </w:rPr>
        <w:t>.</w:t>
      </w:r>
    </w:p>
    <w:p w14:paraId="5F51DA9A" w14:textId="77777777" w:rsidR="00101DC6" w:rsidRPr="00101DC6" w:rsidRDefault="00101DC6" w:rsidP="00101DC6">
      <w:pPr>
        <w:rPr>
          <w:rFonts w:eastAsia="Calibri"/>
        </w:rPr>
      </w:pPr>
      <w:r w:rsidRPr="00101DC6">
        <w:rPr>
          <w:rFonts w:eastAsia="Calibri"/>
          <w:sz w:val="20"/>
          <w:highlight w:val="cyan"/>
          <w:u w:val="single"/>
        </w:rPr>
        <w:t xml:space="preserve">The ally framework </w:t>
      </w:r>
      <w:r w:rsidRPr="00101DC6">
        <w:rPr>
          <w:rFonts w:eastAsia="Calibri"/>
          <w:b/>
          <w:iCs/>
          <w:sz w:val="24"/>
          <w:highlight w:val="cyan"/>
          <w:u w:val="single"/>
          <w:bdr w:val="single" w:sz="8" w:space="0" w:color="auto"/>
        </w:rPr>
        <w:t>individualizes</w:t>
      </w:r>
      <w:r w:rsidRPr="00101DC6">
        <w:rPr>
          <w:rFonts w:eastAsia="Calibri"/>
          <w:b/>
          <w:iCs/>
          <w:sz w:val="24"/>
          <w:u w:val="single"/>
          <w:bdr w:val="single" w:sz="8" w:space="0" w:color="auto"/>
        </w:rPr>
        <w:t xml:space="preserve"> structures of </w:t>
      </w:r>
      <w:r w:rsidRPr="00101DC6">
        <w:rPr>
          <w:rFonts w:eastAsia="Calibri"/>
          <w:b/>
          <w:iCs/>
          <w:sz w:val="24"/>
          <w:highlight w:val="cyan"/>
          <w:u w:val="single"/>
          <w:bdr w:val="single" w:sz="8" w:space="0" w:color="auto"/>
        </w:rPr>
        <w:t>oppression</w:t>
      </w:r>
      <w:r w:rsidRPr="00101DC6">
        <w:rPr>
          <w:rFonts w:eastAsia="Calibri"/>
          <w:sz w:val="20"/>
          <w:highlight w:val="cyan"/>
          <w:u w:val="single"/>
        </w:rPr>
        <w:t xml:space="preserve">, constantly </w:t>
      </w:r>
      <w:r w:rsidRPr="00101DC6">
        <w:rPr>
          <w:rFonts w:eastAsia="Calibri"/>
          <w:b/>
          <w:iCs/>
          <w:sz w:val="24"/>
          <w:highlight w:val="cyan"/>
          <w:u w:val="single"/>
          <w:bdr w:val="single" w:sz="8" w:space="0" w:color="auto"/>
        </w:rPr>
        <w:t>shifting</w:t>
      </w:r>
      <w:r w:rsidRPr="00101DC6">
        <w:rPr>
          <w:rFonts w:eastAsia="Calibri"/>
          <w:b/>
          <w:iCs/>
          <w:sz w:val="24"/>
          <w:u w:val="single"/>
          <w:bdr w:val="single" w:sz="8" w:space="0" w:color="auto"/>
        </w:rPr>
        <w:t xml:space="preserve"> action away </w:t>
      </w:r>
      <w:r w:rsidRPr="00101DC6">
        <w:rPr>
          <w:rFonts w:eastAsia="Calibri"/>
          <w:b/>
          <w:iCs/>
          <w:sz w:val="24"/>
          <w:highlight w:val="cyan"/>
          <w:u w:val="single"/>
          <w:bdr w:val="single" w:sz="8" w:space="0" w:color="auto"/>
        </w:rPr>
        <w:t>from attacking</w:t>
      </w:r>
      <w:r w:rsidRPr="00101DC6">
        <w:rPr>
          <w:rFonts w:eastAsia="Calibri"/>
          <w:b/>
          <w:iCs/>
          <w:sz w:val="24"/>
          <w:u w:val="single"/>
          <w:bdr w:val="single" w:sz="8" w:space="0" w:color="auto"/>
        </w:rPr>
        <w:t xml:space="preserve"> those </w:t>
      </w:r>
      <w:r w:rsidRPr="00101DC6">
        <w:rPr>
          <w:rFonts w:eastAsia="Calibri"/>
          <w:b/>
          <w:iCs/>
          <w:sz w:val="24"/>
          <w:highlight w:val="cyan"/>
          <w:u w:val="single"/>
          <w:bdr w:val="single" w:sz="8" w:space="0" w:color="auto"/>
        </w:rPr>
        <w:t>structures to an emphasis</w:t>
      </w:r>
      <w:r w:rsidRPr="00101DC6">
        <w:rPr>
          <w:rFonts w:eastAsia="Calibri"/>
          <w:b/>
          <w:iCs/>
          <w:sz w:val="24"/>
          <w:u w:val="single"/>
          <w:bdr w:val="single" w:sz="8" w:space="0" w:color="auto"/>
        </w:rPr>
        <w:t xml:space="preserve"> instead </w:t>
      </w:r>
      <w:r w:rsidRPr="00101DC6">
        <w:rPr>
          <w:rFonts w:eastAsia="Calibri"/>
          <w:b/>
          <w:iCs/>
          <w:sz w:val="24"/>
          <w:highlight w:val="cyan"/>
          <w:u w:val="single"/>
          <w:bdr w:val="single" w:sz="8" w:space="0" w:color="auto"/>
        </w:rPr>
        <w:t>on individual behaviors</w:t>
      </w:r>
      <w:r w:rsidRPr="00101DC6">
        <w:rPr>
          <w:rFonts w:eastAsia="Calibri"/>
          <w:sz w:val="20"/>
          <w:u w:val="single"/>
        </w:rPr>
        <w:t>. The focus on individual privilege</w:t>
      </w:r>
      <w:r w:rsidRPr="00101DC6">
        <w:rPr>
          <w:rFonts w:eastAsia="Calibri"/>
        </w:rPr>
        <w:t xml:space="preserve"> has become such a popular political discourse precisely because it often </w:t>
      </w:r>
      <w:r w:rsidRPr="00101DC6">
        <w:rPr>
          <w:rFonts w:eastAsia="Calibri"/>
          <w:b/>
          <w:iCs/>
          <w:sz w:val="20"/>
          <w:u w:val="single"/>
          <w:bdr w:val="single" w:sz="8" w:space="0" w:color="auto"/>
        </w:rPr>
        <w:t>leaves unquestioned the very structures that create that privilege</w:t>
      </w:r>
      <w:r w:rsidRPr="00101DC6">
        <w:rPr>
          <w:rFonts w:eastAsia="Calibri"/>
        </w:rPr>
        <w:t xml:space="preserve">. Though it is necessary to understand how we are shaped by systematic forms of oppression, </w:t>
      </w:r>
      <w:r w:rsidRPr="00101DC6">
        <w:rPr>
          <w:rFonts w:eastAsia="Calibri"/>
          <w:sz w:val="20"/>
          <w:u w:val="single"/>
        </w:rPr>
        <w:t>if we aim to collectively dismantle the structures of domination</w:t>
      </w:r>
      <w:r w:rsidRPr="00101DC6">
        <w:rPr>
          <w:rFonts w:eastAsia="Calibri"/>
        </w:rPr>
        <w:t xml:space="preserve"> that enable these privileges to exist, the </w:t>
      </w:r>
      <w:r w:rsidRPr="00101DC6">
        <w:rPr>
          <w:rFonts w:eastAsia="Calibri"/>
          <w:sz w:val="20"/>
          <w:u w:val="single"/>
        </w:rPr>
        <w:t>individual transformations must happen concurrently</w:t>
      </w:r>
      <w:r w:rsidRPr="00101DC6">
        <w:rPr>
          <w:rFonts w:eastAsia="Calibri"/>
        </w:rPr>
        <w:t>.</w:t>
      </w:r>
    </w:p>
    <w:p w14:paraId="623C2BC5" w14:textId="77777777" w:rsidR="00101DC6" w:rsidRPr="00101DC6" w:rsidRDefault="00101DC6" w:rsidP="00101DC6">
      <w:pPr>
        <w:rPr>
          <w:rFonts w:eastAsia="Calibri"/>
        </w:rPr>
      </w:pPr>
      <w:r w:rsidRPr="00101DC6">
        <w:rPr>
          <w:rFonts w:eastAsia="Calibri"/>
        </w:rPr>
        <w:t xml:space="preserve">The ally framework also obscures the fact that </w:t>
      </w:r>
      <w:r w:rsidRPr="00101DC6">
        <w:rPr>
          <w:rFonts w:eastAsia="Calibri"/>
          <w:b/>
          <w:iCs/>
          <w:sz w:val="24"/>
          <w:highlight w:val="cyan"/>
          <w:u w:val="single"/>
          <w:bdr w:val="single" w:sz="8" w:space="0" w:color="auto"/>
        </w:rPr>
        <w:t>there is no</w:t>
      </w:r>
      <w:r w:rsidRPr="00101DC6">
        <w:rPr>
          <w:rFonts w:eastAsia="Calibri"/>
          <w:b/>
          <w:iCs/>
          <w:sz w:val="24"/>
          <w:u w:val="single"/>
          <w:bdr w:val="single" w:sz="8" w:space="0" w:color="auto"/>
        </w:rPr>
        <w:t xml:space="preserve"> single </w:t>
      </w:r>
      <w:r w:rsidRPr="00101DC6">
        <w:rPr>
          <w:rFonts w:eastAsia="Calibri"/>
          <w:b/>
          <w:iCs/>
          <w:sz w:val="24"/>
          <w:highlight w:val="cyan"/>
          <w:u w:val="single"/>
          <w:bdr w:val="single" w:sz="8" w:space="0" w:color="auto"/>
        </w:rPr>
        <w:t>community of color</w:t>
      </w:r>
      <w:r w:rsidRPr="00101DC6">
        <w:rPr>
          <w:rFonts w:eastAsia="Calibri"/>
          <w:b/>
          <w:iCs/>
          <w:sz w:val="24"/>
          <w:u w:val="single"/>
          <w:bdr w:val="single" w:sz="8" w:space="0" w:color="auto"/>
        </w:rPr>
        <w:t xml:space="preserve"> for white people to ally themselves to</w:t>
      </w:r>
      <w:r w:rsidRPr="00101DC6">
        <w:rPr>
          <w:rFonts w:eastAsia="Calibri"/>
          <w:sz w:val="20"/>
          <w:u w:val="single"/>
        </w:rPr>
        <w:t xml:space="preserve">; rather, </w:t>
      </w:r>
      <w:r w:rsidRPr="00101DC6">
        <w:rPr>
          <w:rFonts w:eastAsia="Calibri"/>
          <w:sz w:val="20"/>
          <w:highlight w:val="cyan"/>
          <w:u w:val="single"/>
        </w:rPr>
        <w:t>there is a heterogeneous mass of</w:t>
      </w:r>
      <w:r w:rsidRPr="00101DC6">
        <w:rPr>
          <w:rFonts w:eastAsia="Calibri"/>
          <w:sz w:val="20"/>
          <w:u w:val="single"/>
        </w:rPr>
        <w:t xml:space="preserve"> overlapping and </w:t>
      </w:r>
      <w:r w:rsidRPr="00101DC6">
        <w:rPr>
          <w:rFonts w:eastAsia="Calibri"/>
          <w:sz w:val="20"/>
          <w:highlight w:val="cyan"/>
          <w:u w:val="single"/>
        </w:rPr>
        <w:t>conflicting individuals</w:t>
      </w:r>
      <w:r w:rsidRPr="00101DC6">
        <w:rPr>
          <w:rFonts w:eastAsia="Calibri"/>
        </w:rPr>
        <w:t xml:space="preserve"> and groups. The crisis of representation this creates frequently results in well-intentioned allies stealing agency away from people of color who disagree with the established, institutionalized groups being exalted—only </w:t>
      </w:r>
      <w:r w:rsidRPr="00101DC6">
        <w:rPr>
          <w:rFonts w:eastAsia="Calibri"/>
          <w:b/>
          <w:iCs/>
          <w:sz w:val="20"/>
          <w:u w:val="single"/>
          <w:bdr w:val="single" w:sz="8" w:space="0" w:color="auto"/>
        </w:rPr>
        <w:t>reinforcing hierarchies of legitimacy</w:t>
      </w:r>
      <w:r w:rsidRPr="00101DC6">
        <w:rPr>
          <w:rFonts w:eastAsia="Calibri"/>
          <w:sz w:val="20"/>
          <w:u w:val="single"/>
        </w:rPr>
        <w:t xml:space="preserve"> and policing the boundaries of political approach by throwing the weight of their privileges behind those who already have more power</w:t>
      </w:r>
      <w:r w:rsidRPr="00101DC6">
        <w:rPr>
          <w:rFonts w:eastAsia="Calibri"/>
        </w:rPr>
        <w:t>.</w:t>
      </w:r>
    </w:p>
    <w:p w14:paraId="39681F00" w14:textId="77777777" w:rsidR="00101DC6" w:rsidRPr="00101DC6" w:rsidRDefault="00101DC6" w:rsidP="00101DC6">
      <w:pPr>
        <w:rPr>
          <w:rFonts w:eastAsia="Calibri"/>
        </w:rPr>
      </w:pPr>
      <w:r w:rsidRPr="00101DC6">
        <w:rPr>
          <w:rFonts w:eastAsia="Calibri"/>
        </w:rPr>
        <w:t xml:space="preserve">We all experience fear and doubt, or are unsure how to proceed at times, but we must hold those fears as our own, as we must hold our desires for freedom as our own. </w:t>
      </w:r>
      <w:r w:rsidRPr="00101DC6">
        <w:rPr>
          <w:rFonts w:eastAsia="Calibri"/>
          <w:sz w:val="20"/>
          <w:u w:val="single"/>
        </w:rPr>
        <w:t xml:space="preserve">When we act on behalf of an imagined “other,” it makes genuine communication around </w:t>
      </w:r>
      <w:r w:rsidRPr="00101DC6">
        <w:rPr>
          <w:rFonts w:eastAsia="Calibri"/>
          <w:b/>
          <w:iCs/>
          <w:sz w:val="20"/>
          <w:u w:val="single"/>
          <w:bdr w:val="single" w:sz="8" w:space="0" w:color="auto"/>
        </w:rPr>
        <w:t>tactics, strategy, and solidarity impossible</w:t>
      </w:r>
      <w:r w:rsidRPr="00101DC6">
        <w:rPr>
          <w:rFonts w:eastAsia="Calibri"/>
          <w:sz w:val="20"/>
          <w:u w:val="single"/>
        </w:rPr>
        <w:t xml:space="preserve">, shattering our relationships and </w:t>
      </w:r>
      <w:r w:rsidRPr="00101DC6">
        <w:rPr>
          <w:rFonts w:eastAsia="Calibri"/>
          <w:b/>
          <w:iCs/>
          <w:sz w:val="20"/>
          <w:u w:val="single"/>
          <w:bdr w:val="single" w:sz="8" w:space="0" w:color="auto"/>
        </w:rPr>
        <w:t>fueling mistrust where there could be affinity</w:t>
      </w:r>
      <w:r w:rsidRPr="00101DC6">
        <w:rPr>
          <w:rFonts w:eastAsia="Calibri"/>
        </w:rPr>
        <w:t>.</w:t>
      </w:r>
    </w:p>
    <w:p w14:paraId="6A7A1532" w14:textId="77777777" w:rsidR="00101DC6" w:rsidRPr="00101DC6" w:rsidRDefault="00101DC6" w:rsidP="00101DC6">
      <w:pPr>
        <w:rPr>
          <w:rFonts w:eastAsia="Calibri"/>
        </w:rPr>
      </w:pPr>
    </w:p>
    <w:p w14:paraId="688C02F7" w14:textId="77777777" w:rsidR="00101DC6" w:rsidRPr="00101DC6" w:rsidRDefault="00101DC6" w:rsidP="00101DC6">
      <w:pPr>
        <w:keepNext/>
        <w:keepLines/>
        <w:spacing w:before="200"/>
        <w:outlineLvl w:val="3"/>
        <w:rPr>
          <w:rFonts w:eastAsia="Times New Roman"/>
          <w:b/>
          <w:iCs/>
          <w:sz w:val="24"/>
        </w:rPr>
      </w:pPr>
      <w:r w:rsidRPr="00101DC6">
        <w:rPr>
          <w:rFonts w:eastAsia="Times New Roman"/>
          <w:b/>
          <w:iCs/>
          <w:sz w:val="24"/>
        </w:rPr>
        <w:t>The alternative is to embrace solidary not as a solution but as a mode through which to engage in decolonizing practices</w:t>
      </w:r>
    </w:p>
    <w:p w14:paraId="5E5ABBD5" w14:textId="77777777" w:rsidR="00101DC6" w:rsidRPr="00101DC6" w:rsidRDefault="00101DC6" w:rsidP="00101DC6">
      <w:pPr>
        <w:rPr>
          <w:rFonts w:eastAsia="Calibri"/>
        </w:rPr>
      </w:pPr>
      <w:r w:rsidRPr="00101DC6">
        <w:rPr>
          <w:rFonts w:eastAsia="Calibri"/>
          <w:b/>
          <w:bCs/>
          <w:sz w:val="24"/>
        </w:rPr>
        <w:t>Gaztambide-Fernández 12</w:t>
      </w:r>
      <w:r w:rsidRPr="00101DC6">
        <w:rPr>
          <w:rFonts w:eastAsia="Calibri"/>
        </w:rPr>
        <w:t xml:space="preserve"> (Rubén A. Gaztambide-Fernández-Ontario Institute for Studies in Education, University of Toronto, Canada. “Decolonization and the pedagogy of Solidarity” </w:t>
      </w:r>
      <w:r w:rsidRPr="00101DC6">
        <w:rPr>
          <w:rFonts w:eastAsia="Calibri"/>
          <w:i/>
          <w:iCs/>
        </w:rPr>
        <w:t>Decolonization: Indigeneity, Education &amp; Society</w:t>
      </w:r>
      <w:r w:rsidRPr="00101DC6">
        <w:rPr>
          <w:rFonts w:eastAsia="Calibri"/>
        </w:rPr>
        <w:t xml:space="preserve"> Vol. 1, No. 1, 2012, pp. 41-67 , </w:t>
      </w:r>
      <w:hyperlink r:id="rId9" w:history="1">
        <w:r w:rsidRPr="00101DC6">
          <w:rPr>
            <w:rFonts w:eastAsia="Calibri"/>
          </w:rPr>
          <w:t>https://jps.library.utoronto.ca/index.php/des/article/download/18633/15557/</w:t>
        </w:r>
      </w:hyperlink>
      <w:r w:rsidRPr="00101DC6">
        <w:rPr>
          <w:rFonts w:eastAsia="Calibri"/>
        </w:rPr>
        <w:t xml:space="preserve"> , date accessed 3/9/21)</w:t>
      </w:r>
    </w:p>
    <w:p w14:paraId="59E4CF1E" w14:textId="77777777" w:rsidR="00101DC6" w:rsidRPr="00101DC6" w:rsidRDefault="00101DC6" w:rsidP="00101DC6">
      <w:pPr>
        <w:rPr>
          <w:rFonts w:eastAsia="Calibri"/>
        </w:rPr>
      </w:pPr>
      <w:r w:rsidRPr="00101DC6">
        <w:rPr>
          <w:rFonts w:eastAsia="Calibri"/>
        </w:rPr>
        <w:t xml:space="preserve">Complex social, cultural, historical, geographic, and political </w:t>
      </w:r>
      <w:r w:rsidRPr="00101DC6">
        <w:rPr>
          <w:rFonts w:eastAsia="Calibri"/>
          <w:sz w:val="20"/>
          <w:highlight w:val="cyan"/>
          <w:u w:val="single"/>
        </w:rPr>
        <w:t>dynamics have produced</w:t>
      </w:r>
      <w:r w:rsidRPr="00101DC6">
        <w:rPr>
          <w:rFonts w:eastAsia="Calibri"/>
        </w:rPr>
        <w:t xml:space="preserve"> a world of intensified movement in which the </w:t>
      </w:r>
      <w:r w:rsidRPr="00101DC6">
        <w:rPr>
          <w:rFonts w:eastAsia="Calibri"/>
          <w:sz w:val="20"/>
          <w:highlight w:val="cyan"/>
          <w:u w:val="single"/>
        </w:rPr>
        <w:t>lines between</w:t>
      </w:r>
      <w:r w:rsidRPr="00101DC6">
        <w:rPr>
          <w:rFonts w:eastAsia="Calibri"/>
        </w:rPr>
        <w:t xml:space="preserve"> local and global are diffused, where indigenous/settler, </w:t>
      </w:r>
      <w:r w:rsidRPr="00101DC6">
        <w:rPr>
          <w:rFonts w:eastAsia="Calibri"/>
          <w:sz w:val="20"/>
          <w:highlight w:val="cyan"/>
          <w:u w:val="single"/>
        </w:rPr>
        <w:t>colonizer/colonized</w:t>
      </w:r>
      <w:r w:rsidRPr="00101DC6">
        <w:rPr>
          <w:rFonts w:eastAsia="Calibri"/>
        </w:rPr>
        <w:t xml:space="preserve">, and oppressor/oppressed only appear to attenuate, while actually becoming enforced and reinscribed. </w:t>
      </w:r>
      <w:r w:rsidRPr="00101DC6">
        <w:rPr>
          <w:rFonts w:eastAsia="Calibri"/>
          <w:sz w:val="20"/>
          <w:highlight w:val="cyan"/>
          <w:u w:val="single"/>
        </w:rPr>
        <w:t>This appearance</w:t>
      </w:r>
      <w:r w:rsidRPr="00101DC6">
        <w:rPr>
          <w:rFonts w:eastAsia="Calibri"/>
        </w:rPr>
        <w:t xml:space="preserve"> “</w:t>
      </w:r>
      <w:r w:rsidRPr="00101DC6">
        <w:rPr>
          <w:rFonts w:eastAsia="Calibri"/>
          <w:sz w:val="20"/>
          <w:highlight w:val="cyan"/>
          <w:u w:val="single"/>
        </w:rPr>
        <w:t>serves to occlude</w:t>
      </w:r>
      <w:r w:rsidRPr="00101DC6">
        <w:rPr>
          <w:rFonts w:eastAsia="Calibri"/>
        </w:rPr>
        <w:t xml:space="preserve"> the brute reality that twenty-first-century </w:t>
      </w:r>
      <w:r w:rsidRPr="00101DC6">
        <w:rPr>
          <w:rFonts w:eastAsia="Calibri"/>
          <w:sz w:val="20"/>
          <w:highlight w:val="cyan"/>
          <w:u w:val="single"/>
        </w:rPr>
        <w:t>America fosters internal colonies</w:t>
      </w:r>
      <w:r w:rsidRPr="00101DC6">
        <w:rPr>
          <w:rFonts w:eastAsia="Calibri"/>
        </w:rPr>
        <w:t xml:space="preserve">” (Grande, 2004, p. 5); </w:t>
      </w:r>
      <w:r w:rsidRPr="00101DC6">
        <w:rPr>
          <w:rFonts w:eastAsia="Calibri"/>
          <w:sz w:val="20"/>
          <w:highlight w:val="cyan"/>
          <w:u w:val="single"/>
        </w:rPr>
        <w:t>it</w:t>
      </w:r>
      <w:r w:rsidRPr="00101DC6">
        <w:rPr>
          <w:rFonts w:eastAsia="Calibri"/>
        </w:rPr>
        <w:t xml:space="preserve"> only </w:t>
      </w:r>
      <w:r w:rsidRPr="00101DC6">
        <w:rPr>
          <w:rFonts w:eastAsia="Calibri"/>
          <w:sz w:val="20"/>
          <w:highlight w:val="cyan"/>
          <w:u w:val="single"/>
        </w:rPr>
        <w:t>masks</w:t>
      </w:r>
      <w:r w:rsidRPr="00101DC6">
        <w:rPr>
          <w:rFonts w:eastAsia="Calibri"/>
          <w:sz w:val="20"/>
          <w:u w:val="single"/>
        </w:rPr>
        <w:t xml:space="preserve"> </w:t>
      </w:r>
      <w:r w:rsidRPr="00101DC6">
        <w:rPr>
          <w:rFonts w:eastAsia="Calibri"/>
          <w:sz w:val="20"/>
          <w:highlight w:val="cyan"/>
          <w:u w:val="single"/>
        </w:rPr>
        <w:t>the fact that some benefit more than others</w:t>
      </w:r>
      <w:r w:rsidRPr="00101DC6">
        <w:rPr>
          <w:rFonts w:eastAsia="Calibri"/>
        </w:rPr>
        <w:t xml:space="preserve"> from the present situation (</w:t>
      </w:r>
      <w:r w:rsidRPr="00101DC6">
        <w:rPr>
          <w:rFonts w:eastAsia="Calibri"/>
          <w:sz w:val="20"/>
          <w:highlight w:val="cyan"/>
          <w:u w:val="single"/>
        </w:rPr>
        <w:t>and</w:t>
      </w:r>
      <w:r w:rsidRPr="00101DC6">
        <w:rPr>
          <w:rFonts w:eastAsia="Calibri"/>
        </w:rPr>
        <w:t xml:space="preserve"> also </w:t>
      </w:r>
      <w:r w:rsidRPr="00101DC6">
        <w:rPr>
          <w:rFonts w:eastAsia="Calibri"/>
          <w:sz w:val="20"/>
          <w:highlight w:val="cyan"/>
          <w:u w:val="single"/>
        </w:rPr>
        <w:t>exonerate</w:t>
      </w:r>
      <w:r w:rsidRPr="00101DC6">
        <w:rPr>
          <w:rFonts w:eastAsia="Calibri"/>
        </w:rPr>
        <w:t xml:space="preserve">s from guilt </w:t>
      </w:r>
      <w:r w:rsidRPr="00101DC6">
        <w:rPr>
          <w:rFonts w:eastAsia="Calibri"/>
          <w:sz w:val="20"/>
          <w:highlight w:val="cyan"/>
          <w:u w:val="single"/>
        </w:rPr>
        <w:t>those who benefit</w:t>
      </w:r>
      <w:r w:rsidRPr="00101DC6">
        <w:rPr>
          <w:rFonts w:eastAsia="Calibri"/>
        </w:rPr>
        <w:t xml:space="preserve">). Such diffusions reflect the conditions that produce colonial encounters and the very “coloniality” of being (Wynter, 2003). This requires that we begin our analysis of present conditions, as Wynter notes: </w:t>
      </w:r>
    </w:p>
    <w:p w14:paraId="39EA8B97" w14:textId="77777777" w:rsidR="00101DC6" w:rsidRPr="00101DC6" w:rsidRDefault="00101DC6" w:rsidP="00101DC6">
      <w:pPr>
        <w:ind w:left="720"/>
        <w:rPr>
          <w:rFonts w:eastAsia="Calibri"/>
        </w:rPr>
      </w:pPr>
      <w:r w:rsidRPr="00101DC6">
        <w:rPr>
          <w:rFonts w:eastAsia="Calibri"/>
        </w:rPr>
        <w:t>with today’s empirical situation of the ongoing subjugation, marginalization, and displacement of the indigenous peoples. Such displacement is perpetuated not only by the whites of North America and be the mestizos of Latin America, but also by new waves of external immigrants of all races, cultures, religions, from all parts of the world—all in search for the higher standards of living not to be had in that 80 percent of the world that must make do with 20 percent of the world’s resources while our 20 percent dispose of 80 percent and is responsible besides for 75 percent of the earth’s pollution. (1995, p. 8)</w:t>
      </w:r>
    </w:p>
    <w:p w14:paraId="75F9E396" w14:textId="77777777" w:rsidR="00101DC6" w:rsidRPr="00101DC6" w:rsidRDefault="00101DC6" w:rsidP="00101DC6">
      <w:pPr>
        <w:rPr>
          <w:rFonts w:eastAsia="Calibri"/>
        </w:rPr>
      </w:pPr>
      <w:r w:rsidRPr="00101DC6">
        <w:rPr>
          <w:rFonts w:eastAsia="Calibri"/>
        </w:rPr>
        <w:t>In this age of disaster capitalism, in which the unfreedoms of liberal democracy are moving beyond subtext and hidden curriculum and becoming the explicit and unquestioned logic of a neoliberalism fuelled by the shock and fear of impending and rampant economic and ecological disaster (Klein, 2007), how might we proceed? What kinds of human relations might we be able to pursue that might constitute forms of resistance to and perhaps healing from continued invasion and colonization?</w:t>
      </w:r>
    </w:p>
    <w:p w14:paraId="0E9CF97E" w14:textId="77777777" w:rsidR="00101DC6" w:rsidRPr="00101DC6" w:rsidRDefault="00101DC6" w:rsidP="00101DC6">
      <w:pPr>
        <w:rPr>
          <w:rFonts w:eastAsia="Calibri"/>
        </w:rPr>
      </w:pPr>
      <w:r w:rsidRPr="00101DC6">
        <w:rPr>
          <w:rFonts w:eastAsia="Calibri"/>
          <w:sz w:val="20"/>
          <w:u w:val="single"/>
        </w:rPr>
        <w:t xml:space="preserve">The pedagogy of </w:t>
      </w:r>
      <w:r w:rsidRPr="00101DC6">
        <w:rPr>
          <w:rFonts w:eastAsia="Calibri"/>
          <w:sz w:val="20"/>
          <w:highlight w:val="cyan"/>
          <w:u w:val="single"/>
        </w:rPr>
        <w:t>solidarity is</w:t>
      </w:r>
      <w:r w:rsidRPr="00101DC6">
        <w:rPr>
          <w:rFonts w:eastAsia="Calibri"/>
          <w:sz w:val="20"/>
          <w:u w:val="single"/>
        </w:rPr>
        <w:t xml:space="preserve"> premised on a </w:t>
      </w:r>
      <w:r w:rsidRPr="00101DC6">
        <w:rPr>
          <w:rFonts w:eastAsia="Calibri"/>
          <w:sz w:val="20"/>
          <w:highlight w:val="cyan"/>
          <w:u w:val="single"/>
        </w:rPr>
        <w:t>profound faith in</w:t>
      </w:r>
      <w:r w:rsidRPr="00101DC6">
        <w:rPr>
          <w:rFonts w:eastAsia="Calibri"/>
          <w:sz w:val="20"/>
          <w:u w:val="single"/>
        </w:rPr>
        <w:t xml:space="preserve"> the </w:t>
      </w:r>
      <w:r w:rsidRPr="00101DC6">
        <w:rPr>
          <w:rFonts w:eastAsia="Calibri"/>
          <w:sz w:val="20"/>
          <w:highlight w:val="cyan"/>
          <w:u w:val="single"/>
        </w:rPr>
        <w:t>imaginative capacities</w:t>
      </w:r>
      <w:r w:rsidRPr="00101DC6">
        <w:rPr>
          <w:rFonts w:eastAsia="Calibri"/>
          <w:sz w:val="20"/>
          <w:u w:val="single"/>
        </w:rPr>
        <w:t xml:space="preserve"> of human beings </w:t>
      </w:r>
      <w:r w:rsidRPr="00101DC6">
        <w:rPr>
          <w:rFonts w:eastAsia="Calibri"/>
          <w:sz w:val="20"/>
          <w:highlight w:val="cyan"/>
          <w:u w:val="single"/>
        </w:rPr>
        <w:t>to transform</w:t>
      </w:r>
      <w:r w:rsidRPr="00101DC6">
        <w:rPr>
          <w:rFonts w:eastAsia="Calibri"/>
          <w:sz w:val="20"/>
          <w:u w:val="single"/>
        </w:rPr>
        <w:t xml:space="preserve"> the conditions—and thus the definitions—of their </w:t>
      </w:r>
      <w:r w:rsidRPr="00101DC6">
        <w:rPr>
          <w:rFonts w:eastAsia="Calibri"/>
          <w:sz w:val="20"/>
          <w:highlight w:val="cyan"/>
          <w:u w:val="single"/>
        </w:rPr>
        <w:t>existence</w:t>
      </w:r>
      <w:r w:rsidRPr="00101DC6">
        <w:rPr>
          <w:rFonts w:eastAsia="Calibri"/>
        </w:rPr>
        <w:t xml:space="preserve">. Sylvia </w:t>
      </w:r>
      <w:r w:rsidRPr="00101DC6">
        <w:rPr>
          <w:rFonts w:eastAsia="Calibri"/>
          <w:sz w:val="20"/>
          <w:highlight w:val="cyan"/>
          <w:u w:val="single"/>
        </w:rPr>
        <w:t>Wynter</w:t>
      </w:r>
      <w:r w:rsidRPr="00101DC6">
        <w:rPr>
          <w:rFonts w:eastAsia="Calibri"/>
        </w:rPr>
        <w:t xml:space="preserve"> underscores this capacity when she </w:t>
      </w:r>
      <w:r w:rsidRPr="00101DC6">
        <w:rPr>
          <w:rFonts w:eastAsia="Calibri"/>
          <w:sz w:val="20"/>
          <w:highlight w:val="cyan"/>
          <w:u w:val="single"/>
        </w:rPr>
        <w:t>notes</w:t>
      </w:r>
      <w:r w:rsidRPr="00101DC6">
        <w:rPr>
          <w:rFonts w:eastAsia="Calibri"/>
          <w:sz w:val="20"/>
          <w:u w:val="single"/>
        </w:rPr>
        <w:t xml:space="preserve"> that </w:t>
      </w:r>
      <w:r w:rsidRPr="00101DC6">
        <w:rPr>
          <w:rFonts w:eastAsia="Calibri"/>
          <w:sz w:val="20"/>
          <w:highlight w:val="cyan"/>
          <w:u w:val="single"/>
        </w:rPr>
        <w:t>we</w:t>
      </w:r>
      <w:r w:rsidRPr="00101DC6">
        <w:rPr>
          <w:rFonts w:eastAsia="Calibri"/>
        </w:rPr>
        <w:t xml:space="preserve"> “</w:t>
      </w:r>
      <w:r w:rsidRPr="00101DC6">
        <w:rPr>
          <w:rFonts w:eastAsia="Calibri"/>
          <w:sz w:val="20"/>
          <w:highlight w:val="cyan"/>
          <w:u w:val="single"/>
        </w:rPr>
        <w:t>inscript</w:t>
      </w:r>
      <w:r w:rsidRPr="00101DC6">
        <w:rPr>
          <w:rFonts w:eastAsia="Calibri"/>
          <w:sz w:val="20"/>
          <w:u w:val="single"/>
        </w:rPr>
        <w:t xml:space="preserve"> </w:t>
      </w:r>
      <w:r w:rsidRPr="00101DC6">
        <w:rPr>
          <w:rFonts w:eastAsia="Calibri"/>
        </w:rPr>
        <w:t xml:space="preserve">and auto-institute </w:t>
      </w:r>
      <w:r w:rsidRPr="00101DC6">
        <w:rPr>
          <w:rFonts w:eastAsia="Calibri"/>
          <w:sz w:val="20"/>
          <w:highlight w:val="cyan"/>
          <w:u w:val="single"/>
        </w:rPr>
        <w:t>ourselves as human</w:t>
      </w:r>
      <w:r w:rsidRPr="00101DC6">
        <w:rPr>
          <w:rFonts w:eastAsia="Calibri"/>
        </w:rPr>
        <w:t xml:space="preserve"> through symbolic, representational processes that have, hitherto, included those mechanisms of occultation </w:t>
      </w:r>
      <w:r w:rsidRPr="00101DC6">
        <w:rPr>
          <w:rFonts w:eastAsia="Calibri"/>
          <w:sz w:val="20"/>
          <w:highlight w:val="cyan"/>
          <w:u w:val="single"/>
        </w:rPr>
        <w:t>by means of which we have been</w:t>
      </w:r>
      <w:r w:rsidRPr="00101DC6">
        <w:rPr>
          <w:rFonts w:eastAsia="Calibri"/>
          <w:sz w:val="20"/>
          <w:u w:val="single"/>
        </w:rPr>
        <w:t xml:space="preserve"> able to make </w:t>
      </w:r>
      <w:r w:rsidRPr="00101DC6">
        <w:rPr>
          <w:rFonts w:eastAsia="Calibri"/>
          <w:sz w:val="20"/>
          <w:highlight w:val="cyan"/>
          <w:u w:val="single"/>
        </w:rPr>
        <w:t>opaque to ourselves</w:t>
      </w:r>
      <w:r w:rsidRPr="00101DC6">
        <w:rPr>
          <w:rFonts w:eastAsia="Calibri"/>
          <w:sz w:val="20"/>
          <w:u w:val="single"/>
        </w:rPr>
        <w:t xml:space="preserve"> the fact that we so do</w:t>
      </w:r>
      <w:r w:rsidRPr="00101DC6">
        <w:rPr>
          <w:rFonts w:eastAsia="Calibri"/>
        </w:rPr>
        <w:t xml:space="preserve">” (2003, p. 328). </w:t>
      </w:r>
      <w:r w:rsidRPr="00101DC6">
        <w:rPr>
          <w:rFonts w:eastAsia="Calibri"/>
          <w:sz w:val="20"/>
          <w:highlight w:val="cyan"/>
          <w:u w:val="single"/>
        </w:rPr>
        <w:t>This</w:t>
      </w:r>
      <w:r w:rsidRPr="00101DC6">
        <w:rPr>
          <w:rFonts w:eastAsia="Calibri"/>
        </w:rPr>
        <w:t xml:space="preserve"> occultation </w:t>
      </w:r>
      <w:r w:rsidRPr="00101DC6">
        <w:rPr>
          <w:rFonts w:eastAsia="Calibri"/>
          <w:sz w:val="20"/>
          <w:highlight w:val="cyan"/>
          <w:u w:val="single"/>
        </w:rPr>
        <w:t>has been necessary for</w:t>
      </w:r>
      <w:r w:rsidRPr="00101DC6">
        <w:rPr>
          <w:rFonts w:eastAsia="Calibri"/>
        </w:rPr>
        <w:t xml:space="preserve"> the justification of genocide, </w:t>
      </w:r>
      <w:r w:rsidRPr="00101DC6">
        <w:rPr>
          <w:rFonts w:eastAsia="Calibri"/>
          <w:sz w:val="20"/>
          <w:highlight w:val="cyan"/>
          <w:u w:val="single"/>
        </w:rPr>
        <w:t>slavery, and colonization,</w:t>
      </w:r>
      <w:r w:rsidRPr="00101DC6">
        <w:rPr>
          <w:rFonts w:eastAsia="Calibri"/>
        </w:rPr>
        <w:t xml:space="preserve"> all processes that define the various genres of the human available today. It is this capacity </w:t>
      </w:r>
      <w:r w:rsidRPr="00101DC6">
        <w:rPr>
          <w:rFonts w:eastAsia="Calibri"/>
          <w:sz w:val="20"/>
          <w:highlight w:val="cyan"/>
          <w:u w:val="single"/>
        </w:rPr>
        <w:t>to rethink</w:t>
      </w:r>
      <w:r w:rsidRPr="00101DC6">
        <w:rPr>
          <w:rFonts w:eastAsia="Calibri"/>
        </w:rPr>
        <w:t xml:space="preserve"> the human that makes the project of decolonization viable, and as Sharon Todd argues, rethinking the human and human relations has always been an educational problem; “if we think that humanity actually comes into being at the point where we acknowledge the risk of its impossibility, then education can be reimagined as a site of response to human difference” (2009, p. 20). </w:t>
      </w:r>
    </w:p>
    <w:p w14:paraId="371BFDF6" w14:textId="77777777" w:rsidR="00101DC6" w:rsidRPr="00101DC6" w:rsidRDefault="00101DC6" w:rsidP="00101DC6">
      <w:pPr>
        <w:rPr>
          <w:rFonts w:eastAsia="Calibri"/>
        </w:rPr>
      </w:pPr>
      <w:r w:rsidRPr="00101DC6">
        <w:rPr>
          <w:rFonts w:eastAsia="Calibri"/>
        </w:rPr>
        <w:t xml:space="preserve">Such a response </w:t>
      </w:r>
      <w:r w:rsidRPr="00101DC6">
        <w:rPr>
          <w:rFonts w:eastAsia="Calibri"/>
          <w:sz w:val="20"/>
          <w:highlight w:val="cyan"/>
          <w:u w:val="single"/>
        </w:rPr>
        <w:t>requires</w:t>
      </w:r>
      <w:r w:rsidRPr="00101DC6">
        <w:rPr>
          <w:rFonts w:eastAsia="Calibri"/>
          <w:sz w:val="20"/>
          <w:u w:val="single"/>
        </w:rPr>
        <w:t xml:space="preserve"> a profound commitment to </w:t>
      </w:r>
      <w:r w:rsidRPr="00101DC6">
        <w:rPr>
          <w:rFonts w:eastAsia="Calibri"/>
          <w:sz w:val="20"/>
          <w:highlight w:val="cyan"/>
          <w:u w:val="single"/>
        </w:rPr>
        <w:t>love</w:t>
      </w:r>
      <w:r w:rsidRPr="00101DC6">
        <w:rPr>
          <w:rFonts w:eastAsia="Calibri"/>
        </w:rPr>
        <w:t xml:space="preserve">, understood, in Sandoval’s terms, “as a hermeneutic, as a set of practices and procedures … toward a differential mode of consciousness and its accompanying technologies of method and social movement” (2000, p. 140). </w:t>
      </w:r>
      <w:r w:rsidRPr="00101DC6">
        <w:rPr>
          <w:rFonts w:eastAsia="Calibri"/>
          <w:sz w:val="20"/>
          <w:highlight w:val="cyan"/>
          <w:u w:val="single"/>
        </w:rPr>
        <w:t>These practices</w:t>
      </w:r>
      <w:r w:rsidRPr="00101DC6">
        <w:rPr>
          <w:rFonts w:eastAsia="Calibri"/>
        </w:rPr>
        <w:t xml:space="preserve">, as argued earlier, </w:t>
      </w:r>
      <w:r w:rsidRPr="00101DC6">
        <w:rPr>
          <w:rFonts w:eastAsia="Calibri"/>
          <w:sz w:val="20"/>
          <w:highlight w:val="cyan"/>
          <w:u w:val="single"/>
        </w:rPr>
        <w:t>must take as the point of departure</w:t>
      </w:r>
      <w:r w:rsidRPr="00101DC6">
        <w:rPr>
          <w:rFonts w:eastAsia="Calibri"/>
        </w:rPr>
        <w:t xml:space="preserve"> the particular </w:t>
      </w:r>
      <w:r w:rsidRPr="00101DC6">
        <w:rPr>
          <w:rFonts w:eastAsia="Calibri"/>
          <w:sz w:val="20"/>
          <w:highlight w:val="cyan"/>
          <w:u w:val="single"/>
        </w:rPr>
        <w:t>context and</w:t>
      </w:r>
      <w:r w:rsidRPr="00101DC6">
        <w:rPr>
          <w:rFonts w:eastAsia="Calibri"/>
        </w:rPr>
        <w:t xml:space="preserve"> the </w:t>
      </w:r>
      <w:r w:rsidRPr="00101DC6">
        <w:rPr>
          <w:rFonts w:eastAsia="Calibri"/>
          <w:sz w:val="20"/>
          <w:highlight w:val="cyan"/>
          <w:u w:val="single"/>
        </w:rPr>
        <w:t>experiences</w:t>
      </w:r>
      <w:r w:rsidRPr="00101DC6">
        <w:rPr>
          <w:rFonts w:eastAsia="Calibri"/>
          <w:sz w:val="20"/>
          <w:u w:val="single"/>
        </w:rPr>
        <w:t xml:space="preserve"> </w:t>
      </w:r>
      <w:r w:rsidRPr="00101DC6">
        <w:rPr>
          <w:rFonts w:eastAsia="Calibri"/>
        </w:rPr>
        <w:t xml:space="preserve">of </w:t>
      </w:r>
      <w:r w:rsidRPr="00101DC6">
        <w:rPr>
          <w:rFonts w:eastAsia="Calibri"/>
          <w:sz w:val="20"/>
          <w:highlight w:val="cyan"/>
          <w:u w:val="single"/>
        </w:rPr>
        <w:t>those who have suffered the most</w:t>
      </w:r>
      <w:r w:rsidRPr="00101DC6">
        <w:rPr>
          <w:rFonts w:eastAsia="Calibri"/>
        </w:rPr>
        <w:t xml:space="preserve"> damaging consequences resulting from current conceptions of what it means to be human: the victims of genocide, slavery, and wars of conquest.viii It is these very human acts that have produced the devastating conditions of displacement as well as the rich opportunities for new encounters between those positioned as “Others”; between these strangers and those strangers, both always constituted, yet never completely determined by the gaze of the human/Man, “dissected under white eyes, the only real eyes” (Fanon, 1967, p. 87).</w:t>
      </w:r>
    </w:p>
    <w:p w14:paraId="47EAA022" w14:textId="77777777" w:rsidR="00101DC6" w:rsidRPr="00101DC6" w:rsidRDefault="00101DC6" w:rsidP="00101DC6">
      <w:pPr>
        <w:rPr>
          <w:rFonts w:eastAsia="Calibri"/>
        </w:rPr>
      </w:pPr>
      <w:r w:rsidRPr="00101DC6">
        <w:rPr>
          <w:rFonts w:eastAsia="Calibri"/>
        </w:rPr>
        <w:t xml:space="preserve">In a sense, the encounter between Indigenous and diasporic communities in the context of </w:t>
      </w:r>
      <w:r w:rsidRPr="00101DC6">
        <w:rPr>
          <w:rFonts w:eastAsia="Calibri"/>
          <w:sz w:val="20"/>
          <w:highlight w:val="cyan"/>
          <w:u w:val="single"/>
        </w:rPr>
        <w:t>the settler colonial state</w:t>
      </w:r>
      <w:r w:rsidRPr="00101DC6">
        <w:rPr>
          <w:rFonts w:eastAsia="Calibri"/>
          <w:sz w:val="20"/>
          <w:u w:val="single"/>
        </w:rPr>
        <w:t xml:space="preserve"> </w:t>
      </w:r>
      <w:r w:rsidRPr="00101DC6">
        <w:rPr>
          <w:rFonts w:eastAsia="Calibri"/>
          <w:sz w:val="20"/>
          <w:highlight w:val="cyan"/>
          <w:u w:val="single"/>
        </w:rPr>
        <w:t>is</w:t>
      </w:r>
      <w:r w:rsidRPr="00101DC6">
        <w:rPr>
          <w:rFonts w:eastAsia="Calibri"/>
        </w:rPr>
        <w:t xml:space="preserve"> both one of </w:t>
      </w:r>
      <w:r w:rsidRPr="00101DC6">
        <w:rPr>
          <w:rFonts w:eastAsia="Calibri"/>
          <w:sz w:val="20"/>
          <w:highlight w:val="cyan"/>
          <w:u w:val="single"/>
        </w:rPr>
        <w:t>the thorniest as well as</w:t>
      </w:r>
      <w:r w:rsidRPr="00101DC6">
        <w:rPr>
          <w:rFonts w:eastAsia="Calibri"/>
        </w:rPr>
        <w:t xml:space="preserve"> one of </w:t>
      </w:r>
      <w:r w:rsidRPr="00101DC6">
        <w:rPr>
          <w:rFonts w:eastAsia="Calibri"/>
          <w:sz w:val="20"/>
          <w:highlight w:val="cyan"/>
          <w:u w:val="single"/>
        </w:rPr>
        <w:t>the most promising when it comes to</w:t>
      </w:r>
      <w:r w:rsidRPr="00101DC6">
        <w:rPr>
          <w:rFonts w:eastAsia="Calibri"/>
        </w:rPr>
        <w:t xml:space="preserve"> thinking through the pedagogy of </w:t>
      </w:r>
      <w:r w:rsidRPr="00101DC6">
        <w:rPr>
          <w:rFonts w:eastAsia="Calibri"/>
          <w:sz w:val="20"/>
          <w:highlight w:val="cyan"/>
          <w:u w:val="single"/>
        </w:rPr>
        <w:t>solidarity</w:t>
      </w:r>
      <w:r w:rsidRPr="00101DC6">
        <w:rPr>
          <w:rFonts w:eastAsia="Calibri"/>
        </w:rPr>
        <w:t xml:space="preserve">. It is in these encounters that projects of solidarity are often short-circuited by different experiences of oppression and different ideas about how to resist white supremacy. Within the logic of white supremacy, what emerges as reasonable solutions for the problems of some marginalized groups, compounds the oppressive conditions for others (Smith, 2006). </w:t>
      </w:r>
    </w:p>
    <w:p w14:paraId="0F0E030F" w14:textId="77777777" w:rsidR="00101DC6" w:rsidRPr="00101DC6" w:rsidRDefault="00101DC6" w:rsidP="00101DC6">
      <w:pPr>
        <w:rPr>
          <w:rFonts w:eastAsia="Calibri"/>
        </w:rPr>
      </w:pPr>
      <w:r w:rsidRPr="00101DC6">
        <w:rPr>
          <w:rFonts w:eastAsia="Calibri"/>
        </w:rPr>
        <w:t xml:space="preserve">For instance, when diasporic communities on Turtle Island (North America) respond to conditions of displacement by generating countercultural narratives of place and belonging, they are in effect participating in the ongoing colonization of Indigenous land (Lawrence &amp; Dua, 2005). By contrast, a primordial or autochthonous conception of Indigeneity largely ignores “the complex webs of interdependency that tie people to each other” (Sharma &amp; Wright, 2008, p. 97). It ignores, for instance, the complex and ambivalent relationship that many Blacks and Latin@s have toward their Indigenous ancestry, which, as Zainab Amadahy writes, “never formed the core of their cultural identities, clearly a testament to the effectiveness of the genocide project perpetrated in the Americas” (Amadahy &amp; Lawrence, 2009, p. 107; see also GaztambideFernández &amp; Guerrero, 2010). </w:t>
      </w:r>
      <w:r w:rsidRPr="00101DC6">
        <w:rPr>
          <w:rFonts w:eastAsia="Calibri"/>
          <w:sz w:val="20"/>
          <w:highlight w:val="cyan"/>
          <w:u w:val="single"/>
        </w:rPr>
        <w:t>In the context of</w:t>
      </w:r>
      <w:r w:rsidRPr="00101DC6">
        <w:rPr>
          <w:rFonts w:eastAsia="Calibri"/>
        </w:rPr>
        <w:t xml:space="preserve"> settler </w:t>
      </w:r>
      <w:r w:rsidRPr="00101DC6">
        <w:rPr>
          <w:rFonts w:eastAsia="Calibri"/>
          <w:sz w:val="20"/>
          <w:highlight w:val="cyan"/>
          <w:u w:val="single"/>
        </w:rPr>
        <w:t>colonial states</w:t>
      </w:r>
      <w:r w:rsidRPr="00101DC6">
        <w:rPr>
          <w:rFonts w:eastAsia="Calibri"/>
        </w:rPr>
        <w:t xml:space="preserve"> like the United States and Canada, both </w:t>
      </w:r>
      <w:r w:rsidRPr="00101DC6">
        <w:rPr>
          <w:rFonts w:eastAsia="Calibri"/>
          <w:sz w:val="20"/>
          <w:highlight w:val="cyan"/>
          <w:u w:val="single"/>
        </w:rPr>
        <w:t>Indigenous and people of colour are constituted as “Others</w:t>
      </w:r>
      <w:r w:rsidRPr="00101DC6">
        <w:rPr>
          <w:rFonts w:eastAsia="Calibri"/>
        </w:rPr>
        <w:t>”—as the strangers within—</w:t>
      </w:r>
      <w:r w:rsidRPr="00101DC6">
        <w:rPr>
          <w:rFonts w:eastAsia="Calibri"/>
          <w:sz w:val="20"/>
          <w:highlight w:val="cyan"/>
          <w:u w:val="single"/>
        </w:rPr>
        <w:t>but not as the same kind</w:t>
      </w:r>
      <w:r w:rsidRPr="00101DC6">
        <w:rPr>
          <w:rFonts w:eastAsia="Calibri"/>
        </w:rPr>
        <w:t xml:space="preserve"> of stranger. While the Indigenous “Other” represents the strangeness of the disappearing/disappeared state of nature, the brown/black diasporic “Other” represents the strangeness of immanent danger and the prospect of terror. </w:t>
      </w:r>
      <w:r w:rsidRPr="00101DC6">
        <w:rPr>
          <w:rFonts w:eastAsia="Calibri"/>
          <w:sz w:val="20"/>
          <w:highlight w:val="cyan"/>
          <w:u w:val="single"/>
        </w:rPr>
        <w:t>Both are denied subjectivity, yet neither can claim innocence</w:t>
      </w:r>
      <w:r w:rsidRPr="00101DC6">
        <w:rPr>
          <w:rFonts w:eastAsia="Calibri"/>
        </w:rPr>
        <w:t xml:space="preserve">. Indeed, </w:t>
      </w:r>
      <w:r w:rsidRPr="00101DC6">
        <w:rPr>
          <w:rFonts w:eastAsia="Calibri"/>
          <w:sz w:val="20"/>
          <w:highlight w:val="cyan"/>
          <w:u w:val="single"/>
        </w:rPr>
        <w:t>neither “may insist</w:t>
      </w:r>
      <w:r w:rsidRPr="00101DC6">
        <w:rPr>
          <w:rFonts w:eastAsia="Calibri"/>
        </w:rPr>
        <w:t xml:space="preserve"> that the </w:t>
      </w:r>
      <w:r w:rsidRPr="00101DC6">
        <w:rPr>
          <w:rFonts w:eastAsia="Calibri"/>
          <w:sz w:val="20"/>
          <w:highlight w:val="cyan"/>
          <w:u w:val="single"/>
        </w:rPr>
        <w:t>primacy of</w:t>
      </w:r>
      <w:r w:rsidRPr="00101DC6">
        <w:rPr>
          <w:rFonts w:eastAsia="Calibri"/>
        </w:rPr>
        <w:t xml:space="preserve"> their own </w:t>
      </w:r>
      <w:r w:rsidRPr="00101DC6">
        <w:rPr>
          <w:rFonts w:eastAsia="Calibri"/>
          <w:sz w:val="20"/>
          <w:highlight w:val="cyan"/>
          <w:u w:val="single"/>
        </w:rPr>
        <w:t>suffering</w:t>
      </w:r>
      <w:r w:rsidRPr="00101DC6">
        <w:rPr>
          <w:rFonts w:eastAsia="Calibri"/>
        </w:rPr>
        <w:t xml:space="preserve"> and powerlessness </w:t>
      </w:r>
      <w:r w:rsidRPr="00101DC6">
        <w:rPr>
          <w:rFonts w:eastAsia="Calibri"/>
          <w:sz w:val="20"/>
          <w:highlight w:val="cyan"/>
          <w:u w:val="single"/>
        </w:rPr>
        <w:t>is so unique and all-encompassing</w:t>
      </w:r>
      <w:r w:rsidRPr="00101DC6">
        <w:rPr>
          <w:rFonts w:eastAsia="Calibri"/>
          <w:sz w:val="20"/>
          <w:u w:val="single"/>
        </w:rPr>
        <w:t xml:space="preserve"> that </w:t>
      </w:r>
      <w:r w:rsidRPr="00101DC6">
        <w:rPr>
          <w:rFonts w:eastAsia="Calibri"/>
          <w:sz w:val="20"/>
          <w:highlight w:val="cyan"/>
          <w:u w:val="single"/>
        </w:rPr>
        <w:t>it</w:t>
      </w:r>
      <w:r w:rsidRPr="00101DC6">
        <w:rPr>
          <w:rFonts w:eastAsia="Calibri"/>
          <w:sz w:val="20"/>
          <w:u w:val="single"/>
        </w:rPr>
        <w:t xml:space="preserve"> </w:t>
      </w:r>
      <w:r w:rsidRPr="00101DC6">
        <w:rPr>
          <w:rFonts w:eastAsia="Calibri"/>
          <w:sz w:val="20"/>
          <w:highlight w:val="cyan"/>
          <w:u w:val="single"/>
        </w:rPr>
        <w:t>erases</w:t>
      </w:r>
      <w:r w:rsidRPr="00101DC6">
        <w:rPr>
          <w:rFonts w:eastAsia="Calibri"/>
          <w:sz w:val="20"/>
          <w:u w:val="single"/>
        </w:rPr>
        <w:t xml:space="preserve"> even the possibility of their maintaining </w:t>
      </w:r>
      <w:r w:rsidRPr="00101DC6">
        <w:rPr>
          <w:rFonts w:eastAsia="Calibri"/>
          <w:sz w:val="20"/>
          <w:highlight w:val="cyan"/>
          <w:u w:val="single"/>
        </w:rPr>
        <w:t>relationships</w:t>
      </w:r>
      <w:r w:rsidRPr="00101DC6">
        <w:rPr>
          <w:rFonts w:eastAsia="Calibri"/>
          <w:sz w:val="20"/>
          <w:u w:val="single"/>
        </w:rPr>
        <w:t xml:space="preserve"> of oppression relative </w:t>
      </w:r>
      <w:r w:rsidRPr="00101DC6">
        <w:rPr>
          <w:rFonts w:eastAsia="Calibri"/>
          <w:sz w:val="20"/>
          <w:highlight w:val="cyan"/>
          <w:u w:val="single"/>
        </w:rPr>
        <w:t>to another</w:t>
      </w:r>
      <w:r w:rsidRPr="00101DC6">
        <w:rPr>
          <w:rFonts w:eastAsia="Calibri"/>
          <w:sz w:val="20"/>
          <w:u w:val="single"/>
        </w:rPr>
        <w:t xml:space="preserve"> group</w:t>
      </w:r>
      <w:r w:rsidRPr="00101DC6">
        <w:rPr>
          <w:rFonts w:eastAsia="Calibri"/>
        </w:rPr>
        <w:t xml:space="preserve">” (Amadahy &amp; Lawrence, 2009, p. 109). As Sherene Razack argues, </w:t>
      </w:r>
      <w:r w:rsidRPr="00101DC6">
        <w:rPr>
          <w:rFonts w:eastAsia="Calibri"/>
          <w:sz w:val="20"/>
          <w:highlight w:val="cyan"/>
          <w:u w:val="single"/>
        </w:rPr>
        <w:t>none are exonerated and</w:t>
      </w:r>
      <w:r w:rsidRPr="00101DC6">
        <w:rPr>
          <w:rFonts w:eastAsia="Calibri"/>
        </w:rPr>
        <w:t xml:space="preserve"> </w:t>
      </w:r>
      <w:r w:rsidRPr="00101DC6">
        <w:rPr>
          <w:rFonts w:eastAsia="Calibri"/>
          <w:sz w:val="20"/>
          <w:highlight w:val="cyan"/>
          <w:u w:val="single"/>
        </w:rPr>
        <w:t>all “are implicated</w:t>
      </w:r>
      <w:r w:rsidRPr="00101DC6">
        <w:rPr>
          <w:rFonts w:eastAsia="Calibri"/>
        </w:rPr>
        <w:t xml:space="preserve"> in the crisis of our times” (2004, p. 14). </w:t>
      </w:r>
      <w:r w:rsidRPr="00101DC6">
        <w:rPr>
          <w:rFonts w:eastAsia="Calibri"/>
          <w:sz w:val="20"/>
          <w:highlight w:val="cyan"/>
          <w:u w:val="single"/>
        </w:rPr>
        <w:t>Or, as</w:t>
      </w:r>
      <w:r w:rsidRPr="00101DC6">
        <w:rPr>
          <w:rFonts w:eastAsia="Calibri"/>
        </w:rPr>
        <w:t xml:space="preserve"> Eve </w:t>
      </w:r>
      <w:r w:rsidRPr="00101DC6">
        <w:rPr>
          <w:rFonts w:eastAsia="Calibri"/>
          <w:sz w:val="20"/>
          <w:highlight w:val="cyan"/>
          <w:u w:val="single"/>
        </w:rPr>
        <w:t>Tuck and</w:t>
      </w:r>
      <w:r w:rsidRPr="00101DC6">
        <w:rPr>
          <w:rFonts w:eastAsia="Calibri"/>
        </w:rPr>
        <w:t xml:space="preserve"> K. Wayne </w:t>
      </w:r>
      <w:r w:rsidRPr="00101DC6">
        <w:rPr>
          <w:rFonts w:eastAsia="Calibri"/>
          <w:sz w:val="20"/>
          <w:highlight w:val="cyan"/>
          <w:u w:val="single"/>
        </w:rPr>
        <w:t>Yang</w:t>
      </w:r>
      <w:r w:rsidRPr="00101DC6">
        <w:rPr>
          <w:rFonts w:eastAsia="Calibri"/>
          <w:sz w:val="20"/>
          <w:u w:val="single"/>
        </w:rPr>
        <w:t xml:space="preserve"> </w:t>
      </w:r>
      <w:r w:rsidRPr="00101DC6">
        <w:rPr>
          <w:rFonts w:eastAsia="Calibri"/>
        </w:rPr>
        <w:t xml:space="preserve">(2012) </w:t>
      </w:r>
      <w:r w:rsidRPr="00101DC6">
        <w:rPr>
          <w:rFonts w:eastAsia="Calibri"/>
          <w:sz w:val="20"/>
          <w:highlight w:val="cyan"/>
          <w:u w:val="single"/>
        </w:rPr>
        <w:t>put it, decolonization “implicates and unsettles everyone</w:t>
      </w:r>
      <w:r w:rsidRPr="00101DC6">
        <w:rPr>
          <w:rFonts w:eastAsia="Calibri"/>
        </w:rPr>
        <w:t>” (p. 7)</w:t>
      </w:r>
    </w:p>
    <w:p w14:paraId="27980D99" w14:textId="77777777" w:rsidR="00101DC6" w:rsidRPr="00101DC6" w:rsidRDefault="00101DC6" w:rsidP="00101DC6">
      <w:pPr>
        <w:rPr>
          <w:rFonts w:eastAsia="Calibri"/>
        </w:rPr>
      </w:pPr>
      <w:r w:rsidRPr="00101DC6">
        <w:rPr>
          <w:rFonts w:eastAsia="Calibri"/>
        </w:rPr>
        <w:t xml:space="preserve">It is with this in mind that the </w:t>
      </w:r>
      <w:r w:rsidRPr="00101DC6">
        <w:rPr>
          <w:rFonts w:eastAsia="Calibri"/>
          <w:sz w:val="20"/>
          <w:u w:val="single"/>
        </w:rPr>
        <w:t xml:space="preserve">pedagogy of </w:t>
      </w:r>
      <w:r w:rsidRPr="00101DC6">
        <w:rPr>
          <w:rFonts w:eastAsia="Calibri"/>
          <w:sz w:val="20"/>
          <w:highlight w:val="cyan"/>
          <w:u w:val="single"/>
        </w:rPr>
        <w:t>solidarity must be</w:t>
      </w:r>
      <w:r w:rsidRPr="00101DC6">
        <w:rPr>
          <w:rFonts w:eastAsia="Calibri"/>
          <w:sz w:val="20"/>
          <w:u w:val="single"/>
        </w:rPr>
        <w:t xml:space="preserve"> taken, </w:t>
      </w:r>
      <w:r w:rsidRPr="00101DC6">
        <w:rPr>
          <w:rFonts w:eastAsia="Calibri"/>
          <w:b/>
          <w:iCs/>
          <w:sz w:val="20"/>
          <w:highlight w:val="cyan"/>
          <w:u w:val="single"/>
          <w:bdr w:val="single" w:sz="8" w:space="0" w:color="auto"/>
        </w:rPr>
        <w:t>not</w:t>
      </w:r>
      <w:r w:rsidRPr="00101DC6">
        <w:rPr>
          <w:rFonts w:eastAsia="Calibri"/>
          <w:b/>
          <w:iCs/>
          <w:sz w:val="20"/>
          <w:u w:val="single"/>
          <w:bdr w:val="single" w:sz="8" w:space="0" w:color="auto"/>
        </w:rPr>
        <w:t xml:space="preserve"> as </w:t>
      </w:r>
      <w:r w:rsidRPr="00101DC6">
        <w:rPr>
          <w:rFonts w:eastAsia="Calibri"/>
          <w:b/>
          <w:iCs/>
          <w:sz w:val="20"/>
          <w:highlight w:val="cyan"/>
          <w:u w:val="single"/>
          <w:bdr w:val="single" w:sz="8" w:space="0" w:color="auto"/>
        </w:rPr>
        <w:t>a solution, but</w:t>
      </w:r>
      <w:r w:rsidRPr="00101DC6">
        <w:rPr>
          <w:rFonts w:eastAsia="Calibri"/>
          <w:b/>
          <w:iCs/>
          <w:sz w:val="20"/>
          <w:u w:val="single"/>
          <w:bdr w:val="single" w:sz="8" w:space="0" w:color="auto"/>
        </w:rPr>
        <w:t xml:space="preserve"> </w:t>
      </w:r>
      <w:r w:rsidRPr="00101DC6">
        <w:rPr>
          <w:rFonts w:eastAsia="Calibri"/>
          <w:b/>
          <w:iCs/>
          <w:sz w:val="20"/>
          <w:highlight w:val="cyan"/>
          <w:u w:val="single"/>
          <w:bdr w:val="single" w:sz="8" w:space="0" w:color="auto"/>
        </w:rPr>
        <w:t>as a mode through which to engage</w:t>
      </w:r>
      <w:r w:rsidRPr="00101DC6">
        <w:rPr>
          <w:rFonts w:eastAsia="Calibri"/>
          <w:sz w:val="20"/>
          <w:highlight w:val="cyan"/>
          <w:u w:val="single"/>
        </w:rPr>
        <w:t xml:space="preserve"> in decolonizing practices</w:t>
      </w:r>
      <w:r w:rsidRPr="00101DC6">
        <w:rPr>
          <w:rFonts w:eastAsia="Calibri"/>
        </w:rPr>
        <w:t xml:space="preserve">. </w:t>
      </w:r>
      <w:r w:rsidRPr="00101DC6">
        <w:rPr>
          <w:rFonts w:eastAsia="Calibri"/>
          <w:sz w:val="20"/>
          <w:highlight w:val="cyan"/>
          <w:u w:val="single"/>
        </w:rPr>
        <w:t>This requires</w:t>
      </w:r>
      <w:r w:rsidRPr="00101DC6">
        <w:rPr>
          <w:rFonts w:eastAsia="Calibri"/>
        </w:rPr>
        <w:t xml:space="preserve"> articulating </w:t>
      </w:r>
      <w:r w:rsidRPr="00101DC6">
        <w:rPr>
          <w:rFonts w:eastAsia="Calibri"/>
          <w:sz w:val="20"/>
          <w:highlight w:val="cyan"/>
          <w:u w:val="single"/>
        </w:rPr>
        <w:t>decolonization</w:t>
      </w:r>
      <w:r w:rsidRPr="00101DC6">
        <w:rPr>
          <w:rFonts w:eastAsia="Calibri"/>
        </w:rPr>
        <w:t xml:space="preserve">, in Chandra Mohanty’s (2003) terms, </w:t>
      </w:r>
      <w:r w:rsidRPr="00101DC6">
        <w:rPr>
          <w:rFonts w:eastAsia="Calibri"/>
          <w:sz w:val="20"/>
          <w:highlight w:val="cyan"/>
          <w:u w:val="single"/>
        </w:rPr>
        <w:t>as a “common interest”</w:t>
      </w:r>
      <w:r w:rsidRPr="00101DC6">
        <w:rPr>
          <w:rFonts w:eastAsia="Calibri"/>
        </w:rPr>
        <w:t xml:space="preserve"> that unites racialized and Indigenous people across their differences in solidary struggle. While Mohanty describes the context of the politics of solidarity among women workers, the distinction she draws between common interests, on the one hand, and needs, desires, and choices, on the other, is useful here: ix “The content of needs and desires from the point of view of interest remains open for subjective interpretation” (p. 162). This, as Mohanty points out, “sometimes militates against organizing on the basis of [a] common interest” (p. 163). This means that the three modes of the pedagogy of solidarity must begin from the premise that this process “is an uneasy, reserved, and unsettled matter that neither reconciles present grievances nor forecloses future conflict” (Tuck &amp; Yang, 2012, p. 3); solidarity, to paraphrase Lorenzo Veracini (2011), is not decolonization.</w:t>
      </w:r>
    </w:p>
    <w:p w14:paraId="0F4E7470" w14:textId="77777777" w:rsidR="00101DC6" w:rsidRPr="00101DC6" w:rsidRDefault="00101DC6" w:rsidP="00101DC6">
      <w:pPr>
        <w:rPr>
          <w:rFonts w:eastAsia="Calibri"/>
        </w:rPr>
      </w:pPr>
      <w:r w:rsidRPr="00101DC6">
        <w:rPr>
          <w:rFonts w:eastAsia="Calibri"/>
        </w:rPr>
        <w:t xml:space="preserve">While committed in principle to the common interest of decolonization, the pedagogy of </w:t>
      </w:r>
      <w:r w:rsidRPr="00101DC6">
        <w:rPr>
          <w:rFonts w:eastAsia="Calibri"/>
          <w:sz w:val="20"/>
          <w:highlight w:val="cyan"/>
          <w:u w:val="single"/>
        </w:rPr>
        <w:t>solidarity</w:t>
      </w:r>
      <w:r w:rsidRPr="00101DC6">
        <w:rPr>
          <w:rFonts w:eastAsia="Calibri"/>
          <w:sz w:val="20"/>
          <w:u w:val="single"/>
        </w:rPr>
        <w:t xml:space="preserve"> </w:t>
      </w:r>
      <w:r w:rsidRPr="00101DC6">
        <w:rPr>
          <w:rFonts w:eastAsia="Calibri"/>
        </w:rPr>
        <w:t xml:space="preserve">cannot determine a priori what kinds of claims are relevant to a given instance because it depends on the particularities and complexities of local desires and needs (see Tuck, 2009). In other words, because it </w:t>
      </w:r>
      <w:r w:rsidRPr="00101DC6">
        <w:rPr>
          <w:rFonts w:eastAsia="Calibri"/>
          <w:sz w:val="20"/>
          <w:highlight w:val="cyan"/>
          <w:u w:val="single"/>
        </w:rPr>
        <w:t>is relational</w:t>
      </w:r>
      <w:r w:rsidRPr="00101DC6">
        <w:rPr>
          <w:rFonts w:eastAsia="Calibri"/>
        </w:rPr>
        <w:t xml:space="preserve">, the pedagogy of </w:t>
      </w:r>
      <w:r w:rsidRPr="00101DC6">
        <w:rPr>
          <w:rFonts w:eastAsia="Calibri"/>
          <w:sz w:val="20"/>
          <w:u w:val="single"/>
        </w:rPr>
        <w:t>solidarity requires that we explore “the grounded realities that may help to clarify relations</w:t>
      </w:r>
      <w:r w:rsidRPr="00101DC6">
        <w:rPr>
          <w:rFonts w:eastAsia="Calibri"/>
        </w:rPr>
        <w:t xml:space="preserve">” (Amadahy &amp; Lawrence, 2009, p. 106). </w:t>
      </w:r>
      <w:r w:rsidRPr="00101DC6">
        <w:rPr>
          <w:rFonts w:eastAsia="Calibri"/>
          <w:sz w:val="20"/>
          <w:highlight w:val="cyan"/>
          <w:u w:val="single"/>
        </w:rPr>
        <w:t>This requires</w:t>
      </w:r>
      <w:r w:rsidRPr="00101DC6">
        <w:rPr>
          <w:rFonts w:eastAsia="Calibri"/>
          <w:sz w:val="20"/>
          <w:u w:val="single"/>
        </w:rPr>
        <w:t xml:space="preserve"> a turn to a </w:t>
      </w:r>
      <w:r w:rsidRPr="00101DC6">
        <w:rPr>
          <w:rFonts w:eastAsia="Calibri"/>
          <w:sz w:val="20"/>
          <w:highlight w:val="cyan"/>
          <w:u w:val="single"/>
        </w:rPr>
        <w:t>different</w:t>
      </w:r>
      <w:r w:rsidRPr="00101DC6">
        <w:rPr>
          <w:rFonts w:eastAsia="Calibri"/>
          <w:sz w:val="20"/>
          <w:u w:val="single"/>
        </w:rPr>
        <w:t xml:space="preserve"> set of </w:t>
      </w:r>
      <w:r w:rsidRPr="00101DC6">
        <w:rPr>
          <w:rFonts w:eastAsia="Calibri"/>
          <w:sz w:val="20"/>
          <w:highlight w:val="cyan"/>
          <w:u w:val="single"/>
        </w:rPr>
        <w:t>terms for engaging across differences that do not carry multiculturalism’s</w:t>
      </w:r>
      <w:r w:rsidRPr="00101DC6">
        <w:rPr>
          <w:rFonts w:eastAsia="Calibri"/>
          <w:sz w:val="20"/>
          <w:u w:val="single"/>
        </w:rPr>
        <w:t xml:space="preserve"> “vacant conciliatory language and the </w:t>
      </w:r>
      <w:r w:rsidRPr="00101DC6">
        <w:rPr>
          <w:rFonts w:eastAsia="Calibri"/>
          <w:sz w:val="20"/>
          <w:highlight w:val="cyan"/>
          <w:u w:val="single"/>
        </w:rPr>
        <w:t>parade of</w:t>
      </w:r>
      <w:r w:rsidRPr="00101DC6">
        <w:rPr>
          <w:rFonts w:eastAsia="Calibri"/>
          <w:sz w:val="20"/>
          <w:u w:val="single"/>
        </w:rPr>
        <w:t xml:space="preserve"> ethnic </w:t>
      </w:r>
      <w:r w:rsidRPr="00101DC6">
        <w:rPr>
          <w:rFonts w:eastAsia="Calibri"/>
          <w:sz w:val="20"/>
          <w:highlight w:val="cyan"/>
          <w:u w:val="single"/>
        </w:rPr>
        <w:t>difference</w:t>
      </w:r>
      <w:r w:rsidRPr="00101DC6">
        <w:rPr>
          <w:rFonts w:eastAsia="Calibri"/>
          <w:sz w:val="20"/>
          <w:u w:val="single"/>
        </w:rPr>
        <w:t>”</w:t>
      </w:r>
      <w:r w:rsidRPr="00101DC6">
        <w:rPr>
          <w:rFonts w:eastAsia="Calibri"/>
        </w:rPr>
        <w:t xml:space="preserve"> (Sehdev, 2011, p. 273), </w:t>
      </w:r>
      <w:r w:rsidRPr="00101DC6">
        <w:rPr>
          <w:rFonts w:eastAsia="Calibri"/>
          <w:sz w:val="20"/>
          <w:highlight w:val="cyan"/>
          <w:u w:val="single"/>
        </w:rPr>
        <w:t>nor</w:t>
      </w:r>
      <w:r w:rsidRPr="00101DC6">
        <w:rPr>
          <w:rFonts w:eastAsia="Calibri"/>
          <w:sz w:val="20"/>
          <w:u w:val="single"/>
        </w:rPr>
        <w:t xml:space="preserve"> the </w:t>
      </w:r>
      <w:r w:rsidRPr="00101DC6">
        <w:rPr>
          <w:rFonts w:eastAsia="Calibri"/>
          <w:sz w:val="20"/>
          <w:highlight w:val="cyan"/>
          <w:u w:val="single"/>
        </w:rPr>
        <w:t>Eurocentri</w:t>
      </w:r>
      <w:r w:rsidRPr="00101DC6">
        <w:rPr>
          <w:rFonts w:eastAsia="Calibri"/>
          <w:sz w:val="20"/>
          <w:u w:val="single"/>
        </w:rPr>
        <w:t xml:space="preserve">c individual </w:t>
      </w:r>
      <w:r w:rsidRPr="00101DC6">
        <w:rPr>
          <w:rFonts w:eastAsia="Calibri"/>
          <w:sz w:val="20"/>
          <w:highlight w:val="cyan"/>
          <w:u w:val="single"/>
        </w:rPr>
        <w:t>rationalism</w:t>
      </w:r>
      <w:r w:rsidRPr="00101DC6">
        <w:rPr>
          <w:rFonts w:eastAsia="Calibri"/>
          <w:sz w:val="20"/>
          <w:u w:val="single"/>
        </w:rPr>
        <w:t xml:space="preserve"> of cosmopolitanism</w:t>
      </w:r>
      <w:r w:rsidRPr="00101DC6">
        <w:rPr>
          <w:rFonts w:eastAsia="Calibri"/>
        </w:rPr>
        <w:t xml:space="preserve"> (Bhimani &amp; Gaztambide-Fernández, 2011). The language of “treaty and treaty relationships,” for instance, provides “the basis of relationships and for non-Aboriginal belonging on this land” (Sehdev, 2011, p. 272). As Robinder Kaur Sehdev explains:</w:t>
      </w:r>
    </w:p>
    <w:p w14:paraId="4FD59599" w14:textId="77777777" w:rsidR="00101DC6" w:rsidRPr="00101DC6" w:rsidRDefault="00101DC6" w:rsidP="00101DC6">
      <w:pPr>
        <w:ind w:left="720"/>
        <w:rPr>
          <w:rFonts w:eastAsia="Calibri"/>
        </w:rPr>
      </w:pPr>
      <w:r w:rsidRPr="00101DC6">
        <w:rPr>
          <w:rFonts w:eastAsia="Calibri"/>
        </w:rPr>
        <w:t>The turn to treaty is important also in terms of solidarity formation between Aboriginal and non-Aboriginal people of colour because it presents the possibility to develop discursive spaces where we can begin to explore our relationship with one another within a settler and racist state. (2011, p. 272)</w:t>
      </w:r>
    </w:p>
    <w:p w14:paraId="4FD8EF2A" w14:textId="77777777" w:rsidR="00101DC6" w:rsidRPr="00101DC6" w:rsidRDefault="00101DC6" w:rsidP="00101DC6">
      <w:pPr>
        <w:rPr>
          <w:rFonts w:eastAsia="Calibri"/>
        </w:rPr>
      </w:pPr>
      <w:r w:rsidRPr="00101DC6">
        <w:rPr>
          <w:rFonts w:eastAsia="Calibri"/>
        </w:rPr>
        <w:t xml:space="preserve">Of course, the language of treaty is also susceptible to colonization, and as Amadahy and Lawrence (2009) point out, treaties can be broken, can work to extend colonization, and sometimes are based on terms that might seem untenable under conditions of ongoing settler colonization (see Veracini, 2011). Still, </w:t>
      </w:r>
      <w:r w:rsidRPr="00101DC6">
        <w:rPr>
          <w:rFonts w:eastAsia="Calibri"/>
          <w:sz w:val="20"/>
          <w:u w:val="single"/>
        </w:rPr>
        <w:t xml:space="preserve">as Sehdev suggests, </w:t>
      </w:r>
      <w:r w:rsidRPr="00101DC6">
        <w:rPr>
          <w:rFonts w:eastAsia="Calibri"/>
          <w:sz w:val="20"/>
          <w:highlight w:val="cyan"/>
          <w:u w:val="single"/>
        </w:rPr>
        <w:t>we can “focus</w:t>
      </w:r>
      <w:r w:rsidRPr="00101DC6">
        <w:rPr>
          <w:rFonts w:eastAsia="Calibri"/>
          <w:sz w:val="20"/>
          <w:u w:val="single"/>
        </w:rPr>
        <w:t xml:space="preserve"> attention </w:t>
      </w:r>
      <w:r w:rsidRPr="00101DC6">
        <w:rPr>
          <w:rFonts w:eastAsia="Calibri"/>
          <w:sz w:val="20"/>
          <w:highlight w:val="cyan"/>
          <w:u w:val="single"/>
        </w:rPr>
        <w:t>on decolonizing treaty” by turning from</w:t>
      </w:r>
      <w:r w:rsidRPr="00101DC6">
        <w:rPr>
          <w:rFonts w:eastAsia="Calibri"/>
          <w:sz w:val="20"/>
          <w:u w:val="single"/>
        </w:rPr>
        <w:t xml:space="preserve"> “an understanding of </w:t>
      </w:r>
      <w:r w:rsidRPr="00101DC6">
        <w:rPr>
          <w:rFonts w:eastAsia="Calibri"/>
          <w:sz w:val="20"/>
          <w:highlight w:val="cyan"/>
          <w:u w:val="single"/>
        </w:rPr>
        <w:t>treaty as a historical artifact [toward] treaty as a process of making</w:t>
      </w:r>
      <w:r w:rsidRPr="00101DC6">
        <w:rPr>
          <w:rFonts w:eastAsia="Calibri"/>
          <w:sz w:val="20"/>
          <w:u w:val="single"/>
        </w:rPr>
        <w:t xml:space="preserve"> and keeping good </w:t>
      </w:r>
      <w:r w:rsidRPr="00101DC6">
        <w:rPr>
          <w:rFonts w:eastAsia="Calibri"/>
          <w:sz w:val="20"/>
          <w:highlight w:val="cyan"/>
          <w:u w:val="single"/>
        </w:rPr>
        <w:t>relations.</w:t>
      </w:r>
      <w:r w:rsidRPr="00101DC6">
        <w:rPr>
          <w:rFonts w:eastAsia="Calibri"/>
          <w:sz w:val="20"/>
          <w:u w:val="single"/>
        </w:rPr>
        <w:t>” “After all,” she notes, “</w:t>
      </w:r>
      <w:r w:rsidRPr="00101DC6">
        <w:rPr>
          <w:rFonts w:eastAsia="Calibri"/>
          <w:sz w:val="20"/>
          <w:highlight w:val="cyan"/>
          <w:u w:val="single"/>
        </w:rPr>
        <w:t>treaty is the space where power is negotiated</w:t>
      </w:r>
      <w:r w:rsidRPr="00101DC6">
        <w:rPr>
          <w:rFonts w:eastAsia="Calibri"/>
          <w:sz w:val="20"/>
          <w:u w:val="single"/>
        </w:rPr>
        <w:t>”</w:t>
      </w:r>
      <w:r w:rsidRPr="00101DC6">
        <w:rPr>
          <w:rFonts w:eastAsia="Calibri"/>
        </w:rPr>
        <w:t xml:space="preserve"> (2011, p. 273).</w:t>
      </w:r>
    </w:p>
    <w:p w14:paraId="505BFD44" w14:textId="77777777" w:rsidR="00101DC6" w:rsidRPr="00101DC6" w:rsidRDefault="00101DC6" w:rsidP="00101DC6">
      <w:pPr>
        <w:rPr>
          <w:rFonts w:eastAsia="Calibri"/>
        </w:rPr>
      </w:pPr>
      <w:r w:rsidRPr="00101DC6">
        <w:rPr>
          <w:rFonts w:eastAsia="Calibri"/>
        </w:rPr>
        <w:t xml:space="preserve">A relational </w:t>
      </w:r>
      <w:r w:rsidRPr="00101DC6">
        <w:rPr>
          <w:rFonts w:eastAsia="Calibri"/>
          <w:sz w:val="20"/>
          <w:highlight w:val="cyan"/>
          <w:u w:val="single"/>
        </w:rPr>
        <w:t>solidarity demands</w:t>
      </w:r>
      <w:r w:rsidRPr="00101DC6">
        <w:rPr>
          <w:rFonts w:eastAsia="Calibri"/>
        </w:rPr>
        <w:t xml:space="preserve"> that </w:t>
      </w:r>
      <w:r w:rsidRPr="00101DC6">
        <w:rPr>
          <w:rFonts w:eastAsia="Calibri"/>
          <w:sz w:val="20"/>
          <w:highlight w:val="cyan"/>
          <w:u w:val="single"/>
        </w:rPr>
        <w:t>we recognize</w:t>
      </w:r>
      <w:r w:rsidRPr="00101DC6">
        <w:rPr>
          <w:rFonts w:eastAsia="Calibri"/>
        </w:rPr>
        <w:t xml:space="preserve"> the </w:t>
      </w:r>
      <w:r w:rsidRPr="00101DC6">
        <w:rPr>
          <w:rFonts w:eastAsia="Calibri"/>
          <w:sz w:val="20"/>
          <w:highlight w:val="cyan"/>
          <w:u w:val="single"/>
        </w:rPr>
        <w:t>complex</w:t>
      </w:r>
      <w:r w:rsidRPr="00101DC6">
        <w:rPr>
          <w:rFonts w:eastAsia="Calibri"/>
          <w:sz w:val="20"/>
          <w:u w:val="single"/>
        </w:rPr>
        <w:t xml:space="preserve"> </w:t>
      </w:r>
      <w:r w:rsidRPr="00101DC6">
        <w:rPr>
          <w:rFonts w:eastAsia="Calibri"/>
          <w:sz w:val="20"/>
          <w:highlight w:val="cyan"/>
          <w:u w:val="single"/>
        </w:rPr>
        <w:t>and</w:t>
      </w:r>
      <w:r w:rsidRPr="00101DC6">
        <w:rPr>
          <w:rFonts w:eastAsia="Calibri"/>
        </w:rPr>
        <w:t xml:space="preserve"> sometimes </w:t>
      </w:r>
      <w:r w:rsidRPr="00101DC6">
        <w:rPr>
          <w:rFonts w:eastAsia="Calibri"/>
          <w:sz w:val="20"/>
          <w:highlight w:val="cyan"/>
          <w:u w:val="single"/>
        </w:rPr>
        <w:t>contradictory</w:t>
      </w:r>
      <w:r w:rsidRPr="00101DC6">
        <w:rPr>
          <w:rFonts w:eastAsia="Calibri"/>
        </w:rPr>
        <w:t xml:space="preserve"> personal </w:t>
      </w:r>
      <w:r w:rsidRPr="00101DC6">
        <w:rPr>
          <w:rFonts w:eastAsia="Calibri"/>
          <w:sz w:val="20"/>
          <w:highlight w:val="cyan"/>
          <w:u w:val="single"/>
        </w:rPr>
        <w:t>histories</w:t>
      </w:r>
      <w:r w:rsidRPr="00101DC6">
        <w:rPr>
          <w:rFonts w:eastAsia="Calibri"/>
        </w:rPr>
        <w:t xml:space="preserve"> that bring us together </w:t>
      </w:r>
      <w:r w:rsidRPr="00101DC6">
        <w:rPr>
          <w:rFonts w:eastAsia="Calibri"/>
          <w:sz w:val="20"/>
          <w:highlight w:val="cyan"/>
          <w:u w:val="single"/>
        </w:rPr>
        <w:t>into treaty relations based on a commitment to decolonization</w:t>
      </w:r>
      <w:r w:rsidRPr="00101DC6">
        <w:rPr>
          <w:rFonts w:eastAsia="Calibri"/>
        </w:rPr>
        <w:t xml:space="preserve">. </w:t>
      </w:r>
      <w:r w:rsidRPr="00101DC6">
        <w:rPr>
          <w:rFonts w:eastAsia="Calibri"/>
          <w:sz w:val="20"/>
          <w:highlight w:val="cyan"/>
          <w:u w:val="single"/>
        </w:rPr>
        <w:t>We must</w:t>
      </w:r>
      <w:r w:rsidRPr="00101DC6">
        <w:rPr>
          <w:rFonts w:eastAsia="Calibri"/>
        </w:rPr>
        <w:t xml:space="preserve"> do so while </w:t>
      </w:r>
      <w:r w:rsidRPr="00101DC6">
        <w:rPr>
          <w:rFonts w:eastAsia="Calibri"/>
          <w:sz w:val="20"/>
          <w:highlight w:val="cyan"/>
          <w:u w:val="single"/>
        </w:rPr>
        <w:t>avoid</w:t>
      </w:r>
      <w:r w:rsidRPr="00101DC6">
        <w:rPr>
          <w:rFonts w:eastAsia="Calibri"/>
        </w:rPr>
        <w:t xml:space="preserve">ing </w:t>
      </w:r>
      <w:r w:rsidRPr="00101DC6">
        <w:rPr>
          <w:rFonts w:eastAsia="Calibri"/>
          <w:sz w:val="20"/>
          <w:highlight w:val="cyan"/>
          <w:u w:val="single"/>
        </w:rPr>
        <w:t>claims to innocence</w:t>
      </w:r>
      <w:r w:rsidRPr="00101DC6">
        <w:rPr>
          <w:rFonts w:eastAsia="Calibri"/>
        </w:rPr>
        <w:t xml:space="preserve"> on the basis of these histories and acknowledging the complicated ways in which we both participate in and resist processes of colonization. </w:t>
      </w:r>
      <w:r w:rsidRPr="00101DC6">
        <w:rPr>
          <w:rFonts w:eastAsia="Calibri"/>
          <w:sz w:val="20"/>
          <w:highlight w:val="cyan"/>
          <w:u w:val="single"/>
        </w:rPr>
        <w:t>This requires recognizing and negotiating the double-bind</w:t>
      </w:r>
      <w:r w:rsidRPr="00101DC6">
        <w:rPr>
          <w:rFonts w:eastAsia="Calibri"/>
        </w:rPr>
        <w:t xml:space="preserve"> of being made by, </w:t>
      </w:r>
      <w:r w:rsidRPr="00101DC6">
        <w:rPr>
          <w:rFonts w:eastAsia="Calibri"/>
          <w:sz w:val="20"/>
          <w:highlight w:val="cyan"/>
          <w:u w:val="single"/>
        </w:rPr>
        <w:t>while</w:t>
      </w:r>
      <w:r w:rsidRPr="00101DC6">
        <w:rPr>
          <w:rFonts w:eastAsia="Calibri"/>
        </w:rPr>
        <w:t xml:space="preserve"> also </w:t>
      </w:r>
      <w:r w:rsidRPr="00101DC6">
        <w:rPr>
          <w:rFonts w:eastAsia="Calibri"/>
          <w:sz w:val="20"/>
          <w:highlight w:val="cyan"/>
          <w:u w:val="single"/>
        </w:rPr>
        <w:t>exceeding, colonized subjectivity</w:t>
      </w:r>
      <w:r w:rsidRPr="00101DC6">
        <w:rPr>
          <w:rFonts w:eastAsia="Calibri"/>
        </w:rPr>
        <w:t xml:space="preserve">. Indeed, it is </w:t>
      </w:r>
      <w:r w:rsidRPr="00101DC6">
        <w:rPr>
          <w:rFonts w:eastAsia="Calibri"/>
          <w:sz w:val="20"/>
          <w:highlight w:val="cyan"/>
          <w:u w:val="single"/>
        </w:rPr>
        <w:t>the excess that opens,</w:t>
      </w:r>
      <w:r w:rsidRPr="00101DC6">
        <w:rPr>
          <w:rFonts w:eastAsia="Calibri"/>
        </w:rPr>
        <w:t xml:space="preserve"> </w:t>
      </w:r>
      <w:r w:rsidRPr="00101DC6">
        <w:rPr>
          <w:rFonts w:eastAsia="Calibri"/>
          <w:sz w:val="20"/>
          <w:u w:val="single"/>
        </w:rPr>
        <w:t>to use Fanon’s words</w:t>
      </w:r>
      <w:r w:rsidRPr="00101DC6">
        <w:rPr>
          <w:rFonts w:eastAsia="Calibri"/>
        </w:rPr>
        <w:t>, “</w:t>
      </w:r>
      <w:r w:rsidRPr="00101DC6">
        <w:rPr>
          <w:rFonts w:eastAsia="Calibri"/>
          <w:sz w:val="20"/>
          <w:highlight w:val="cyan"/>
          <w:u w:val="single"/>
        </w:rPr>
        <w:t>the door of</w:t>
      </w:r>
      <w:r w:rsidRPr="00101DC6">
        <w:rPr>
          <w:rFonts w:eastAsia="Calibri"/>
        </w:rPr>
        <w:t xml:space="preserve"> every </w:t>
      </w:r>
      <w:r w:rsidRPr="00101DC6">
        <w:rPr>
          <w:rFonts w:eastAsia="Calibri"/>
          <w:sz w:val="20"/>
          <w:highlight w:val="cyan"/>
          <w:u w:val="single"/>
        </w:rPr>
        <w:t>consciousness”</w:t>
      </w:r>
      <w:r w:rsidRPr="00101DC6">
        <w:rPr>
          <w:rFonts w:eastAsia="Calibri"/>
        </w:rPr>
        <w:t xml:space="preserve"> (1967, p. 181), and that lays the opportunity for a collective and creative reconstruction of our shared subjectivity. “It is through the effort to recapture the self and to scrutinize the self, it is through the lasting tension of their freedom that men [sic] will be able to create the ideal conditions of existence for a human world” (p. 181). </w:t>
      </w:r>
      <w:r w:rsidRPr="00101DC6">
        <w:rPr>
          <w:rFonts w:eastAsia="Calibri"/>
          <w:sz w:val="20"/>
          <w:highlight w:val="cyan"/>
          <w:u w:val="single"/>
        </w:rPr>
        <w:t>This</w:t>
      </w:r>
      <w:r w:rsidRPr="00101DC6">
        <w:rPr>
          <w:rFonts w:eastAsia="Calibri"/>
        </w:rPr>
        <w:t xml:space="preserve"> also </w:t>
      </w:r>
      <w:r w:rsidRPr="00101DC6">
        <w:rPr>
          <w:rFonts w:eastAsia="Calibri"/>
          <w:sz w:val="20"/>
          <w:highlight w:val="cyan"/>
          <w:u w:val="single"/>
        </w:rPr>
        <w:t>requires</w:t>
      </w:r>
      <w:r w:rsidRPr="00101DC6">
        <w:rPr>
          <w:rFonts w:eastAsia="Calibri"/>
        </w:rPr>
        <w:t xml:space="preserve"> the practice of </w:t>
      </w:r>
      <w:r w:rsidRPr="00101DC6">
        <w:rPr>
          <w:rFonts w:eastAsia="Calibri"/>
          <w:sz w:val="20"/>
          <w:highlight w:val="cyan"/>
          <w:u w:val="single"/>
        </w:rPr>
        <w:t>transitive solidarity</w:t>
      </w:r>
      <w:r w:rsidRPr="00101DC6">
        <w:rPr>
          <w:rFonts w:eastAsia="Calibri"/>
        </w:rPr>
        <w:t xml:space="preserve">, of a commitment to </w:t>
      </w:r>
      <w:r w:rsidRPr="00101DC6">
        <w:rPr>
          <w:rFonts w:eastAsia="Calibri"/>
          <w:sz w:val="20"/>
          <w:highlight w:val="cyan"/>
          <w:u w:val="single"/>
        </w:rPr>
        <w:t>actions that transform both sides of the solidary equation</w:t>
      </w:r>
      <w:r w:rsidRPr="00101DC6">
        <w:rPr>
          <w:rFonts w:eastAsia="Calibri"/>
        </w:rPr>
        <w:t xml:space="preserve">, to the “pedagogical and transformative dimension” of a commitment to local desires and needs (Mohanty, 2003, p. 162). </w:t>
      </w:r>
    </w:p>
    <w:p w14:paraId="740FFFD4" w14:textId="77777777" w:rsidR="00101DC6" w:rsidRPr="00101DC6" w:rsidRDefault="00101DC6" w:rsidP="00101DC6">
      <w:pPr>
        <w:rPr>
          <w:rFonts w:eastAsia="Calibri"/>
        </w:rPr>
      </w:pPr>
      <w:r w:rsidRPr="00101DC6">
        <w:rPr>
          <w:rFonts w:eastAsia="Calibri"/>
        </w:rPr>
        <w:t xml:space="preserve">The pedagogy of </w:t>
      </w:r>
      <w:r w:rsidRPr="00101DC6">
        <w:rPr>
          <w:rFonts w:eastAsia="Calibri"/>
          <w:sz w:val="20"/>
          <w:highlight w:val="cyan"/>
          <w:u w:val="single"/>
        </w:rPr>
        <w:t>solidarity requires a profound faith in the creative possibilities</w:t>
      </w:r>
      <w:r w:rsidRPr="00101DC6">
        <w:rPr>
          <w:rFonts w:eastAsia="Calibri"/>
        </w:rPr>
        <w:t xml:space="preserve"> that become available when we recognize each other (and each “Other”) as we come together on the basis of a commitment to decolonization that, as Veracini suggests “must emphasize open-endedness. Reconciliation should be a practice and not a process” (2011, p. 9). </w:t>
      </w:r>
      <w:r w:rsidRPr="00101DC6">
        <w:rPr>
          <w:rFonts w:eastAsia="Calibri"/>
          <w:sz w:val="20"/>
          <w:highlight w:val="cyan"/>
          <w:u w:val="single"/>
        </w:rPr>
        <w:t>As</w:t>
      </w:r>
      <w:r w:rsidRPr="00101DC6">
        <w:rPr>
          <w:rFonts w:eastAsia="Calibri"/>
          <w:sz w:val="20"/>
          <w:u w:val="single"/>
        </w:rPr>
        <w:t xml:space="preserve"> Sylvia </w:t>
      </w:r>
      <w:r w:rsidRPr="00101DC6">
        <w:rPr>
          <w:rFonts w:eastAsia="Calibri"/>
          <w:sz w:val="20"/>
          <w:highlight w:val="cyan"/>
          <w:u w:val="single"/>
        </w:rPr>
        <w:t>Wynter, quoting Fanon, reminds us</w:t>
      </w:r>
      <w:r w:rsidRPr="00101DC6">
        <w:rPr>
          <w:rFonts w:eastAsia="Calibri"/>
          <w:sz w:val="20"/>
          <w:u w:val="single"/>
        </w:rPr>
        <w:t xml:space="preserve"> a</w:t>
      </w:r>
      <w:r w:rsidRPr="00101DC6">
        <w:rPr>
          <w:rFonts w:eastAsia="Calibri"/>
        </w:rPr>
        <w:t>t the end of her momentous essay, “Unsettling the Coloniality of Being/Power/Truth/Freedom”:</w:t>
      </w:r>
    </w:p>
    <w:p w14:paraId="24D657F6" w14:textId="77777777" w:rsidR="00101DC6" w:rsidRPr="00101DC6" w:rsidRDefault="00101DC6" w:rsidP="00101DC6">
      <w:pPr>
        <w:ind w:firstLine="720"/>
        <w:rPr>
          <w:rFonts w:eastAsia="Calibri"/>
        </w:rPr>
      </w:pPr>
      <w:r w:rsidRPr="00101DC6">
        <w:rPr>
          <w:rFonts w:eastAsia="Calibri"/>
        </w:rPr>
        <w:t>“</w:t>
      </w:r>
      <w:r w:rsidRPr="00101DC6">
        <w:rPr>
          <w:rFonts w:eastAsia="Calibri"/>
          <w:sz w:val="20"/>
          <w:highlight w:val="cyan"/>
          <w:u w:val="single"/>
        </w:rPr>
        <w:t>The true leap,”</w:t>
      </w:r>
      <w:r w:rsidRPr="00101DC6">
        <w:rPr>
          <w:rFonts w:eastAsia="Calibri"/>
          <w:sz w:val="20"/>
          <w:u w:val="single"/>
        </w:rPr>
        <w:t xml:space="preserve"> Fanon wrote at the end of his Black Skins, White Masks, “</w:t>
      </w:r>
      <w:r w:rsidRPr="00101DC6">
        <w:rPr>
          <w:rFonts w:eastAsia="Calibri"/>
          <w:sz w:val="20"/>
          <w:highlight w:val="cyan"/>
          <w:u w:val="single"/>
        </w:rPr>
        <w:t>consists in introducing invention into existence</w:t>
      </w:r>
      <w:r w:rsidRPr="00101DC6">
        <w:rPr>
          <w:rFonts w:eastAsia="Calibri"/>
        </w:rPr>
        <w:t xml:space="preserve">.” </w:t>
      </w:r>
      <w:r w:rsidRPr="00101DC6">
        <w:rPr>
          <w:rFonts w:eastAsia="Calibri"/>
          <w:sz w:val="20"/>
          <w:highlight w:val="cyan"/>
          <w:u w:val="single"/>
        </w:rPr>
        <w:t>The buck stops with us</w:t>
      </w:r>
      <w:r w:rsidRPr="00101DC6">
        <w:rPr>
          <w:rFonts w:eastAsia="Calibri"/>
        </w:rPr>
        <w:t>. (2003, p. 331)</w:t>
      </w:r>
    </w:p>
    <w:p w14:paraId="3E06AEB0" w14:textId="77777777" w:rsidR="00101DC6" w:rsidRPr="00FF688A" w:rsidRDefault="00101DC6" w:rsidP="00FF688A">
      <w:pPr>
        <w:rPr>
          <w:rFonts w:eastAsia="Calibri"/>
        </w:rPr>
      </w:pPr>
    </w:p>
    <w:p w14:paraId="781BBFD5" w14:textId="77777777" w:rsidR="00FF688A" w:rsidRPr="00B34021" w:rsidRDefault="00FF688A" w:rsidP="00FF688A"/>
    <w:p w14:paraId="48210312" w14:textId="3245E3FB" w:rsidR="00B34021" w:rsidRPr="00B34021" w:rsidRDefault="00B34021" w:rsidP="00CC3A38">
      <w:pPr>
        <w:pStyle w:val="Heading3"/>
        <w:rPr>
          <w:rFonts w:cs="Times New Roman"/>
        </w:rPr>
      </w:pPr>
      <w:r w:rsidRPr="00B34021">
        <w:rPr>
          <w:rFonts w:cs="Times New Roman"/>
        </w:rPr>
        <w:t>AT: Political Nihilism</w:t>
      </w:r>
    </w:p>
    <w:p w14:paraId="1DB8E820" w14:textId="77777777" w:rsidR="00B34021" w:rsidRPr="00B34021" w:rsidRDefault="00B34021" w:rsidP="00B34021">
      <w:pPr>
        <w:pStyle w:val="Heading4"/>
        <w:rPr>
          <w:rFonts w:cs="Times New Roman"/>
        </w:rPr>
      </w:pPr>
      <w:r w:rsidRPr="00B34021">
        <w:rPr>
          <w:rFonts w:cs="Times New Roman"/>
        </w:rPr>
        <w:t xml:space="preserve">they can win the government has NEVER done ANYTHING good for black people and they will have made 0% of an argument why it will </w:t>
      </w:r>
      <w:r w:rsidRPr="00B34021">
        <w:rPr>
          <w:rFonts w:cs="Times New Roman"/>
          <w:u w:val="single"/>
        </w:rPr>
        <w:t>inevitably</w:t>
      </w:r>
      <w:r w:rsidRPr="00B34021">
        <w:rPr>
          <w:rFonts w:cs="Times New Roman"/>
        </w:rPr>
        <w:t xml:space="preserve"> be that way</w:t>
      </w:r>
    </w:p>
    <w:p w14:paraId="59ADCCCB" w14:textId="77777777" w:rsidR="00B34021" w:rsidRPr="00B34021" w:rsidRDefault="00B34021" w:rsidP="00B34021">
      <w:r w:rsidRPr="00B34021">
        <w:t xml:space="preserve">Lewis R. </w:t>
      </w:r>
      <w:r w:rsidRPr="00B34021">
        <w:rPr>
          <w:rStyle w:val="Style13ptBold"/>
        </w:rPr>
        <w:t>Gordon et al. 18</w:t>
      </w:r>
      <w:r w:rsidRPr="00B34021">
        <w:t xml:space="preserve">. PhD, Professor of Philosophy at Temple University. Annie Menzel. George Schulman. Jasmin Syedullah. </w:t>
      </w:r>
      <w:r w:rsidRPr="00B34021">
        <w:rPr>
          <w:i/>
        </w:rPr>
        <w:t>Contemporary Political Theory</w:t>
      </w:r>
      <w:r w:rsidRPr="00B34021">
        <w:t xml:space="preserve">, Volume 17, Issue 1, pp 105—137. Emory Libraries. </w:t>
      </w:r>
    </w:p>
    <w:p w14:paraId="7B967849" w14:textId="77777777" w:rsidR="00B34021" w:rsidRPr="00B34021" w:rsidRDefault="00B34021" w:rsidP="00B34021">
      <w:r w:rsidRPr="00B34021">
        <w:rPr>
          <w:rStyle w:val="StyleUnderline"/>
        </w:rPr>
        <w:t>An ironic dimension of pessimism is that it is the other side of optimism</w:t>
      </w:r>
      <w:r w:rsidRPr="00B34021">
        <w:t xml:space="preserve">. Oddly enough, both are connected to nihilism, which is, as Nietzsche (1968) showed, a decline of values during periods of social decay. </w:t>
      </w:r>
      <w:r w:rsidRPr="00B34021">
        <w:rPr>
          <w:rStyle w:val="StyleUnderline"/>
        </w:rPr>
        <w:t>It emerges when people no longer want to be responsible for their actions</w:t>
      </w:r>
      <w:r w:rsidRPr="00B34021">
        <w:t xml:space="preserve">. Optimists expect intervention from beyond. </w:t>
      </w:r>
      <w:r w:rsidRPr="00B34021">
        <w:rPr>
          <w:rStyle w:val="Emphasis"/>
          <w:highlight w:val="cyan"/>
        </w:rPr>
        <w:t>Pessimists declare relief is not forthcoming</w:t>
      </w:r>
      <w:r w:rsidRPr="00B34021">
        <w:rPr>
          <w:rStyle w:val="Emphasis"/>
        </w:rPr>
        <w:t>. Neither takes responsibility for what is valued</w:t>
      </w:r>
      <w:r w:rsidRPr="00B34021">
        <w:t xml:space="preserve">. The valuing, however, is what leads to the second, epistemic point. The presumption that what is at stake is what can be known to determine what can be done is the problem. If such knowledge were possible, the debate would be about who is reading the evidence correctly. </w:t>
      </w:r>
      <w:r w:rsidRPr="00B34021">
        <w:rPr>
          <w:rStyle w:val="StyleUnderline"/>
          <w:highlight w:val="cyan"/>
        </w:rPr>
        <w:t>Such judgment would be</w:t>
      </w:r>
      <w:r w:rsidRPr="00B34021">
        <w:rPr>
          <w:rStyle w:val="StyleUnderline"/>
        </w:rPr>
        <w:t xml:space="preserve"> </w:t>
      </w:r>
      <w:r w:rsidRPr="00B34021">
        <w:rPr>
          <w:rStyle w:val="Emphasis"/>
        </w:rPr>
        <w:t>a priori</w:t>
      </w:r>
      <w:r w:rsidRPr="00B34021">
        <w:t xml:space="preserve"> – that is, </w:t>
      </w:r>
      <w:r w:rsidRPr="00B34021">
        <w:rPr>
          <w:rStyle w:val="Emphasis"/>
          <w:highlight w:val="cyan"/>
        </w:rPr>
        <w:t xml:space="preserve">prior to events </w:t>
      </w:r>
      <w:r w:rsidRPr="00B34021">
        <w:rPr>
          <w:rStyle w:val="Emphasis"/>
        </w:rPr>
        <w:t>actually unfolding</w:t>
      </w:r>
      <w:r w:rsidRPr="00B34021">
        <w:t xml:space="preserve">. </w:t>
      </w:r>
      <w:r w:rsidRPr="00B34021">
        <w:rPr>
          <w:rStyle w:val="StyleUnderline"/>
          <w:highlight w:val="cyan"/>
        </w:rPr>
        <w:t>The future</w:t>
      </w:r>
      <w:r w:rsidRPr="00B34021">
        <w:t xml:space="preserve">, unlike transcendental conditions such as language, signs, and reality, </w:t>
      </w:r>
      <w:r w:rsidRPr="00B34021">
        <w:rPr>
          <w:rStyle w:val="StyleUnderline"/>
        </w:rPr>
        <w:t>is</w:t>
      </w:r>
      <w:r w:rsidRPr="00B34021">
        <w:t xml:space="preserve">, however, </w:t>
      </w:r>
      <w:r w:rsidRPr="00B34021">
        <w:rPr>
          <w:rStyle w:val="StyleUnderline"/>
        </w:rPr>
        <w:t xml:space="preserve">ex post facto: It </w:t>
      </w:r>
      <w:r w:rsidRPr="00B34021">
        <w:rPr>
          <w:rStyle w:val="Emphasis"/>
          <w:highlight w:val="cyan"/>
        </w:rPr>
        <w:t>is yet to come</w:t>
      </w:r>
      <w:r w:rsidRPr="00B34021">
        <w:rPr>
          <w:rStyle w:val="StyleUnderline"/>
          <w:highlight w:val="cyan"/>
        </w:rPr>
        <w:t>. Facing the future, the question isn’t what will be</w:t>
      </w:r>
      <w:r w:rsidRPr="00B34021">
        <w:rPr>
          <w:rStyle w:val="StyleUnderline"/>
        </w:rPr>
        <w:t xml:space="preserve"> or how do we know what will be but instead the realization that whatever is done will be that on which the future will depend</w:t>
      </w:r>
      <w:r w:rsidRPr="00B34021">
        <w:t xml:space="preserve">. Rejecting optimism and pessimism, </w:t>
      </w:r>
      <w:r w:rsidRPr="00B34021">
        <w:rPr>
          <w:rStyle w:val="Emphasis"/>
          <w:highlight w:val="cyan"/>
        </w:rPr>
        <w:t>there is a supervening alternative: political commitment</w:t>
      </w:r>
      <w:r w:rsidRPr="00B34021">
        <w:t>.</w:t>
      </w:r>
      <w:r w:rsidRPr="00B34021">
        <w:rPr>
          <w:sz w:val="12"/>
        </w:rPr>
        <w:t>¶</w:t>
      </w:r>
      <w:r w:rsidRPr="00B34021">
        <w:t xml:space="preserve"> </w:t>
      </w:r>
      <w:r w:rsidRPr="00B34021">
        <w:rPr>
          <w:rStyle w:val="StyleUnderline"/>
          <w:highlight w:val="cyan"/>
        </w:rPr>
        <w:t>The appeal to political commitment</w:t>
      </w:r>
      <w:r w:rsidRPr="00B34021">
        <w:t xml:space="preserve"> is not only in stream with what French existentialists call l’intellectuel engage´ (committed intellectual) but also </w:t>
      </w:r>
      <w:r w:rsidRPr="00B34021">
        <w:rPr>
          <w:rStyle w:val="StyleUnderline"/>
          <w:highlight w:val="cyan"/>
        </w:rPr>
        <w:t>reaches back through</w:t>
      </w:r>
      <w:r w:rsidRPr="00B34021">
        <w:rPr>
          <w:rStyle w:val="StyleUnderline"/>
        </w:rPr>
        <w:t xml:space="preserve"> the </w:t>
      </w:r>
      <w:r w:rsidRPr="00B34021">
        <w:rPr>
          <w:rStyle w:val="StyleUnderline"/>
          <w:highlight w:val="cyan"/>
        </w:rPr>
        <w:t>history</w:t>
      </w:r>
      <w:r w:rsidRPr="00B34021">
        <w:rPr>
          <w:rStyle w:val="StyleUnderline"/>
        </w:rPr>
        <w:t xml:space="preserve"> and existential situation of enslaved, </w:t>
      </w:r>
      <w:r w:rsidRPr="00B34021">
        <w:rPr>
          <w:rStyle w:val="StyleUnderline"/>
          <w:highlight w:val="cyan"/>
        </w:rPr>
        <w:t>racialized ancestors</w:t>
      </w:r>
      <w:r w:rsidRPr="00B34021">
        <w:rPr>
          <w:rStyle w:val="StyleUnderline"/>
        </w:rPr>
        <w:t xml:space="preserve">. Many </w:t>
      </w:r>
      <w:r w:rsidRPr="00B34021">
        <w:rPr>
          <w:rStyle w:val="StyleUnderline"/>
          <w:highlight w:val="cyan"/>
        </w:rPr>
        <w:t>were</w:t>
      </w:r>
      <w:r w:rsidRPr="00B34021">
        <w:rPr>
          <w:highlight w:val="cyan"/>
        </w:rPr>
        <w:t xml:space="preserve">, </w:t>
      </w:r>
      <w:r w:rsidRPr="00B34021">
        <w:rPr>
          <w:rStyle w:val="StyleUnderline"/>
          <w:highlight w:val="cyan"/>
        </w:rPr>
        <w:t>in</w:t>
      </w:r>
      <w:r w:rsidRPr="00B34021">
        <w:t xml:space="preserve"> truth, </w:t>
      </w:r>
      <w:r w:rsidRPr="00B34021">
        <w:rPr>
          <w:rStyle w:val="StyleUnderline"/>
          <w:highlight w:val="cyan"/>
        </w:rPr>
        <w:t>a</w:t>
      </w:r>
      <w:r w:rsidRPr="00B34021">
        <w:rPr>
          <w:rStyle w:val="StyleUnderline"/>
        </w:rPr>
        <w:t xml:space="preserve">n existential </w:t>
      </w:r>
      <w:r w:rsidRPr="00B34021">
        <w:rPr>
          <w:rStyle w:val="StyleUnderline"/>
          <w:highlight w:val="cyan"/>
        </w:rPr>
        <w:t>paradox</w:t>
      </w:r>
      <w:r w:rsidRPr="00B34021">
        <w:rPr>
          <w:highlight w:val="cyan"/>
        </w:rPr>
        <w:t xml:space="preserve">: </w:t>
      </w:r>
      <w:r w:rsidRPr="00B34021">
        <w:rPr>
          <w:rStyle w:val="Emphasis"/>
          <w:highlight w:val="cyan"/>
        </w:rPr>
        <w:t>commitment to action without guarantees</w:t>
      </w:r>
      <w:r w:rsidRPr="00B34021">
        <w:rPr>
          <w:highlight w:val="cyan"/>
        </w:rPr>
        <w:t xml:space="preserve">. </w:t>
      </w:r>
      <w:r w:rsidRPr="00B34021">
        <w:rPr>
          <w:rStyle w:val="StyleUnderline"/>
          <w:highlight w:val="cyan"/>
        </w:rPr>
        <w:t xml:space="preserve">The </w:t>
      </w:r>
      <w:r w:rsidRPr="00B34021">
        <w:rPr>
          <w:rStyle w:val="Emphasis"/>
          <w:highlight w:val="cyan"/>
        </w:rPr>
        <w:t>slave revolts</w:t>
      </w:r>
      <w:r w:rsidRPr="00B34021">
        <w:rPr>
          <w:rStyle w:val="StyleUnderline"/>
          <w:highlight w:val="cyan"/>
        </w:rPr>
        <w:t>,</w:t>
      </w:r>
      <w:r w:rsidRPr="00B34021">
        <w:rPr>
          <w:rStyle w:val="StyleUnderline"/>
        </w:rPr>
        <w:t xml:space="preserve"> micro </w:t>
      </w:r>
      <w:r w:rsidRPr="00B34021">
        <w:rPr>
          <w:rStyle w:val="StyleUnderline"/>
          <w:highlight w:val="cyan"/>
        </w:rPr>
        <w:t>and</w:t>
      </w:r>
      <w:r w:rsidRPr="00B34021">
        <w:rPr>
          <w:rStyle w:val="StyleUnderline"/>
        </w:rPr>
        <w:t xml:space="preserve"> macro acts of </w:t>
      </w:r>
      <w:r w:rsidRPr="00B34021">
        <w:rPr>
          <w:rStyle w:val="Emphasis"/>
          <w:highlight w:val="cyan"/>
        </w:rPr>
        <w:t>resistance</w:t>
      </w:r>
      <w:r w:rsidRPr="00B34021">
        <w:t xml:space="preserve">, </w:t>
      </w:r>
      <w:r w:rsidRPr="00B34021">
        <w:rPr>
          <w:rStyle w:val="Emphasis"/>
        </w:rPr>
        <w:t>escapes</w:t>
      </w:r>
      <w:r w:rsidRPr="00B34021">
        <w:t xml:space="preserve">, </w:t>
      </w:r>
      <w:r w:rsidRPr="00B34021">
        <w:rPr>
          <w:rStyle w:val="StyleUnderline"/>
        </w:rPr>
        <w:t xml:space="preserve">and </w:t>
      </w:r>
      <w:r w:rsidRPr="00B34021">
        <w:rPr>
          <w:rStyle w:val="Emphasis"/>
        </w:rPr>
        <w:t>returns</w:t>
      </w:r>
      <w:r w:rsidRPr="00B34021">
        <w:rPr>
          <w:rStyle w:val="StyleUnderline"/>
        </w:rPr>
        <w:t xml:space="preserve"> help others do the same; the cultivated instability of plantations and other forms of enslavement, and countless other actions, </w:t>
      </w:r>
      <w:r w:rsidRPr="00B34021">
        <w:rPr>
          <w:rStyle w:val="Emphasis"/>
          <w:highlight w:val="cyan"/>
        </w:rPr>
        <w:t>were waged against</w:t>
      </w:r>
      <w:r w:rsidRPr="00B34021">
        <w:rPr>
          <w:rStyle w:val="Emphasis"/>
        </w:rPr>
        <w:t xml:space="preserve"> a gauntlet of </w:t>
      </w:r>
      <w:r w:rsidRPr="00B34021">
        <w:rPr>
          <w:rStyle w:val="Emphasis"/>
          <w:highlight w:val="cyan"/>
        </w:rPr>
        <w:t xml:space="preserve">forces designed to eliminate </w:t>
      </w:r>
      <w:r w:rsidRPr="00B34021">
        <w:rPr>
          <w:rStyle w:val="Emphasis"/>
        </w:rPr>
        <w:t xml:space="preserve">any </w:t>
      </w:r>
      <w:r w:rsidRPr="00B34021">
        <w:rPr>
          <w:rStyle w:val="Emphasis"/>
          <w:highlight w:val="cyan"/>
        </w:rPr>
        <w:t>hope</w:t>
      </w:r>
      <w:r w:rsidRPr="00B34021">
        <w:rPr>
          <w:rStyle w:val="Emphasis"/>
        </w:rPr>
        <w:t xml:space="preserve"> of success</w:t>
      </w:r>
      <w:r w:rsidRPr="00B34021">
        <w:t xml:space="preserve">. </w:t>
      </w:r>
      <w:r w:rsidRPr="00B34021">
        <w:rPr>
          <w:rStyle w:val="StyleUnderline"/>
          <w:highlight w:val="cyan"/>
        </w:rPr>
        <w:t>The claim of colonialists</w:t>
      </w:r>
      <w:r w:rsidRPr="00B34021">
        <w:rPr>
          <w:rStyle w:val="StyleUnderline"/>
        </w:rPr>
        <w:t xml:space="preserve"> and enslavers </w:t>
      </w:r>
      <w:r w:rsidRPr="00B34021">
        <w:rPr>
          <w:rStyle w:val="StyleUnderline"/>
          <w:highlight w:val="cyan"/>
        </w:rPr>
        <w:t>was that the future belonged to them</w:t>
      </w:r>
      <w:r w:rsidRPr="00B34021">
        <w:rPr>
          <w:rStyle w:val="StyleUnderline"/>
        </w:rPr>
        <w:t xml:space="preserve">, not to the enslaved and the indigenous. A result of more than 500 years of conquest and 300 years of enslavement was also a (white) rewriting of history in which African and First Nations’ </w:t>
      </w:r>
      <w:r w:rsidRPr="00B34021">
        <w:rPr>
          <w:rStyle w:val="StyleUnderline"/>
          <w:highlight w:val="cyan"/>
        </w:rPr>
        <w:t>agency was</w:t>
      </w:r>
      <w:r w:rsidRPr="00B34021">
        <w:t xml:space="preserve">, at least at the level of scholarship, </w:t>
      </w:r>
      <w:r w:rsidRPr="00B34021">
        <w:rPr>
          <w:rStyle w:val="StyleUnderline"/>
          <w:highlight w:val="cyan"/>
        </w:rPr>
        <w:t>nearly erased</w:t>
      </w:r>
      <w:r w:rsidRPr="00B34021">
        <w:rPr>
          <w:highlight w:val="cyan"/>
        </w:rPr>
        <w:t xml:space="preserve">. </w:t>
      </w:r>
      <w:r w:rsidRPr="00B34021">
        <w:rPr>
          <w:rStyle w:val="Emphasis"/>
          <w:highlight w:val="cyan"/>
        </w:rPr>
        <w:t xml:space="preserve">Yet there was resistance </w:t>
      </w:r>
      <w:r w:rsidRPr="00B34021">
        <w:rPr>
          <w:rStyle w:val="Emphasis"/>
        </w:rPr>
        <w:t>even in that realm</w:t>
      </w:r>
      <w:r w:rsidRPr="00B34021">
        <w:t xml:space="preserve">, as Africana and First Nation intellectual history and scholarship attest. </w:t>
      </w:r>
      <w:r w:rsidRPr="00B34021">
        <w:rPr>
          <w:rStyle w:val="StyleUnderline"/>
        </w:rPr>
        <w:t>Such actions set the course for different kinds of struggle today.</w:t>
      </w:r>
      <w:r w:rsidRPr="00B34021">
        <w:rPr>
          <w:rStyle w:val="StyleUnderline"/>
          <w:sz w:val="12"/>
        </w:rPr>
        <w:t xml:space="preserve">¶ </w:t>
      </w:r>
      <w:r w:rsidRPr="00B34021">
        <w:t xml:space="preserve">Such reflections occasion meditations on the concept of failure. </w:t>
      </w:r>
      <w:r w:rsidRPr="00B34021">
        <w:rPr>
          <w:rStyle w:val="Emphasis"/>
          <w:highlight w:val="cyan"/>
        </w:rPr>
        <w:t>Afropessimism</w:t>
      </w:r>
      <w:r w:rsidRPr="00B34021">
        <w:t xml:space="preserve">, the existential critique suggests, </w:t>
      </w:r>
      <w:r w:rsidRPr="00B34021">
        <w:rPr>
          <w:rStyle w:val="Emphasis"/>
          <w:highlight w:val="cyan"/>
        </w:rPr>
        <w:t>suffers from a failure to understand failure</w:t>
      </w:r>
      <w:r w:rsidRPr="00B34021">
        <w:t xml:space="preserve">. </w:t>
      </w:r>
      <w:r w:rsidRPr="00B34021">
        <w:rPr>
          <w:rStyle w:val="StyleUnderline"/>
        </w:rPr>
        <w:t>Consider</w:t>
      </w:r>
      <w:r w:rsidRPr="00B34021">
        <w:t xml:space="preserve"> Fanon’s notion of </w:t>
      </w:r>
      <w:r w:rsidRPr="00B34021">
        <w:rPr>
          <w:rStyle w:val="StyleUnderline"/>
          <w:highlight w:val="cyan"/>
        </w:rPr>
        <w:t>constructive failure</w:t>
      </w:r>
      <w:r w:rsidRPr="00B34021">
        <w:rPr>
          <w:rStyle w:val="StyleUnderline"/>
        </w:rPr>
        <w:t xml:space="preserve">, where what doesn’t initially work </w:t>
      </w:r>
      <w:r w:rsidRPr="00B34021">
        <w:rPr>
          <w:rStyle w:val="Emphasis"/>
          <w:highlight w:val="cyan"/>
        </w:rPr>
        <w:t>transforms conditions</w:t>
      </w:r>
      <w:r w:rsidRPr="00B34021">
        <w:rPr>
          <w:rStyle w:val="StyleUnderline"/>
          <w:highlight w:val="cyan"/>
        </w:rPr>
        <w:t xml:space="preserve"> for something new </w:t>
      </w:r>
      <w:r w:rsidRPr="00B34021">
        <w:rPr>
          <w:rStyle w:val="StyleUnderline"/>
        </w:rPr>
        <w:t>to emerge</w:t>
      </w:r>
      <w:r w:rsidRPr="00B34021">
        <w:t xml:space="preserve">. To understand this argument, one must rethink the philosophical anthropology at the heart of a specific line of Euromodern thought on what it means to be human. Atomistic and individual 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B34021">
        <w:rPr>
          <w:rStyle w:val="StyleUnderline"/>
        </w:rPr>
        <w:t>An alternative model</w:t>
      </w:r>
      <w:r w:rsidRPr="00B34021">
        <w:t xml:space="preserve">, shared by many groups across southern Africa, </w:t>
      </w:r>
      <w:r w:rsidRPr="00B34021">
        <w:rPr>
          <w:rStyle w:val="StyleUnderline"/>
        </w:rPr>
        <w:t>is a relational version of the human being as part of a larger system of meaning. Actions</w:t>
      </w:r>
      <w:r w:rsidRPr="00B34021">
        <w:t xml:space="preserve">, from that perspective, </w:t>
      </w:r>
      <w:r w:rsidRPr="00B34021">
        <w:rPr>
          <w:rStyle w:val="StyleUnderline"/>
        </w:rPr>
        <w:t>are not about whether ‘‘I’’ succeed but instead about ‘‘</w:t>
      </w:r>
      <w:r w:rsidRPr="00B34021">
        <w:rPr>
          <w:rStyle w:val="Emphasis"/>
        </w:rPr>
        <w:t>our’’</w:t>
      </w:r>
      <w:r w:rsidRPr="00B34021">
        <w:rPr>
          <w:rStyle w:val="StyleUnderline"/>
        </w:rPr>
        <w:t xml:space="preserve"> story across time. As </w:t>
      </w:r>
      <w:r w:rsidRPr="00B34021">
        <w:rPr>
          <w:rStyle w:val="Emphasis"/>
        </w:rPr>
        <w:t>relational</w:t>
      </w:r>
      <w:r w:rsidRPr="00B34021">
        <w:rPr>
          <w:rStyle w:val="StyleUnderline"/>
        </w:rPr>
        <w:t xml:space="preserve">, it means that each human being is a </w:t>
      </w:r>
      <w:r w:rsidRPr="00B34021">
        <w:rPr>
          <w:rStyle w:val="Emphasis"/>
        </w:rPr>
        <w:t>constant negotiation</w:t>
      </w:r>
      <w:r w:rsidRPr="00B34021">
        <w:rPr>
          <w:rStyle w:val="StyleUnderline"/>
        </w:rPr>
        <w:t xml:space="preserve"> of ongoing efforts to build relationships with others, which means </w:t>
      </w:r>
      <w:r w:rsidRPr="00B34021">
        <w:rPr>
          <w:rStyle w:val="Emphasis"/>
        </w:rPr>
        <w:t>no one actually enters a situation without establishing new situations of action and meaning</w:t>
      </w:r>
      <w:r w:rsidRPr="00B34021">
        <w:t xml:space="preserve">. Instead of entering a game, their participation requires a different kind of project – especially where the ‘‘game’’ was premised on their exclusion. Thus, </w:t>
      </w:r>
      <w:r w:rsidRPr="00B34021">
        <w:rPr>
          <w:rStyle w:val="StyleUnderline"/>
        </w:rPr>
        <w:t>where the system or game repels initial participation, such repulsion is a shift in the grammar of how the system functions</w:t>
      </w:r>
      <w:r w:rsidRPr="00B34021">
        <w:t xml:space="preserve">, especially its dependence on obsequious subjects. </w:t>
      </w:r>
      <w:r w:rsidRPr="00B34021">
        <w:rPr>
          <w:rStyle w:val="StyleUnderline"/>
          <w:highlight w:val="cyan"/>
        </w:rPr>
        <w:t xml:space="preserve">Shifted energy affords </w:t>
      </w:r>
      <w:r w:rsidRPr="00B34021">
        <w:rPr>
          <w:rStyle w:val="Emphasis"/>
          <w:highlight w:val="cyan"/>
        </w:rPr>
        <w:t>emergence of alternatives</w:t>
      </w:r>
      <w:r w:rsidRPr="00B34021">
        <w:t xml:space="preserve">. </w:t>
      </w:r>
      <w:r w:rsidRPr="00B34021">
        <w:rPr>
          <w:rStyle w:val="StyleUnderline"/>
        </w:rPr>
        <w:t>Kinds cannot be known before the actions that birthed them.</w:t>
      </w:r>
      <w:r w:rsidRPr="00B34021">
        <w:rPr>
          <w:rStyle w:val="StyleUnderline"/>
          <w:sz w:val="12"/>
        </w:rPr>
        <w:t xml:space="preserve">¶ </w:t>
      </w:r>
      <w:r w:rsidRPr="00B34021">
        <w:rPr>
          <w:rStyle w:val="StyleUnderline"/>
        </w:rPr>
        <w:t xml:space="preserve">Abstract as this sounds, it has much </w:t>
      </w:r>
      <w:r w:rsidRPr="00B34021">
        <w:rPr>
          <w:rStyle w:val="Emphasis"/>
        </w:rPr>
        <w:t>historical support</w:t>
      </w:r>
      <w:r w:rsidRPr="00B34021">
        <w:t xml:space="preserve">. Evelyn </w:t>
      </w:r>
      <w:r w:rsidRPr="00B34021">
        <w:rPr>
          <w:rStyle w:val="StyleUnderline"/>
        </w:rPr>
        <w:t>Simien</w:t>
      </w:r>
      <w:r w:rsidRPr="00B34021">
        <w:t xml:space="preserve"> (2016), in her insightful political study Historic Firsts, </w:t>
      </w:r>
      <w:r w:rsidRPr="00B34021">
        <w:rPr>
          <w:rStyle w:val="StyleUnderline"/>
        </w:rPr>
        <w:t>examines the new set of relations established by</w:t>
      </w:r>
      <w:r w:rsidRPr="00B34021">
        <w:t xml:space="preserve"> Shirley </w:t>
      </w:r>
      <w:r w:rsidRPr="00B34021">
        <w:rPr>
          <w:rStyle w:val="StyleUnderline"/>
          <w:highlight w:val="cyan"/>
        </w:rPr>
        <w:t>Chisholm’s and</w:t>
      </w:r>
      <w:r w:rsidRPr="00B34021">
        <w:t xml:space="preserve"> Jesse </w:t>
      </w:r>
      <w:r w:rsidRPr="00B34021">
        <w:rPr>
          <w:rStyle w:val="StyleUnderline"/>
          <w:highlight w:val="cyan"/>
        </w:rPr>
        <w:t>Jackson’s presidential campaigns. There could be no</w:t>
      </w:r>
      <w:r w:rsidRPr="00B34021">
        <w:t xml:space="preserve"> Barack </w:t>
      </w:r>
      <w:r w:rsidRPr="00B34021">
        <w:rPr>
          <w:rStyle w:val="StyleUnderline"/>
          <w:highlight w:val="cyan"/>
        </w:rPr>
        <w:t>Obama without</w:t>
      </w:r>
      <w:r w:rsidRPr="00B34021">
        <w:rPr>
          <w:rStyle w:val="StyleUnderline"/>
        </w:rPr>
        <w:t xml:space="preserve"> such important </w:t>
      </w:r>
      <w:r w:rsidRPr="00B34021">
        <w:rPr>
          <w:rStyle w:val="StyleUnderline"/>
          <w:highlight w:val="cyan"/>
        </w:rPr>
        <w:t>predecessors affecting</w:t>
      </w:r>
      <w:r w:rsidRPr="00B34021">
        <w:rPr>
          <w:rStyle w:val="StyleUnderline"/>
        </w:rPr>
        <w:t xml:space="preserve"> the demographics of </w:t>
      </w:r>
      <w:r w:rsidRPr="00B34021">
        <w:rPr>
          <w:rStyle w:val="StyleUnderline"/>
          <w:highlight w:val="cyan"/>
        </w:rPr>
        <w:t>voter participation</w:t>
      </w:r>
      <w:r w:rsidRPr="00B34021">
        <w:t xml:space="preserve">. Simien intentionally focused on the most mainstream example of political life to illustrate this point. </w:t>
      </w:r>
      <w:r w:rsidRPr="00B34021">
        <w:rPr>
          <w:rStyle w:val="Emphasis"/>
        </w:rPr>
        <w:t xml:space="preserve">Although no exemplar of radicalism, </w:t>
      </w:r>
      <w:r w:rsidRPr="00B34021">
        <w:rPr>
          <w:rStyle w:val="Emphasis"/>
          <w:highlight w:val="cyan"/>
        </w:rPr>
        <w:t>Obama’s ‘‘success’’ emerged from Chisholm and Jackson’s</w:t>
      </w:r>
      <w:r w:rsidRPr="00B34021">
        <w:t xml:space="preserve"> (and many others’) so-called ‘‘</w:t>
      </w:r>
      <w:r w:rsidRPr="00B34021">
        <w:rPr>
          <w:rStyle w:val="Emphasis"/>
          <w:highlight w:val="cyan"/>
        </w:rPr>
        <w:t>failure</w:t>
      </w:r>
      <w:r w:rsidRPr="00B34021">
        <w:t xml:space="preserve">.’’ Beyond presidential electoral politics, </w:t>
      </w:r>
      <w:r w:rsidRPr="00B34021">
        <w:rPr>
          <w:rStyle w:val="StyleUnderline"/>
        </w:rPr>
        <w:t xml:space="preserve">there are numerous examples of how prior, </w:t>
      </w:r>
      <w:r w:rsidRPr="00B34021">
        <w:rPr>
          <w:rStyle w:val="StyleUnderline"/>
          <w:highlight w:val="cyan"/>
        </w:rPr>
        <w:t>radical</w:t>
      </w:r>
      <w:r w:rsidRPr="00B34021">
        <w:rPr>
          <w:rStyle w:val="StyleUnderline"/>
        </w:rPr>
        <w:t xml:space="preserve"> so-called ‘‘</w:t>
      </w:r>
      <w:r w:rsidRPr="00B34021">
        <w:rPr>
          <w:rStyle w:val="StyleUnderline"/>
          <w:highlight w:val="cyan"/>
        </w:rPr>
        <w:t>failures’’ transformed relationships</w:t>
      </w:r>
      <w:r w:rsidRPr="00B34021">
        <w:rPr>
          <w:rStyle w:val="StyleUnderline"/>
        </w:rPr>
        <w:t xml:space="preserve"> that facilitated other kinds of outcome. The trail goes back to </w:t>
      </w:r>
      <w:r w:rsidRPr="00B34021">
        <w:rPr>
          <w:rStyle w:val="StyleUnderline"/>
          <w:highlight w:val="cyan"/>
        </w:rPr>
        <w:t xml:space="preserve">the </w:t>
      </w:r>
      <w:r w:rsidRPr="00B34021">
        <w:rPr>
          <w:rStyle w:val="Emphasis"/>
          <w:highlight w:val="cyan"/>
        </w:rPr>
        <w:t>Haitian Revolution</w:t>
      </w:r>
      <w:r w:rsidRPr="00B34021">
        <w:rPr>
          <w:highlight w:val="cyan"/>
        </w:rPr>
        <w:t xml:space="preserve"> </w:t>
      </w:r>
      <w:r w:rsidRPr="00B34021">
        <w:rPr>
          <w:rStyle w:val="StyleUnderline"/>
          <w:highlight w:val="cyan"/>
        </w:rPr>
        <w:t>and</w:t>
      </w:r>
      <w:r w:rsidRPr="00B34021">
        <w:t xml:space="preserve"> back to every act of resistance from Nat </w:t>
      </w:r>
      <w:r w:rsidRPr="00B34021">
        <w:rPr>
          <w:rStyle w:val="Emphasis"/>
          <w:highlight w:val="cyan"/>
        </w:rPr>
        <w:t>Turner’s Rebellion</w:t>
      </w:r>
      <w:r w:rsidRPr="00B34021">
        <w:t xml:space="preserve"> in the USA, </w:t>
      </w:r>
      <w:r w:rsidRPr="00B34021">
        <w:rPr>
          <w:rStyle w:val="Emphasis"/>
          <w:highlight w:val="cyan"/>
        </w:rPr>
        <w:t>Sharpe’s</w:t>
      </w:r>
      <w:r w:rsidRPr="00B34021">
        <w:rPr>
          <w:rStyle w:val="Emphasis"/>
        </w:rPr>
        <w:t xml:space="preserve"> in Jamaica, </w:t>
      </w:r>
      <w:r w:rsidRPr="00B34021">
        <w:rPr>
          <w:rStyle w:val="Emphasis"/>
          <w:highlight w:val="cyan"/>
        </w:rPr>
        <w:t>or Tula’s</w:t>
      </w:r>
      <w:r w:rsidRPr="00B34021">
        <w:rPr>
          <w:rStyle w:val="Emphasis"/>
        </w:rPr>
        <w:t xml:space="preserve"> in Curac¸ao</w:t>
      </w:r>
      <w:r w:rsidRPr="00B34021">
        <w:t xml:space="preserve"> and so many other efforts for social transformation to come.</w:t>
      </w:r>
      <w:r w:rsidRPr="00B34021">
        <w:rPr>
          <w:sz w:val="12"/>
        </w:rPr>
        <w:t>¶</w:t>
      </w:r>
      <w:r w:rsidRPr="00B34021">
        <w:t xml:space="preserve"> In existential terms, then, </w:t>
      </w:r>
      <w:r w:rsidRPr="00B34021">
        <w:rPr>
          <w:rStyle w:val="StyleUnderline"/>
        </w:rPr>
        <w:t>many ancestors of the African diaspora embodied</w:t>
      </w:r>
      <w:r w:rsidRPr="00B34021">
        <w:t xml:space="preserve"> what Søren Kierkegaard (1983) calls </w:t>
      </w:r>
      <w:r w:rsidRPr="00B34021">
        <w:rPr>
          <w:rStyle w:val="StyleUnderline"/>
        </w:rPr>
        <w:t xml:space="preserve">an existential paradox. </w:t>
      </w:r>
      <w:r w:rsidRPr="00B34021">
        <w:rPr>
          <w:rStyle w:val="Emphasis"/>
          <w:highlight w:val="cyan"/>
        </w:rPr>
        <w:t>All the evidence</w:t>
      </w:r>
      <w:r w:rsidRPr="00B34021">
        <w:rPr>
          <w:rStyle w:val="StyleUnderline"/>
        </w:rPr>
        <w:t xml:space="preserve"> around them </w:t>
      </w:r>
      <w:r w:rsidRPr="00B34021">
        <w:rPr>
          <w:rStyle w:val="StyleUnderline"/>
          <w:highlight w:val="cyan"/>
        </w:rPr>
        <w:t>suggested</w:t>
      </w:r>
      <w:r w:rsidRPr="00B34021">
        <w:rPr>
          <w:rStyle w:val="StyleUnderline"/>
        </w:rPr>
        <w:t xml:space="preserve"> failure and the </w:t>
      </w:r>
      <w:r w:rsidRPr="00B34021">
        <w:rPr>
          <w:rStyle w:val="Emphasis"/>
          <w:highlight w:val="cyan"/>
        </w:rPr>
        <w:t>futility of hope</w:t>
      </w:r>
      <w:r w:rsidRPr="00B34021">
        <w:rPr>
          <w:highlight w:val="cyan"/>
        </w:rPr>
        <w:t xml:space="preserve">. </w:t>
      </w:r>
      <w:r w:rsidRPr="00B34021">
        <w:rPr>
          <w:rStyle w:val="StyleUnderline"/>
          <w:highlight w:val="cyan"/>
        </w:rPr>
        <w:t>They first had to make a movement of infinite resignation</w:t>
      </w:r>
      <w:r w:rsidRPr="00B34021">
        <w:rPr>
          <w:rStyle w:val="StyleUnderline"/>
        </w:rPr>
        <w:t xml:space="preserve"> – that is, resigning themselves to their situation. </w:t>
      </w:r>
      <w:r w:rsidRPr="00B34021">
        <w:rPr>
          <w:rStyle w:val="StyleUnderline"/>
          <w:highlight w:val="cyan"/>
        </w:rPr>
        <w:t xml:space="preserve">Yet they must </w:t>
      </w:r>
      <w:r w:rsidRPr="00B34021">
        <w:rPr>
          <w:rStyle w:val="StyleUnderline"/>
        </w:rPr>
        <w:t xml:space="preserve">simultaneously </w:t>
      </w:r>
      <w:r w:rsidRPr="00B34021">
        <w:rPr>
          <w:rStyle w:val="StyleUnderline"/>
          <w:highlight w:val="cyan"/>
        </w:rPr>
        <w:t xml:space="preserve">act </w:t>
      </w:r>
      <w:r w:rsidRPr="00B34021">
        <w:rPr>
          <w:rStyle w:val="StyleUnderline"/>
        </w:rPr>
        <w:t>against that situation</w:t>
      </w:r>
      <w:r w:rsidRPr="00B34021">
        <w:t xml:space="preserve">. Kierkegaard called this seemingly contradictory phenomenon ‘‘faith,’’ but that concept relates more to a relationship with a transcendent, absolute being, which could only be established by a ‘‘leap,’’ as there are no mediations or bridge. Ironically, </w:t>
      </w:r>
      <w:r w:rsidRPr="00B34021">
        <w:rPr>
          <w:rStyle w:val="StyleUnderline"/>
        </w:rPr>
        <w:t>if Afropessimism appeals to transcendent intervention, it would collapse into faith. If</w:t>
      </w:r>
      <w:r w:rsidRPr="00B34021">
        <w:t xml:space="preserve">, however, </w:t>
      </w:r>
      <w:r w:rsidRPr="00B34021">
        <w:rPr>
          <w:rStyle w:val="StyleUnderline"/>
          <w:highlight w:val="cyan"/>
        </w:rPr>
        <w:t>the argument</w:t>
      </w:r>
      <w:r w:rsidRPr="00B34021">
        <w:rPr>
          <w:rStyle w:val="StyleUnderline"/>
        </w:rPr>
        <w:t xml:space="preserve"> rejects transcendent intervention and </w:t>
      </w:r>
      <w:r w:rsidRPr="00B34021">
        <w:rPr>
          <w:rStyle w:val="StyleUnderline"/>
          <w:highlight w:val="cyan"/>
        </w:rPr>
        <w:t>focuses on</w:t>
      </w:r>
      <w:r w:rsidRPr="00B34021">
        <w:rPr>
          <w:rStyle w:val="StyleUnderline"/>
        </w:rPr>
        <w:t xml:space="preserve"> committed </w:t>
      </w:r>
      <w:r w:rsidRPr="00B34021">
        <w:rPr>
          <w:rStyle w:val="StyleUnderline"/>
          <w:highlight w:val="cyan"/>
        </w:rPr>
        <w:t xml:space="preserve">political action, of taking responsibility </w:t>
      </w:r>
      <w:r w:rsidRPr="00B34021">
        <w:rPr>
          <w:rStyle w:val="Emphasis"/>
          <w:highlight w:val="cyan"/>
        </w:rPr>
        <w:t>for a future that offers no guarantees</w:t>
      </w:r>
      <w:r w:rsidRPr="00B34021">
        <w:t xml:space="preserve">, </w:t>
      </w:r>
      <w:r w:rsidRPr="00B34021">
        <w:rPr>
          <w:rStyle w:val="Emphasis"/>
        </w:rPr>
        <w:t xml:space="preserve">then </w:t>
      </w:r>
      <w:r w:rsidRPr="00B34021">
        <w:rPr>
          <w:rStyle w:val="Emphasis"/>
          <w:highlight w:val="cyan"/>
        </w:rPr>
        <w:t>the movement from infinite resignation becomes</w:t>
      </w:r>
      <w:r w:rsidRPr="00B34021">
        <w:t xml:space="preserve"> existential </w:t>
      </w:r>
      <w:r w:rsidRPr="00B34021">
        <w:rPr>
          <w:rStyle w:val="Emphasis"/>
          <w:highlight w:val="cyan"/>
        </w:rPr>
        <w:t>political</w:t>
      </w:r>
      <w:r w:rsidRPr="00B34021">
        <w:rPr>
          <w:rStyle w:val="Emphasis"/>
        </w:rPr>
        <w:t xml:space="preserve"> action</w:t>
      </w:r>
      <w:r w:rsidRPr="00B34021">
        <w:t>.</w:t>
      </w:r>
      <w:r w:rsidRPr="00B34021">
        <w:rPr>
          <w:sz w:val="12"/>
        </w:rPr>
        <w:t>¶</w:t>
      </w:r>
      <w:r w:rsidRPr="00B34021">
        <w:t xml:space="preserve"> At this point, </w:t>
      </w:r>
      <w:r w:rsidRPr="00B34021">
        <w:rPr>
          <w:rStyle w:val="StyleUnderline"/>
        </w:rPr>
        <w:t xml:space="preserve">the crucial meditation would be on politics and political action. </w:t>
      </w:r>
      <w:r w:rsidRPr="00B34021">
        <w:rPr>
          <w:rStyle w:val="StyleUnderline"/>
          <w:highlight w:val="cyan"/>
        </w:rPr>
        <w:t>An attitude of infinite resignation</w:t>
      </w:r>
      <w:r w:rsidRPr="00B34021">
        <w:rPr>
          <w:rStyle w:val="StyleUnderline"/>
        </w:rPr>
        <w:t xml:space="preserve"> to the world </w:t>
      </w:r>
      <w:r w:rsidRPr="00B34021">
        <w:rPr>
          <w:rStyle w:val="StyleUnderline"/>
          <w:highlight w:val="cyan"/>
        </w:rPr>
        <w:t>without</w:t>
      </w:r>
      <w:r w:rsidRPr="00B34021">
        <w:rPr>
          <w:rStyle w:val="StyleUnderline"/>
        </w:rPr>
        <w:t xml:space="preserve"> the leap of </w:t>
      </w:r>
      <w:r w:rsidRPr="00B34021">
        <w:rPr>
          <w:rStyle w:val="StyleUnderline"/>
          <w:highlight w:val="cyan"/>
        </w:rPr>
        <w:t xml:space="preserve">committed action would </w:t>
      </w:r>
      <w:r w:rsidRPr="00B34021">
        <w:rPr>
          <w:rStyle w:val="StyleUnderline"/>
        </w:rPr>
        <w:t xml:space="preserve">simply </w:t>
      </w:r>
      <w:r w:rsidRPr="00B34021">
        <w:rPr>
          <w:rStyle w:val="StyleUnderline"/>
          <w:highlight w:val="cyan"/>
        </w:rPr>
        <w:t>be</w:t>
      </w:r>
      <w:r w:rsidRPr="00B34021">
        <w:rPr>
          <w:rStyle w:val="StyleUnderline"/>
        </w:rPr>
        <w:t xml:space="preserve"> </w:t>
      </w:r>
      <w:r w:rsidRPr="00B34021">
        <w:rPr>
          <w:rStyle w:val="Emphasis"/>
        </w:rPr>
        <w:t>pessimistic</w:t>
      </w:r>
      <w:r w:rsidRPr="00B34021">
        <w:rPr>
          <w:rStyle w:val="StyleUnderline"/>
        </w:rPr>
        <w:t xml:space="preserve"> or </w:t>
      </w:r>
      <w:r w:rsidRPr="00B34021">
        <w:rPr>
          <w:rStyle w:val="Emphasis"/>
          <w:highlight w:val="cyan"/>
        </w:rPr>
        <w:t>nihilistic</w:t>
      </w:r>
      <w:r w:rsidRPr="00B34021">
        <w:t xml:space="preserve">. Similarly, </w:t>
      </w:r>
      <w:r w:rsidRPr="00B34021">
        <w:rPr>
          <w:rStyle w:val="StyleUnderline"/>
        </w:rPr>
        <w:t>an attitude of hope or optimism about the future would lack infinite resignation</w:t>
      </w:r>
      <w:r w:rsidRPr="00B34021">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w:t>
      </w:r>
      <w:r w:rsidRPr="00B34021">
        <w:rPr>
          <w:sz w:val="12"/>
        </w:rPr>
        <w:t>¶</w:t>
      </w:r>
      <w:r w:rsidRPr="00B34021">
        <w:t xml:space="preserve"> The first is that </w:t>
      </w:r>
      <w:r w:rsidRPr="00B34021">
        <w:rPr>
          <w:rStyle w:val="StyleUnderline"/>
          <w:highlight w:val="cyan"/>
        </w:rPr>
        <w:t>politics is a social phenomenon</w:t>
      </w:r>
      <w:r w:rsidRPr="00B34021">
        <w:rPr>
          <w:rStyle w:val="StyleUnderline"/>
        </w:rPr>
        <w:t xml:space="preserve">, which means it requires the </w:t>
      </w:r>
      <w:r w:rsidRPr="00B34021">
        <w:rPr>
          <w:rStyle w:val="Emphasis"/>
        </w:rPr>
        <w:t>expanding options</w:t>
      </w:r>
      <w:r w:rsidRPr="00B34021">
        <w:rPr>
          <w:rStyle w:val="StyleUnderline"/>
        </w:rPr>
        <w:t xml:space="preserve"> of a social world</w:t>
      </w:r>
      <w:r w:rsidRPr="00B34021">
        <w:t>. Turning away from the social world, though a statement about politics, is not, however, in and of itself political.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contemporary inward resignation of seeking a form of purity from the loathsome historical reality of racial oppression, in this reading, collapses ultimately into a form of moralism (private, normative satisfaction) instead of public responsibility born of and borne by action.</w:t>
      </w:r>
      <w:r w:rsidRPr="00B34021">
        <w:rPr>
          <w:sz w:val="12"/>
        </w:rPr>
        <w:t>¶</w:t>
      </w:r>
      <w:r w:rsidRPr="00B34021">
        <w:t xml:space="preserve"> The second is the 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w:t>
      </w:r>
      <w:r w:rsidRPr="00B34021">
        <w:rPr>
          <w:sz w:val="12"/>
        </w:rPr>
        <w:t>¶</w:t>
      </w:r>
      <w:r w:rsidRPr="00B34021">
        <w:t xml:space="preserve"> </w:t>
      </w:r>
      <w:r w:rsidRPr="00B34021">
        <w:rPr>
          <w:rStyle w:val="StyleUnderline"/>
        </w:rPr>
        <w:t>There is an alchemical quality to power. The human world</w:t>
      </w:r>
      <w:r w:rsidRPr="00B34021">
        <w:t xml:space="preserve">, premised on symbolic communication, </w:t>
      </w:r>
      <w:r w:rsidRPr="00B34021">
        <w:rPr>
          <w:rStyle w:val="Emphasis"/>
        </w:rPr>
        <w:t>brings many forms of meaning into being</w:t>
      </w:r>
      <w:r w:rsidRPr="00B34021">
        <w:t xml:space="preserve">, </w:t>
      </w:r>
      <w:r w:rsidRPr="00B34021">
        <w:rPr>
          <w:rStyle w:val="StyleUnderline"/>
        </w:rPr>
        <w:t xml:space="preserve">and those new meanings afford </w:t>
      </w:r>
      <w:r w:rsidRPr="00B34021">
        <w:rPr>
          <w:rStyle w:val="StyleUnderline"/>
          <w:highlight w:val="cyan"/>
        </w:rPr>
        <w:t xml:space="preserve">relationships </w:t>
      </w:r>
      <w:r w:rsidRPr="00B34021">
        <w:rPr>
          <w:rStyle w:val="StyleUnderline"/>
        </w:rPr>
        <w:t xml:space="preserve">that </w:t>
      </w:r>
      <w:r w:rsidRPr="00B34021">
        <w:rPr>
          <w:rStyle w:val="Emphasis"/>
          <w:highlight w:val="cyan"/>
        </w:rPr>
        <w:t>build institutions</w:t>
      </w:r>
      <w:r w:rsidRPr="00B34021">
        <w:rPr>
          <w:rStyle w:val="StyleUnderline"/>
        </w:rPr>
        <w:t xml:space="preserve"> through a world of culture</w:t>
      </w:r>
      <w:r w:rsidRPr="00B34021">
        <w:t xml:space="preserve">, a phenomenon that Freud (1989) rightly described as ‘‘a prosthetic god.’’ It is godlike because it addresses what humanity historically sought from the gods: protection from the elements, physical maledictions, and social forms of misery. </w:t>
      </w:r>
      <w:r w:rsidRPr="00B34021">
        <w:rPr>
          <w:rStyle w:val="StyleUnderline"/>
        </w:rPr>
        <w:t>Such power clearly can be abused. It is where those enabling capacities</w:t>
      </w:r>
      <w:r w:rsidRPr="00B34021">
        <w:t xml:space="preserve"> (empowerment) </w:t>
      </w:r>
      <w:r w:rsidRPr="00B34021">
        <w:rPr>
          <w:rStyle w:val="StyleUnderline"/>
        </w:rPr>
        <w:t>are pushed to the wayside in the hording of social resources into propping up some people as gods that the legitimating practices of cultural cum political institutions decline and stimulate pessimism and nihilism</w:t>
      </w:r>
      <w:r w:rsidRPr="00B34021">
        <w:t>. That institutions in the Americas very rarely attempt establishing positive relations to Blacks is the subtext of Afropessimism and this entire meditation.</w:t>
      </w:r>
      <w:r w:rsidRPr="00B34021">
        <w:rPr>
          <w:sz w:val="12"/>
        </w:rPr>
        <w:t>¶</w:t>
      </w:r>
      <w:r w:rsidRPr="00B34021">
        <w:t xml:space="preserve"> </w:t>
      </w:r>
      <w:r w:rsidRPr="00B34021">
        <w:rPr>
          <w:rStyle w:val="StyleUnderline"/>
          <w:highlight w:val="cyan"/>
        </w:rPr>
        <w:t>The discussion points</w:t>
      </w:r>
      <w:r w:rsidRPr="00B34021">
        <w:t xml:space="preserve">, however, </w:t>
      </w:r>
      <w:r w:rsidRPr="00B34021">
        <w:rPr>
          <w:rStyle w:val="Emphasis"/>
          <w:highlight w:val="cyan"/>
        </w:rPr>
        <w:t>to a demand for political commitment</w:t>
      </w:r>
      <w:r w:rsidRPr="00B34021">
        <w:rPr>
          <w:rStyle w:val="StyleUnderline"/>
        </w:rPr>
        <w:t>. Politics itself emerges under different names throughout</w:t>
      </w:r>
      <w:r w:rsidRPr="00B34021">
        <w:t xml:space="preserve"> the </w:t>
      </w:r>
      <w:r w:rsidRPr="00B34021">
        <w:rPr>
          <w:rStyle w:val="StyleUnderline"/>
        </w:rPr>
        <w:t>history</w:t>
      </w:r>
      <w:r w:rsidRPr="00B34021">
        <w:t xml:space="preserve">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Fanonian observation of selves and others, it is clear that imposed limitations on certain groups amounts to impeding or blocking the option of politics. Yet, as a problem occurring within the polity, the problem short of war becomes a political one.</w:t>
      </w:r>
      <w:r w:rsidRPr="00B34021">
        <w:rPr>
          <w:sz w:val="12"/>
        </w:rPr>
        <w:t>¶</w:t>
      </w:r>
      <w:r w:rsidRPr="00B34021">
        <w:t xml:space="preserve"> </w:t>
      </w:r>
      <w:r w:rsidRPr="00B34021">
        <w:rPr>
          <w:rStyle w:val="StyleUnderline"/>
        </w:rPr>
        <w:t>Returning to Afropessimistic challenges</w:t>
      </w:r>
      <w:r w:rsidRPr="00B34021">
        <w:t xml:space="preserve">, the question becomes this: </w:t>
      </w:r>
      <w:r w:rsidRPr="00B34021">
        <w:rPr>
          <w:rStyle w:val="StyleUnderline"/>
        </w:rPr>
        <w:t xml:space="preserve">If the problem of </w:t>
      </w:r>
      <w:r w:rsidRPr="00B34021">
        <w:rPr>
          <w:rStyle w:val="StyleUnderline"/>
          <w:highlight w:val="cyan"/>
        </w:rPr>
        <w:t>antiblack racism is</w:t>
      </w:r>
      <w:r w:rsidRPr="00B34021">
        <w:rPr>
          <w:rStyle w:val="StyleUnderline"/>
        </w:rPr>
        <w:t xml:space="preserve"> conceded as </w:t>
      </w:r>
      <w:r w:rsidRPr="00B34021">
        <w:rPr>
          <w:rStyle w:val="Emphasis"/>
          <w:highlight w:val="cyan"/>
        </w:rPr>
        <w:t>political</w:t>
      </w:r>
      <w:r w:rsidRPr="00B34021">
        <w:rPr>
          <w:rStyle w:val="StyleUnderline"/>
          <w:highlight w:val="cyan"/>
        </w:rPr>
        <w:t>, where</w:t>
      </w:r>
      <w:r w:rsidRPr="00B34021">
        <w:rPr>
          <w:rStyle w:val="StyleUnderline"/>
        </w:rPr>
        <w:t xml:space="preserve"> antiblack </w:t>
      </w:r>
      <w:r w:rsidRPr="00B34021">
        <w:rPr>
          <w:rStyle w:val="StyleUnderline"/>
          <w:highlight w:val="cyan"/>
        </w:rPr>
        <w:t>institutions</w:t>
      </w:r>
      <w:r w:rsidRPr="00B34021">
        <w:rPr>
          <w:rStyle w:val="StyleUnderline"/>
        </w:rPr>
        <w:t xml:space="preserve"> of power have</w:t>
      </w:r>
      <w:r w:rsidRPr="00B34021">
        <w:t xml:space="preserve">, as their project, </w:t>
      </w:r>
      <w:r w:rsidRPr="00B34021">
        <w:rPr>
          <w:rStyle w:val="StyleUnderline"/>
        </w:rPr>
        <w:t xml:space="preserve">the </w:t>
      </w:r>
      <w:r w:rsidRPr="00B34021">
        <w:rPr>
          <w:rStyle w:val="StyleUnderline"/>
          <w:highlight w:val="cyan"/>
        </w:rPr>
        <w:t>imped</w:t>
      </w:r>
      <w:r w:rsidRPr="00B34021">
        <w:rPr>
          <w:rStyle w:val="StyleUnderline"/>
        </w:rPr>
        <w:t xml:space="preserve">ing of </w:t>
      </w:r>
      <w:r w:rsidRPr="00B34021">
        <w:rPr>
          <w:rStyle w:val="StyleUnderline"/>
          <w:highlight w:val="cyan"/>
        </w:rPr>
        <w:t>Black power, which</w:t>
      </w:r>
      <w:r w:rsidRPr="00B34021">
        <w:rPr>
          <w:rStyle w:val="StyleUnderline"/>
        </w:rPr>
        <w:t xml:space="preserve"> in effect </w:t>
      </w:r>
      <w:r w:rsidRPr="00B34021">
        <w:rPr>
          <w:rStyle w:val="Emphasis"/>
          <w:highlight w:val="cyan"/>
        </w:rPr>
        <w:t>requires barring Black access to political institutions</w:t>
      </w:r>
      <w:r w:rsidRPr="00B34021">
        <w:t xml:space="preserve">, then </w:t>
      </w:r>
      <w:r w:rsidRPr="00B34021">
        <w:rPr>
          <w:rStyle w:val="Emphasis"/>
        </w:rPr>
        <w:t xml:space="preserve">antiblack societies are ultimately threats also to politics </w:t>
      </w:r>
      <w:r w:rsidRPr="00B34021">
        <w:rPr>
          <w:rStyle w:val="StyleUnderline"/>
        </w:rPr>
        <w:t>defined as the human negotiation of the expansion of human capabilities or more to the point: freedom.</w:t>
      </w:r>
      <w:r w:rsidRPr="00B34021">
        <w:rPr>
          <w:szCs w:val="16"/>
        </w:rPr>
        <w:t>¶</w:t>
      </w:r>
      <w:r w:rsidRPr="00B34021">
        <w:rPr>
          <w:rStyle w:val="Emphasis"/>
          <w:sz w:val="12"/>
        </w:rPr>
        <w:t xml:space="preserve"> </w:t>
      </w:r>
      <w:r w:rsidRPr="00B34021">
        <w:rPr>
          <w:rStyle w:val="Emphasis"/>
        </w:rPr>
        <w:t>Anti-politics is one of the reasons why societies</w:t>
      </w:r>
      <w:r w:rsidRPr="00B34021">
        <w:rPr>
          <w:rStyle w:val="StyleUnderline"/>
        </w:rPr>
        <w:t xml:space="preserve"> in which antiblack racism is hegemonic are also those in which </w:t>
      </w:r>
      <w:r w:rsidRPr="00B34021">
        <w:rPr>
          <w:rStyle w:val="Emphasis"/>
        </w:rPr>
        <w:t xml:space="preserve">racial moralizing dominates: </w:t>
      </w:r>
      <w:r w:rsidRPr="00B34021">
        <w:rPr>
          <w:rStyle w:val="Emphasis"/>
          <w:highlight w:val="cyan"/>
        </w:rPr>
        <w:t>moralizing stops at individuals</w:t>
      </w:r>
      <w:r w:rsidRPr="00B34021">
        <w:rPr>
          <w:rStyle w:val="StyleUnderline"/>
          <w:highlight w:val="cyan"/>
        </w:rPr>
        <w:t xml:space="preserve"> at the expense of </w:t>
      </w:r>
      <w:r w:rsidRPr="00B34021">
        <w:rPr>
          <w:rStyle w:val="Emphasis"/>
          <w:highlight w:val="cyan"/>
        </w:rPr>
        <w:t>addressing institutions</w:t>
      </w:r>
      <w:r w:rsidRPr="00B34021">
        <w:t xml:space="preserve"> </w:t>
      </w:r>
      <w:r w:rsidRPr="00B34021">
        <w:rPr>
          <w:rStyle w:val="StyleUnderline"/>
        </w:rPr>
        <w:t xml:space="preserve">the transformation of which would make immoral individuals irrelevant. </w:t>
      </w:r>
      <w:r w:rsidRPr="00B34021">
        <w:rPr>
          <w:rStyle w:val="Emphasis"/>
          <w:highlight w:val="cyan"/>
        </w:rPr>
        <w:t>As a political problem, it demands a political solution</w:t>
      </w:r>
      <w:r w:rsidRPr="00B34021">
        <w:rPr>
          <w:rStyle w:val="StyleUnderline"/>
        </w:rPr>
        <w:t xml:space="preserve">. </w:t>
      </w:r>
      <w:r w:rsidRPr="00B34021">
        <w:t xml:space="preserve">It is not accidental that Blacks continue to be the continued exemplars of unrealized freedom. As so many from Ida B. Wells-Barnett to Angela Davis (2003) and Michelle Alexander (2010) have shown, </w:t>
      </w:r>
      <w:r w:rsidRPr="00B34021">
        <w:rPr>
          <w:rStyle w:val="StyleUnderline"/>
        </w:rPr>
        <w:t>the expansion of privatization and incarceration is squarely placed in a structure of states and civil societies premised on the limitations of freedom</w:t>
      </w:r>
      <w:r w:rsidRPr="00B34021">
        <w:t xml:space="preserve"> (Blacks) – ironically, as seen in countries such as South Africa and the United States, in the name of freedom.</w:t>
      </w:r>
    </w:p>
    <w:p w14:paraId="6594EF9B" w14:textId="77777777" w:rsidR="00B34021" w:rsidRPr="00B34021" w:rsidRDefault="00B34021" w:rsidP="00B34021"/>
    <w:p w14:paraId="2CA73369" w14:textId="6BCCAB9A" w:rsidR="00B34021" w:rsidRPr="00B34021" w:rsidRDefault="00B34021" w:rsidP="00CC3A38">
      <w:pPr>
        <w:pStyle w:val="Heading3"/>
        <w:rPr>
          <w:rFonts w:cs="Times New Roman"/>
        </w:rPr>
      </w:pPr>
      <w:r w:rsidRPr="00B34021">
        <w:rPr>
          <w:rFonts w:cs="Times New Roman"/>
        </w:rPr>
        <w:t>AT: Psychoanalysis</w:t>
      </w:r>
    </w:p>
    <w:p w14:paraId="0836A53F" w14:textId="77777777" w:rsidR="00B34021" w:rsidRPr="00B34021" w:rsidRDefault="00B34021" w:rsidP="00B34021">
      <w:pPr>
        <w:pStyle w:val="Heading4"/>
        <w:rPr>
          <w:rFonts w:cs="Times New Roman"/>
        </w:rPr>
      </w:pPr>
      <w:r w:rsidRPr="00B34021">
        <w:rPr>
          <w:rFonts w:cs="Times New Roman"/>
        </w:rPr>
        <w:t xml:space="preserve">Antiblackness is </w:t>
      </w:r>
      <w:r w:rsidRPr="00B34021">
        <w:rPr>
          <w:rFonts w:cs="Times New Roman"/>
          <w:u w:val="single"/>
        </w:rPr>
        <w:t>socialized</w:t>
      </w:r>
      <w:r w:rsidRPr="00B34021">
        <w:rPr>
          <w:rFonts w:cs="Times New Roman"/>
        </w:rPr>
        <w:t>, not a libidinal and universal drive.</w:t>
      </w:r>
    </w:p>
    <w:p w14:paraId="336E0A6D" w14:textId="77777777" w:rsidR="00B34021" w:rsidRPr="00B34021" w:rsidRDefault="00B34021" w:rsidP="00B34021">
      <w:r w:rsidRPr="00B34021">
        <w:t xml:space="preserve">Peter </w:t>
      </w:r>
      <w:r w:rsidRPr="00B34021">
        <w:rPr>
          <w:rStyle w:val="Style13ptBold"/>
        </w:rPr>
        <w:t>Hudis 15</w:t>
      </w:r>
      <w:r w:rsidRPr="00B34021">
        <w:t xml:space="preserve">. Professor of Philosophy and the Humanities at Oakton Community College. Frantz Fanon: Philosopher of the Barricades. </w:t>
      </w:r>
      <w:r w:rsidRPr="00B34021">
        <w:rPr>
          <w:i/>
          <w:iCs/>
        </w:rPr>
        <w:t>University of Chicago Press</w:t>
      </w:r>
      <w:r w:rsidRPr="00B34021">
        <w:t xml:space="preserve">. 33-7. </w:t>
      </w:r>
    </w:p>
    <w:p w14:paraId="1F92B557" w14:textId="77777777" w:rsidR="00B34021" w:rsidRPr="00B34021" w:rsidRDefault="00B34021" w:rsidP="00B34021"/>
    <w:p w14:paraId="5A4397DB" w14:textId="77777777" w:rsidR="00B34021" w:rsidRPr="00B34021" w:rsidRDefault="00B34021" w:rsidP="00B34021">
      <w:r w:rsidRPr="00B34021">
        <w:rPr>
          <w:rStyle w:val="StyleUnderline"/>
        </w:rPr>
        <w:t>Fanon</w:t>
      </w:r>
      <w:r w:rsidRPr="00B34021">
        <w:t xml:space="preserve">’s vantage point upon the world is his situated experience. He </w:t>
      </w:r>
      <w:r w:rsidRPr="00B34021">
        <w:rPr>
          <w:rStyle w:val="StyleUnderline"/>
        </w:rPr>
        <w:t>is trying to understand the</w:t>
      </w:r>
      <w:r w:rsidRPr="00B34021">
        <w:t xml:space="preserve"> inner </w:t>
      </w:r>
      <w:r w:rsidRPr="00B34021">
        <w:rPr>
          <w:rStyle w:val="StyleUnderline"/>
        </w:rPr>
        <w:t>psychic life of racism, not provide an account of the structure of human existence</w:t>
      </w:r>
      <w:r w:rsidRPr="00B34021">
        <w:t xml:space="preserve"> as a whole. </w:t>
      </w:r>
      <w:r w:rsidRPr="00B34021">
        <w:rPr>
          <w:rStyle w:val="StyleUnderline"/>
          <w:highlight w:val="cyan"/>
        </w:rPr>
        <w:t xml:space="preserve">Racism is </w:t>
      </w:r>
      <w:r w:rsidRPr="00B34021">
        <w:rPr>
          <w:rStyle w:val="Emphasis"/>
          <w:highlight w:val="cyan"/>
        </w:rPr>
        <w:t>not</w:t>
      </w:r>
      <w:r w:rsidRPr="00B34021">
        <w:t xml:space="preserve">, of course, </w:t>
      </w:r>
      <w:r w:rsidRPr="00B34021">
        <w:rPr>
          <w:rStyle w:val="StyleUnderline"/>
          <w:highlight w:val="cyan"/>
        </w:rPr>
        <w:t xml:space="preserve">an </w:t>
      </w:r>
      <w:r w:rsidRPr="00B34021">
        <w:rPr>
          <w:rStyle w:val="Emphasis"/>
          <w:highlight w:val="cyan"/>
        </w:rPr>
        <w:t>integral</w:t>
      </w:r>
      <w:r w:rsidRPr="00B34021">
        <w:rPr>
          <w:rStyle w:val="StyleUnderline"/>
          <w:highlight w:val="cyan"/>
        </w:rPr>
        <w:t xml:space="preserve"> part of the</w:t>
      </w:r>
      <w:r w:rsidRPr="00B34021">
        <w:rPr>
          <w:rStyle w:val="StyleUnderline"/>
        </w:rPr>
        <w:t xml:space="preserve"> human </w:t>
      </w:r>
      <w:r w:rsidRPr="00B34021">
        <w:rPr>
          <w:rStyle w:val="StyleUnderline"/>
          <w:highlight w:val="cyan"/>
        </w:rPr>
        <w:t>psyche</w:t>
      </w:r>
      <w:r w:rsidRPr="00B34021">
        <w:rPr>
          <w:rStyle w:val="StyleUnderline"/>
        </w:rPr>
        <w:t xml:space="preserve">; it is a Social construct that has a psychic impact. </w:t>
      </w:r>
      <w:r w:rsidRPr="00B34021">
        <w:rPr>
          <w:rStyle w:val="StyleUnderline"/>
          <w:highlight w:val="cyan"/>
        </w:rPr>
        <w:t>Any</w:t>
      </w:r>
      <w:r w:rsidRPr="00B34021">
        <w:rPr>
          <w:rStyle w:val="StyleUnderline"/>
        </w:rPr>
        <w:t xml:space="preserve"> effort to comprehend</w:t>
      </w:r>
      <w:r w:rsidRPr="00B34021">
        <w:t xml:space="preserve"> social distress that accompanies </w:t>
      </w:r>
      <w:r w:rsidRPr="00B34021">
        <w:rPr>
          <w:rStyle w:val="StyleUnderline"/>
        </w:rPr>
        <w:t xml:space="preserve">racism by </w:t>
      </w:r>
      <w:r w:rsidRPr="00B34021">
        <w:rPr>
          <w:rStyle w:val="StyleUnderline"/>
          <w:highlight w:val="cyan"/>
        </w:rPr>
        <w:t>reference to</w:t>
      </w:r>
      <w:r w:rsidRPr="00B34021">
        <w:rPr>
          <w:rStyle w:val="StyleUnderline"/>
        </w:rPr>
        <w:t xml:space="preserve"> some </w:t>
      </w:r>
      <w:r w:rsidRPr="00B34021">
        <w:rPr>
          <w:rStyle w:val="StyleUnderline"/>
          <w:highlight w:val="cyan"/>
        </w:rPr>
        <w:t>a priori</w:t>
      </w:r>
      <w:r w:rsidRPr="00B34021">
        <w:rPr>
          <w:rStyle w:val="StyleUnderline"/>
        </w:rPr>
        <w:t xml:space="preserve"> structure—be it</w:t>
      </w:r>
      <w:r w:rsidRPr="00B34021">
        <w:t xml:space="preserve"> the </w:t>
      </w:r>
      <w:r w:rsidRPr="00B34021">
        <w:rPr>
          <w:rStyle w:val="StyleUnderline"/>
        </w:rPr>
        <w:t>Oedipal</w:t>
      </w:r>
      <w:r w:rsidRPr="00B34021">
        <w:t xml:space="preserve"> Complex </w:t>
      </w:r>
      <w:r w:rsidRPr="00B34021">
        <w:rPr>
          <w:rStyle w:val="StyleUnderline"/>
        </w:rPr>
        <w:t xml:space="preserve">or the </w:t>
      </w:r>
      <w:r w:rsidRPr="00B34021">
        <w:rPr>
          <w:rStyle w:val="StyleUnderline"/>
          <w:highlight w:val="cyan"/>
        </w:rPr>
        <w:t xml:space="preserve">Collective Unconscious—is </w:t>
      </w:r>
      <w:r w:rsidRPr="00B34021">
        <w:rPr>
          <w:rStyle w:val="Emphasis"/>
          <w:highlight w:val="cyan"/>
        </w:rPr>
        <w:t>doomed</w:t>
      </w:r>
      <w:r w:rsidRPr="00B34021">
        <w:rPr>
          <w:rStyle w:val="StyleUnderline"/>
          <w:highlight w:val="cyan"/>
        </w:rPr>
        <w:t xml:space="preserve"> to failure</w:t>
      </w:r>
      <w:r w:rsidRPr="00B34021">
        <w:t>. [END PAGE 35]</w:t>
      </w:r>
      <w:r w:rsidRPr="00B34021">
        <w:rPr>
          <w:sz w:val="12"/>
        </w:rPr>
        <w:t xml:space="preserve">¶ </w:t>
      </w:r>
      <w:r w:rsidRPr="00B34021">
        <w:t xml:space="preserve">Carl </w:t>
      </w:r>
      <w:r w:rsidRPr="00B34021">
        <w:rPr>
          <w:rStyle w:val="StyleUnderline"/>
        </w:rPr>
        <w:t>Jung sought to</w:t>
      </w:r>
      <w:r w:rsidRPr="00B34021">
        <w:t xml:space="preserve"> deepen and </w:t>
      </w:r>
      <w:r w:rsidRPr="00B34021">
        <w:rPr>
          <w:rStyle w:val="StyleUnderline"/>
        </w:rPr>
        <w:t>go beyond Freud's approach by arguing that the subconscious is grounded in a universal layer of the psyche—which he called “the collective unconscious.” This refers to inherited patterns of thought that exist in all human minds, regardless of specific culture or upbringing</w:t>
      </w:r>
      <w:r w:rsidRPr="00B34021">
        <w:t xml:space="preserve">, and which manifest themselves in dreams, fairy tales, and myths. Jung referred to these universal patterns as “archetypes.” It may seem, on a superficial reading, that Fanon is drawing from Jung, since he discusses how white people tend to unconsciously assimilate views of blacks that are based on negative stereotypes. Even the most “progressive” white tends to think of blacks a certain way (such as “emotional,” “physical,” or “aggressive”), even as they disavow any racist animus on their part. However, </w:t>
      </w:r>
      <w:r w:rsidRPr="00B34021">
        <w:rPr>
          <w:rStyle w:val="StyleUnderline"/>
          <w:highlight w:val="cyan"/>
        </w:rPr>
        <w:t>Fanon denies that</w:t>
      </w:r>
      <w:r w:rsidRPr="00B34021">
        <w:rPr>
          <w:rStyle w:val="StyleUnderline"/>
        </w:rPr>
        <w:t xml:space="preserve"> such </w:t>
      </w:r>
      <w:r w:rsidRPr="00B34021">
        <w:rPr>
          <w:rStyle w:val="StyleUnderline"/>
          <w:highlight w:val="cyan"/>
        </w:rPr>
        <w:t xml:space="preserve">collective delusions are part of a psychic structure; they </w:t>
      </w:r>
      <w:r w:rsidRPr="00B34021">
        <w:rPr>
          <w:rStyle w:val="Emphasis"/>
          <w:highlight w:val="cyan"/>
        </w:rPr>
        <w:t>are not permanent</w:t>
      </w:r>
      <w:r w:rsidRPr="00B34021">
        <w:rPr>
          <w:rStyle w:val="StyleUnderline"/>
        </w:rPr>
        <w:t xml:space="preserve"> features of the mind. </w:t>
      </w:r>
      <w:r w:rsidRPr="00B34021">
        <w:rPr>
          <w:rStyle w:val="StyleUnderline"/>
          <w:highlight w:val="cyan"/>
        </w:rPr>
        <w:t>They are habits acquired from</w:t>
      </w:r>
      <w:r w:rsidRPr="00B34021">
        <w:rPr>
          <w:rStyle w:val="StyleUnderline"/>
        </w:rPr>
        <w:t xml:space="preserve"> a series of </w:t>
      </w:r>
      <w:r w:rsidRPr="00B34021">
        <w:rPr>
          <w:rStyle w:val="StyleUnderline"/>
          <w:highlight w:val="cyan"/>
        </w:rPr>
        <w:t>social and cultural impositions</w:t>
      </w:r>
      <w:r w:rsidRPr="00B34021">
        <w:rPr>
          <w:rStyle w:val="StyleUnderline"/>
        </w:rPr>
        <w:t xml:space="preserve">. While they constitute a kind a collective unconscious on the part of many white people, they are </w:t>
      </w:r>
      <w:r w:rsidRPr="00B34021">
        <w:rPr>
          <w:rStyle w:val="StyleUnderline"/>
          <w:highlight w:val="cyan"/>
        </w:rPr>
        <w:t>not grounded in any</w:t>
      </w:r>
      <w:r w:rsidRPr="00B34021">
        <w:rPr>
          <w:rStyle w:val="StyleUnderline"/>
        </w:rPr>
        <w:t xml:space="preserve"> universal </w:t>
      </w:r>
      <w:r w:rsidRPr="00B34021">
        <w:rPr>
          <w:rStyle w:val="StyleUnderline"/>
          <w:highlight w:val="cyan"/>
        </w:rPr>
        <w:t>“archetype.”</w:t>
      </w:r>
      <w:r w:rsidRPr="00B34021">
        <w:t xml:space="preserve"> The unconscious prejudices of whites do not derive from genes or nature, nor do they derive from some form independent of culture or upbringing. </w:t>
      </w:r>
      <w:r w:rsidRPr="00B34021">
        <w:rPr>
          <w:rStyle w:val="StyleUnderline"/>
        </w:rPr>
        <w:t>Fanon contends that Jung “confuses habit with instinct.”</w:t>
      </w:r>
      <w:r w:rsidRPr="00B34021">
        <w:t>21</w:t>
      </w:r>
      <w:r w:rsidRPr="00B34021">
        <w:rPr>
          <w:sz w:val="12"/>
        </w:rPr>
        <w:t xml:space="preserve">¶ </w:t>
      </w:r>
      <w:r w:rsidRPr="00B34021">
        <w:rPr>
          <w:rStyle w:val="StyleUnderline"/>
        </w:rPr>
        <w:t>Fanon objects to</w:t>
      </w:r>
      <w:r w:rsidRPr="00B34021">
        <w:t xml:space="preserve"> Jung’s </w:t>
      </w:r>
      <w:r w:rsidRPr="00B34021">
        <w:rPr>
          <w:rStyle w:val="StyleUnderline"/>
        </w:rPr>
        <w:t>“collective unconscious” for the same reason that he rejects the notion of a black ontology. His phenomenological approach brackets out ontological claims on both a social and psychological level insofar as the examination of race and racism is concerned</w:t>
      </w:r>
      <w:r w:rsidRPr="00B34021">
        <w:t>. He writes, “Neither Freud nor Adler nor even the cosmic Jung took the black man into consideration in the course of his research.”22</w:t>
      </w:r>
      <w:r w:rsidRPr="00B34021">
        <w:rPr>
          <w:sz w:val="12"/>
        </w:rPr>
        <w:t xml:space="preserve">¶ </w:t>
      </w:r>
      <w:r w:rsidRPr="00B34021">
        <w:t xml:space="preserve">This does not mean that Fanon rejects their contributions tout court. He does not deny the existence of the unconscious. He only denies that the inferiority complex of blacks operates on an unconscious level. He does not reject the Oedipal Complex. He only denies that it explains (especially in the West Indies) the proclivity of the black “slave” to mimic the values of the white “master.” And as seen from his positive remarks on Lacan's theory of the mirror stage, he does not reject the idea of psychic structure. He only denies that it can substitute for an historical understanding of the origin of [END PAGE 36] neuroses .23 </w:t>
      </w:r>
      <w:r w:rsidRPr="00B34021">
        <w:rPr>
          <w:rStyle w:val="StyleUnderline"/>
          <w:highlight w:val="cyan"/>
        </w:rPr>
        <w:t>Fanon adopts a socio-genetic approach to a study</w:t>
      </w:r>
      <w:r w:rsidRPr="00B34021">
        <w:rPr>
          <w:rStyle w:val="StyleUnderline"/>
        </w:rPr>
        <w:t xml:space="preserve"> of the psyche because that is what is adequate for the object of his analysis</w:t>
      </w:r>
      <w:r w:rsidRPr="00B34021">
        <w:t>.</w:t>
      </w:r>
      <w:r w:rsidRPr="00B34021">
        <w:rPr>
          <w:sz w:val="12"/>
        </w:rPr>
        <w:t xml:space="preserve">¶ </w:t>
      </w:r>
      <w:r w:rsidRPr="00B34021">
        <w:rPr>
          <w:rStyle w:val="StyleUnderline"/>
        </w:rPr>
        <w:t xml:space="preserve">For Fanon, it is </w:t>
      </w:r>
      <w:r w:rsidRPr="00B34021">
        <w:rPr>
          <w:rStyle w:val="StyleUnderline"/>
          <w:highlight w:val="cyan"/>
        </w:rPr>
        <w:t>the relationship between the socio-economic and psychological</w:t>
      </w:r>
      <w:r w:rsidRPr="00B34021">
        <w:rPr>
          <w:rStyle w:val="StyleUnderline"/>
        </w:rPr>
        <w:t xml:space="preserve"> that is of critical import. He makes it clear</w:t>
      </w:r>
      <w:r w:rsidRPr="00B34021">
        <w:t xml:space="preserve">, insofar as the subject matter of his study is concerned, that </w:t>
      </w:r>
      <w:r w:rsidRPr="00B34021">
        <w:rPr>
          <w:rStyle w:val="StyleUnderline"/>
        </w:rPr>
        <w:t>the socio-economic is first of all responsible for affective disorders</w:t>
      </w:r>
      <w:r w:rsidRPr="00B34021">
        <w:t xml:space="preserve">: “First, economic. Then, internalization or rather epidermalization of this inferiority.”24 </w:t>
      </w:r>
      <w:r w:rsidRPr="00B34021">
        <w:rPr>
          <w:rStyle w:val="StyleUnderline"/>
        </w:rPr>
        <w:t>Fanon never misses an opportunity to remind us that racism owes its origin to specific economic relations of domination</w:t>
      </w:r>
      <w:r w:rsidRPr="00B34021">
        <w:t xml:space="preserve">- </w:t>
      </w:r>
      <w:r w:rsidRPr="00B34021">
        <w:rPr>
          <w:rStyle w:val="StyleUnderline"/>
        </w:rPr>
        <w:t>such as slavery</w:t>
      </w:r>
      <w:r w:rsidRPr="00B34021">
        <w:t>, colonialism, and the effort to coopt sections of the working class into serving the needs of capital. It is hard to mistake the Marxist influence here. It does not follow, however, that what comes first in the order of time has conceptual or strategic priority. The inferiority complex is originally born from economic subjugation, but it takes on a life of its own and expresses itself in terms that surpass the economic. Both sides of the problem-the socio-economic and psychological-must be combatted in tandem: “The black man must wage the struggle on two levels; whereas historically these levels are mutually dependent, any unilateral liberation is flawed, and the worst mistake would be to believe their mutual dependence automatic.”25</w:t>
      </w:r>
      <w:r w:rsidRPr="00B34021">
        <w:rPr>
          <w:sz w:val="12"/>
        </w:rPr>
        <w:t xml:space="preserve">¶ </w:t>
      </w:r>
      <w:r w:rsidRPr="00B34021">
        <w:t xml:space="preserve">On these grounds </w:t>
      </w:r>
      <w:r w:rsidRPr="00B34021">
        <w:rPr>
          <w:rStyle w:val="StyleUnderline"/>
        </w:rPr>
        <w:t>he argues that the problem of racism cannot be solved on a psychological level. It is not an “individual” problem; it is a social one. But neither can it be solved on a social level</w:t>
      </w:r>
      <w:r w:rsidRPr="00B34021">
        <w:t xml:space="preserve"> that ores the psychological. It is small wonder that although his name never appears in the book, Fanon was enamored of the work of Wilhelm Reich. This important Freudian-Marxist would no doubt feel affinity with </w:t>
      </w:r>
      <w:r w:rsidRPr="00B34021">
        <w:rPr>
          <w:rStyle w:val="StyleUnderline"/>
        </w:rPr>
        <w:t>Fanon's comment, “Genuine disalienation will have been achieved only when things, in the most materialist sense, have resumed their rightful place.”</w:t>
      </w:r>
      <w:r w:rsidRPr="00B34021">
        <w:t>27</w:t>
      </w:r>
    </w:p>
    <w:p w14:paraId="6E2590CF" w14:textId="77777777" w:rsidR="00B34021" w:rsidRPr="00B34021" w:rsidRDefault="00B34021" w:rsidP="00B34021"/>
    <w:p w14:paraId="323156C0" w14:textId="77777777" w:rsidR="00B34021" w:rsidRPr="00B34021" w:rsidRDefault="00B34021" w:rsidP="00B34021">
      <w:pPr>
        <w:pStyle w:val="Heading4"/>
        <w:rPr>
          <w:rFonts w:cs="Times New Roman"/>
        </w:rPr>
      </w:pPr>
      <w:bookmarkStart w:id="1" w:name="_Hlk148888460"/>
      <w:r w:rsidRPr="00B34021">
        <w:rPr>
          <w:rFonts w:cs="Times New Roman"/>
        </w:rPr>
        <w:t xml:space="preserve">Psychoanalysis </w:t>
      </w:r>
      <w:r w:rsidRPr="00B34021">
        <w:rPr>
          <w:rFonts w:cs="Times New Roman"/>
          <w:u w:val="single"/>
        </w:rPr>
        <w:t>pathologizes oppression</w:t>
      </w:r>
      <w:r w:rsidRPr="00B34021">
        <w:rPr>
          <w:rFonts w:cs="Times New Roman"/>
        </w:rPr>
        <w:t xml:space="preserve"> which turns their critique. There is no single symbolic order.</w:t>
      </w:r>
    </w:p>
    <w:p w14:paraId="29D9DFD7" w14:textId="77777777" w:rsidR="00B34021" w:rsidRPr="00B34021" w:rsidRDefault="00B34021" w:rsidP="00B34021">
      <w:pPr>
        <w:rPr>
          <w:sz w:val="18"/>
          <w:szCs w:val="18"/>
        </w:rPr>
      </w:pPr>
      <w:r w:rsidRPr="00B34021">
        <w:rPr>
          <w:sz w:val="18"/>
          <w:szCs w:val="18"/>
        </w:rPr>
        <w:t xml:space="preserve">Nancy </w:t>
      </w:r>
      <w:r w:rsidRPr="00B34021">
        <w:rPr>
          <w:rStyle w:val="Style13ptBold"/>
        </w:rPr>
        <w:t>Fraser</w:t>
      </w:r>
      <w:r w:rsidRPr="00B34021">
        <w:rPr>
          <w:sz w:val="18"/>
          <w:szCs w:val="18"/>
        </w:rPr>
        <w:t xml:space="preserve">, </w:t>
      </w:r>
      <w:r w:rsidRPr="00B34021">
        <w:rPr>
          <w:rStyle w:val="Style13ptBold"/>
        </w:rPr>
        <w:t>2013</w:t>
      </w:r>
      <w:r w:rsidRPr="00B34021">
        <w:rPr>
          <w:sz w:val="18"/>
          <w:szCs w:val="18"/>
        </w:rPr>
        <w:t xml:space="preserve">. Louise Loeb Professor of Political and Social Science and Professor of Philosophy, The New School. </w:t>
      </w:r>
      <w:r w:rsidRPr="00B34021">
        <w:rPr>
          <w:i/>
          <w:sz w:val="18"/>
          <w:szCs w:val="18"/>
        </w:rPr>
        <w:t>Fortunes of Feminism</w:t>
      </w:r>
      <w:r w:rsidRPr="00B34021">
        <w:rPr>
          <w:sz w:val="18"/>
          <w:szCs w:val="18"/>
        </w:rPr>
        <w:t>. Verso Books. 140-9. Modified for ableist language.</w:t>
      </w:r>
    </w:p>
    <w:p w14:paraId="266CF7A6" w14:textId="77777777" w:rsidR="00B34021" w:rsidRPr="00B34021" w:rsidRDefault="00B34021" w:rsidP="00B34021">
      <w:r w:rsidRPr="00B34021">
        <w:t>Let me begin by posing two questions: What might a theory of discourse contribute to feminism?</w:t>
      </w:r>
      <w:r w:rsidRPr="00B34021">
        <w:rPr>
          <w:sz w:val="10"/>
        </w:rPr>
        <w:t xml:space="preserve"> </w:t>
      </w:r>
      <w:r w:rsidRPr="00B34021">
        <w:t xml:space="preserve">And what, therefore, should feminists look for in a theory of discourse? I suggest that a conception of discourse can help us understand at least four things, all of which are interrelated. First, it can help us understand how </w:t>
      </w:r>
      <w:r w:rsidRPr="00B34021">
        <w:rPr>
          <w:rStyle w:val="StyleUnderline"/>
        </w:rPr>
        <w:t xml:space="preserve">people’s social identities are </w:t>
      </w:r>
      <w:r w:rsidRPr="00B34021">
        <w:rPr>
          <w:rStyle w:val="Emphasis"/>
        </w:rPr>
        <w:t>fashioned and altered over time</w:t>
      </w:r>
      <w:r w:rsidRPr="00B34021">
        <w:t xml:space="preserve">. Second, it can help us understand how, </w:t>
      </w:r>
      <w:r w:rsidRPr="00B34021">
        <w:rPr>
          <w:rStyle w:val="StyleUnderline"/>
        </w:rPr>
        <w:t>under conditions of inequality, social groups</w:t>
      </w:r>
      <w:r w:rsidRPr="00B34021">
        <w:t xml:space="preserve"> in the sense of collective agents </w:t>
      </w:r>
      <w:r w:rsidRPr="00B34021">
        <w:rPr>
          <w:rStyle w:val="StyleUnderline"/>
        </w:rPr>
        <w:t>are formed and unformed</w:t>
      </w:r>
      <w:r w:rsidRPr="00B34021">
        <w:t xml:space="preserve">. Third, </w:t>
      </w:r>
      <w:r w:rsidRPr="00B34021">
        <w:rPr>
          <w:rStyle w:val="StyleUnderline"/>
        </w:rPr>
        <w:t>a conception of discourse can illuminate how the cultural hegemony of dominant groups in society is secured and contested</w:t>
      </w:r>
      <w:r w:rsidRPr="00B34021">
        <w:t xml:space="preserve">. Fourth and finally, </w:t>
      </w:r>
      <w:r w:rsidRPr="00B34021">
        <w:rPr>
          <w:rStyle w:val="StyleUnderline"/>
        </w:rPr>
        <w:t xml:space="preserve">it can shed light on the prospects for </w:t>
      </w:r>
      <w:r w:rsidRPr="00B34021">
        <w:rPr>
          <w:rStyle w:val="Emphasis"/>
        </w:rPr>
        <w:t>emancipatory social change</w:t>
      </w:r>
      <w:r w:rsidRPr="00B34021">
        <w:rPr>
          <w:rStyle w:val="StyleUnderline"/>
        </w:rPr>
        <w:t xml:space="preserve"> and </w:t>
      </w:r>
      <w:r w:rsidRPr="00B34021">
        <w:rPr>
          <w:rStyle w:val="Emphasis"/>
        </w:rPr>
        <w:t>political practice</w:t>
      </w:r>
      <w:r w:rsidRPr="00B34021">
        <w:t>. Let me elaborate.</w:t>
      </w:r>
    </w:p>
    <w:p w14:paraId="3D656C27" w14:textId="77777777" w:rsidR="00B34021" w:rsidRPr="00B34021" w:rsidRDefault="00B34021" w:rsidP="00B34021">
      <w:r w:rsidRPr="00B34021">
        <w:t xml:space="preserve">First, consider the uses of a conception of discourse for understanding social identities. The basic idea here is that </w:t>
      </w:r>
      <w:r w:rsidRPr="00B34021">
        <w:rPr>
          <w:rStyle w:val="StyleUnderline"/>
        </w:rPr>
        <w:t xml:space="preserve">people’s social </w:t>
      </w:r>
      <w:r w:rsidRPr="00B34021">
        <w:rPr>
          <w:rStyle w:val="StyleUnderline"/>
          <w:highlight w:val="cyan"/>
        </w:rPr>
        <w:t>identities</w:t>
      </w:r>
      <w:r w:rsidRPr="00B34021">
        <w:rPr>
          <w:rStyle w:val="StyleUnderline"/>
        </w:rPr>
        <w:t xml:space="preserve"> are complexes of meanings, networks of interpretation</w:t>
      </w:r>
      <w:r w:rsidRPr="00B34021">
        <w:t xml:space="preserve">. </w:t>
      </w:r>
      <w:r w:rsidRPr="00B34021">
        <w:rPr>
          <w:rStyle w:val="StyleUnderline"/>
        </w:rPr>
        <w:t>To have a social identity</w:t>
      </w:r>
      <w:r w:rsidRPr="00B34021">
        <w:t xml:space="preserve">, to be a woman or a man, for example, just </w:t>
      </w:r>
      <w:r w:rsidRPr="00B34021">
        <w:rPr>
          <w:rStyle w:val="StyleUnderline"/>
        </w:rPr>
        <w:t>is to live and to act under a set of descriptions</w:t>
      </w:r>
      <w:r w:rsidRPr="00B34021">
        <w:t xml:space="preserve">. </w:t>
      </w:r>
      <w:r w:rsidRPr="00B34021">
        <w:rPr>
          <w:rStyle w:val="StyleUnderline"/>
        </w:rPr>
        <w:t>These descriptions</w:t>
      </w:r>
      <w:r w:rsidRPr="00B34021">
        <w:t xml:space="preserve">, of course, </w:t>
      </w:r>
      <w:r w:rsidRPr="00B34021">
        <w:rPr>
          <w:rStyle w:val="StyleUnderline"/>
          <w:highlight w:val="cyan"/>
        </w:rPr>
        <w:t xml:space="preserve">are </w:t>
      </w:r>
      <w:r w:rsidRPr="00B34021">
        <w:rPr>
          <w:rStyle w:val="Emphasis"/>
          <w:highlight w:val="cyan"/>
        </w:rPr>
        <w:t>not</w:t>
      </w:r>
      <w:r w:rsidRPr="00B34021">
        <w:rPr>
          <w:rStyle w:val="StyleUnderline"/>
        </w:rPr>
        <w:t xml:space="preserve"> simply secreted by peoples’s bodies; nor are they </w:t>
      </w:r>
      <w:r w:rsidRPr="00B34021">
        <w:rPr>
          <w:rStyle w:val="StyleUnderline"/>
          <w:highlight w:val="cyan"/>
        </w:rPr>
        <w:t>simply exuded by</w:t>
      </w:r>
      <w:r w:rsidRPr="00B34021">
        <w:rPr>
          <w:rStyle w:val="StyleUnderline"/>
        </w:rPr>
        <w:t xml:space="preserve"> people’s </w:t>
      </w:r>
      <w:r w:rsidRPr="00B34021">
        <w:rPr>
          <w:rStyle w:val="StyleUnderline"/>
          <w:highlight w:val="cyan"/>
        </w:rPr>
        <w:t>psyches</w:t>
      </w:r>
      <w:r w:rsidRPr="00B34021">
        <w:t xml:space="preserve">. </w:t>
      </w:r>
      <w:r w:rsidRPr="00B34021">
        <w:rPr>
          <w:rStyle w:val="StyleUnderline"/>
        </w:rPr>
        <w:t xml:space="preserve">Rather, </w:t>
      </w:r>
      <w:r w:rsidRPr="00B34021">
        <w:rPr>
          <w:rStyle w:val="StyleUnderline"/>
          <w:highlight w:val="cyan"/>
        </w:rPr>
        <w:t>they are drawn from</w:t>
      </w:r>
      <w:r w:rsidRPr="00B34021">
        <w:rPr>
          <w:rStyle w:val="StyleUnderline"/>
        </w:rPr>
        <w:t xml:space="preserve"> the </w:t>
      </w:r>
      <w:r w:rsidRPr="00B34021">
        <w:rPr>
          <w:rStyle w:val="Emphasis"/>
        </w:rPr>
        <w:t xml:space="preserve">fund of </w:t>
      </w:r>
      <w:r w:rsidRPr="00B34021">
        <w:rPr>
          <w:rStyle w:val="Emphasis"/>
          <w:highlight w:val="cyan"/>
        </w:rPr>
        <w:t>interpretive possibilities</w:t>
      </w:r>
      <w:r w:rsidRPr="00B34021">
        <w:rPr>
          <w:rStyle w:val="StyleUnderline"/>
        </w:rPr>
        <w:t xml:space="preserve"> available to agents in specific societies</w:t>
      </w:r>
      <w:r w:rsidRPr="00B34021">
        <w:t xml:space="preserve">. It follows that, in order </w:t>
      </w:r>
      <w:r w:rsidRPr="00B34021">
        <w:rPr>
          <w:rStyle w:val="StyleUnderline"/>
        </w:rPr>
        <w:t>to understand</w:t>
      </w:r>
      <w:r w:rsidRPr="00B34021">
        <w:t xml:space="preserve"> the gender dimension of </w:t>
      </w:r>
      <w:r w:rsidRPr="00B34021">
        <w:rPr>
          <w:rStyle w:val="StyleUnderline"/>
        </w:rPr>
        <w:t xml:space="preserve">social identity, it </w:t>
      </w:r>
      <w:r w:rsidRPr="00B34021">
        <w:rPr>
          <w:rStyle w:val="Emphasis"/>
        </w:rPr>
        <w:t>does not suffice</w:t>
      </w:r>
      <w:r w:rsidRPr="00B34021">
        <w:rPr>
          <w:rStyle w:val="StyleUnderline"/>
        </w:rPr>
        <w:t xml:space="preserve"> to study biology or psychology</w:t>
      </w:r>
      <w:r w:rsidRPr="00B34021">
        <w:t xml:space="preserve">. Instead, </w:t>
      </w:r>
      <w:r w:rsidRPr="00B34021">
        <w:rPr>
          <w:rStyle w:val="StyleUnderline"/>
        </w:rPr>
        <w:t xml:space="preserve">one must study </w:t>
      </w:r>
      <w:r w:rsidRPr="00B34021">
        <w:rPr>
          <w:rStyle w:val="StyleUnderline"/>
          <w:highlight w:val="cyan"/>
        </w:rPr>
        <w:t xml:space="preserve">the </w:t>
      </w:r>
      <w:r w:rsidRPr="00B34021">
        <w:rPr>
          <w:rStyle w:val="Emphasis"/>
          <w:highlight w:val="cyan"/>
        </w:rPr>
        <w:t>historically specific</w:t>
      </w:r>
      <w:r w:rsidRPr="00B34021">
        <w:rPr>
          <w:rStyle w:val="Emphasis"/>
        </w:rPr>
        <w:t xml:space="preserve"> social </w:t>
      </w:r>
      <w:r w:rsidRPr="00B34021">
        <w:rPr>
          <w:rStyle w:val="Emphasis"/>
          <w:highlight w:val="cyan"/>
        </w:rPr>
        <w:t>practices</w:t>
      </w:r>
      <w:r w:rsidRPr="00B34021">
        <w:rPr>
          <w:rStyle w:val="StyleUnderline"/>
          <w:highlight w:val="cyan"/>
        </w:rPr>
        <w:t xml:space="preserve"> through which</w:t>
      </w:r>
      <w:r w:rsidRPr="00B34021">
        <w:rPr>
          <w:rStyle w:val="StyleUnderline"/>
        </w:rPr>
        <w:t xml:space="preserve"> cultural </w:t>
      </w:r>
      <w:r w:rsidRPr="00B34021">
        <w:rPr>
          <w:rStyle w:val="StyleUnderline"/>
          <w:highlight w:val="cyan"/>
        </w:rPr>
        <w:t>descriptions</w:t>
      </w:r>
      <w:r w:rsidRPr="00B34021">
        <w:rPr>
          <w:rStyle w:val="StyleUnderline"/>
        </w:rPr>
        <w:t xml:space="preserve"> of gender </w:t>
      </w:r>
      <w:r w:rsidRPr="00B34021">
        <w:rPr>
          <w:rStyle w:val="StyleUnderline"/>
          <w:highlight w:val="cyan"/>
        </w:rPr>
        <w:t>are produced</w:t>
      </w:r>
      <w:r w:rsidRPr="00B34021">
        <w:rPr>
          <w:rStyle w:val="StyleUnderline"/>
        </w:rPr>
        <w:t xml:space="preserve"> and circulated</w:t>
      </w:r>
      <w:r w:rsidRPr="00B34021">
        <w:t>.3</w:t>
      </w:r>
    </w:p>
    <w:p w14:paraId="76F2EDA1" w14:textId="77777777" w:rsidR="00B34021" w:rsidRPr="00B34021" w:rsidRDefault="00B34021" w:rsidP="00B34021">
      <w:r w:rsidRPr="00B34021">
        <w:t xml:space="preserve">Moreover, </w:t>
      </w:r>
      <w:r w:rsidRPr="00B34021">
        <w:rPr>
          <w:rStyle w:val="StyleUnderline"/>
        </w:rPr>
        <w:t xml:space="preserve">social identities are </w:t>
      </w:r>
      <w:r w:rsidRPr="00B34021">
        <w:rPr>
          <w:rStyle w:val="Emphasis"/>
        </w:rPr>
        <w:t>exceedingly complex</w:t>
      </w:r>
      <w:r w:rsidRPr="00B34021">
        <w:t xml:space="preserve">. </w:t>
      </w:r>
      <w:r w:rsidRPr="00B34021">
        <w:rPr>
          <w:rStyle w:val="StyleUnderline"/>
        </w:rPr>
        <w:t xml:space="preserve">They are knitted together from a </w:t>
      </w:r>
      <w:r w:rsidRPr="00B34021">
        <w:rPr>
          <w:rStyle w:val="Emphasis"/>
        </w:rPr>
        <w:t>plurality of different descriptions</w:t>
      </w:r>
      <w:r w:rsidRPr="00B34021">
        <w:rPr>
          <w:rStyle w:val="StyleUnderline"/>
        </w:rPr>
        <w:t xml:space="preserve"> arising from a plurality of different signifying practices</w:t>
      </w:r>
      <w:r w:rsidRPr="00B34021">
        <w:t xml:space="preserve">. Thus, no one is simply a woman; one is rather, for example, a white, Jewish, middle-class woman, a philosopher, a lesbian, a socialist, and a mother.4 </w:t>
      </w:r>
      <w:r w:rsidRPr="00B34021">
        <w:rPr>
          <w:rStyle w:val="StyleUnderline"/>
        </w:rPr>
        <w:t>Because everyone acts in a plurality of social contexts, moreover, the different descriptions comprising any individual’s social identity fade in and out of focus</w:t>
      </w:r>
      <w:r w:rsidRPr="00B34021">
        <w:t xml:space="preserve">. Thus, one is not always a woman in the same degree; in some contexts, one’s womanhood figures centrally in the set of descriptions under which one acts; in others, it is peripheral or latent.5 Finally, </w:t>
      </w:r>
      <w:r w:rsidRPr="00B34021">
        <w:rPr>
          <w:rStyle w:val="StyleUnderline"/>
        </w:rPr>
        <w:t xml:space="preserve">it is </w:t>
      </w:r>
      <w:r w:rsidRPr="00B34021">
        <w:rPr>
          <w:rStyle w:val="Emphasis"/>
        </w:rPr>
        <w:t>not the case</w:t>
      </w:r>
      <w:r w:rsidRPr="00B34021">
        <w:rPr>
          <w:rStyle w:val="StyleUnderline"/>
        </w:rPr>
        <w:t xml:space="preserve"> that people’s social </w:t>
      </w:r>
      <w:r w:rsidRPr="00B34021">
        <w:rPr>
          <w:rStyle w:val="StyleUnderline"/>
          <w:highlight w:val="cyan"/>
        </w:rPr>
        <w:t>identities</w:t>
      </w:r>
      <w:r w:rsidRPr="00B34021">
        <w:rPr>
          <w:rStyle w:val="StyleUnderline"/>
        </w:rPr>
        <w:t xml:space="preserve"> are constructed once and for all and definitively fixed</w:t>
      </w:r>
      <w:r w:rsidRPr="00B34021">
        <w:t xml:space="preserve">. </w:t>
      </w:r>
      <w:r w:rsidRPr="00B34021">
        <w:rPr>
          <w:rStyle w:val="StyleUnderline"/>
        </w:rPr>
        <w:t xml:space="preserve">Rather, they </w:t>
      </w:r>
      <w:r w:rsidRPr="00B34021">
        <w:rPr>
          <w:rStyle w:val="Emphasis"/>
          <w:highlight w:val="cyan"/>
        </w:rPr>
        <w:t>alter over time</w:t>
      </w:r>
      <w:r w:rsidRPr="00B34021">
        <w:rPr>
          <w:rStyle w:val="StyleUnderline"/>
        </w:rPr>
        <w:t xml:space="preserve">, </w:t>
      </w:r>
      <w:r w:rsidRPr="00B34021">
        <w:rPr>
          <w:rStyle w:val="Emphasis"/>
        </w:rPr>
        <w:t xml:space="preserve">shifting </w:t>
      </w:r>
      <w:r w:rsidRPr="00B34021">
        <w:rPr>
          <w:rStyle w:val="Emphasis"/>
          <w:highlight w:val="cyan"/>
        </w:rPr>
        <w:t>with shifts in</w:t>
      </w:r>
      <w:r w:rsidRPr="00B34021">
        <w:rPr>
          <w:rStyle w:val="Emphasis"/>
        </w:rPr>
        <w:t xml:space="preserve"> agents’ </w:t>
      </w:r>
      <w:r w:rsidRPr="00B34021">
        <w:rPr>
          <w:rStyle w:val="Emphasis"/>
          <w:highlight w:val="cyan"/>
        </w:rPr>
        <w:t>practices</w:t>
      </w:r>
      <w:r w:rsidRPr="00B34021">
        <w:rPr>
          <w:rStyle w:val="StyleUnderline"/>
        </w:rPr>
        <w:t xml:space="preserve"> and affiliations</w:t>
      </w:r>
      <w:r w:rsidRPr="00B34021">
        <w:t xml:space="preserve">. Even the way in which one is a woman will shift— as it does, to take a dramatic example-, when one becomes a feminist. In short, </w:t>
      </w:r>
      <w:r w:rsidRPr="00B34021">
        <w:rPr>
          <w:rStyle w:val="StyleUnderline"/>
        </w:rPr>
        <w:t>social identities are discursively constructed in historically specific social contexts; they are complex and plural; and they shift over time</w:t>
      </w:r>
      <w:r w:rsidRPr="00B34021">
        <w:t xml:space="preserve">. One use of a conception of discourse for feminist theorizing, then, is in understanding social identities in their full socio-cultural complexity, thus in </w:t>
      </w:r>
      <w:r w:rsidRPr="00B34021">
        <w:rPr>
          <w:rStyle w:val="StyleUnderline"/>
        </w:rPr>
        <w:t xml:space="preserve">demystifying static, single variable, </w:t>
      </w:r>
      <w:r w:rsidRPr="00B34021">
        <w:rPr>
          <w:rStyle w:val="Emphasis"/>
        </w:rPr>
        <w:t>essentialist views</w:t>
      </w:r>
      <w:r w:rsidRPr="00B34021">
        <w:rPr>
          <w:rStyle w:val="StyleUnderline"/>
        </w:rPr>
        <w:t xml:space="preserve"> of gender identity</w:t>
      </w:r>
      <w:r w:rsidRPr="00B34021">
        <w:t>.</w:t>
      </w:r>
    </w:p>
    <w:p w14:paraId="6093350B" w14:textId="77777777" w:rsidR="00B34021" w:rsidRPr="00B34021" w:rsidRDefault="00B34021" w:rsidP="00B34021">
      <w:r w:rsidRPr="00B34021">
        <w:t>A second use of a conception of discourse for feminist theorizing is in understanding the formation of social groups. How does it happen, under conditions of domination, that people come together, arrange themselves under the banner of collective identities, and constitute themselves as collective social agents? How do class formation and, by analogy, gender formation occur?</w:t>
      </w:r>
    </w:p>
    <w:p w14:paraId="0A66D512" w14:textId="77777777" w:rsidR="00B34021" w:rsidRPr="00B34021" w:rsidRDefault="00B34021" w:rsidP="00B34021">
      <w:r w:rsidRPr="00B34021">
        <w:t xml:space="preserve">Clearly, </w:t>
      </w:r>
      <w:r w:rsidRPr="00B34021">
        <w:rPr>
          <w:rStyle w:val="Emphasis"/>
        </w:rPr>
        <w:t>group formation</w:t>
      </w:r>
      <w:r w:rsidRPr="00B34021">
        <w:rPr>
          <w:rStyle w:val="StyleUnderline"/>
        </w:rPr>
        <w:t xml:space="preserve"> involves shifts in people’s social identities and therefore also in their relation to social discourse</w:t>
      </w:r>
      <w:r w:rsidRPr="00B34021">
        <w:t xml:space="preserve">. One thing that happens here is that pre-existing strands of identities acquire a new sort of salience and centrality. These strands, previously submerged among many others, are reinscribed as the nub of new self-definitions and affiliations.6 For example, in the current wave of feminist ferment, many of us who had previously been “women” in some taken-for-granted way have now become “ women” in the very different sense of a discursively self-constituted political collectivity. </w:t>
      </w:r>
      <w:r w:rsidRPr="00B34021">
        <w:rPr>
          <w:rStyle w:val="StyleUnderline"/>
        </w:rPr>
        <w:t>In the process, we have remade entire regions of social discourse</w:t>
      </w:r>
      <w:r w:rsidRPr="00B34021">
        <w:t xml:space="preserve">. We have invented new terms for describing social reality— for example, “sexism,” “ sexual harassment,” “ marital, date, and acquaintance rape,” “ labor force sex-segregation,” “ the double shift,” and “ wife-battery.” We have also invented new language games such as consciousness raising and new, institutionalized public spheres such as the Society for Women in Philosophy.7 The point is that </w:t>
      </w:r>
      <w:r w:rsidRPr="00B34021">
        <w:rPr>
          <w:rStyle w:val="StyleUnderline"/>
        </w:rPr>
        <w:t>the formation of social groups proceeds by struggles over social discourse</w:t>
      </w:r>
      <w:r w:rsidRPr="00B34021">
        <w:t xml:space="preserve">. </w:t>
      </w:r>
      <w:r w:rsidRPr="00B34021">
        <w:rPr>
          <w:rStyle w:val="StyleUnderline"/>
        </w:rPr>
        <w:t>Thus, a conception of discourse is useful</w:t>
      </w:r>
      <w:r w:rsidRPr="00B34021">
        <w:t xml:space="preserve"> here, </w:t>
      </w:r>
      <w:r w:rsidRPr="00B34021">
        <w:rPr>
          <w:rStyle w:val="StyleUnderline"/>
        </w:rPr>
        <w:t>both for understanding group formation and for coming to grips with the closely related issue of socio-cultural hegemony</w:t>
      </w:r>
      <w:r w:rsidRPr="00B34021">
        <w:t>.</w:t>
      </w:r>
    </w:p>
    <w:p w14:paraId="2608C07F" w14:textId="77777777" w:rsidR="00B34021" w:rsidRPr="00B34021" w:rsidRDefault="00B34021" w:rsidP="00B34021">
      <w:pPr>
        <w:rPr>
          <w:rStyle w:val="StyleUnderline"/>
        </w:rPr>
      </w:pPr>
      <w:r w:rsidRPr="00B34021">
        <w:rPr>
          <w:rStyle w:val="StyleUnderline"/>
        </w:rPr>
        <w:t>“Hegemony”</w:t>
      </w:r>
      <w:r w:rsidRPr="00B34021">
        <w:t xml:space="preserve"> is the Italian Marxist Antonio Gramsci’s term for the discursive face of power. It </w:t>
      </w:r>
      <w:r w:rsidRPr="00B34021">
        <w:rPr>
          <w:rStyle w:val="StyleUnderline"/>
        </w:rPr>
        <w:t>is the power to establish the “common sense” or “doxa” of a society</w:t>
      </w:r>
      <w:r w:rsidRPr="00B34021">
        <w:t xml:space="preserve">, the fund of self-evident descriptions of social reality that normally go without saying.8 This includes the power to establish authoritative definitions of social situations and social needs, the power to define the universe of legitimate disagreement, and the power to shape the political agenda. Hegemony, then, expresses the advantaged position of dominant social groups with respect to discourse. It is a concept that allows us to recast the issues of social identity and social groups in the light of societal inequality. How do pervasive axes of dominance and subordination affect the production and circulation of social meanings? How does stratification along lines of gender, “race,” and class affect the discursive construction of social identities and the formation of social groups? </w:t>
      </w:r>
      <w:r w:rsidRPr="00B34021">
        <w:rPr>
          <w:rStyle w:val="StyleUnderline"/>
        </w:rPr>
        <w:t>The notion of hegemony points to the intersection of power, inequality, and discourse</w:t>
      </w:r>
      <w:r w:rsidRPr="00B34021">
        <w:t xml:space="preserve">. However, </w:t>
      </w:r>
      <w:r w:rsidRPr="00B34021">
        <w:rPr>
          <w:rStyle w:val="StyleUnderline"/>
        </w:rPr>
        <w:t>it does not entail that the ensemble of descriptions that circulate in society comprise a monolithic and seamless web, nor that dominant groups exercise an absolute, topdown control of meaning</w:t>
      </w:r>
      <w:r w:rsidRPr="00B34021">
        <w:t xml:space="preserve">. On the contrary, </w:t>
      </w:r>
      <w:r w:rsidRPr="00B34021">
        <w:rPr>
          <w:rStyle w:val="StyleUnderline"/>
        </w:rPr>
        <w:t xml:space="preserve">“hegemony” designates a process wherein cultural authority is </w:t>
      </w:r>
      <w:r w:rsidRPr="00B34021">
        <w:rPr>
          <w:rStyle w:val="Emphasis"/>
        </w:rPr>
        <w:t>negotiated and contested</w:t>
      </w:r>
      <w:r w:rsidRPr="00B34021">
        <w:t xml:space="preserve">. It presupposes that </w:t>
      </w:r>
      <w:r w:rsidRPr="00B34021">
        <w:rPr>
          <w:rStyle w:val="StyleUnderline"/>
        </w:rPr>
        <w:t>societies contain a plurality of discourses and discursive sites, a plurality of positions and perspectives from which to speak</w:t>
      </w:r>
      <w:r w:rsidRPr="00B34021">
        <w:t xml:space="preserve">. </w:t>
      </w:r>
      <w:r w:rsidRPr="00B34021">
        <w:rPr>
          <w:rStyle w:val="StyleUnderline"/>
        </w:rPr>
        <w:t>Of course, not all of these have equal authority</w:t>
      </w:r>
      <w:r w:rsidRPr="00B34021">
        <w:t xml:space="preserve">. Yet conflict and contestation are part of the story. Thus, one use of a conception of discourse for feminist theorizing is to shed light on the processes by which the socio-cultural hegemony of dominant groups is achieved and contested. What are the processes by which definitions and interpretations inimical to women’s interests acquire cultural authority? </w:t>
      </w:r>
      <w:r w:rsidRPr="00B34021">
        <w:rPr>
          <w:rStyle w:val="StyleUnderline"/>
        </w:rPr>
        <w:t>What are the prospects for mobilizing counter-hegemonic feminist definitions and interpretations to create broad oppositional groups and alliances?</w:t>
      </w:r>
    </w:p>
    <w:p w14:paraId="38CDA161" w14:textId="77777777" w:rsidR="00B34021" w:rsidRPr="00B34021" w:rsidRDefault="00B34021" w:rsidP="00B34021">
      <w:r w:rsidRPr="00B34021">
        <w:t xml:space="preserve">The link between these questions and </w:t>
      </w:r>
      <w:r w:rsidRPr="00B34021">
        <w:rPr>
          <w:rStyle w:val="Emphasis"/>
        </w:rPr>
        <w:t>emancipatory political practice</w:t>
      </w:r>
      <w:r w:rsidRPr="00B34021">
        <w:t xml:space="preserve"> is, I believe, fairly obvious. </w:t>
      </w:r>
      <w:r w:rsidRPr="00B34021">
        <w:rPr>
          <w:rStyle w:val="StyleUnderline"/>
        </w:rPr>
        <w:t>A conception of discourse that lets us examine identities, groups, and hegemony in the ways I have been describing would be of considerable use</w:t>
      </w:r>
      <w:r w:rsidRPr="00B34021">
        <w:t xml:space="preserve"> to feminist practice. </w:t>
      </w:r>
      <w:r w:rsidRPr="00B34021">
        <w:rPr>
          <w:rStyle w:val="StyleUnderline"/>
        </w:rPr>
        <w:t xml:space="preserve">It would valorize the </w:t>
      </w:r>
      <w:r w:rsidRPr="00B34021">
        <w:rPr>
          <w:rStyle w:val="Emphasis"/>
        </w:rPr>
        <w:t>empowering dimensions</w:t>
      </w:r>
      <w:r w:rsidRPr="00B34021">
        <w:rPr>
          <w:rStyle w:val="StyleUnderline"/>
        </w:rPr>
        <w:t xml:space="preserve"> of discursive struggles without leading to </w:t>
      </w:r>
      <w:r w:rsidRPr="00B34021">
        <w:rPr>
          <w:rStyle w:val="Emphasis"/>
        </w:rPr>
        <w:t>“culturalist” retreats from political engagement</w:t>
      </w:r>
      <w:r w:rsidRPr="00B34021">
        <w:t xml:space="preserve">.9 In addition, </w:t>
      </w:r>
      <w:r w:rsidRPr="00B34021">
        <w:rPr>
          <w:rStyle w:val="StyleUnderline"/>
        </w:rPr>
        <w:t>the right kind of conception would counter the disabling assumption that women are just passive victims of male dominance</w:t>
      </w:r>
      <w:r w:rsidRPr="00B34021">
        <w:t xml:space="preserve">. </w:t>
      </w:r>
      <w:r w:rsidRPr="00B34021">
        <w:rPr>
          <w:rStyle w:val="StyleUnderline"/>
        </w:rPr>
        <w:t>That assumption over-totalizes male dominance, treating men as the only social agents- and rendering inconceivable our own existence as feminist theorists and activists</w:t>
      </w:r>
      <w:r w:rsidRPr="00B34021">
        <w:t xml:space="preserve">. In contrast, </w:t>
      </w:r>
      <w:r w:rsidRPr="00B34021">
        <w:rPr>
          <w:rStyle w:val="StyleUnderline"/>
        </w:rPr>
        <w:t>the sort of conception I have been proposing would help us understand how, even under conditions of subordination, women participate in the making of culture</w:t>
      </w:r>
      <w:r w:rsidRPr="00B34021">
        <w:t>.</w:t>
      </w:r>
    </w:p>
    <w:p w14:paraId="43B4C687" w14:textId="77777777" w:rsidR="00B34021" w:rsidRPr="00B34021" w:rsidRDefault="00B34021" w:rsidP="00B34021">
      <w:r w:rsidRPr="00B34021">
        <w:t>2. LACANIANISM AND THE LIMITS OF STRUCTURALISM</w:t>
      </w:r>
    </w:p>
    <w:p w14:paraId="0930FD0B" w14:textId="77777777" w:rsidR="00B34021" w:rsidRPr="00B34021" w:rsidRDefault="00B34021" w:rsidP="00B34021">
      <w:r w:rsidRPr="00B34021">
        <w:t>In light of the foregoing, what sort of conception of discourse will be useful for feminist theorizing? What sort of conception best illuminates social identities, group formation, hegemony, and emancipatory practice?</w:t>
      </w:r>
    </w:p>
    <w:p w14:paraId="376833DD" w14:textId="77777777" w:rsidR="00B34021" w:rsidRPr="00B34021" w:rsidRDefault="00B34021" w:rsidP="00B34021">
      <w:r w:rsidRPr="00B34021">
        <w:t xml:space="preserve">In the postwar period, two approaches to theorizing language became influential among political theorists. The first is </w:t>
      </w:r>
      <w:r w:rsidRPr="00B34021">
        <w:rPr>
          <w:rStyle w:val="StyleUnderline"/>
        </w:rPr>
        <w:t>the structuralist model</w:t>
      </w:r>
      <w:r w:rsidRPr="00B34021">
        <w:t xml:space="preserve">, which </w:t>
      </w:r>
      <w:r w:rsidRPr="00B34021">
        <w:rPr>
          <w:rStyle w:val="StyleUnderline"/>
        </w:rPr>
        <w:t>studies language as a symbolic system or code</w:t>
      </w:r>
      <w:r w:rsidRPr="00B34021">
        <w:t xml:space="preserve">. </w:t>
      </w:r>
      <w:r w:rsidRPr="00B34021">
        <w:rPr>
          <w:rStyle w:val="StyleUnderline"/>
        </w:rPr>
        <w:t xml:space="preserve">Derived from Saussure, this model is </w:t>
      </w:r>
      <w:r w:rsidRPr="00B34021">
        <w:rPr>
          <w:rStyle w:val="Emphasis"/>
        </w:rPr>
        <w:t>presupposed</w:t>
      </w:r>
      <w:r w:rsidRPr="00B34021">
        <w:rPr>
          <w:rStyle w:val="StyleUnderline"/>
        </w:rPr>
        <w:t xml:space="preserve"> in the version of Lacanian theory</w:t>
      </w:r>
      <w:r w:rsidRPr="00B34021">
        <w:t xml:space="preserve"> I shall be concerned with here; in addition, it is abstractly negated but not entirely superseded in deconstruction and in related forms of French “women’s writing.” The second influential approach to theorizing language may be called </w:t>
      </w:r>
      <w:r w:rsidRPr="00B34021">
        <w:rPr>
          <w:rStyle w:val="StyleUnderline"/>
        </w:rPr>
        <w:t>the pragmatics model</w:t>
      </w:r>
      <w:r w:rsidRPr="00B34021">
        <w:t xml:space="preserve">, which </w:t>
      </w:r>
      <w:r w:rsidRPr="00B34021">
        <w:rPr>
          <w:rStyle w:val="StyleUnderline"/>
        </w:rPr>
        <w:t>studies language at the level of discourses, as historically specific social practices of communication</w:t>
      </w:r>
      <w:r w:rsidRPr="00B34021">
        <w:t xml:space="preserve">. Espoused by such thinkers as Mikhail Bakhtin, Michel Foucault, and Pierre Bourdieu, this model is operative in some but not all dimensions of the work of Julia Kristeva and Luce Irigaray. In the present section of this chapter, I shall argue that </w:t>
      </w:r>
      <w:r w:rsidRPr="00B34021">
        <w:rPr>
          <w:rStyle w:val="StyleUnderline"/>
        </w:rPr>
        <w:t>the</w:t>
      </w:r>
      <w:r w:rsidRPr="00B34021">
        <w:t xml:space="preserve"> first, </w:t>
      </w:r>
      <w:r w:rsidRPr="00B34021">
        <w:rPr>
          <w:rStyle w:val="StyleUnderline"/>
        </w:rPr>
        <w:t>structuralist model is of only limited usefulness for feminist theorizing</w:t>
      </w:r>
      <w:r w:rsidRPr="00B34021">
        <w:t>.</w:t>
      </w:r>
    </w:p>
    <w:p w14:paraId="339A66D9" w14:textId="77777777" w:rsidR="00B34021" w:rsidRPr="00B34021" w:rsidRDefault="00B34021" w:rsidP="00B34021">
      <w:r w:rsidRPr="00B34021">
        <w:t xml:space="preserve">Let me begin by noting that </w:t>
      </w:r>
      <w:r w:rsidRPr="00B34021">
        <w:rPr>
          <w:rStyle w:val="StyleUnderline"/>
        </w:rPr>
        <w:t xml:space="preserve">there are </w:t>
      </w:r>
      <w:r w:rsidRPr="00B34021">
        <w:rPr>
          <w:rStyle w:val="Emphasis"/>
        </w:rPr>
        <w:t>good prima facie reasons</w:t>
      </w:r>
      <w:r w:rsidRPr="00B34021">
        <w:t xml:space="preserve"> for feminists </w:t>
      </w:r>
      <w:r w:rsidRPr="00B34021">
        <w:rPr>
          <w:rStyle w:val="StyleUnderline"/>
        </w:rPr>
        <w:t xml:space="preserve">to be </w:t>
      </w:r>
      <w:r w:rsidRPr="00B34021">
        <w:rPr>
          <w:rStyle w:val="Emphasis"/>
        </w:rPr>
        <w:t>suspicious</w:t>
      </w:r>
      <w:r w:rsidRPr="00B34021">
        <w:rPr>
          <w:rStyle w:val="StyleUnderline"/>
        </w:rPr>
        <w:t xml:space="preserve"> of the structuralist model</w:t>
      </w:r>
      <w:r w:rsidRPr="00B34021">
        <w:t xml:space="preserve">. </w:t>
      </w:r>
      <w:r w:rsidRPr="00B34021">
        <w:rPr>
          <w:rStyle w:val="StyleUnderline"/>
        </w:rPr>
        <w:t xml:space="preserve">This model constructs its object of study by </w:t>
      </w:r>
      <w:r w:rsidRPr="00B34021">
        <w:rPr>
          <w:rStyle w:val="Emphasis"/>
        </w:rPr>
        <w:t>abstracting</w:t>
      </w:r>
      <w:r w:rsidRPr="00B34021">
        <w:rPr>
          <w:rStyle w:val="StyleUnderline"/>
        </w:rPr>
        <w:t xml:space="preserve"> from exactly what we need to focus on, namely, the </w:t>
      </w:r>
      <w:r w:rsidRPr="00B34021">
        <w:rPr>
          <w:rStyle w:val="Emphasis"/>
        </w:rPr>
        <w:t>social practice</w:t>
      </w:r>
      <w:r w:rsidRPr="00B34021">
        <w:rPr>
          <w:rStyle w:val="StyleUnderline"/>
        </w:rPr>
        <w:t xml:space="preserve"> and social </w:t>
      </w:r>
      <w:r w:rsidRPr="00B34021">
        <w:rPr>
          <w:rStyle w:val="Emphasis"/>
        </w:rPr>
        <w:t>context</w:t>
      </w:r>
      <w:r w:rsidRPr="00B34021">
        <w:rPr>
          <w:rStyle w:val="StyleUnderline"/>
        </w:rPr>
        <w:t xml:space="preserve"> of communication</w:t>
      </w:r>
      <w:r w:rsidRPr="00B34021">
        <w:t xml:space="preserve">. Indeed, </w:t>
      </w:r>
      <w:r w:rsidRPr="00B34021">
        <w:rPr>
          <w:rStyle w:val="StyleUnderline"/>
        </w:rPr>
        <w:t>the abstraction from practice and context are among the founding gestures of Saussurean linguistics</w:t>
      </w:r>
      <w:r w:rsidRPr="00B34021">
        <w:t xml:space="preserve">. </w:t>
      </w:r>
      <w:r w:rsidRPr="00B34021">
        <w:rPr>
          <w:rStyle w:val="StyleUnderline"/>
        </w:rPr>
        <w:t>Saussure began by splitting signification into langue, the symbolic system or code, and parole, speakers’ uses of language in communicative practice or speech</w:t>
      </w:r>
      <w:r w:rsidRPr="00B34021">
        <w:t xml:space="preserve">. He then made the first of these, langue, the proper object of the new science of linguistics, and relegated the second, parole, to the status of a devalued remainder.10 At the same time, </w:t>
      </w:r>
      <w:r w:rsidRPr="00B34021">
        <w:rPr>
          <w:rStyle w:val="StyleUnderline"/>
        </w:rPr>
        <w:t>Saussure insisted that the study of langue be synchronic rather than diachronic; he</w:t>
      </w:r>
      <w:r w:rsidRPr="00B34021">
        <w:t xml:space="preserve"> thereby </w:t>
      </w:r>
      <w:r w:rsidRPr="00B34021">
        <w:rPr>
          <w:rStyle w:val="StyleUnderline"/>
        </w:rPr>
        <w:t xml:space="preserve">posited his object of study as static and atemporal, </w:t>
      </w:r>
      <w:r w:rsidRPr="00B34021">
        <w:rPr>
          <w:rStyle w:val="Emphasis"/>
        </w:rPr>
        <w:t>abstracting it from historical change</w:t>
      </w:r>
      <w:r w:rsidRPr="00B34021">
        <w:t xml:space="preserve">. Finally, </w:t>
      </w:r>
      <w:r w:rsidRPr="00B34021">
        <w:rPr>
          <w:rStyle w:val="StyleUnderline"/>
        </w:rPr>
        <w:t>the founder of structuralist linguistics posited that langue was indeed a single system; he made its unity and systematicity consist in the putative fact that every signifier, every material, signifying element of the code, derives its meaning positionally through its difference from all of the others</w:t>
      </w:r>
      <w:r w:rsidRPr="00B34021">
        <w:t>.</w:t>
      </w:r>
    </w:p>
    <w:p w14:paraId="45686A33" w14:textId="77777777" w:rsidR="00B34021" w:rsidRPr="00B34021" w:rsidRDefault="00B34021" w:rsidP="00B34021">
      <w:r w:rsidRPr="00B34021">
        <w:t xml:space="preserve">Together, these founding operations render the structuralist approach of limited utility for feminist purposes." </w:t>
      </w:r>
      <w:r w:rsidRPr="00B34021">
        <w:rPr>
          <w:rStyle w:val="StyleUnderline"/>
        </w:rPr>
        <w:t xml:space="preserve">Because it abstracts from parole, </w:t>
      </w:r>
      <w:r w:rsidRPr="00B34021">
        <w:rPr>
          <w:rStyle w:val="StyleUnderline"/>
          <w:highlight w:val="cyan"/>
        </w:rPr>
        <w:t xml:space="preserve">the structuralist model </w:t>
      </w:r>
      <w:r w:rsidRPr="00B34021">
        <w:rPr>
          <w:rStyle w:val="Emphasis"/>
          <w:highlight w:val="cyan"/>
        </w:rPr>
        <w:t>brackets questions of practice, agency, and the</w:t>
      </w:r>
      <w:r w:rsidRPr="00B34021">
        <w:rPr>
          <w:rStyle w:val="Emphasis"/>
        </w:rPr>
        <w:t xml:space="preserve"> speaking </w:t>
      </w:r>
      <w:r w:rsidRPr="00B34021">
        <w:rPr>
          <w:rStyle w:val="Emphasis"/>
          <w:highlight w:val="cyan"/>
        </w:rPr>
        <w:t>subject</w:t>
      </w:r>
      <w:r w:rsidRPr="00B34021">
        <w:t xml:space="preserve">. </w:t>
      </w:r>
      <w:r w:rsidRPr="00B34021">
        <w:rPr>
          <w:rStyle w:val="StyleUnderline"/>
        </w:rPr>
        <w:t>Thus, it cannot shed light on the discursive practices through which social identities and social groups are formed</w:t>
      </w:r>
      <w:r w:rsidRPr="00B34021">
        <w:t xml:space="preserve">. </w:t>
      </w:r>
      <w:r w:rsidRPr="00B34021">
        <w:rPr>
          <w:rStyle w:val="StyleUnderline"/>
        </w:rPr>
        <w:t>Because this approach brackets the diachronic</w:t>
      </w:r>
      <w:r w:rsidRPr="00B34021">
        <w:t xml:space="preserve">, moreover, </w:t>
      </w:r>
      <w:r w:rsidRPr="00B34021">
        <w:rPr>
          <w:rStyle w:val="StyleUnderline"/>
        </w:rPr>
        <w:t>it will not tell us anything about shifts in identities and affiliations over time</w:t>
      </w:r>
      <w:r w:rsidRPr="00B34021">
        <w:t xml:space="preserve">. Similarly, </w:t>
      </w:r>
      <w:r w:rsidRPr="00B34021">
        <w:rPr>
          <w:rStyle w:val="StyleUnderline"/>
        </w:rPr>
        <w:t>because it abstracts from the social context of communication, the model brackets issues of power and inequality</w:t>
      </w:r>
      <w:r w:rsidRPr="00B34021">
        <w:t xml:space="preserve">. Thus, </w:t>
      </w:r>
      <w:r w:rsidRPr="00B34021">
        <w:rPr>
          <w:rStyle w:val="StyleUnderline"/>
        </w:rPr>
        <w:t xml:space="preserve">it cannot illuminate the processes by which cultural hegemony is </w:t>
      </w:r>
      <w:r w:rsidRPr="00B34021">
        <w:rPr>
          <w:rStyle w:val="Emphasis"/>
        </w:rPr>
        <w:t>secured and contested</w:t>
      </w:r>
      <w:r w:rsidRPr="00B34021">
        <w:t xml:space="preserve">. Finally, </w:t>
      </w:r>
      <w:r w:rsidRPr="00B34021">
        <w:rPr>
          <w:rStyle w:val="StyleUnderline"/>
        </w:rPr>
        <w:t xml:space="preserve">because the model theorizes the fund of available linguistic meanings as a single symbolic system, it lends itself to a </w:t>
      </w:r>
      <w:r w:rsidRPr="00B34021">
        <w:rPr>
          <w:rStyle w:val="Emphasis"/>
        </w:rPr>
        <w:t>monolithic view</w:t>
      </w:r>
      <w:r w:rsidRPr="00B34021">
        <w:rPr>
          <w:rStyle w:val="StyleUnderline"/>
        </w:rPr>
        <w:t xml:space="preserve"> of signification that </w:t>
      </w:r>
      <w:r w:rsidRPr="00B34021">
        <w:rPr>
          <w:rStyle w:val="Emphasis"/>
        </w:rPr>
        <w:t>denies tensions and contradictions</w:t>
      </w:r>
      <w:r w:rsidRPr="00B34021">
        <w:rPr>
          <w:rStyle w:val="StyleUnderline"/>
        </w:rPr>
        <w:t xml:space="preserve"> among social meanings</w:t>
      </w:r>
      <w:r w:rsidRPr="00B34021">
        <w:t xml:space="preserve">. In short, </w:t>
      </w:r>
      <w:r w:rsidRPr="00B34021">
        <w:rPr>
          <w:rStyle w:val="StyleUnderline"/>
        </w:rPr>
        <w:t xml:space="preserve">by reducing discourse to a “symbolic system," the structuralist model </w:t>
      </w:r>
      <w:r w:rsidRPr="00B34021">
        <w:rPr>
          <w:rStyle w:val="Emphasis"/>
        </w:rPr>
        <w:t>evacuates</w:t>
      </w:r>
      <w:r w:rsidRPr="00B34021">
        <w:rPr>
          <w:rStyle w:val="StyleUnderline"/>
        </w:rPr>
        <w:t xml:space="preserve"> social agency, social conflict, and social practice</w:t>
      </w:r>
      <w:r w:rsidRPr="00B34021">
        <w:t>.12</w:t>
      </w:r>
    </w:p>
    <w:p w14:paraId="51BEF86C" w14:textId="77777777" w:rsidR="00B34021" w:rsidRPr="00B34021" w:rsidRDefault="00B34021" w:rsidP="00B34021">
      <w:r w:rsidRPr="00B34021">
        <w:t xml:space="preserve">Let me now try to illustrate these problems by means of a brief discussion of Lacanianism. By “Lacanianism," I do not mean the actual thought of Jacques Lacan, which is far too complex to tackle here. I mean, rather, an ideal-typical neo-structuralist reading of Lacan that is widely credited among English-speaking feminists.'5 In discussing “ Lacanianism,” I shall bracket the question of the fidelity of this reading, which could be faulted for overemphasizing the influence of Saussure at the expense of other, countervailing influences, such as Hegel.'4 For my purposes, however, this ideal-typical, Saussurean reading of Lacan is useful precisely because it evinces with unusual clarity the difficulties that beset many conceptions of discourse that are widely considered “ poststructuralist” but that remain wedded in important respects to structuralism. </w:t>
      </w:r>
      <w:r w:rsidRPr="00B34021">
        <w:rPr>
          <w:rStyle w:val="StyleUnderline"/>
        </w:rPr>
        <w:t xml:space="preserve">Because their attempts to break free of structuralism remain abstract, such conceptions tend finally to </w:t>
      </w:r>
      <w:r w:rsidRPr="00B34021">
        <w:rPr>
          <w:rStyle w:val="Emphasis"/>
        </w:rPr>
        <w:t>recycle it</w:t>
      </w:r>
      <w:r w:rsidRPr="00B34021">
        <w:t>. Lacanianism, as discussed here, is a paradigm case of “neostructuralism.” '5</w:t>
      </w:r>
    </w:p>
    <w:p w14:paraId="264D3588" w14:textId="77777777" w:rsidR="00B34021" w:rsidRPr="00B34021" w:rsidRDefault="00B34021" w:rsidP="00B34021">
      <w:r w:rsidRPr="00B34021">
        <w:t>At first sight, neo-structuralist Lacanianism seems to promise some advantages for feminist theorizing. By conjoining the Freudian problematic of the construction of gendered subjectivity to the Saussurean model of structural linguistics, it seems to provide each with its needed corrective. The introduction of the Freudian problematic promises to supply the speaking subject that is missing in Saussure and thereby to reopen the excluded questions about identity, speech, and social practice. Conversely, the use of the Saussurean model promises to remedy some of Freuds deficiencies. By insisting that gender identity is discursively constructed, Lacanianism appears to eliminate lingering vestiges of biologism in Freud, to treat gender as sociocultural all the way down, and to render it in principle more open to change.</w:t>
      </w:r>
    </w:p>
    <w:p w14:paraId="7B0B6444" w14:textId="77777777" w:rsidR="00B34021" w:rsidRPr="00B34021" w:rsidRDefault="00B34021" w:rsidP="00B34021">
      <w:r w:rsidRPr="00B34021">
        <w:t xml:space="preserve">Upon closer inspection, however, the promised advantages fail to materialize. Instead, </w:t>
      </w:r>
      <w:r w:rsidRPr="00B34021">
        <w:rPr>
          <w:rStyle w:val="StyleUnderline"/>
        </w:rPr>
        <w:t xml:space="preserve">Lacanianism begins to look </w:t>
      </w:r>
      <w:r w:rsidRPr="00B34021">
        <w:rPr>
          <w:rStyle w:val="Emphasis"/>
        </w:rPr>
        <w:t>viciously circular</w:t>
      </w:r>
      <w:r w:rsidRPr="00B34021">
        <w:t xml:space="preserve">. </w:t>
      </w:r>
      <w:r w:rsidRPr="00B34021">
        <w:rPr>
          <w:rStyle w:val="StyleUnderline"/>
        </w:rPr>
        <w:t>On the one hand, it purports to describe the process by which individuals acquire gendered subjectivity through their painful conscription as young children into a pre-existing phallocentric symbolic order</w:t>
      </w:r>
      <w:r w:rsidRPr="00B34021">
        <w:t xml:space="preserve">. </w:t>
      </w:r>
      <w:r w:rsidRPr="00B34021">
        <w:rPr>
          <w:rStyle w:val="StyleUnderline"/>
        </w:rPr>
        <w:t>Here the structure of the symbolic order is presumed to determine the character of individual subjectivity</w:t>
      </w:r>
      <w:r w:rsidRPr="00B34021">
        <w:t xml:space="preserve">. </w:t>
      </w:r>
      <w:r w:rsidRPr="00B34021">
        <w:rPr>
          <w:rStyle w:val="StyleUnderline"/>
        </w:rPr>
        <w:t>But, on the other hand, the theory also purports to show that the symbolic order must necessarily be phallocentric since the attainment of subjectivity requires submission to “the Father s Law.”</w:t>
      </w:r>
      <w:r w:rsidRPr="00B34021">
        <w:t xml:space="preserve"> Here, </w:t>
      </w:r>
      <w:r w:rsidRPr="00B34021">
        <w:rPr>
          <w:rStyle w:val="StyleUnderline"/>
        </w:rPr>
        <w:t>conversely, the nature of individual subjectivity, as dictated by an autonomous psychology, is presumed to determine the character of the symbolic order</w:t>
      </w:r>
      <w:r w:rsidRPr="00B34021">
        <w:t>.</w:t>
      </w:r>
    </w:p>
    <w:p w14:paraId="7F1277F0" w14:textId="77777777" w:rsidR="00B34021" w:rsidRPr="00B34021" w:rsidRDefault="00B34021" w:rsidP="00B34021">
      <w:r w:rsidRPr="00B34021">
        <w:rPr>
          <w:rStyle w:val="StyleUnderline"/>
        </w:rPr>
        <w:t xml:space="preserve">One result of this circularity is an apparently </w:t>
      </w:r>
      <w:r w:rsidRPr="00B34021">
        <w:rPr>
          <w:rStyle w:val="Emphasis"/>
        </w:rPr>
        <w:t>ironclad determinism</w:t>
      </w:r>
      <w:r w:rsidRPr="00B34021">
        <w:t xml:space="preserve">. As Dorothy Leland has noted, </w:t>
      </w:r>
      <w:r w:rsidRPr="00B34021">
        <w:rPr>
          <w:rStyle w:val="StyleUnderline"/>
        </w:rPr>
        <w:t>the theory casts the developments it describes as necessary, invariant, and unalterable</w:t>
      </w:r>
      <w:r w:rsidRPr="00B34021">
        <w:t xml:space="preserve">.16 </w:t>
      </w:r>
      <w:r w:rsidRPr="00B34021">
        <w:rPr>
          <w:rStyle w:val="StyleUnderline"/>
        </w:rPr>
        <w:t xml:space="preserve">Phallocentrism, womans disadvantaged place in the symbolic order, the encoding of cultural authority as masculine, the impossibility of describing a nonphallic sexuality— in short, any number of </w:t>
      </w:r>
      <w:r w:rsidRPr="00B34021">
        <w:rPr>
          <w:rStyle w:val="Emphasis"/>
          <w:highlight w:val="cyan"/>
        </w:rPr>
        <w:t>historically contingent</w:t>
      </w:r>
      <w:r w:rsidRPr="00B34021">
        <w:rPr>
          <w:rStyle w:val="StyleUnderline"/>
        </w:rPr>
        <w:t xml:space="preserve"> trappings of male </w:t>
      </w:r>
      <w:r w:rsidRPr="00B34021">
        <w:rPr>
          <w:rStyle w:val="StyleUnderline"/>
          <w:highlight w:val="cyan"/>
        </w:rPr>
        <w:t>dominance</w:t>
      </w:r>
      <w:r w:rsidRPr="00B34021">
        <w:rPr>
          <w:rStyle w:val="StyleUnderline"/>
        </w:rPr>
        <w:t xml:space="preserve">— now </w:t>
      </w:r>
      <w:r w:rsidRPr="00B34021">
        <w:rPr>
          <w:rStyle w:val="StyleUnderline"/>
          <w:highlight w:val="cyan"/>
        </w:rPr>
        <w:t xml:space="preserve">appear as </w:t>
      </w:r>
      <w:r w:rsidRPr="00B34021">
        <w:rPr>
          <w:rStyle w:val="Emphasis"/>
          <w:highlight w:val="cyan"/>
        </w:rPr>
        <w:t>invariable</w:t>
      </w:r>
      <w:r w:rsidRPr="00B34021">
        <w:rPr>
          <w:rStyle w:val="Emphasis"/>
        </w:rPr>
        <w:t xml:space="preserve"> features of the human condition</w:t>
      </w:r>
      <w:r w:rsidRPr="00B34021">
        <w:t xml:space="preserve">. Womens </w:t>
      </w:r>
      <w:r w:rsidRPr="00B34021">
        <w:rPr>
          <w:rStyle w:val="StyleUnderline"/>
          <w:highlight w:val="cyan"/>
        </w:rPr>
        <w:t>subordination</w:t>
      </w:r>
      <w:r w:rsidRPr="00B34021">
        <w:t xml:space="preserve">, then, </w:t>
      </w:r>
      <w:r w:rsidRPr="00B34021">
        <w:rPr>
          <w:rStyle w:val="StyleUnderline"/>
          <w:highlight w:val="cyan"/>
        </w:rPr>
        <w:t xml:space="preserve">is </w:t>
      </w:r>
      <w:r w:rsidRPr="00B34021">
        <w:rPr>
          <w:rStyle w:val="Emphasis"/>
          <w:highlight w:val="cyan"/>
        </w:rPr>
        <w:t>inscribed</w:t>
      </w:r>
      <w:r w:rsidRPr="00B34021">
        <w:rPr>
          <w:rStyle w:val="StyleUnderline"/>
          <w:highlight w:val="cyan"/>
        </w:rPr>
        <w:t xml:space="preserve"> as</w:t>
      </w:r>
      <w:r w:rsidRPr="00B34021">
        <w:rPr>
          <w:rStyle w:val="StyleUnderline"/>
        </w:rPr>
        <w:t xml:space="preserve"> the </w:t>
      </w:r>
      <w:r w:rsidRPr="00B34021">
        <w:rPr>
          <w:rStyle w:val="Emphasis"/>
          <w:highlight w:val="cyan"/>
        </w:rPr>
        <w:t>inevitable</w:t>
      </w:r>
      <w:r w:rsidRPr="00B34021">
        <w:rPr>
          <w:rStyle w:val="Emphasis"/>
        </w:rPr>
        <w:t xml:space="preserve"> destiny of civilization</w:t>
      </w:r>
      <w:r w:rsidRPr="00B34021">
        <w:t>.</w:t>
      </w:r>
    </w:p>
    <w:p w14:paraId="0290407B" w14:textId="77777777" w:rsidR="00B34021" w:rsidRPr="00B34021" w:rsidRDefault="00B34021" w:rsidP="00B34021">
      <w:r w:rsidRPr="00B34021">
        <w:t xml:space="preserve">I can spot </w:t>
      </w:r>
      <w:r w:rsidRPr="00B34021">
        <w:rPr>
          <w:rStyle w:val="StyleUnderline"/>
        </w:rPr>
        <w:t>several spurious steps in this reasoning</w:t>
      </w:r>
      <w:r w:rsidRPr="00B34021">
        <w:t xml:space="preserve">, some of which </w:t>
      </w:r>
      <w:r w:rsidRPr="00B34021">
        <w:rPr>
          <w:rStyle w:val="StyleUnderline"/>
        </w:rPr>
        <w:t>have their roots in the presupposition of the structuralist model</w:t>
      </w:r>
      <w:r w:rsidRPr="00B34021">
        <w:t xml:space="preserve">. First, </w:t>
      </w:r>
      <w:r w:rsidRPr="00B34021">
        <w:rPr>
          <w:rStyle w:val="StyleUnderline"/>
        </w:rPr>
        <w:t>to the degree Lacanianism has succeeded in eliminating biologism</w:t>
      </w:r>
      <w:r w:rsidRPr="00B34021">
        <w:t>— and that is dubious for reasons I shall not go into here</w:t>
      </w:r>
      <w:r w:rsidRPr="00B34021">
        <w:rPr>
          <w:rStyle w:val="Emphasis"/>
        </w:rPr>
        <w:t>17</w:t>
      </w:r>
      <w:r w:rsidRPr="00B34021">
        <w:t xml:space="preserve"> — </w:t>
      </w:r>
      <w:r w:rsidRPr="00B34021">
        <w:rPr>
          <w:rStyle w:val="StyleUnderline"/>
        </w:rPr>
        <w:t xml:space="preserve">it has replaced it with </w:t>
      </w:r>
      <w:r w:rsidRPr="00B34021">
        <w:rPr>
          <w:rStyle w:val="Emphasis"/>
        </w:rPr>
        <w:t>psychologism</w:t>
      </w:r>
      <w:r w:rsidRPr="00B34021">
        <w:rPr>
          <w:rStyle w:val="StyleUnderline"/>
        </w:rPr>
        <w:t xml:space="preserve">, the </w:t>
      </w:r>
      <w:r w:rsidRPr="00B34021">
        <w:rPr>
          <w:rStyle w:val="Emphasis"/>
        </w:rPr>
        <w:t>untenable view</w:t>
      </w:r>
      <w:r w:rsidRPr="00B34021">
        <w:rPr>
          <w:rStyle w:val="StyleUnderline"/>
        </w:rPr>
        <w:t xml:space="preserve"> that autonomous psychological imperatives given independently of culture and history can dictate the way they are interpreted and acted on within culture and history</w:t>
      </w:r>
      <w:r w:rsidRPr="00B34021">
        <w:t>.</w:t>
      </w:r>
    </w:p>
    <w:p w14:paraId="73065FC2" w14:textId="77777777" w:rsidR="00B34021" w:rsidRPr="00B34021" w:rsidRDefault="00B34021" w:rsidP="00B34021">
      <w:r w:rsidRPr="00B34021">
        <w:t>[INSERT FOOTNOTE 17]</w:t>
      </w:r>
    </w:p>
    <w:p w14:paraId="569494B5" w14:textId="77777777" w:rsidR="00B34021" w:rsidRPr="00B34021" w:rsidRDefault="00B34021" w:rsidP="00B34021">
      <w:r w:rsidRPr="00B34021">
        <w:t xml:space="preserve">17 Here I believe one can properly speak of Lacan. </w:t>
      </w:r>
      <w:r w:rsidRPr="00B34021">
        <w:rPr>
          <w:rStyle w:val="StyleUnderline"/>
        </w:rPr>
        <w:t>Lacan’s claim to have overcome biologism rests on his insistence that the phallus is not the penis</w:t>
      </w:r>
      <w:r w:rsidRPr="00B34021">
        <w:t xml:space="preserve">. </w:t>
      </w:r>
      <w:r w:rsidRPr="00B34021">
        <w:rPr>
          <w:rStyle w:val="StyleUnderline"/>
        </w:rPr>
        <w:t>However</w:t>
      </w:r>
      <w:r w:rsidRPr="00B34021">
        <w:t xml:space="preserve">, many feminist critics have shown that </w:t>
      </w:r>
      <w:r w:rsidRPr="00B34021">
        <w:rPr>
          <w:rStyle w:val="StyleUnderline"/>
        </w:rPr>
        <w:t>he fails to prevent the collapse of the symbolic signifier into the organ</w:t>
      </w:r>
      <w:r w:rsidRPr="00B34021">
        <w:t xml:space="preserve">. </w:t>
      </w:r>
      <w:r w:rsidRPr="00B34021">
        <w:rPr>
          <w:rStyle w:val="StyleUnderline"/>
        </w:rPr>
        <w:t>The clearest indication of this failure is his claim, in The Meaning of the Phallus,” that the phallus becomes the master signifier because of its “turgidity” which suggests “ the transmission of vital flow” in copulation</w:t>
      </w:r>
      <w:r w:rsidRPr="00B34021">
        <w:t>. See Jacques Lacan, “ T h e Meaning of the Phallus,” in Feminine Sexuality: Jacques Lacan and the ecole freudienne, eds. Juliet Mitchell and Jacqueline Rose, New York: W.W. Norton &amp; Company, 1982.</w:t>
      </w:r>
    </w:p>
    <w:p w14:paraId="1D19BEA5" w14:textId="77777777" w:rsidR="00B34021" w:rsidRPr="00B34021" w:rsidRDefault="00B34021" w:rsidP="00B34021">
      <w:r w:rsidRPr="00B34021">
        <w:t>[END FOOTNOTE 17]</w:t>
      </w:r>
    </w:p>
    <w:p w14:paraId="7FB38014" w14:textId="77777777" w:rsidR="00B34021" w:rsidRPr="00B34021" w:rsidRDefault="00B34021" w:rsidP="00B34021">
      <w:r w:rsidRPr="00B34021">
        <w:rPr>
          <w:rStyle w:val="StyleUnderline"/>
        </w:rPr>
        <w:t>Lacanianism falls prey to psychologism</w:t>
      </w:r>
      <w:r w:rsidRPr="00B34021">
        <w:t xml:space="preserve"> to the extent that it </w:t>
      </w:r>
      <w:r w:rsidRPr="00B34021">
        <w:rPr>
          <w:rStyle w:val="StyleUnderline"/>
        </w:rPr>
        <w:t>claims that the phallocentricity of the symbolic order is required by the demands of an enculturation process that is itself independent of culture</w:t>
      </w:r>
      <w:r w:rsidRPr="00B34021">
        <w:t>.18</w:t>
      </w:r>
    </w:p>
    <w:p w14:paraId="24456BB0" w14:textId="77777777" w:rsidR="00B34021" w:rsidRPr="00B34021" w:rsidRDefault="00B34021" w:rsidP="00B34021">
      <w:r w:rsidRPr="00B34021">
        <w:rPr>
          <w:rStyle w:val="StyleUnderline"/>
        </w:rPr>
        <w:t xml:space="preserve">If one half of Lacanianism’s circular argument is </w:t>
      </w:r>
      <w:r w:rsidRPr="00B34021">
        <w:rPr>
          <w:rStyle w:val="Emphasis"/>
        </w:rPr>
        <w:t>vitiated by psychologism</w:t>
      </w:r>
      <w:r w:rsidRPr="00B34021">
        <w:rPr>
          <w:rStyle w:val="StyleUnderline"/>
        </w:rPr>
        <w:t>, then the other half is vitiated by</w:t>
      </w:r>
      <w:r w:rsidRPr="00B34021">
        <w:t xml:space="preserve"> what I shall call </w:t>
      </w:r>
      <w:r w:rsidRPr="00B34021">
        <w:rPr>
          <w:rStyle w:val="Emphasis"/>
        </w:rPr>
        <w:t>symbolicism</w:t>
      </w:r>
      <w:r w:rsidRPr="00B34021">
        <w:t xml:space="preserve">. By symbolicism I mean, first, </w:t>
      </w:r>
      <w:r w:rsidRPr="00B34021">
        <w:rPr>
          <w:rStyle w:val="StyleUnderline"/>
          <w:highlight w:val="cyan"/>
        </w:rPr>
        <w:t xml:space="preserve">the </w:t>
      </w:r>
      <w:r w:rsidRPr="00B34021">
        <w:rPr>
          <w:rStyle w:val="Emphasis"/>
          <w:highlight w:val="cyan"/>
        </w:rPr>
        <w:t>homogenizing reification</w:t>
      </w:r>
      <w:r w:rsidRPr="00B34021">
        <w:rPr>
          <w:rStyle w:val="StyleUnderline"/>
        </w:rPr>
        <w:t xml:space="preserve"> of diverse signifying practices </w:t>
      </w:r>
      <w:r w:rsidRPr="00B34021">
        <w:rPr>
          <w:rStyle w:val="StyleUnderline"/>
          <w:highlight w:val="cyan"/>
        </w:rPr>
        <w:t>into a monolithic</w:t>
      </w:r>
      <w:r w:rsidRPr="00B34021">
        <w:rPr>
          <w:rStyle w:val="StyleUnderline"/>
        </w:rPr>
        <w:t xml:space="preserve"> and all-pervasive </w:t>
      </w:r>
      <w:r w:rsidRPr="00B34021">
        <w:rPr>
          <w:rStyle w:val="StyleUnderline"/>
          <w:highlight w:val="cyan"/>
        </w:rPr>
        <w:t>“symbolic order,”</w:t>
      </w:r>
      <w:r w:rsidRPr="00B34021">
        <w:rPr>
          <w:rStyle w:val="StyleUnderline"/>
        </w:rPr>
        <w:t xml:space="preserve"> and</w:t>
      </w:r>
      <w:r w:rsidRPr="00B34021">
        <w:t xml:space="preserve"> second, </w:t>
      </w:r>
      <w:r w:rsidRPr="00B34021">
        <w:rPr>
          <w:rStyle w:val="StyleUnderline"/>
        </w:rPr>
        <w:t>the endowing of that order with an exclusive and unlimited causal power to fix people’s subjectivities once and for all</w:t>
      </w:r>
      <w:r w:rsidRPr="00B34021">
        <w:t xml:space="preserve">. Symbolicism, then, is an operation whereby </w:t>
      </w:r>
      <w:r w:rsidRPr="00B34021">
        <w:rPr>
          <w:rStyle w:val="StyleUnderline"/>
        </w:rPr>
        <w:t xml:space="preserve">the structuralist abstraction langue </w:t>
      </w:r>
      <w:r w:rsidRPr="00B34021">
        <w:rPr>
          <w:rStyle w:val="StyleUnderline"/>
          <w:highlight w:val="cyan"/>
        </w:rPr>
        <w:t xml:space="preserve">is </w:t>
      </w:r>
      <w:r w:rsidRPr="00B34021">
        <w:rPr>
          <w:rStyle w:val="Emphasis"/>
          <w:highlight w:val="cyan"/>
        </w:rPr>
        <w:t>troped into a quasi-divinity</w:t>
      </w:r>
      <w:r w:rsidRPr="00B34021">
        <w:rPr>
          <w:rStyle w:val="StyleUnderline"/>
        </w:rPr>
        <w:t>, a normative “symbolic order” whose power to shape identities</w:t>
      </w:r>
      <w:r w:rsidRPr="00B34021">
        <w:rPr>
          <w:szCs w:val="16"/>
        </w:rPr>
        <w:t xml:space="preserve"> dwarfs </w:t>
      </w:r>
      <w:r w:rsidRPr="00B34021">
        <w:rPr>
          <w:rStyle w:val="StyleUnderline"/>
        </w:rPr>
        <w:t xml:space="preserve">[stunts] to the </w:t>
      </w:r>
      <w:r w:rsidRPr="00B34021">
        <w:rPr>
          <w:rStyle w:val="Emphasis"/>
        </w:rPr>
        <w:t>point of extinction</w:t>
      </w:r>
      <w:r w:rsidRPr="00B34021">
        <w:rPr>
          <w:rStyle w:val="StyleUnderline"/>
        </w:rPr>
        <w:t xml:space="preserve"> that of mere historical institutions and practices</w:t>
      </w:r>
      <w:r w:rsidRPr="00B34021">
        <w:t>.</w:t>
      </w:r>
    </w:p>
    <w:p w14:paraId="1641127C" w14:textId="77777777" w:rsidR="00B34021" w:rsidRPr="00B34021" w:rsidRDefault="00B34021" w:rsidP="00B34021">
      <w:r w:rsidRPr="00B34021">
        <w:t xml:space="preserve">Actually, as Deborah Cameron has noted, Lacan himself equivocates on the expression “the symbolic order.” '9 Sometimes he uses this expression relatively narrowly to refer to Saussurean langue, the structure of language as a system of signs. In this narrow usage, Lacanianism would be committed to the implausible view that the sign system itself determines individuals’ subjectivities independently of the social context and social practice of its uses. At other times, Lacan uses the expression “ the symbolic order” far more broadly to refer to an amalgam that includes not only linguistic structures, but also cultural traditions and kinship structures, the latter mistakenly equated with social structure in general.20 In this broad usage, Lacanianism would conflate the ahistorical structural abstraction langue with variable historical phenomena like family forms and childrearing practices; cultural representations of love and authority in art, literature, and philosophy; the gender division of labor; forms of political organization and of other institutional sources of power and status. The result would be a conception of </w:t>
      </w:r>
      <w:r w:rsidRPr="00B34021">
        <w:rPr>
          <w:rStyle w:val="StyleUnderline"/>
        </w:rPr>
        <w:t>“the symbolic order”</w:t>
      </w:r>
      <w:r w:rsidRPr="00B34021">
        <w:t xml:space="preserve"> </w:t>
      </w:r>
      <w:r w:rsidRPr="00B34021">
        <w:rPr>
          <w:rStyle w:val="StyleUnderline"/>
          <w:highlight w:val="cyan"/>
        </w:rPr>
        <w:t xml:space="preserve">that </w:t>
      </w:r>
      <w:r w:rsidRPr="00B34021">
        <w:rPr>
          <w:rStyle w:val="Emphasis"/>
          <w:highlight w:val="cyan"/>
        </w:rPr>
        <w:t>essentializes and homogenizes</w:t>
      </w:r>
      <w:r w:rsidRPr="00B34021">
        <w:rPr>
          <w:rStyle w:val="StyleUnderline"/>
          <w:highlight w:val="cyan"/>
        </w:rPr>
        <w:t xml:space="preserve"> contingent</w:t>
      </w:r>
      <w:r w:rsidRPr="00B34021">
        <w:rPr>
          <w:rStyle w:val="StyleUnderline"/>
        </w:rPr>
        <w:t xml:space="preserve"> historical </w:t>
      </w:r>
      <w:r w:rsidRPr="00B34021">
        <w:rPr>
          <w:rStyle w:val="StyleUnderline"/>
          <w:highlight w:val="cyan"/>
        </w:rPr>
        <w:t>practices</w:t>
      </w:r>
      <w:r w:rsidRPr="00B34021">
        <w:rPr>
          <w:rStyle w:val="StyleUnderline"/>
        </w:rPr>
        <w:t xml:space="preserve"> and traditions, </w:t>
      </w:r>
      <w:r w:rsidRPr="00B34021">
        <w:rPr>
          <w:rStyle w:val="StyleUnderline"/>
          <w:highlight w:val="cyan"/>
        </w:rPr>
        <w:t xml:space="preserve">erasing tensions, contradictions, and </w:t>
      </w:r>
      <w:r w:rsidRPr="00B34021">
        <w:rPr>
          <w:rStyle w:val="Emphasis"/>
          <w:highlight w:val="cyan"/>
        </w:rPr>
        <w:t>possibilities for change</w:t>
      </w:r>
      <w:r w:rsidRPr="00B34021">
        <w:t xml:space="preserve">. </w:t>
      </w:r>
      <w:r w:rsidRPr="00B34021">
        <w:rPr>
          <w:rStyle w:val="StyleUnderline"/>
        </w:rPr>
        <w:t>This would be a conception</w:t>
      </w:r>
      <w:r w:rsidRPr="00B34021">
        <w:t xml:space="preserve">, moreover, </w:t>
      </w:r>
      <w:r w:rsidRPr="00B34021">
        <w:rPr>
          <w:rStyle w:val="StyleUnderline"/>
        </w:rPr>
        <w:t xml:space="preserve">that is </w:t>
      </w:r>
      <w:r w:rsidRPr="00B34021">
        <w:rPr>
          <w:rStyle w:val="Emphasis"/>
        </w:rPr>
        <w:t>so broad</w:t>
      </w:r>
      <w:r w:rsidRPr="00B34021">
        <w:rPr>
          <w:rStyle w:val="StyleUnderline"/>
        </w:rPr>
        <w:t xml:space="preserve"> that the claim that it determines the structure of subjectivity risks </w:t>
      </w:r>
      <w:r w:rsidRPr="00B34021">
        <w:rPr>
          <w:rStyle w:val="Emphasis"/>
          <w:highlight w:val="cyan"/>
        </w:rPr>
        <w:t>collapsing into</w:t>
      </w:r>
      <w:r w:rsidRPr="00B34021">
        <w:rPr>
          <w:rStyle w:val="Emphasis"/>
        </w:rPr>
        <w:t xml:space="preserve"> an empty </w:t>
      </w:r>
      <w:r w:rsidRPr="00B34021">
        <w:rPr>
          <w:rStyle w:val="Emphasis"/>
          <w:highlight w:val="cyan"/>
        </w:rPr>
        <w:t>tautology</w:t>
      </w:r>
      <w:r w:rsidRPr="00B34021">
        <w:t>.21</w:t>
      </w:r>
    </w:p>
    <w:p w14:paraId="596EE6D4" w14:textId="77777777" w:rsidR="00B34021" w:rsidRPr="00B34021" w:rsidRDefault="00B34021" w:rsidP="00B34021">
      <w:r w:rsidRPr="00B34021">
        <w:t xml:space="preserve">The combination of psychologism and symbolicism in </w:t>
      </w:r>
      <w:r w:rsidRPr="00B34021">
        <w:rPr>
          <w:rStyle w:val="StyleUnderline"/>
        </w:rPr>
        <w:t>Lacanianism</w:t>
      </w:r>
      <w:r w:rsidRPr="00B34021">
        <w:t xml:space="preserve"> results in a conception of discourse that is of limited usefulness for feminist theorizing. To be sure, this conception offers an account of the discursive construction of social identity. However, it </w:t>
      </w:r>
      <w:r w:rsidRPr="00B34021">
        <w:rPr>
          <w:rStyle w:val="StyleUnderline"/>
        </w:rPr>
        <w:t>is not an account that can make sense of the complexity and multiplicity of social identities, the ways they are woven from a plurality of discursive strands</w:t>
      </w:r>
      <w:r w:rsidRPr="00B34021">
        <w:t xml:space="preserve">. Granted, </w:t>
      </w:r>
      <w:r w:rsidRPr="00B34021">
        <w:rPr>
          <w:rStyle w:val="StyleUnderline"/>
        </w:rPr>
        <w:t>Lacanianism</w:t>
      </w:r>
      <w:r w:rsidRPr="00B34021">
        <w:t xml:space="preserve"> stresses that the apparent unity and simplicity of ego identity is imaginary, that the subject is irreparably split both by language and drives. But this </w:t>
      </w:r>
      <w:r w:rsidRPr="00B34021">
        <w:rPr>
          <w:rStyle w:val="StyleUnderline"/>
        </w:rPr>
        <w:t xml:space="preserve">insistence on fracture </w:t>
      </w:r>
      <w:r w:rsidRPr="00B34021">
        <w:rPr>
          <w:rStyle w:val="Emphasis"/>
        </w:rPr>
        <w:t>does not</w:t>
      </w:r>
      <w:r w:rsidRPr="00B34021">
        <w:rPr>
          <w:rStyle w:val="StyleUnderline"/>
        </w:rPr>
        <w:t xml:space="preserve"> lead to an appreciation of the diversity of the socio-cultural discursive practices from which identities are woven</w:t>
      </w:r>
      <w:r w:rsidRPr="00B34021">
        <w:t xml:space="preserve">. </w:t>
      </w:r>
      <w:r w:rsidRPr="00B34021">
        <w:rPr>
          <w:rStyle w:val="StyleUnderline"/>
        </w:rPr>
        <w:t xml:space="preserve">It leads, rather, to a </w:t>
      </w:r>
      <w:r w:rsidRPr="00B34021">
        <w:rPr>
          <w:rStyle w:val="Emphasis"/>
        </w:rPr>
        <w:t>unitary view</w:t>
      </w:r>
      <w:r w:rsidRPr="00B34021">
        <w:rPr>
          <w:rStyle w:val="StyleUnderline"/>
        </w:rPr>
        <w:t xml:space="preserve"> of the human condition as inherently tragic</w:t>
      </w:r>
      <w:r w:rsidRPr="00B34021">
        <w:t xml:space="preserve">. In fact, </w:t>
      </w:r>
      <w:r w:rsidRPr="00B34021">
        <w:rPr>
          <w:rStyle w:val="StyleUnderline"/>
        </w:rPr>
        <w:t>Lacanianism differentiates identities only in binary terms, along the single axis of having or lacking the phallus</w:t>
      </w:r>
      <w:r w:rsidRPr="00B34021">
        <w:t xml:space="preserve">. As Luce Irigaray has shown, </w:t>
      </w:r>
      <w:r w:rsidRPr="00B34021">
        <w:rPr>
          <w:rStyle w:val="StyleUnderline"/>
        </w:rPr>
        <w:t>this phallic conception of sexual difference is not an adequate basis for understanding femininity</w:t>
      </w:r>
      <w:r w:rsidRPr="00B34021">
        <w:t xml:space="preserve">22— </w:t>
      </w:r>
      <w:r w:rsidRPr="00B34021">
        <w:rPr>
          <w:rStyle w:val="StyleUnderline"/>
        </w:rPr>
        <w:t>nor</w:t>
      </w:r>
      <w:r w:rsidRPr="00B34021">
        <w:t xml:space="preserve">, I would add, </w:t>
      </w:r>
      <w:r w:rsidRPr="00B34021">
        <w:rPr>
          <w:rStyle w:val="StyleUnderline"/>
        </w:rPr>
        <w:t>masculinity</w:t>
      </w:r>
      <w:r w:rsidRPr="00B34021">
        <w:t xml:space="preserve">. Still less, then, is it able to shed light on other dimensions of social identities, including ethnicity, color, and social class. </w:t>
      </w:r>
      <w:r w:rsidRPr="00B34021">
        <w:rPr>
          <w:rStyle w:val="StyleUnderline"/>
        </w:rPr>
        <w:t>Nor could the theory be emended to incorporate these manifestly historical phenomena, given its postulation of an ahistorical, tension-free “symbolic order” equated with kinship</w:t>
      </w:r>
      <w:r w:rsidRPr="00B34021">
        <w:t>.23</w:t>
      </w:r>
    </w:p>
    <w:p w14:paraId="0E9A2D4F" w14:textId="77777777" w:rsidR="00B34021" w:rsidRPr="00B34021" w:rsidRDefault="00B34021" w:rsidP="00B34021">
      <w:r w:rsidRPr="00B34021">
        <w:t xml:space="preserve">Moreover, </w:t>
      </w:r>
      <w:r w:rsidRPr="00B34021">
        <w:rPr>
          <w:rStyle w:val="StyleUnderline"/>
        </w:rPr>
        <w:t xml:space="preserve">Lacanianism’s account of identity construction cannot account for </w:t>
      </w:r>
      <w:r w:rsidRPr="00B34021">
        <w:rPr>
          <w:rStyle w:val="Emphasis"/>
        </w:rPr>
        <w:t>identity shifts over time</w:t>
      </w:r>
      <w:r w:rsidRPr="00B34021">
        <w:t xml:space="preserve">. </w:t>
      </w:r>
      <w:r w:rsidRPr="00B34021">
        <w:rPr>
          <w:rStyle w:val="StyleUnderline"/>
        </w:rPr>
        <w:t>It is committed to the general psychoanalytic proposition that</w:t>
      </w:r>
      <w:r w:rsidRPr="00B34021">
        <w:t xml:space="preserve"> gender identity (the only kind of </w:t>
      </w:r>
      <w:r w:rsidRPr="00B34021">
        <w:rPr>
          <w:rStyle w:val="StyleUnderline"/>
        </w:rPr>
        <w:t>identity</w:t>
      </w:r>
      <w:r w:rsidRPr="00B34021">
        <w:t xml:space="preserve"> it considers) </w:t>
      </w:r>
      <w:r w:rsidRPr="00B34021">
        <w:rPr>
          <w:rStyle w:val="StyleUnderline"/>
        </w:rPr>
        <w:t>is basically fixed once and for all</w:t>
      </w:r>
      <w:r w:rsidRPr="00B34021">
        <w:t xml:space="preserve"> with the resolution of the Oedipus complex. Lacanianism equates this resolution with the child’s entry into a fixed, monolithic, and all-powerful symbolic order. Thus, </w:t>
      </w:r>
      <w:r w:rsidRPr="00B34021">
        <w:rPr>
          <w:rStyle w:val="StyleUnderline"/>
        </w:rPr>
        <w:t>it actually increases the degree of identity fixity found in classical Freudian theory</w:t>
      </w:r>
      <w:r w:rsidRPr="00B34021">
        <w:t xml:space="preserve">. It is true, as Jacqueline Rose points out, that the theory stresses that gender identity is always precarious, that its apparent unity and stability are always threatened by repressed libidinal drives.24 But this </w:t>
      </w:r>
      <w:r w:rsidRPr="00B34021">
        <w:rPr>
          <w:rStyle w:val="StyleUnderline"/>
        </w:rPr>
        <w:t xml:space="preserve">emphasis on precariousness </w:t>
      </w:r>
      <w:r w:rsidRPr="00B34021">
        <w:rPr>
          <w:rStyle w:val="Emphasis"/>
        </w:rPr>
        <w:t>is not</w:t>
      </w:r>
      <w:r w:rsidRPr="00B34021">
        <w:rPr>
          <w:rStyle w:val="StyleUnderline"/>
        </w:rPr>
        <w:t xml:space="preserve"> an opening onto genuine historical thinking about shifts in peoples social identities</w:t>
      </w:r>
      <w:r w:rsidRPr="00B34021">
        <w:t xml:space="preserve">. </w:t>
      </w:r>
      <w:r w:rsidRPr="00B34021">
        <w:rPr>
          <w:rStyle w:val="Emphasis"/>
        </w:rPr>
        <w:t>On the contrary</w:t>
      </w:r>
      <w:r w:rsidRPr="00B34021">
        <w:rPr>
          <w:rStyle w:val="StyleUnderline"/>
        </w:rPr>
        <w:t xml:space="preserve">, it is an insistence on a permanent, </w:t>
      </w:r>
      <w:r w:rsidRPr="00B34021">
        <w:rPr>
          <w:rStyle w:val="Emphasis"/>
        </w:rPr>
        <w:t>ahistorical</w:t>
      </w:r>
      <w:r w:rsidRPr="00B34021">
        <w:rPr>
          <w:rStyle w:val="StyleUnderline"/>
        </w:rPr>
        <w:t xml:space="preserve"> condition, since for Lacanianism the only alternative to fixed gender identity is psychosis</w:t>
      </w:r>
      <w:r w:rsidRPr="00B34021">
        <w:t>.</w:t>
      </w:r>
    </w:p>
    <w:p w14:paraId="4BC8DE74" w14:textId="77777777" w:rsidR="00B34021" w:rsidRPr="00B34021" w:rsidRDefault="00B34021" w:rsidP="00B34021">
      <w:r w:rsidRPr="00B34021">
        <w:t xml:space="preserve">If </w:t>
      </w:r>
      <w:r w:rsidRPr="00B34021">
        <w:rPr>
          <w:rStyle w:val="StyleUnderline"/>
        </w:rPr>
        <w:t>Lacanianism</w:t>
      </w:r>
      <w:r w:rsidRPr="00B34021">
        <w:t xml:space="preserve"> cannot provide an account of social identity that is useful for feminist theorizing, then it </w:t>
      </w:r>
      <w:r w:rsidRPr="00B34021">
        <w:rPr>
          <w:rStyle w:val="StyleUnderline"/>
        </w:rPr>
        <w:t>is unlikely to help us understand the formation of social groups</w:t>
      </w:r>
      <w:r w:rsidRPr="00B34021">
        <w:t xml:space="preserve">. </w:t>
      </w:r>
      <w:r w:rsidRPr="00B34021">
        <w:rPr>
          <w:rStyle w:val="StyleUnderline"/>
        </w:rPr>
        <w:t>For Lacanianism, affiliation falls under the rubric of the imaginary</w:t>
      </w:r>
      <w:r w:rsidRPr="00B34021">
        <w:t xml:space="preserve">. </w:t>
      </w:r>
      <w:r w:rsidRPr="00B34021">
        <w:rPr>
          <w:rStyle w:val="StyleUnderline"/>
        </w:rPr>
        <w:t>To affiliate with others, to align oneself with others in a social movement, would be to fall prey to the illusions of the imaginary ego</w:t>
      </w:r>
      <w:r w:rsidRPr="00B34021">
        <w:t xml:space="preserve">. </w:t>
      </w:r>
      <w:r w:rsidRPr="00B34021">
        <w:rPr>
          <w:rStyle w:val="StyleUnderline"/>
        </w:rPr>
        <w:t>It would be to deny loss and lack, to seek an impossible unification and fulfillment</w:t>
      </w:r>
      <w:r w:rsidRPr="00B34021">
        <w:t xml:space="preserve">. Thus, </w:t>
      </w:r>
      <w:r w:rsidRPr="00B34021">
        <w:rPr>
          <w:rStyle w:val="StyleUnderline"/>
        </w:rPr>
        <w:t xml:space="preserve">from the perspective of Lacanianism, </w:t>
      </w:r>
      <w:r w:rsidRPr="00B34021">
        <w:rPr>
          <w:rStyle w:val="Emphasis"/>
        </w:rPr>
        <w:t>collective movements</w:t>
      </w:r>
      <w:r w:rsidRPr="00B34021">
        <w:rPr>
          <w:rStyle w:val="StyleUnderline"/>
        </w:rPr>
        <w:t xml:space="preserve"> would by definition be vehicles of delusion; they could not even in principle be emancipatory</w:t>
      </w:r>
      <w:r w:rsidRPr="00B34021">
        <w:t>.25</w:t>
      </w:r>
    </w:p>
    <w:p w14:paraId="740AEF2A" w14:textId="77777777" w:rsidR="00B34021" w:rsidRPr="00B34021" w:rsidRDefault="00B34021" w:rsidP="00B34021">
      <w:r w:rsidRPr="00B34021">
        <w:t xml:space="preserve">Moreover, </w:t>
      </w:r>
      <w:r w:rsidRPr="00B34021">
        <w:rPr>
          <w:rStyle w:val="StyleUnderline"/>
        </w:rPr>
        <w:t>insofar as group formation depends on linguistic innovation, it is untheorizable from the perspective of Lacanianism</w:t>
      </w:r>
      <w:r w:rsidRPr="00B34021">
        <w:t xml:space="preserve">. </w:t>
      </w:r>
      <w:r w:rsidRPr="00B34021">
        <w:rPr>
          <w:rStyle w:val="StyleUnderline"/>
        </w:rPr>
        <w:t>Because Lacanianism posits a fixed, monolithic symbolic system and a speaker who is wholly subjected to it, it is inconceivable that there could ever be any linguistic innovation</w:t>
      </w:r>
      <w:r w:rsidRPr="00B34021">
        <w:t xml:space="preserve">. </w:t>
      </w:r>
      <w:r w:rsidRPr="00B34021">
        <w:rPr>
          <w:rStyle w:val="StyleUnderline"/>
        </w:rPr>
        <w:t>Speaking subjects could only ever reproduce the existing symbolic order; they could not possibly alter it</w:t>
      </w:r>
      <w:r w:rsidRPr="00B34021">
        <w:t xml:space="preserve">. </w:t>
      </w:r>
      <w:r w:rsidRPr="00B34021">
        <w:rPr>
          <w:rStyle w:val="StyleUnderline"/>
        </w:rPr>
        <w:t xml:space="preserve">From this perspective, the question of cultural hegemony is </w:t>
      </w:r>
      <w:r w:rsidRPr="00B34021">
        <w:rPr>
          <w:rStyle w:val="Emphasis"/>
        </w:rPr>
        <w:t>blocked from view</w:t>
      </w:r>
      <w:r w:rsidRPr="00B34021">
        <w:t xml:space="preserve">. </w:t>
      </w:r>
      <w:r w:rsidRPr="00B34021">
        <w:rPr>
          <w:rStyle w:val="StyleUnderline"/>
          <w:highlight w:val="cyan"/>
        </w:rPr>
        <w:t xml:space="preserve">There can be </w:t>
      </w:r>
      <w:r w:rsidRPr="00B34021">
        <w:rPr>
          <w:rStyle w:val="Emphasis"/>
          <w:highlight w:val="cyan"/>
        </w:rPr>
        <w:t>no question</w:t>
      </w:r>
      <w:r w:rsidRPr="00B34021">
        <w:rPr>
          <w:rStyle w:val="StyleUnderline"/>
        </w:rPr>
        <w:t xml:space="preserve"> as to </w:t>
      </w:r>
      <w:r w:rsidRPr="00B34021">
        <w:rPr>
          <w:rStyle w:val="StyleUnderline"/>
          <w:highlight w:val="cyan"/>
        </w:rPr>
        <w:t>how</w:t>
      </w:r>
      <w:r w:rsidRPr="00B34021">
        <w:rPr>
          <w:rStyle w:val="StyleUnderline"/>
        </w:rPr>
        <w:t xml:space="preserve"> the cultural </w:t>
      </w:r>
      <w:r w:rsidRPr="00B34021">
        <w:rPr>
          <w:rStyle w:val="StyleUnderline"/>
          <w:highlight w:val="cyan"/>
        </w:rPr>
        <w:t>authority of dominant groups</w:t>
      </w:r>
      <w:r w:rsidRPr="00B34021">
        <w:rPr>
          <w:rStyle w:val="StyleUnderline"/>
        </w:rPr>
        <w:t xml:space="preserve"> in society </w:t>
      </w:r>
      <w:r w:rsidRPr="00B34021">
        <w:rPr>
          <w:rStyle w:val="StyleUnderline"/>
          <w:highlight w:val="cyan"/>
        </w:rPr>
        <w:t>is established and contested</w:t>
      </w:r>
      <w:r w:rsidRPr="00B34021">
        <w:rPr>
          <w:rStyle w:val="StyleUnderline"/>
        </w:rPr>
        <w:t>, no question of unequal negotiations between different social groups occupying different discursive positions</w:t>
      </w:r>
      <w:r w:rsidRPr="00B34021">
        <w:t xml:space="preserve">. </w:t>
      </w:r>
      <w:r w:rsidRPr="00B34021">
        <w:rPr>
          <w:rStyle w:val="StyleUnderline"/>
        </w:rPr>
        <w:t>For Lacanianism</w:t>
      </w:r>
      <w:r w:rsidRPr="00B34021">
        <w:t xml:space="preserve">, on the contrary, </w:t>
      </w:r>
      <w:r w:rsidRPr="00B34021">
        <w:rPr>
          <w:rStyle w:val="StyleUnderline"/>
        </w:rPr>
        <w:t>there is simply</w:t>
      </w:r>
      <w:r w:rsidRPr="00B34021">
        <w:t xml:space="preserve"> “ f/ie symbolic order,” </w:t>
      </w:r>
      <w:r w:rsidRPr="00B34021">
        <w:rPr>
          <w:rStyle w:val="StyleUnderline"/>
        </w:rPr>
        <w:t xml:space="preserve">a single universe of discourse that is so systematic, so all-pervasive, so monolithic that one </w:t>
      </w:r>
      <w:r w:rsidRPr="00B34021">
        <w:rPr>
          <w:rStyle w:val="Emphasis"/>
        </w:rPr>
        <w:t>cannot even conceive</w:t>
      </w:r>
      <w:r w:rsidRPr="00B34021">
        <w:rPr>
          <w:rStyle w:val="StyleUnderline"/>
        </w:rPr>
        <w:t xml:space="preserve"> of such things as </w:t>
      </w:r>
      <w:r w:rsidRPr="00B34021">
        <w:rPr>
          <w:rStyle w:val="Emphasis"/>
        </w:rPr>
        <w:t>alternative perspectives</w:t>
      </w:r>
      <w:r w:rsidRPr="00B34021">
        <w:rPr>
          <w:rStyle w:val="StyleUnderline"/>
        </w:rPr>
        <w:t xml:space="preserve">, multiple discursive sites, </w:t>
      </w:r>
      <w:r w:rsidRPr="00B34021">
        <w:rPr>
          <w:rStyle w:val="Emphasis"/>
        </w:rPr>
        <w:t>struggles over social meanings</w:t>
      </w:r>
      <w:r w:rsidRPr="00B34021">
        <w:rPr>
          <w:rStyle w:val="StyleUnderline"/>
        </w:rPr>
        <w:t xml:space="preserve">, contests between hegemonic and </w:t>
      </w:r>
      <w:r w:rsidRPr="00B34021">
        <w:rPr>
          <w:rStyle w:val="Emphasis"/>
        </w:rPr>
        <w:t>counterhegemonic definitions of social situations</w:t>
      </w:r>
      <w:r w:rsidRPr="00B34021">
        <w:rPr>
          <w:rStyle w:val="StyleUnderline"/>
        </w:rPr>
        <w:t>, conflicts of interpretation of social needs</w:t>
      </w:r>
      <w:r w:rsidRPr="00B34021">
        <w:t xml:space="preserve">. </w:t>
      </w:r>
      <w:r w:rsidRPr="00B34021">
        <w:rPr>
          <w:rStyle w:val="StyleUnderline"/>
        </w:rPr>
        <w:t>One cannot even conceive, really, of a plurality of different speakers</w:t>
      </w:r>
      <w:r w:rsidRPr="00B34021">
        <w:t>.</w:t>
      </w:r>
    </w:p>
    <w:p w14:paraId="62861518" w14:textId="77777777" w:rsidR="00B34021" w:rsidRPr="00B34021" w:rsidRDefault="00B34021" w:rsidP="00B34021">
      <w:r w:rsidRPr="00B34021">
        <w:rPr>
          <w:rStyle w:val="StyleUnderline"/>
        </w:rPr>
        <w:t xml:space="preserve">With the way blocked to a political understanding of identities, groups, and cultural hegemony, </w:t>
      </w:r>
      <w:r w:rsidRPr="00B34021">
        <w:rPr>
          <w:rStyle w:val="StyleUnderline"/>
          <w:highlight w:val="cyan"/>
        </w:rPr>
        <w:t>the way is</w:t>
      </w:r>
      <w:r w:rsidRPr="00B34021">
        <w:rPr>
          <w:rStyle w:val="StyleUnderline"/>
        </w:rPr>
        <w:t xml:space="preserve"> also </w:t>
      </w:r>
      <w:r w:rsidRPr="00B34021">
        <w:rPr>
          <w:rStyle w:val="Emphasis"/>
          <w:highlight w:val="cyan"/>
        </w:rPr>
        <w:t>blocked</w:t>
      </w:r>
      <w:r w:rsidRPr="00B34021">
        <w:rPr>
          <w:rStyle w:val="StyleUnderline"/>
          <w:highlight w:val="cyan"/>
        </w:rPr>
        <w:t xml:space="preserve"> to</w:t>
      </w:r>
      <w:r w:rsidRPr="00B34021">
        <w:rPr>
          <w:rStyle w:val="StyleUnderline"/>
        </w:rPr>
        <w:t xml:space="preserve"> an understanding of </w:t>
      </w:r>
      <w:r w:rsidRPr="00B34021">
        <w:rPr>
          <w:rStyle w:val="Emphasis"/>
          <w:highlight w:val="cyan"/>
        </w:rPr>
        <w:t>political practice</w:t>
      </w:r>
      <w:r w:rsidRPr="00B34021">
        <w:t xml:space="preserve">. For one thing, </w:t>
      </w:r>
      <w:r w:rsidRPr="00B34021">
        <w:rPr>
          <w:rStyle w:val="StyleUnderline"/>
        </w:rPr>
        <w:t xml:space="preserve">there is </w:t>
      </w:r>
      <w:r w:rsidRPr="00B34021">
        <w:rPr>
          <w:rStyle w:val="Emphasis"/>
        </w:rPr>
        <w:t>no conceivable agent</w:t>
      </w:r>
      <w:r w:rsidRPr="00B34021">
        <w:rPr>
          <w:rStyle w:val="StyleUnderline"/>
        </w:rPr>
        <w:t xml:space="preserve"> of such practice</w:t>
      </w:r>
      <w:r w:rsidRPr="00B34021">
        <w:t xml:space="preserve">. </w:t>
      </w:r>
      <w:r w:rsidRPr="00B34021">
        <w:rPr>
          <w:rStyle w:val="StyleUnderline"/>
        </w:rPr>
        <w:t>Lacanianism posits a view of the person as a non-sutured congeries of three moments, none of which can qualify as a political agent</w:t>
      </w:r>
      <w:r w:rsidRPr="00B34021">
        <w:t xml:space="preserve">. </w:t>
      </w:r>
      <w:r w:rsidRPr="00B34021">
        <w:rPr>
          <w:rStyle w:val="StyleUnderline"/>
        </w:rPr>
        <w:t>The speaking subject is simply the grammatical “I,” a shifter wholly subjected to the symbolic order; it can only and forever reproduce that order</w:t>
      </w:r>
      <w:r w:rsidRPr="00B34021">
        <w:t xml:space="preserve">. The ego is an imaginary projection, deluded about its own stability and self-possession, hooked on an impossible narcissistic desire for unity and self-completion; it therefore can only and forever tilt at windmills. Finally, </w:t>
      </w:r>
      <w:r w:rsidRPr="00B34021">
        <w:rPr>
          <w:rStyle w:val="StyleUnderline"/>
        </w:rPr>
        <w:t xml:space="preserve">there is the ambiguous unconscious, sometimes an ensemble of repressed libidinal drives, sometimes the face of language as Other, but </w:t>
      </w:r>
      <w:r w:rsidRPr="00B34021">
        <w:rPr>
          <w:rStyle w:val="Emphasis"/>
        </w:rPr>
        <w:t>never</w:t>
      </w:r>
      <w:r w:rsidRPr="00B34021">
        <w:rPr>
          <w:rStyle w:val="StyleUnderline"/>
        </w:rPr>
        <w:t xml:space="preserve"> anything that could count as a social agent</w:t>
      </w:r>
      <w:r w:rsidRPr="00B34021">
        <w:t>.</w:t>
      </w:r>
    </w:p>
    <w:bookmarkEnd w:id="1"/>
    <w:p w14:paraId="4CE416DB" w14:textId="77777777" w:rsidR="00B34021" w:rsidRPr="00B34021" w:rsidRDefault="00B34021" w:rsidP="00B34021">
      <w:pPr>
        <w:pStyle w:val="Heading4"/>
        <w:rPr>
          <w:rFonts w:cs="Times New Roman"/>
        </w:rPr>
      </w:pPr>
      <w:r w:rsidRPr="00B34021">
        <w:rPr>
          <w:rFonts w:cs="Times New Roman"/>
        </w:rPr>
        <w:t>B subpoint---relationality</w:t>
      </w:r>
    </w:p>
    <w:p w14:paraId="654DA0EE" w14:textId="77777777" w:rsidR="00B34021" w:rsidRPr="00B34021" w:rsidRDefault="00B34021" w:rsidP="00B34021">
      <w:r w:rsidRPr="00B34021">
        <w:t xml:space="preserve">Lewis R. </w:t>
      </w:r>
      <w:r w:rsidRPr="00B34021">
        <w:rPr>
          <w:rStyle w:val="Style13ptBold"/>
        </w:rPr>
        <w:t>Gordon 17</w:t>
      </w:r>
      <w:r w:rsidRPr="00B34021">
        <w:t xml:space="preserve">. Professor of Philosophy at Temple University. “Thoughts on two recent decades of studying race and racism,” </w:t>
      </w:r>
      <w:r w:rsidRPr="00B34021">
        <w:rPr>
          <w:i/>
        </w:rPr>
        <w:t>Social Identities</w:t>
      </w:r>
      <w:r w:rsidRPr="00B34021">
        <w:t xml:space="preserve"> (May): 1-10. Emory Libraries.</w:t>
      </w:r>
    </w:p>
    <w:p w14:paraId="6E23AE56" w14:textId="77777777" w:rsidR="00B34021" w:rsidRPr="00B34021" w:rsidRDefault="00B34021" w:rsidP="00B34021">
      <w:r w:rsidRPr="00B34021">
        <w:t xml:space="preserve">As I focused primarily on antiblack racism, the question of whether all other forms of racism are the same emerged. </w:t>
      </w:r>
      <w:r w:rsidRPr="00B34021">
        <w:rPr>
          <w:rStyle w:val="StyleUnderline"/>
        </w:rPr>
        <w:t>Blackness functions, after all, in peculiar ways in societies that have produced antiblack racism</w:t>
      </w:r>
      <w:r w:rsidRPr="00B34021">
        <w:t xml:space="preserve">. A response to the #BlackLivesMatter movement, for instance, is often that ‘all lives matter’. That is true the extent to which each group lives under conditions of equal respect for life. What advocates of #BlackLivesMatter are doing, however, is responding to a world in which some lives matter a lot more than others, whose lives evidentially matter a lot less. The history of antiblack racism amounts to the conviction that black people are only valuable the extent to which there is use for their labor or, worse, profiting from their misfortune as we see with the heavily racialized prison industrial complexes in the United States and similar countries (Alexander, 2010; Davis, 1983, 2005). It collapses into the expectation of justified existence in a context in which the justification for whoever stands as most valued is intrinsic. Members of the dominant group could thus seek their justification – if they wish – personally, through mechanisms of love, professional recognition, athletic achievement, etc. Moreover, that such society renders some groups as positive and others as negative leads to notions of legitimate presence (illegitimate absence) and absence (illegitimate presence). </w:t>
      </w:r>
      <w:r w:rsidRPr="00B34021">
        <w:rPr>
          <w:rStyle w:val="StyleUnderline"/>
          <w:highlight w:val="cyan"/>
        </w:rPr>
        <w:t>Should</w:t>
      </w:r>
      <w:r w:rsidRPr="00B34021">
        <w:rPr>
          <w:rStyle w:val="StyleUnderline"/>
        </w:rPr>
        <w:t xml:space="preserve"> the </w:t>
      </w:r>
      <w:r w:rsidRPr="00B34021">
        <w:rPr>
          <w:rStyle w:val="StyleUnderline"/>
          <w:highlight w:val="cyan"/>
        </w:rPr>
        <w:t xml:space="preserve">analysis remain </w:t>
      </w:r>
      <w:r w:rsidRPr="00B34021">
        <w:rPr>
          <w:rStyle w:val="StyleUnderline"/>
        </w:rPr>
        <w:t xml:space="preserve">at </w:t>
      </w:r>
      <w:r w:rsidRPr="00B34021">
        <w:rPr>
          <w:rStyle w:val="StyleUnderline"/>
          <w:highlight w:val="cyan"/>
        </w:rPr>
        <w:t>white and black, the world would</w:t>
      </w:r>
      <w:r w:rsidRPr="00B34021">
        <w:rPr>
          <w:rStyle w:val="StyleUnderline"/>
        </w:rPr>
        <w:t xml:space="preserve">, however, </w:t>
      </w:r>
      <w:r w:rsidRPr="00B34021">
        <w:rPr>
          <w:rStyle w:val="StyleUnderline"/>
          <w:highlight w:val="cyan"/>
        </w:rPr>
        <w:t xml:space="preserve">appear </w:t>
      </w:r>
      <w:r w:rsidRPr="00B34021">
        <w:rPr>
          <w:rStyle w:val="StyleUnderline"/>
        </w:rPr>
        <w:t xml:space="preserve">more </w:t>
      </w:r>
      <w:r w:rsidRPr="00B34021">
        <w:rPr>
          <w:rStyle w:val="StyleUnderline"/>
          <w:highlight w:val="cyan"/>
        </w:rPr>
        <w:t xml:space="preserve">closed </w:t>
      </w:r>
      <w:r w:rsidRPr="00B34021">
        <w:rPr>
          <w:rStyle w:val="Emphasis"/>
        </w:rPr>
        <w:t>than it in fact is</w:t>
      </w:r>
      <w:r w:rsidRPr="00B34021">
        <w:t xml:space="preserve">. </w:t>
      </w:r>
      <w:r w:rsidRPr="00B34021">
        <w:rPr>
          <w:rStyle w:val="StyleUnderline"/>
        </w:rPr>
        <w:t>For one, simply being born black would bar the possibility of any legitimate appearance</w:t>
      </w:r>
      <w:r w:rsidRPr="00B34021">
        <w:t xml:space="preserve">. </w:t>
      </w:r>
      <w:r w:rsidRPr="00B34021">
        <w:rPr>
          <w:rStyle w:val="StyleUnderline"/>
        </w:rPr>
        <w:t>This is a position that has been taken by</w:t>
      </w:r>
      <w:r w:rsidRPr="00B34021">
        <w:t xml:space="preserve"> a growing group of theorists known as </w:t>
      </w:r>
      <w:r w:rsidRPr="00B34021">
        <w:rPr>
          <w:rStyle w:val="StyleUnderline"/>
        </w:rPr>
        <w:t>‘Afropessimists’</w:t>
      </w:r>
      <w:r w:rsidRPr="00B34021">
        <w:t xml:space="preserve">, </w:t>
      </w:r>
      <w:r w:rsidRPr="00B34021">
        <w:rPr>
          <w:rStyle w:val="StyleUnderline"/>
        </w:rPr>
        <w:t xml:space="preserve">for whom </w:t>
      </w:r>
      <w:r w:rsidRPr="00B34021">
        <w:rPr>
          <w:rStyle w:val="StyleUnderline"/>
          <w:highlight w:val="cyan"/>
        </w:rPr>
        <w:t xml:space="preserve">‘black’ signifies </w:t>
      </w:r>
      <w:r w:rsidRPr="00B34021">
        <w:rPr>
          <w:rStyle w:val="StyleUnderline"/>
        </w:rPr>
        <w:t xml:space="preserve">absolute </w:t>
      </w:r>
      <w:r w:rsidRPr="00B34021">
        <w:rPr>
          <w:rStyle w:val="StyleUnderline"/>
          <w:highlight w:val="cyan"/>
        </w:rPr>
        <w:t>‘social death’</w:t>
      </w:r>
      <w:r w:rsidRPr="00B34021">
        <w:t xml:space="preserve"> (</w:t>
      </w:r>
      <w:r w:rsidRPr="00B34021">
        <w:rPr>
          <w:rStyle w:val="Emphasis"/>
        </w:rPr>
        <w:t>Sexton</w:t>
      </w:r>
      <w:r w:rsidRPr="00B34021">
        <w:t xml:space="preserve">, 2010, 2011; </w:t>
      </w:r>
      <w:r w:rsidRPr="00B34021">
        <w:rPr>
          <w:rStyle w:val="Emphasis"/>
        </w:rPr>
        <w:t>Wilderson</w:t>
      </w:r>
      <w:r w:rsidRPr="00B34021">
        <w:t xml:space="preserve">, 2007, 2008, 2009). It is, in other words, outside of relations. </w:t>
      </w:r>
      <w:r w:rsidRPr="00B34021">
        <w:rPr>
          <w:rStyle w:val="StyleUnderline"/>
        </w:rPr>
        <w:t xml:space="preserve">My </w:t>
      </w:r>
      <w:r w:rsidRPr="00B34021">
        <w:rPr>
          <w:rStyle w:val="Emphasis"/>
        </w:rPr>
        <w:t>objections</w:t>
      </w:r>
      <w:r w:rsidRPr="00B34021">
        <w:rPr>
          <w:rStyle w:val="StyleUnderline"/>
        </w:rPr>
        <w:t xml:space="preserve"> to this view are </w:t>
      </w:r>
      <w:r w:rsidRPr="00B34021">
        <w:rPr>
          <w:rStyle w:val="Emphasis"/>
        </w:rPr>
        <w:t>many</w:t>
      </w:r>
      <w:r w:rsidRPr="00B34021">
        <w:t xml:space="preserve">. </w:t>
      </w:r>
      <w:r w:rsidRPr="00B34021">
        <w:rPr>
          <w:rStyle w:val="StyleUnderline"/>
        </w:rPr>
        <w:t xml:space="preserve">For one, </w:t>
      </w:r>
      <w:r w:rsidRPr="00B34021">
        <w:rPr>
          <w:rStyle w:val="StyleUnderline"/>
          <w:highlight w:val="cyan"/>
        </w:rPr>
        <w:t>no human being is ‘really’ any of these things</w:t>
      </w:r>
      <w:r w:rsidRPr="00B34021">
        <w:rPr>
          <w:highlight w:val="cyan"/>
        </w:rPr>
        <w:t xml:space="preserve">. </w:t>
      </w:r>
      <w:r w:rsidRPr="00B34021">
        <w:rPr>
          <w:rStyle w:val="StyleUnderline"/>
          <w:highlight w:val="cyan"/>
        </w:rPr>
        <w:t>Do blacks</w:t>
      </w:r>
      <w:r w:rsidRPr="00B34021">
        <w:rPr>
          <w:rStyle w:val="StyleUnderline"/>
        </w:rPr>
        <w:t xml:space="preserve">, for instance, </w:t>
      </w:r>
      <w:r w:rsidRPr="00B34021">
        <w:rPr>
          <w:rStyle w:val="StyleUnderline"/>
          <w:highlight w:val="cyan"/>
        </w:rPr>
        <w:t>suffer social death in relation to each other?</w:t>
      </w:r>
      <w:r w:rsidRPr="00B34021">
        <w:t xml:space="preserve"> </w:t>
      </w:r>
      <w:r w:rsidRPr="00B34021">
        <w:rPr>
          <w:rStyle w:val="StyleUnderline"/>
        </w:rPr>
        <w:t xml:space="preserve">The </w:t>
      </w:r>
      <w:r w:rsidRPr="00B34021">
        <w:rPr>
          <w:rStyle w:val="Emphasis"/>
        </w:rPr>
        <w:t>project</w:t>
      </w:r>
      <w:r w:rsidRPr="00B34021">
        <w:rPr>
          <w:rStyle w:val="StyleUnderline"/>
        </w:rPr>
        <w:t xml:space="preserve"> of making people into such is one thing</w:t>
      </w:r>
      <w:r w:rsidRPr="00B34021">
        <w:t xml:space="preserve">. </w:t>
      </w:r>
      <w:r w:rsidRPr="00B34021">
        <w:rPr>
          <w:rStyle w:val="StyleUnderline"/>
        </w:rPr>
        <w:t xml:space="preserve">The </w:t>
      </w:r>
      <w:r w:rsidRPr="00B34021">
        <w:rPr>
          <w:rStyle w:val="Emphasis"/>
        </w:rPr>
        <w:t>achievement</w:t>
      </w:r>
      <w:r w:rsidRPr="00B34021">
        <w:rPr>
          <w:rStyle w:val="StyleUnderline"/>
        </w:rPr>
        <w:t xml:space="preserve"> of such is another</w:t>
      </w:r>
      <w:r w:rsidRPr="00B34021">
        <w:t xml:space="preserve">. </w:t>
      </w:r>
      <w:r w:rsidRPr="00B34021">
        <w:rPr>
          <w:rStyle w:val="StyleUnderline"/>
        </w:rPr>
        <w:t>This is an observation Fanon also makes in his formulation of the zone of nonbeing and his critique of otherness in the study of race</w:t>
      </w:r>
      <w:r w:rsidRPr="00B34021">
        <w:t xml:space="preserve"> in Black Skin, White Masks, which I discuss at length my (Gordon, 2015) study, What Fanon Said: A Philosophical Introduction to His Life and Thought</w:t>
      </w:r>
      <w:r w:rsidRPr="00B34021">
        <w:rPr>
          <w:sz w:val="12"/>
        </w:rPr>
        <w:t xml:space="preserve">¶ </w:t>
      </w:r>
      <w:r w:rsidRPr="00B34021">
        <w:t>Fanon (1952) is critical of how otherness is interpreted in race theories and the study of race. The rejection of otherness ignores the fact that others are human beings. Racism emerges in attempts to deny that. Instead, it offers the zone of nonbeing, non-appearance as human beings. The racially dominant group presumes self-justified reality (license), which means it doesn’t call itself into question. And the designated racially inferior group? Lacking justification, their access to being is illegitimate. This means their absence is a mark of the system’s legitimacy. Such groups face the Catch 22 of illegitimate appearance: To appear is to violate appearance. Put differently, the violation is one of appearing without a license to do such. To all this, a consideration that should be added is this: The human being comes to the fore through emerging from being in the first place. Thus, the assertion of Being, as in the thought of Heidegger and his followers is also an effort to push the human being out of existence, so to speak. Heidegger, fair enough in his ‘Letter on Humanism’ (1947/1971), saw no problem in this. Fanon (1952), and many others in Africana philosophy, including the South African philosopher and psychologist Noël Chabani Manganyi (1973, 1977), disagreed through showing how racial conflict is also an existential one in which an existential ontology is posed against an ontology of being. The latter, we submit, is best suited for gods. When such becomes the model of being human, humanity dies. Blacks thus face the paradox of existing (standing out, living – as ex sistere means such) as non-existence (not standing out). Antiblack racism makes black appearance illicit.</w:t>
      </w:r>
      <w:r w:rsidRPr="00B34021">
        <w:rPr>
          <w:sz w:val="12"/>
        </w:rPr>
        <w:t xml:space="preserve">¶ </w:t>
      </w:r>
      <w:r w:rsidRPr="00B34021">
        <w:t>Licit appearance would mean appearing as selves and others. It would mean the right to appear. Antiracist struggles will not work, then, as a struggle against otherness. It is, instead, against being non-selves and non-others.</w:t>
      </w:r>
      <w:r w:rsidRPr="00B34021">
        <w:rPr>
          <w:sz w:val="12"/>
        </w:rPr>
        <w:t xml:space="preserve">¶ </w:t>
      </w:r>
      <w:r w:rsidRPr="00B34021">
        <w:rPr>
          <w:rStyle w:val="StyleUnderline"/>
        </w:rPr>
        <w:t xml:space="preserve">Returning to the Afropessmistic notion of blackness as social death, I’m compelled to ask: </w:t>
      </w:r>
      <w:r w:rsidRPr="00B34021">
        <w:rPr>
          <w:rStyle w:val="StyleUnderline"/>
          <w:highlight w:val="cyan"/>
        </w:rPr>
        <w:t xml:space="preserve">Why </w:t>
      </w:r>
      <w:r w:rsidRPr="00B34021">
        <w:rPr>
          <w:rStyle w:val="Emphasis"/>
          <w:highlight w:val="cyan"/>
        </w:rPr>
        <w:t>must</w:t>
      </w:r>
      <w:r w:rsidRPr="00B34021">
        <w:rPr>
          <w:rStyle w:val="StyleUnderline"/>
          <w:highlight w:val="cyan"/>
        </w:rPr>
        <w:t xml:space="preserve"> the social world be premised on the attitudes</w:t>
      </w:r>
      <w:r w:rsidRPr="00B34021">
        <w:rPr>
          <w:rStyle w:val="StyleUnderline"/>
        </w:rPr>
        <w:t xml:space="preserve"> and perspectives </w:t>
      </w:r>
      <w:r w:rsidRPr="00B34021">
        <w:rPr>
          <w:rStyle w:val="StyleUnderline"/>
          <w:highlight w:val="cyan"/>
        </w:rPr>
        <w:t>of</w:t>
      </w:r>
      <w:r w:rsidRPr="00B34021">
        <w:rPr>
          <w:rStyle w:val="StyleUnderline"/>
        </w:rPr>
        <w:t xml:space="preserve"> antiblack </w:t>
      </w:r>
      <w:r w:rsidRPr="00B34021">
        <w:rPr>
          <w:rStyle w:val="StyleUnderline"/>
          <w:highlight w:val="cyan"/>
        </w:rPr>
        <w:t>racists? Why don’t blacks among each other</w:t>
      </w:r>
      <w:r w:rsidRPr="00B34021">
        <w:rPr>
          <w:rStyle w:val="StyleUnderline"/>
        </w:rPr>
        <w:t xml:space="preserve"> and other communities of color </w:t>
      </w:r>
      <w:r w:rsidRPr="00B34021">
        <w:rPr>
          <w:rStyle w:val="StyleUnderline"/>
          <w:highlight w:val="cyan"/>
        </w:rPr>
        <w:t>count as social</w:t>
      </w:r>
      <w:r w:rsidRPr="00B34021">
        <w:rPr>
          <w:rStyle w:val="StyleUnderline"/>
        </w:rPr>
        <w:t xml:space="preserve"> perspectives? If the question of racism is a function of </w:t>
      </w:r>
      <w:r w:rsidRPr="00B34021">
        <w:rPr>
          <w:rStyle w:val="Emphasis"/>
        </w:rPr>
        <w:t>unequal power</w:t>
      </w:r>
      <w:r w:rsidRPr="00B34021">
        <w:rPr>
          <w:rStyle w:val="StyleUnderline"/>
        </w:rPr>
        <w:t xml:space="preserve">, which it clearly is, why not offer a study of power, how it is gained and lost, </w:t>
      </w:r>
      <w:r w:rsidRPr="00B34021">
        <w:rPr>
          <w:rStyle w:val="Emphasis"/>
        </w:rPr>
        <w:t>instead of an assertion</w:t>
      </w:r>
      <w:r w:rsidRPr="00B34021">
        <w:rPr>
          <w:rStyle w:val="StyleUnderline"/>
        </w:rPr>
        <w:t xml:space="preserve"> of its </w:t>
      </w:r>
      <w:r w:rsidRPr="00B34021">
        <w:rPr>
          <w:rStyle w:val="Emphasis"/>
        </w:rPr>
        <w:t>manifestations as ontological?</w:t>
      </w:r>
      <w:r w:rsidRPr="00B34021">
        <w:rPr>
          <w:rStyle w:val="StyleUnderline"/>
          <w:sz w:val="12"/>
        </w:rPr>
        <w:t xml:space="preserve">¶ </w:t>
      </w:r>
      <w:r w:rsidRPr="00B34021">
        <w:t xml:space="preserve">I’m reminded here of Victor Anderson’s (1995) Beyond Ontological Blackness. Anderson would no doubt object that </w:t>
      </w:r>
      <w:r w:rsidRPr="00B34021">
        <w:rPr>
          <w:rStyle w:val="StyleUnderline"/>
          <w:highlight w:val="cyan"/>
        </w:rPr>
        <w:t xml:space="preserve">Afropessimism treats ‘blackness’ as </w:t>
      </w:r>
      <w:r w:rsidRPr="00B34021">
        <w:rPr>
          <w:rStyle w:val="StyleUnderline"/>
        </w:rPr>
        <w:t xml:space="preserve">an </w:t>
      </w:r>
      <w:r w:rsidRPr="00B34021">
        <w:rPr>
          <w:rStyle w:val="StyleUnderline"/>
          <w:highlight w:val="cyan"/>
        </w:rPr>
        <w:t xml:space="preserve">ontological, which makes </w:t>
      </w:r>
      <w:r w:rsidRPr="00B34021">
        <w:rPr>
          <w:rStyle w:val="Emphasis"/>
          <w:highlight w:val="cyan"/>
        </w:rPr>
        <w:t>it</w:t>
      </w:r>
      <w:r w:rsidRPr="00B34021">
        <w:rPr>
          <w:rStyle w:val="Emphasis"/>
        </w:rPr>
        <w:t xml:space="preserve"> a </w:t>
      </w:r>
      <w:r w:rsidRPr="00B34021">
        <w:rPr>
          <w:rStyle w:val="Emphasis"/>
          <w:highlight w:val="cyan"/>
        </w:rPr>
        <w:t>self-sustaining</w:t>
      </w:r>
      <w:r w:rsidRPr="00B34021">
        <w:rPr>
          <w:rStyle w:val="StyleUnderline"/>
          <w:highlight w:val="cyan"/>
        </w:rPr>
        <w:t xml:space="preserve"> (non-relational)</w:t>
      </w:r>
      <w:r w:rsidRPr="00B34021">
        <w:rPr>
          <w:rStyle w:val="StyleUnderline"/>
        </w:rPr>
        <w:t xml:space="preserve"> concept</w:t>
      </w:r>
      <w:r w:rsidRPr="00B34021">
        <w:t xml:space="preserve">. </w:t>
      </w:r>
      <w:r w:rsidRPr="00B34021">
        <w:rPr>
          <w:rStyle w:val="StyleUnderline"/>
          <w:highlight w:val="cyan"/>
        </w:rPr>
        <w:t xml:space="preserve">The </w:t>
      </w:r>
      <w:r w:rsidRPr="00B34021">
        <w:rPr>
          <w:rStyle w:val="Emphasis"/>
          <w:highlight w:val="cyan"/>
        </w:rPr>
        <w:t>historical emergence of blackness refutes that</w:t>
      </w:r>
      <w:r w:rsidRPr="00B34021">
        <w:rPr>
          <w:rStyle w:val="StyleUnderline"/>
        </w:rPr>
        <w:t xml:space="preserve">. But more, </w:t>
      </w:r>
      <w:r w:rsidRPr="00B34021">
        <w:rPr>
          <w:rStyle w:val="StyleUnderline"/>
          <w:highlight w:val="cyan"/>
        </w:rPr>
        <w:t xml:space="preserve">there is a </w:t>
      </w:r>
      <w:r w:rsidRPr="00B34021">
        <w:rPr>
          <w:rStyle w:val="Emphasis"/>
          <w:highlight w:val="cyan"/>
        </w:rPr>
        <w:t>logical paradox</w:t>
      </w:r>
      <w:r w:rsidRPr="00B34021">
        <w:rPr>
          <w:rStyle w:val="StyleUnderline"/>
        </w:rPr>
        <w:t xml:space="preserve"> that emerges from ontological blackness</w:t>
      </w:r>
      <w:r w:rsidRPr="00B34021">
        <w:t xml:space="preserve">. </w:t>
      </w:r>
      <w:r w:rsidRPr="00B34021">
        <w:rPr>
          <w:rStyle w:val="StyleUnderline"/>
          <w:highlight w:val="cyan"/>
        </w:rPr>
        <w:t xml:space="preserve">To identify blackness, one must be </w:t>
      </w:r>
      <w:r w:rsidRPr="00B34021">
        <w:rPr>
          <w:rStyle w:val="Emphasis"/>
          <w:highlight w:val="cyan"/>
        </w:rPr>
        <w:t>in a relation to it</w:t>
      </w:r>
      <w:r w:rsidRPr="00B34021">
        <w:rPr>
          <w:rStyle w:val="Emphasis"/>
        </w:rPr>
        <w:t>.</w:t>
      </w:r>
      <w:r w:rsidRPr="00B34021">
        <w:t xml:space="preserve"> </w:t>
      </w:r>
      <w:r w:rsidRPr="00B34021">
        <w:rPr>
          <w:rStyle w:val="StyleUnderline"/>
        </w:rPr>
        <w:t xml:space="preserve">This relational matter </w:t>
      </w:r>
      <w:r w:rsidRPr="00B34021">
        <w:rPr>
          <w:rStyle w:val="Emphasis"/>
        </w:rPr>
        <w:t>requires looking beyond blackness</w:t>
      </w:r>
      <w:r w:rsidRPr="00B34021">
        <w:rPr>
          <w:rStyle w:val="StyleUnderline"/>
        </w:rPr>
        <w:t xml:space="preserve"> </w:t>
      </w:r>
      <w:r w:rsidRPr="00B34021">
        <w:rPr>
          <w:rStyle w:val="Emphasis"/>
        </w:rPr>
        <w:t>ironically</w:t>
      </w:r>
      <w:r w:rsidRPr="00B34021">
        <w:rPr>
          <w:rStyle w:val="StyleUnderline"/>
        </w:rPr>
        <w:t xml:space="preserve"> in order to understand blackness</w:t>
      </w:r>
      <w:r w:rsidRPr="00B34021">
        <w:t xml:space="preserve">. </w:t>
      </w:r>
      <w:r w:rsidRPr="00B34021">
        <w:rPr>
          <w:rStyle w:val="StyleUnderline"/>
        </w:rPr>
        <w:t>This means moving from the conception of meaning as singular, substance-based, and fixed into the grammar of how meaning is produced</w:t>
      </w:r>
      <w:r w:rsidRPr="00B34021">
        <w:t>.</w:t>
      </w:r>
      <w:r w:rsidRPr="00B34021">
        <w:rPr>
          <w:sz w:val="12"/>
        </w:rPr>
        <w:t xml:space="preserve">¶ </w:t>
      </w:r>
      <w:r w:rsidRPr="00B34021">
        <w:t>Consider the grammar of gender. Women historically occupy the role of absence (de Beauvoir, 1949; Butler, 2011; Gordon, 1995/1999, 1997). Blackness and womanness are thus intimate (Gordon, 1995/1999, 1997). The grammar of presence and absence is peculiarly theodicean (Gordon, 2010, 2013). This is the form of mauvaise-foi in which presence takes on the hubris of the desire to be a (often the) god. Theodicy defends the integrity of the god (systemic maintenance) through placing its contradictions (for example, evil) outside of it. The result is Being as a form of systemic purity (Monahan, 2011, 2017). This grammar is also psychoanalytical, in the sense of existential psychoanalysis. Manichean ‘qualities’ (such as ‘hard’ masculinity and ‘soft’ femininity) are evident in these modes of being. This pertains as well to sexual orientation: A white man’s relation to a black man is not only one of race-to-race but also of race-to-gender where the meaning of being black (as ‘feminine’ and ‘sexual’) could collapse into gendered absence. And extended to the sexualization of absence – think of the plethora of literature on the feminine as soft, cold, dark, and absence. The relation among males in which one group manifests such qualities immediately collapses into a homoerotic one (Fanon, 1952; Gordon, 1995/1999, 1997, 2000).</w:t>
      </w:r>
      <w:r w:rsidRPr="00B34021">
        <w:rPr>
          <w:sz w:val="12"/>
        </w:rPr>
        <w:t xml:space="preserve">¶ </w:t>
      </w:r>
      <w:r w:rsidRPr="00B34021">
        <w:t>We see here a conception of dealing with racial and gender qualities that are today called ‘intersectional’, though that metaphor doesn’t at first quite work for their existential phenomenological psychoanalytical manifestations in mauvaise-foi (because purity seeks singularity). The major proponent of intersectionality – Kimberlé Crenshaw – is pretty clear that she is referring to identity collisions as they appear in law (especially tort and discrimination law); in other words, she is referring to harms that, because of how they are interpreted, don’t appear (supposedly don’t exist) despite their lived-reality. She often illustrates her point through her famous example of a collision at a four-way intersection (Crenshaw, 1991, 2014). If the fundamental site of harm is property, the concern will be about the cars, and if their status of property depends on being owned by, say, white men, then harm would pertain to them. If the location of harm expands simply to ‘whites’, then a white woman or man in one of the cars would be sufficient for harm having occurred. If, however, there were no whites in the cars, then the conclusion would be that no one was harmed. If harm extends to blacks and other people of color, and even further, to non-human animals, then any of them being in the car or cars would initiate a cause for redress. Notice that Crenshaw’s argument doesn’t deny the possibility of white men being harmed. Her point is that people such as black women were not historically acknowledged in the legal frameworks of harmed subjects because of a failure to see that human beings do not manifest a single category of identity on which to build a legal response. Simply referring to ‘man’ as the exemplar of human being fails to acknowledge that human beings are not only men but also women, and simply as ‘women’ fails to address what kind of women such as those of color and different sexual orientations.</w:t>
      </w:r>
      <w:r w:rsidRPr="00B34021">
        <w:rPr>
          <w:sz w:val="12"/>
        </w:rPr>
        <w:t xml:space="preserve">¶ </w:t>
      </w:r>
      <w:r w:rsidRPr="00B34021">
        <w:t>At an existential level, what is also missed is the lived-reality of the convergence of these and their social and legal implications. A black woman in an automobile collision is, for example, not just harmed but also harmed in ways linked to the wider legal framework of the society. The criminalization of black women and men, for instance, could mean that though harmed in the collision, such people may face the possibility of entanglement in a legal system that treats them as the cause of harm, which could lead to other dangers such as ensnarement in the criminal justice system. This is one of the reasons why, even when harmed, many people of color don’t seek the aid of law enforcement and other representatives of that system. Crenshaw’s theory therefore has an existential and phenomenological significance in that it is an argument for the appearance of what is otherwise treated as either non-existent or not worthy of appearing, of, that is, illicit appearance. Her theory is also about the radicalization of appearance in that the identified subjects emerge, so to speak, not only in terms of being seen but also through an effort to see what they see or experience – in short, to see or at least understand their point of view in terms of the conditions they face. It is thus not a subjective theory or a narrowly objective one but instead an intersubjective theory because it requires understanding how different human beings relate to and encounter legal structures – products of the human world – as simultaneously alienating and enabling.</w:t>
      </w:r>
      <w:r w:rsidRPr="00B34021">
        <w:rPr>
          <w:sz w:val="12"/>
        </w:rPr>
        <w:t xml:space="preserve">¶ </w:t>
      </w:r>
      <w:r w:rsidRPr="00B34021">
        <w:t xml:space="preserve">Crenshaw’s concept of an intersection could, however, be interpreted in problematic ways. The first is the geometric model of an intersection. That version presupposes well-formed or complete lines converging. A response would be that there was never a complete ‘whole’ or, as the feminist phenomenological communicologist Sara Ahmed (2006) would put it, ‘straight line’ with regard to human subjects in the first place. The queer phenomenological theorist David Ross Fryer (2008), in stream with Ahmed, offers the logical conclusion of this critique – namely, a fundamental queerness at the heart of race theory and related areas of study such as gender studies and queer theory. My recent work in philosophy of culture extends such a concern to the human condition as well – that is, the upsurge from being makes human reality a queer one. This is pretty much the argument articulated earlier with regard to questions raised by Fanon’s analysis of ontology, existential ontology, and the dialectics of selves and others. </w:t>
      </w:r>
      <w:r w:rsidRPr="00B34021">
        <w:rPr>
          <w:sz w:val="12"/>
        </w:rPr>
        <w:t xml:space="preserve">¶ </w:t>
      </w:r>
      <w:r w:rsidRPr="00B34021">
        <w:rPr>
          <w:rStyle w:val="StyleUnderline"/>
        </w:rPr>
        <w:t xml:space="preserve">The second critical consideration is that as all human beings are manifestations of </w:t>
      </w:r>
      <w:r w:rsidRPr="00B34021">
        <w:rPr>
          <w:rStyle w:val="Emphasis"/>
        </w:rPr>
        <w:t>different dimensions of meaning</w:t>
      </w:r>
      <w:r w:rsidRPr="00B34021">
        <w:rPr>
          <w:rStyle w:val="StyleUnderline"/>
        </w:rPr>
        <w:t xml:space="preserve">, the question of </w:t>
      </w:r>
      <w:r w:rsidRPr="00B34021">
        <w:rPr>
          <w:rStyle w:val="StyleUnderline"/>
          <w:highlight w:val="cyan"/>
        </w:rPr>
        <w:t xml:space="preserve">identity requires more than an </w:t>
      </w:r>
      <w:r w:rsidRPr="00B34021">
        <w:rPr>
          <w:rStyle w:val="StyleUnderline"/>
        </w:rPr>
        <w:t xml:space="preserve">intersecting model, otherwise there will simply be one </w:t>
      </w:r>
      <w:r w:rsidRPr="00B34021">
        <w:rPr>
          <w:rStyle w:val="StyleUnderline"/>
          <w:highlight w:val="cyan"/>
        </w:rPr>
        <w:t xml:space="preserve">(a priori) </w:t>
      </w:r>
      <w:r w:rsidRPr="00B34021">
        <w:rPr>
          <w:rStyle w:val="StyleUnderline"/>
        </w:rPr>
        <w:t xml:space="preserve">normative </w:t>
      </w:r>
      <w:r w:rsidRPr="00B34021">
        <w:rPr>
          <w:rStyle w:val="StyleUnderline"/>
          <w:highlight w:val="cyan"/>
        </w:rPr>
        <w:t>outcome</w:t>
      </w:r>
      <w:r w:rsidRPr="00B34021">
        <w:rPr>
          <w:rStyle w:val="StyleUnderline"/>
        </w:rPr>
        <w:t xml:space="preserve"> in every moment of inquiry: Whoever manifests the maximum manifestation of predetermined negative intersecting terms. </w:t>
      </w:r>
      <w:r w:rsidRPr="00B34021">
        <w:rPr>
          <w:rStyle w:val="StyleUnderline"/>
          <w:highlight w:val="cyan"/>
        </w:rPr>
        <w:t>That would</w:t>
      </w:r>
      <w:r w:rsidRPr="00B34021">
        <w:rPr>
          <w:rStyle w:val="StyleUnderline"/>
        </w:rPr>
        <w:t xml:space="preserve"> in effect </w:t>
      </w:r>
      <w:r w:rsidRPr="00B34021">
        <w:rPr>
          <w:rStyle w:val="StyleUnderline"/>
          <w:highlight w:val="cyan"/>
        </w:rPr>
        <w:t>be</w:t>
      </w:r>
      <w:r w:rsidRPr="00B34021">
        <w:rPr>
          <w:rStyle w:val="StyleUnderline"/>
        </w:rPr>
        <w:t xml:space="preserve"> an essence before an existence – indeed, </w:t>
      </w:r>
      <w:r w:rsidRPr="00B34021">
        <w:rPr>
          <w:rStyle w:val="Emphasis"/>
          <w:highlight w:val="cyan"/>
        </w:rPr>
        <w:t xml:space="preserve">before an </w:t>
      </w:r>
      <w:r w:rsidRPr="00B34021">
        <w:rPr>
          <w:rStyle w:val="Emphasis"/>
        </w:rPr>
        <w:t xml:space="preserve">actual </w:t>
      </w:r>
      <w:r w:rsidRPr="00B34021">
        <w:rPr>
          <w:rStyle w:val="Emphasis"/>
          <w:highlight w:val="cyan"/>
        </w:rPr>
        <w:t xml:space="preserve">event </w:t>
      </w:r>
      <w:r w:rsidRPr="00B34021">
        <w:rPr>
          <w:rStyle w:val="Emphasis"/>
        </w:rPr>
        <w:t>of harm</w:t>
      </w:r>
      <w:r w:rsidRPr="00B34021">
        <w:t xml:space="preserve">. Some race theorists’ tendency to build their arguments on a particular group as ‘most oppressed’ without offering evidence for the continued truth of such a claim is an example of this fallacy. This observation emerges as well where pessimism is the guiding attitude. An existential critique would be that </w:t>
      </w:r>
      <w:r w:rsidRPr="00B34021">
        <w:rPr>
          <w:rStyle w:val="StyleUnderline"/>
        </w:rPr>
        <w:t xml:space="preserve">optimism and pessimism are symptomatic of the same attitude: </w:t>
      </w:r>
      <w:r w:rsidRPr="00B34021">
        <w:rPr>
          <w:rStyle w:val="Emphasis"/>
        </w:rPr>
        <w:t>a priori assertions on reality</w:t>
      </w:r>
      <w:r w:rsidRPr="00B34021">
        <w:t xml:space="preserve">. </w:t>
      </w:r>
      <w:r w:rsidRPr="00B34021">
        <w:rPr>
          <w:rStyle w:val="StyleUnderline"/>
        </w:rPr>
        <w:t xml:space="preserve">Human </w:t>
      </w:r>
      <w:r w:rsidRPr="00B34021">
        <w:rPr>
          <w:rStyle w:val="StyleUnderline"/>
          <w:highlight w:val="cyan"/>
        </w:rPr>
        <w:t xml:space="preserve">existence is </w:t>
      </w:r>
      <w:r w:rsidRPr="00B34021">
        <w:rPr>
          <w:rStyle w:val="Emphasis"/>
          <w:highlight w:val="cyan"/>
        </w:rPr>
        <w:t xml:space="preserve">contingent </w:t>
      </w:r>
      <w:r w:rsidRPr="00B34021">
        <w:rPr>
          <w:rStyle w:val="Emphasis"/>
        </w:rPr>
        <w:t>but not accidental</w:t>
      </w:r>
      <w:r w:rsidRPr="00B34021">
        <w:rPr>
          <w:rStyle w:val="StyleUnderline"/>
        </w:rPr>
        <w:t xml:space="preserve">, which means that </w:t>
      </w:r>
      <w:r w:rsidRPr="00B34021">
        <w:rPr>
          <w:rStyle w:val="StyleUnderline"/>
          <w:highlight w:val="cyan"/>
        </w:rPr>
        <w:t xml:space="preserve">the social world </w:t>
      </w:r>
      <w:r w:rsidRPr="00B34021">
        <w:rPr>
          <w:rStyle w:val="StyleUnderline"/>
        </w:rPr>
        <w:t xml:space="preserve">at hand </w:t>
      </w:r>
      <w:r w:rsidRPr="00B34021">
        <w:rPr>
          <w:rStyle w:val="StyleUnderline"/>
          <w:highlight w:val="cyan"/>
        </w:rPr>
        <w:t>is a manifestation of</w:t>
      </w:r>
      <w:r w:rsidRPr="00B34021">
        <w:rPr>
          <w:rStyle w:val="StyleUnderline"/>
        </w:rPr>
        <w:t xml:space="preserve"> choices and relationships – in other words, </w:t>
      </w:r>
      <w:r w:rsidRPr="00B34021">
        <w:rPr>
          <w:rStyle w:val="Emphasis"/>
          <w:highlight w:val="cyan"/>
        </w:rPr>
        <w:t>human actions</w:t>
      </w:r>
      <w:r w:rsidRPr="00B34021">
        <w:rPr>
          <w:highlight w:val="cyan"/>
        </w:rPr>
        <w:t xml:space="preserve">. </w:t>
      </w:r>
      <w:r w:rsidRPr="00B34021">
        <w:rPr>
          <w:rStyle w:val="StyleUnderline"/>
        </w:rPr>
        <w:t xml:space="preserve">As </w:t>
      </w:r>
      <w:r w:rsidRPr="00B34021">
        <w:rPr>
          <w:rStyle w:val="StyleUnderline"/>
          <w:highlight w:val="cyan"/>
        </w:rPr>
        <w:t xml:space="preserve">human beings can </w:t>
      </w:r>
      <w:r w:rsidRPr="00B34021">
        <w:rPr>
          <w:rStyle w:val="StyleUnderline"/>
        </w:rPr>
        <w:t xml:space="preserve">only </w:t>
      </w:r>
      <w:r w:rsidRPr="00B34021">
        <w:rPr>
          <w:rStyle w:val="Emphasis"/>
          <w:highlight w:val="cyan"/>
        </w:rPr>
        <w:t xml:space="preserve">build the future </w:t>
      </w:r>
      <w:r w:rsidRPr="00B34021">
        <w:rPr>
          <w:rStyle w:val="Emphasis"/>
        </w:rPr>
        <w:t>instead of it determining us</w:t>
      </w:r>
      <w:r w:rsidRPr="00B34021">
        <w:rPr>
          <w:rStyle w:val="StyleUnderline"/>
        </w:rPr>
        <w:t xml:space="preserve">, the task at hand </w:t>
      </w:r>
      <w:r w:rsidRPr="00B34021">
        <w:rPr>
          <w:rStyle w:val="Emphasis"/>
        </w:rPr>
        <w:t>depends on commitment</w:t>
      </w:r>
      <w:r w:rsidRPr="00B34021">
        <w:rPr>
          <w:rStyle w:val="StyleUnderline"/>
        </w:rPr>
        <w:t xml:space="preserve"> – what is to be done </w:t>
      </w:r>
      <w:r w:rsidRPr="00B34021">
        <w:rPr>
          <w:rStyle w:val="Emphasis"/>
        </w:rPr>
        <w:t>without</w:t>
      </w:r>
      <w:r w:rsidRPr="00B34021">
        <w:rPr>
          <w:rStyle w:val="StyleUnderline"/>
        </w:rPr>
        <w:t xml:space="preserve"> guarantees of outcome</w:t>
      </w:r>
      <w:r w:rsidRPr="00B34021">
        <w:t xml:space="preserve">. This concern also pertains to the initial concerns about authenticity. One could only be pessimistic about an outcome, an activity. </w:t>
      </w:r>
      <w:r w:rsidRPr="00B34021">
        <w:rPr>
          <w:rStyle w:val="StyleUnderline"/>
        </w:rPr>
        <w:t>It’s an act of forecasting what could only be meaningful once actually performed</w:t>
      </w:r>
      <w:r w:rsidRPr="00B34021">
        <w:t xml:space="preserve">. Similarly, one could only be optimistic about the same. </w:t>
      </w:r>
      <w:r w:rsidRPr="00B34021">
        <w:rPr>
          <w:rStyle w:val="StyleUnderline"/>
        </w:rPr>
        <w:t>What, however, if there were no way to know either?</w:t>
      </w:r>
      <w:r w:rsidRPr="00B34021">
        <w:t xml:space="preserve"> </w:t>
      </w:r>
      <w:r w:rsidRPr="00B34021">
        <w:rPr>
          <w:rStyle w:val="StyleUnderline"/>
        </w:rPr>
        <w:t>Here we come to the foi element in mauvaise foi</w:t>
      </w:r>
      <w:r w:rsidRPr="00B34021">
        <w:t xml:space="preserve">. </w:t>
      </w:r>
      <w:r w:rsidRPr="00B34021">
        <w:rPr>
          <w:rStyle w:val="StyleUnderline"/>
          <w:highlight w:val="cyan"/>
        </w:rPr>
        <w:t xml:space="preserve">Some actions are </w:t>
      </w:r>
      <w:r w:rsidRPr="00B34021">
        <w:rPr>
          <w:rStyle w:val="Emphasis"/>
          <w:highlight w:val="cyan"/>
        </w:rPr>
        <w:t>deontological</w:t>
      </w:r>
      <w:r w:rsidRPr="00B34021">
        <w:rPr>
          <w:rStyle w:val="StyleUnderline"/>
        </w:rPr>
        <w:t>, and if not that, they are at least reflections of our commitments, our projects</w:t>
      </w:r>
      <w:r w:rsidRPr="00B34021">
        <w:t xml:space="preserve">. </w:t>
      </w:r>
      <w:r w:rsidRPr="00B34021">
        <w:rPr>
          <w:rStyle w:val="StyleUnderline"/>
        </w:rPr>
        <w:t xml:space="preserve">Thus, </w:t>
      </w:r>
      <w:r w:rsidRPr="00B34021">
        <w:rPr>
          <w:rStyle w:val="StyleUnderline"/>
          <w:highlight w:val="cyan"/>
        </w:rPr>
        <w:t xml:space="preserve">the point </w:t>
      </w:r>
      <w:r w:rsidRPr="00B34021">
        <w:rPr>
          <w:rStyle w:val="StyleUnderline"/>
        </w:rPr>
        <w:t xml:space="preserve">of some actions </w:t>
      </w:r>
      <w:r w:rsidRPr="00B34021">
        <w:rPr>
          <w:rStyle w:val="Emphasis"/>
          <w:highlight w:val="cyan"/>
        </w:rPr>
        <w:t>isn’t</w:t>
      </w:r>
      <w:r w:rsidRPr="00B34021">
        <w:rPr>
          <w:rStyle w:val="StyleUnderline"/>
          <w:highlight w:val="cyan"/>
        </w:rPr>
        <w:t xml:space="preserve"> about</w:t>
      </w:r>
      <w:r w:rsidRPr="00B34021">
        <w:rPr>
          <w:rStyle w:val="StyleUnderline"/>
        </w:rPr>
        <w:t xml:space="preserve"> their </w:t>
      </w:r>
      <w:r w:rsidRPr="00B34021">
        <w:rPr>
          <w:rStyle w:val="StyleUnderline"/>
          <w:highlight w:val="cyan"/>
        </w:rPr>
        <w:t xml:space="preserve">success or failure but </w:t>
      </w:r>
      <w:r w:rsidRPr="00B34021">
        <w:rPr>
          <w:rStyle w:val="Emphasis"/>
          <w:highlight w:val="cyan"/>
        </w:rPr>
        <w:t>whether we deem them worth doing</w:t>
      </w:r>
      <w:r w:rsidRPr="00B34021">
        <w:t xml:space="preserve"> (Fanon, 1961/ 1991; Gordon, 2015). </w:t>
      </w:r>
      <w:r w:rsidRPr="00B34021">
        <w:rPr>
          <w:rStyle w:val="StyleUnderline"/>
        </w:rPr>
        <w:t xml:space="preserve">Taking responsibility for such actions – bringing value to them – is opposed to another manifestation of mauvaise-foi: the spirit of </w:t>
      </w:r>
      <w:r w:rsidRPr="00B34021">
        <w:rPr>
          <w:rStyle w:val="Emphasis"/>
        </w:rPr>
        <w:t>seriousness</w:t>
      </w:r>
      <w:r w:rsidRPr="00B34021">
        <w:t>.</w:t>
      </w:r>
      <w:r w:rsidRPr="00B34021">
        <w:rPr>
          <w:sz w:val="12"/>
        </w:rPr>
        <w:t xml:space="preserve">¶ </w:t>
      </w:r>
      <w:r w:rsidRPr="00B34021">
        <w:rPr>
          <w:rStyle w:val="StyleUnderline"/>
        </w:rPr>
        <w:t>The spirit of seriousness involves attributing a form of materiality to human values that elides the human role in the construction of those values</w:t>
      </w:r>
      <w:r w:rsidRPr="00B34021">
        <w:t xml:space="preserve"> (de Beauvoir, 1947; Gordon, 1995/1999; Sartre, 1943). </w:t>
      </w:r>
      <w:r w:rsidRPr="00B34021">
        <w:rPr>
          <w:rStyle w:val="StyleUnderline"/>
        </w:rPr>
        <w:t>The importance of this concept pertains to the understanding of racism not only as a social phenomenon but also a value</w:t>
      </w:r>
      <w:r w:rsidRPr="00B34021">
        <w:t>. It addresses what Abdul JanMohamed (2005, 2011) calls our social investments. Racists are ‘serious’ people and racism is the system that supports such values as supposedly objective features of reality. In other words, the formers’ values are preserved in the latter as ontological.</w:t>
      </w:r>
      <w:r w:rsidRPr="00B34021">
        <w:rPr>
          <w:sz w:val="12"/>
        </w:rPr>
        <w:t xml:space="preserve">¶ </w:t>
      </w:r>
      <w:r w:rsidRPr="00B34021">
        <w:t xml:space="preserve">All this leads to an often-overlooked consideration: </w:t>
      </w:r>
      <w:r w:rsidRPr="00B34021">
        <w:rPr>
          <w:rStyle w:val="StyleUnderline"/>
        </w:rPr>
        <w:t>Discussions of race and racism make no sense without a philosophical anthropology</w:t>
      </w:r>
      <w:r w:rsidRPr="00B34021">
        <w:t xml:space="preserve">. </w:t>
      </w:r>
      <w:r w:rsidRPr="00B34021">
        <w:rPr>
          <w:rStyle w:val="StyleUnderline"/>
        </w:rPr>
        <w:t>Euro-modernity denied the humanity of whole groups of people, which means the question of what it is to be human was crucial</w:t>
      </w:r>
      <w:r w:rsidRPr="00B34021">
        <w:t xml:space="preserve">. These considerations emerged not only in colonial and racist terms but also at reflective levels of method as hegemonic models of ‘science’ began to dominate concerns for legitimacy. </w:t>
      </w:r>
      <w:r w:rsidRPr="00B34021">
        <w:rPr>
          <w:rStyle w:val="StyleUnderline"/>
        </w:rPr>
        <w:t>Many such models were premised, however, on ideological frameworks in which greater value was placed on ‘purity’ in which mixture is supposedly ‘impure’</w:t>
      </w:r>
      <w:r w:rsidRPr="00B34021">
        <w:t xml:space="preserve">. The result is a philosophical anthropology in search of so-called purity as a standard of not only human value but also identity. The above discussion of intersectionality already challenges this thesis. In addition to my work, theorists posing such challenges at methodological levels include Jane Anna Gordon (2014; J. A. Gordon &amp; Roberts, 2015) and Michael Monahan (2011). The arguments they advance reject any philosophical anthropology of converging ‘purities’, where separate, pure ‘races’ meet. Instead, the notion of racial purity is rejected from the outset. Rejected also at methodological levels, purity, they argue, obscures lived realities of mixture. In other words, </w:t>
      </w:r>
      <w:r w:rsidRPr="00B34021">
        <w:rPr>
          <w:rStyle w:val="StyleUnderline"/>
          <w:highlight w:val="cyan"/>
        </w:rPr>
        <w:t xml:space="preserve">the actual human world </w:t>
      </w:r>
      <w:r w:rsidRPr="00B34021">
        <w:rPr>
          <w:rStyle w:val="StyleUnderline"/>
        </w:rPr>
        <w:t>is not one of purity (being-in-and-by-itself) but instead relations of living negations of purity (existence, being-and-negations-of-and-for-being, and more)</w:t>
      </w:r>
      <w:r w:rsidRPr="00B34021">
        <w:t xml:space="preserve">. J. Gordon and Monahan prefer the term creolizing for this reason, as it is, they contend, a radical kind of mixture – one that in effect manifests not only new forms of being but also challenges the stasis of being. Their use of the present participle is to illustrate that mixing – especially of the licit and the illicit – </w:t>
      </w:r>
      <w:r w:rsidRPr="00B34021">
        <w:rPr>
          <w:rStyle w:val="StyleUnderline"/>
          <w:highlight w:val="cyan"/>
        </w:rPr>
        <w:t xml:space="preserve">is </w:t>
      </w:r>
      <w:r w:rsidRPr="00B34021">
        <w:rPr>
          <w:rStyle w:val="Emphasis"/>
          <w:highlight w:val="cyan"/>
        </w:rPr>
        <w:t>not</w:t>
      </w:r>
      <w:r w:rsidRPr="00B34021">
        <w:rPr>
          <w:rStyle w:val="Emphasis"/>
        </w:rPr>
        <w:t xml:space="preserve"> a </w:t>
      </w:r>
      <w:r w:rsidRPr="00B34021">
        <w:rPr>
          <w:rStyle w:val="Emphasis"/>
          <w:highlight w:val="cyan"/>
        </w:rPr>
        <w:t>closed</w:t>
      </w:r>
      <w:r w:rsidRPr="00B34021">
        <w:rPr>
          <w:rStyle w:val="Emphasis"/>
        </w:rPr>
        <w:t xml:space="preserve"> achievement</w:t>
      </w:r>
      <w:r w:rsidRPr="00B34021">
        <w:rPr>
          <w:rStyle w:val="StyleUnderline"/>
        </w:rPr>
        <w:t xml:space="preserve"> (an ‘event’) but instead an </w:t>
      </w:r>
      <w:r w:rsidRPr="00B34021">
        <w:rPr>
          <w:rStyle w:val="Emphasis"/>
        </w:rPr>
        <w:t>ongoing activity of reality</w:t>
      </w:r>
      <w:r w:rsidRPr="00B34021">
        <w:t xml:space="preserve">. From their argument, purity, like normativity, is an effort of imposing closure on the openness or, pointing back to Fryer, queer dimensions of reality. Put differently, </w:t>
      </w:r>
      <w:r w:rsidRPr="00B34021">
        <w:rPr>
          <w:rStyle w:val="StyleUnderline"/>
          <w:highlight w:val="cyan"/>
        </w:rPr>
        <w:t>ascribing ontological status</w:t>
      </w:r>
      <w:r w:rsidRPr="00B34021">
        <w:t xml:space="preserve"> to purity and straightness </w:t>
      </w:r>
      <w:r w:rsidRPr="00B34021">
        <w:rPr>
          <w:rStyle w:val="Emphasis"/>
          <w:highlight w:val="cyan"/>
        </w:rPr>
        <w:t>doesn’t work</w:t>
      </w:r>
      <w:r w:rsidRPr="00B34021">
        <w:t xml:space="preserve">. </w:t>
      </w:r>
      <w:r w:rsidRPr="00B34021">
        <w:rPr>
          <w:rStyle w:val="StyleUnderline"/>
          <w:highlight w:val="cyan"/>
        </w:rPr>
        <w:t>It requires</w:t>
      </w:r>
      <w:r w:rsidRPr="00B34021">
        <w:rPr>
          <w:rStyle w:val="StyleUnderline"/>
        </w:rPr>
        <w:t xml:space="preserve">, in effect, </w:t>
      </w:r>
      <w:r w:rsidRPr="00B34021">
        <w:rPr>
          <w:rStyle w:val="Emphasis"/>
          <w:highlight w:val="cyan"/>
        </w:rPr>
        <w:t xml:space="preserve">denying </w:t>
      </w:r>
      <w:r w:rsidRPr="00B34021">
        <w:rPr>
          <w:rStyle w:val="Emphasis"/>
        </w:rPr>
        <w:t xml:space="preserve">the elements of </w:t>
      </w:r>
      <w:r w:rsidRPr="00B34021">
        <w:rPr>
          <w:rStyle w:val="Emphasis"/>
          <w:highlight w:val="cyan"/>
        </w:rPr>
        <w:t>reality</w:t>
      </w:r>
      <w:r w:rsidRPr="00B34021">
        <w:rPr>
          <w:rStyle w:val="StyleUnderline"/>
          <w:highlight w:val="cyan"/>
        </w:rPr>
        <w:t xml:space="preserve"> </w:t>
      </w:r>
      <w:r w:rsidRPr="00B34021">
        <w:rPr>
          <w:rStyle w:val="StyleUnderline"/>
        </w:rPr>
        <w:t xml:space="preserve">that don’t match up </w:t>
      </w:r>
      <w:r w:rsidRPr="00B34021">
        <w:rPr>
          <w:rStyle w:val="StyleUnderline"/>
          <w:highlight w:val="cyan"/>
        </w:rPr>
        <w:t>and</w:t>
      </w:r>
      <w:r w:rsidRPr="00B34021">
        <w:rPr>
          <w:rStyle w:val="StyleUnderline"/>
        </w:rPr>
        <w:t xml:space="preserve"> involves </w:t>
      </w:r>
      <w:r w:rsidRPr="00B34021">
        <w:rPr>
          <w:rStyle w:val="StyleUnderline"/>
          <w:highlight w:val="cyan"/>
        </w:rPr>
        <w:t>attempting to force reality into a</w:t>
      </w:r>
      <w:r w:rsidRPr="00B34021">
        <w:rPr>
          <w:rStyle w:val="StyleUnderline"/>
        </w:rPr>
        <w:t xml:space="preserve"> preferred or </w:t>
      </w:r>
      <w:r w:rsidRPr="00B34021">
        <w:rPr>
          <w:rStyle w:val="Emphasis"/>
        </w:rPr>
        <w:t xml:space="preserve">pleasing </w:t>
      </w:r>
      <w:r w:rsidRPr="00B34021">
        <w:rPr>
          <w:rStyle w:val="Emphasis"/>
          <w:highlight w:val="cyan"/>
        </w:rPr>
        <w:t>falsehood</w:t>
      </w:r>
      <w:r w:rsidRPr="00B34021">
        <w:rPr>
          <w:rStyle w:val="StyleUnderline"/>
        </w:rPr>
        <w:t xml:space="preserve"> instead of a (for the purist) displeasing truth</w:t>
      </w:r>
      <w:r w:rsidRPr="00B34021">
        <w:t>. In effect, creolizing militates against disciplinary decadence or, in other words, mauvaise foi. As the context is human reality, the conclusion of presenting an open anthropology comes to the fore. This openness raises the question of the relationship between humanity and freedom.</w:t>
      </w:r>
    </w:p>
    <w:p w14:paraId="69E41E50" w14:textId="77777777" w:rsidR="00B34021" w:rsidRPr="00B34021" w:rsidRDefault="00B34021" w:rsidP="00B34021"/>
    <w:p w14:paraId="6F6BD3AD" w14:textId="77777777" w:rsidR="00B34021" w:rsidRPr="00B34021" w:rsidRDefault="00B34021" w:rsidP="00B34021">
      <w:pPr>
        <w:pStyle w:val="Heading4"/>
        <w:rPr>
          <w:rFonts w:cs="Times New Roman"/>
        </w:rPr>
      </w:pPr>
      <w:r w:rsidRPr="00B34021">
        <w:rPr>
          <w:rFonts w:cs="Times New Roman"/>
        </w:rPr>
        <w:t>C subpoint---their argument is a performative contradiction and is historically inaccurate</w:t>
      </w:r>
    </w:p>
    <w:p w14:paraId="16A49447" w14:textId="77777777" w:rsidR="00B34021" w:rsidRPr="00B34021" w:rsidRDefault="00B34021" w:rsidP="00B34021">
      <w:r w:rsidRPr="00B34021">
        <w:t xml:space="preserve">Lewis R. </w:t>
      </w:r>
      <w:r w:rsidRPr="00B34021">
        <w:rPr>
          <w:rStyle w:val="Style13ptBold"/>
        </w:rPr>
        <w:t>Gordon et al. 18</w:t>
      </w:r>
      <w:r w:rsidRPr="00B34021">
        <w:t xml:space="preserve">. PhD, Professor of Philosophy at Temple University. Annie Menzel. George Schulman. Jasmin Syedullah. </w:t>
      </w:r>
      <w:r w:rsidRPr="00B34021">
        <w:rPr>
          <w:i/>
        </w:rPr>
        <w:t>Contemporary Political Theory</w:t>
      </w:r>
      <w:r w:rsidRPr="00B34021">
        <w:t xml:space="preserve">, Volume 17, Issue 1, pp 105—137. Emory Libraries. </w:t>
      </w:r>
    </w:p>
    <w:p w14:paraId="230EC209" w14:textId="2EA08FC9" w:rsidR="00B34021" w:rsidRPr="00B34021" w:rsidRDefault="00B34021" w:rsidP="00B34021">
      <w:r w:rsidRPr="00B34021">
        <w:t xml:space="preserve">I begin with this tale of philosophical abstraction to contextualize Afropessimism.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 </w:t>
      </w:r>
      <w:r w:rsidRPr="00B34021">
        <w:rPr>
          <w:rStyle w:val="StyleUnderline"/>
        </w:rPr>
        <w:t>The critical question that Afropessimism addresses in this fusion is the viability of posed strategies of Black liberation</w:t>
      </w:r>
      <w:r w:rsidRPr="00B34021">
        <w:t xml:space="preserve">. (I’m using the capital ‘‘B’’ here to point not only to the racial designation ‘‘black’’ but also to the nationalist one ‘‘Black.’’ Afropessimists often mean both, since blacks and Blacks have a central and centered role in their thought.) </w:t>
      </w:r>
      <w:r w:rsidRPr="00B34021">
        <w:rPr>
          <w:rStyle w:val="StyleUnderline"/>
        </w:rPr>
        <w:t xml:space="preserve">The world that produced blacks and in consequence Blacks is, </w:t>
      </w:r>
      <w:r w:rsidRPr="00B34021">
        <w:rPr>
          <w:rStyle w:val="StyleUnderline"/>
          <w:highlight w:val="cyan"/>
        </w:rPr>
        <w:t>for Afropessimists</w:t>
      </w:r>
      <w:r w:rsidRPr="00B34021">
        <w:rPr>
          <w:rStyle w:val="StyleUnderline"/>
        </w:rPr>
        <w:t xml:space="preserve">, a </w:t>
      </w:r>
      <w:r w:rsidRPr="00B34021">
        <w:rPr>
          <w:rStyle w:val="Emphasis"/>
        </w:rPr>
        <w:t>crushing, historical one</w:t>
      </w:r>
      <w:r w:rsidRPr="00B34021">
        <w:rPr>
          <w:rStyle w:val="StyleUnderline"/>
        </w:rPr>
        <w:t xml:space="preserve"> whose Manichaean divide is sustained contraries best kept segregated. Worse, any effort of </w:t>
      </w:r>
      <w:r w:rsidRPr="00B34021">
        <w:rPr>
          <w:rStyle w:val="StyleUnderline"/>
          <w:highlight w:val="cyan"/>
        </w:rPr>
        <w:t>mediation leads to</w:t>
      </w:r>
      <w:r w:rsidRPr="00B34021">
        <w:rPr>
          <w:rStyle w:val="StyleUnderline"/>
        </w:rPr>
        <w:t xml:space="preserve"> confirmed black </w:t>
      </w:r>
      <w:r w:rsidRPr="00B34021">
        <w:rPr>
          <w:rStyle w:val="StyleUnderline"/>
          <w:highlight w:val="cyan"/>
        </w:rPr>
        <w:t>subordination</w:t>
      </w:r>
      <w:r w:rsidRPr="00B34021">
        <w:t xml:space="preserve">. </w:t>
      </w:r>
      <w:r w:rsidRPr="00B34021">
        <w:rPr>
          <w:rStyle w:val="StyleUnderline"/>
        </w:rPr>
        <w:t>Overcoming this requires purging the world of antiblackness. Where cleansing the world is unachievable, an alternative is to disarm the force of antiblack racism</w:t>
      </w:r>
      <w:r w:rsidRPr="00B34021">
        <w:t xml:space="preserve">. Where whites lack power over blacks, they lose relevance AT least politically and at levels of cultural and racial capital or hegemony. </w:t>
      </w:r>
      <w:r w:rsidRPr="00B34021">
        <w:rPr>
          <w:rStyle w:val="StyleUnderline"/>
        </w:rPr>
        <w:t>Wilderson</w:t>
      </w:r>
      <w:r w:rsidRPr="00B34021">
        <w:t xml:space="preserve"> (2008), for instance, </w:t>
      </w:r>
      <w:r w:rsidRPr="00B34021">
        <w:rPr>
          <w:rStyle w:val="StyleUnderline"/>
        </w:rPr>
        <w:t>explores my concept of ‘‘an antiblack world’’</w:t>
      </w:r>
      <w:r w:rsidRPr="00B34021">
        <w:t xml:space="preserve"> to build similar arguments. </w:t>
      </w:r>
      <w:r w:rsidRPr="00B34021">
        <w:rPr>
          <w:rStyle w:val="StyleUnderline"/>
        </w:rPr>
        <w:t>Sexton</w:t>
      </w:r>
      <w:r w:rsidRPr="00B34021">
        <w:t xml:space="preserve"> (2011) </w:t>
      </w:r>
      <w:r w:rsidRPr="00B34021">
        <w:rPr>
          <w:rStyle w:val="StyleUnderline"/>
        </w:rPr>
        <w:t>makes similar moves in his discussions of ‘‘</w:t>
      </w:r>
      <w:r w:rsidRPr="00B34021">
        <w:rPr>
          <w:rStyle w:val="Emphasis"/>
        </w:rPr>
        <w:t>social death</w:t>
      </w:r>
      <w:r w:rsidRPr="00B34021">
        <w:t>.’’ As this forum doesn’t afford space for a long critique,</w:t>
      </w:r>
      <w:r w:rsidRPr="00B34021">
        <w:rPr>
          <w:rStyle w:val="StyleUnderline"/>
        </w:rPr>
        <w:t xml:space="preserve"> I’ll offer </w:t>
      </w:r>
      <w:r w:rsidRPr="00B34021">
        <w:rPr>
          <w:rStyle w:val="Emphasis"/>
        </w:rPr>
        <w:t>several, non-exhaustive criticisms</w:t>
      </w:r>
      <w:r w:rsidRPr="00B34021">
        <w:t>.</w:t>
      </w:r>
      <w:r w:rsidRPr="00B34021">
        <w:rPr>
          <w:sz w:val="12"/>
        </w:rPr>
        <w:t>¶</w:t>
      </w:r>
      <w:r w:rsidRPr="00B34021">
        <w:t xml:space="preserve"> The first is that </w:t>
      </w:r>
      <w:r w:rsidRPr="00B34021">
        <w:rPr>
          <w:rStyle w:val="Emphasis"/>
          <w:highlight w:val="cyan"/>
        </w:rPr>
        <w:t>‘‘an antiblack world’’ is not identical with ‘‘the world is antiblack</w:t>
      </w:r>
      <w:r w:rsidRPr="00B34021">
        <w:rPr>
          <w:rStyle w:val="Emphasis"/>
        </w:rPr>
        <w:t>.’’</w:t>
      </w:r>
      <w:r w:rsidRPr="00B34021">
        <w:t xml:space="preserve"> My argument is that </w:t>
      </w:r>
      <w:r w:rsidRPr="00B34021">
        <w:rPr>
          <w:rStyle w:val="StyleUnderline"/>
        </w:rPr>
        <w:t xml:space="preserve">such a world is </w:t>
      </w:r>
      <w:r w:rsidRPr="00B34021">
        <w:rPr>
          <w:rStyle w:val="Emphasis"/>
        </w:rPr>
        <w:t>an</w:t>
      </w:r>
      <w:r w:rsidRPr="00B34021">
        <w:rPr>
          <w:rStyle w:val="StyleUnderline"/>
        </w:rPr>
        <w:t xml:space="preserve"> antiblack racist project. It is not </w:t>
      </w:r>
      <w:r w:rsidRPr="00B34021">
        <w:rPr>
          <w:rStyle w:val="Emphasis"/>
        </w:rPr>
        <w:t>the</w:t>
      </w:r>
      <w:r w:rsidRPr="00B34021">
        <w:rPr>
          <w:rStyle w:val="StyleUnderline"/>
        </w:rPr>
        <w:t xml:space="preserve"> historical achievement. Its limitations emerge from a basic fact: </w:t>
      </w:r>
      <w:r w:rsidRPr="00B34021">
        <w:rPr>
          <w:rStyle w:val="StyleUnderline"/>
          <w:highlight w:val="cyan"/>
        </w:rPr>
        <w:t>Black people</w:t>
      </w:r>
      <w:r w:rsidRPr="00B34021">
        <w:rPr>
          <w:rStyle w:val="StyleUnderline"/>
        </w:rPr>
        <w:t xml:space="preserve"> and other opponents of such a project fought, and continue to </w:t>
      </w:r>
      <w:r w:rsidRPr="00B34021">
        <w:rPr>
          <w:rStyle w:val="StyleUnderline"/>
          <w:highlight w:val="cyan"/>
        </w:rPr>
        <w:t>fight</w:t>
      </w:r>
      <w:r w:rsidRPr="00B34021">
        <w:rPr>
          <w:rStyle w:val="StyleUnderline"/>
        </w:rPr>
        <w:t xml:space="preserve">, as we see today </w:t>
      </w:r>
      <w:r w:rsidRPr="00B34021">
        <w:rPr>
          <w:rStyle w:val="StyleUnderline"/>
          <w:highlight w:val="cyan"/>
        </w:rPr>
        <w:t>in</w:t>
      </w:r>
      <w:r w:rsidRPr="00B34021">
        <w:t xml:space="preserve"> the </w:t>
      </w:r>
      <w:r w:rsidRPr="00B34021">
        <w:rPr>
          <w:rStyle w:val="StyleUnderline"/>
        </w:rPr>
        <w:t>#</w:t>
      </w:r>
      <w:r w:rsidRPr="00B34021">
        <w:rPr>
          <w:rStyle w:val="Emphasis"/>
          <w:highlight w:val="cyan"/>
        </w:rPr>
        <w:t>B</w:t>
      </w:r>
      <w:r w:rsidRPr="00B34021">
        <w:rPr>
          <w:rStyle w:val="StyleUnderline"/>
        </w:rPr>
        <w:t>lack</w:t>
      </w:r>
      <w:r w:rsidRPr="00B34021">
        <w:rPr>
          <w:rStyle w:val="Emphasis"/>
          <w:highlight w:val="cyan"/>
        </w:rPr>
        <w:t>L</w:t>
      </w:r>
      <w:r w:rsidRPr="00B34021">
        <w:rPr>
          <w:rStyle w:val="StyleUnderline"/>
        </w:rPr>
        <w:t>ives</w:t>
      </w:r>
      <w:r w:rsidRPr="00B34021">
        <w:rPr>
          <w:rStyle w:val="Emphasis"/>
          <w:highlight w:val="cyan"/>
        </w:rPr>
        <w:t>M</w:t>
      </w:r>
      <w:r w:rsidRPr="00B34021">
        <w:rPr>
          <w:rStyle w:val="StyleUnderline"/>
        </w:rPr>
        <w:t>atter</w:t>
      </w:r>
      <w:r w:rsidRPr="00B34021">
        <w:t xml:space="preserve"> movement and many others, </w:t>
      </w:r>
      <w:r w:rsidRPr="00B34021">
        <w:rPr>
          <w:rStyle w:val="StyleUnderline"/>
        </w:rPr>
        <w:t xml:space="preserve">against it. The same argument applies to the argument about </w:t>
      </w:r>
      <w:r w:rsidRPr="00B34021">
        <w:rPr>
          <w:rStyle w:val="Emphasis"/>
        </w:rPr>
        <w:t>social death</w:t>
      </w:r>
      <w:r w:rsidRPr="00B34021">
        <w:rPr>
          <w:rStyle w:val="StyleUnderline"/>
        </w:rPr>
        <w:t xml:space="preserve">. Such an achievement would have rendered </w:t>
      </w:r>
      <w:r w:rsidRPr="00B34021">
        <w:rPr>
          <w:rStyle w:val="Emphasis"/>
        </w:rPr>
        <w:t>even these reflections stillborn</w:t>
      </w:r>
      <w:r w:rsidRPr="00B34021">
        <w:t xml:space="preserve">. </w:t>
      </w:r>
      <w:r w:rsidRPr="00B34021">
        <w:rPr>
          <w:rStyle w:val="StyleUnderline"/>
        </w:rPr>
        <w:t xml:space="preserve">The basic premises of the </w:t>
      </w:r>
      <w:r w:rsidRPr="00B34021">
        <w:rPr>
          <w:rStyle w:val="StyleUnderline"/>
          <w:highlight w:val="cyan"/>
        </w:rPr>
        <w:t>Afropessimistic argument are</w:t>
      </w:r>
      <w:r w:rsidRPr="00B34021">
        <w:t xml:space="preserve">, then, </w:t>
      </w:r>
      <w:r w:rsidRPr="00B34021">
        <w:rPr>
          <w:rStyle w:val="StyleUnderline"/>
        </w:rPr>
        <w:t xml:space="preserve">locked in </w:t>
      </w:r>
      <w:r w:rsidRPr="00B34021">
        <w:rPr>
          <w:rStyle w:val="Emphasis"/>
          <w:highlight w:val="cyan"/>
        </w:rPr>
        <w:t>performative contradictions</w:t>
      </w:r>
      <w:r w:rsidRPr="00B34021">
        <w:t xml:space="preserve">. </w:t>
      </w:r>
      <w:r w:rsidRPr="00B34021">
        <w:rPr>
          <w:rStyle w:val="StyleUnderline"/>
        </w:rPr>
        <w:t>Yet, they have rhetorical force</w:t>
      </w:r>
      <w:r w:rsidRPr="00B34021">
        <w:t>. This is evident through the continued growth of its proponents and forums (such as this one) devoted to it.</w:t>
      </w:r>
      <w:r w:rsidRPr="00B34021">
        <w:rPr>
          <w:sz w:val="12"/>
        </w:rPr>
        <w:t>¶</w:t>
      </w:r>
      <w:r w:rsidRPr="00B34021">
        <w:t xml:space="preserve">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w:t>
      </w:r>
      <w:r w:rsidRPr="00B34021">
        <w:rPr>
          <w:sz w:val="12"/>
        </w:rPr>
        <w:t>¶</w:t>
      </w:r>
      <w:r w:rsidRPr="00B34021">
        <w:t xml:space="preserve"> </w:t>
      </w:r>
      <w:r w:rsidRPr="00B34021">
        <w:rPr>
          <w:rStyle w:val="StyleUnderline"/>
        </w:rPr>
        <w:t xml:space="preserve">Antiblack racism offers whites self-other relations </w:t>
      </w:r>
      <w:r w:rsidRPr="00B34021">
        <w:t>(necessary for ethics)</w:t>
      </w:r>
      <w:r w:rsidRPr="00B34021">
        <w:rPr>
          <w:rStyle w:val="StyleUnderline"/>
        </w:rPr>
        <w:t xml:space="preserve"> with each other but not so for groups forced in a ‘‘zone of nonbeing’’ below them. There is asymmetry where whites stand as others who look downward to those who are not their others or their analogues</w:t>
      </w:r>
      <w:r w:rsidRPr="00B34021">
        <w:t xml:space="preserve">. </w:t>
      </w:r>
      <w:r w:rsidRPr="00B34021">
        <w:rPr>
          <w:rStyle w:val="StyleUnderline"/>
        </w:rPr>
        <w:t>Antiblack racism is thus not a problem of blacks being ‘‘others.’’ It’s a problem of their not-being-analogical-selves-and-not-evenbeing-others</w:t>
      </w:r>
      <w:r w:rsidRPr="00B34021">
        <w:t xml:space="preserve">.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w:t>
      </w:r>
      <w:r w:rsidRPr="00B34021">
        <w:rPr>
          <w:rStyle w:val="StyleUnderline"/>
        </w:rPr>
        <w:t>Contradictions loom</w:t>
      </w:r>
      <w:r w:rsidRPr="00B34021">
        <w:t>. Racism is, given these arguments, a project of imposing non-relations as the model of dealing with people designated ‘‘black.”</w:t>
      </w:r>
      <w:r w:rsidRPr="00B34021">
        <w:rPr>
          <w:sz w:val="12"/>
        </w:rPr>
        <w:t>¶</w:t>
      </w:r>
      <w:r w:rsidRPr="00B34021">
        <w:t xml:space="preserve"> In Les Damne´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w:t>
      </w:r>
      <w:r w:rsidRPr="00B34021">
        <w:rPr>
          <w:sz w:val="12"/>
        </w:rPr>
        <w:t>¶</w:t>
      </w:r>
      <w:r w:rsidRPr="00B34021">
        <w:t xml:space="preserve"> An immediate observation of many postcolonies is that </w:t>
      </w:r>
      <w:r w:rsidRPr="00B34021">
        <w:rPr>
          <w:rStyle w:val="StyleUnderline"/>
        </w:rPr>
        <w:t>antiblack attitudes, practices, and institutions aren’t exclusively white. Black antiblack dispositions make this clear. Black antiblackness entails Black exoticism</w:t>
      </w:r>
      <w:r w:rsidRPr="00B34021">
        <w:t xml:space="preserve">. Where this exists, Blacks simultaneously receive Black love alongside Black rejection of agency. Many problems follow. </w:t>
      </w:r>
      <w:r w:rsidRPr="00B34021">
        <w:rPr>
          <w:rStyle w:val="Emphasis"/>
        </w:rPr>
        <w:t xml:space="preserve">The absence of agency bars maturation, which would reinforce the racial logic of Blacks as in effect wards of whites. </w:t>
      </w:r>
      <w:r w:rsidRPr="00B34021">
        <w:rPr>
          <w:rStyle w:val="Emphasis"/>
          <w:highlight w:val="cyan"/>
        </w:rPr>
        <w:t>Without agency, ethics, liberation</w:t>
      </w:r>
      <w:r w:rsidRPr="00B34021">
        <w:rPr>
          <w:rStyle w:val="Emphasis"/>
        </w:rPr>
        <w:t xml:space="preserve">, maturation, </w:t>
      </w:r>
      <w:r w:rsidRPr="00B34021">
        <w:rPr>
          <w:rStyle w:val="Emphasis"/>
          <w:highlight w:val="cyan"/>
        </w:rPr>
        <w:t>politics, and responsibility could not be possible.</w:t>
      </w:r>
      <w:r w:rsidRPr="00B34021">
        <w:rPr>
          <w:rStyle w:val="Emphasis"/>
          <w:b w:val="0"/>
          <w:sz w:val="12"/>
          <w:highlight w:val="cyan"/>
        </w:rPr>
        <w:t>¶</w:t>
      </w:r>
      <w:r w:rsidRPr="00B34021">
        <w:rPr>
          <w:rStyle w:val="Emphasis"/>
          <w:sz w:val="12"/>
          <w:highlight w:val="cyan"/>
        </w:rPr>
        <w:t xml:space="preserve"> </w:t>
      </w:r>
      <w:r w:rsidRPr="00B34021">
        <w:rPr>
          <w:rStyle w:val="Emphasis"/>
        </w:rPr>
        <w:t>Afropessimism faces the problem of a hidden premise of white agency versus Black incapacity</w:t>
      </w:r>
      <w:r w:rsidRPr="00B34021">
        <w:t xml:space="preserve">. </w:t>
      </w:r>
      <w:r w:rsidRPr="00B34021">
        <w:rPr>
          <w:rStyle w:val="StyleUnderline"/>
        </w:rPr>
        <w:t xml:space="preserve">Proponents of </w:t>
      </w:r>
      <w:r w:rsidRPr="00B34021">
        <w:rPr>
          <w:rStyle w:val="StyleUnderline"/>
          <w:highlight w:val="cyan"/>
        </w:rPr>
        <w:t>Afropessimism would</w:t>
      </w:r>
      <w:r w:rsidRPr="00B34021">
        <w:rPr>
          <w:rStyle w:val="StyleUnderline"/>
        </w:rPr>
        <w:t xml:space="preserve"> no doubt </w:t>
      </w:r>
      <w:r w:rsidRPr="00B34021">
        <w:rPr>
          <w:rStyle w:val="StyleUnderline"/>
          <w:highlight w:val="cyan"/>
        </w:rPr>
        <w:t>respond that the theory</w:t>
      </w:r>
      <w:r w:rsidRPr="00B34021">
        <w:rPr>
          <w:rStyle w:val="StyleUnderline"/>
        </w:rPr>
        <w:t xml:space="preserve"> itself </w:t>
      </w:r>
      <w:r w:rsidRPr="00B34021">
        <w:rPr>
          <w:rStyle w:val="StyleUnderline"/>
          <w:highlight w:val="cyan"/>
        </w:rPr>
        <w:t>is</w:t>
      </w:r>
      <w:r w:rsidRPr="00B34021">
        <w:rPr>
          <w:rStyle w:val="StyleUnderline"/>
        </w:rPr>
        <w:t xml:space="preserve"> a form of </w:t>
      </w:r>
      <w:r w:rsidRPr="00B34021">
        <w:rPr>
          <w:rStyle w:val="StyleUnderline"/>
          <w:highlight w:val="cyan"/>
        </w:rPr>
        <w:t>agency</w:t>
      </w:r>
      <w:r w:rsidRPr="00B34021">
        <w:t xml:space="preserve"> reminiscent of Fanon’s famous remark that though whites created le Ne`gre it was les Ne`gres who created Ne´gritude. </w:t>
      </w:r>
      <w:r w:rsidRPr="00B34021">
        <w:rPr>
          <w:rStyle w:val="StyleUnderline"/>
        </w:rPr>
        <w:t>Whites clearly did not create Afropessimism</w:t>
      </w:r>
      <w:r w:rsidRPr="00B34021">
        <w:t xml:space="preserve">, which Black liberationists should celebrate. </w:t>
      </w:r>
      <w:r w:rsidRPr="00B34021">
        <w:rPr>
          <w:rStyle w:val="StyleUnderline"/>
          <w:highlight w:val="cyan"/>
        </w:rPr>
        <w:t>We should avoid</w:t>
      </w:r>
      <w:r w:rsidRPr="00B34021">
        <w:rPr>
          <w:rStyle w:val="StyleUnderline"/>
        </w:rPr>
        <w:t xml:space="preserve"> the </w:t>
      </w:r>
      <w:r w:rsidRPr="00B34021">
        <w:rPr>
          <w:rStyle w:val="Emphasis"/>
          <w:highlight w:val="cyan"/>
        </w:rPr>
        <w:t>fallacy</w:t>
      </w:r>
      <w:r w:rsidRPr="00B34021">
        <w:t xml:space="preserve">, however, </w:t>
      </w:r>
      <w:r w:rsidRPr="00B34021">
        <w:rPr>
          <w:rStyle w:val="StyleUnderline"/>
        </w:rPr>
        <w:t>of confusing source with outcome</w:t>
      </w:r>
      <w:r w:rsidRPr="00B34021">
        <w:t xml:space="preserve">. </w:t>
      </w:r>
      <w:r w:rsidRPr="00B34021">
        <w:rPr>
          <w:rStyle w:val="StyleUnderline"/>
        </w:rPr>
        <w:t>History is not short of bad ideas from good people</w:t>
      </w:r>
      <w:r w:rsidRPr="00B34021">
        <w:t>. If intrinsically good, however, each person of African descent would become ethically and epistemologically a switching of the Manichean contraries, which means only changing players instead of the game.</w:t>
      </w:r>
      <w:r w:rsidRPr="00B34021">
        <w:rPr>
          <w:sz w:val="12"/>
        </w:rPr>
        <w:t>¶</w:t>
      </w:r>
      <w:r w:rsidRPr="00B34021">
        <w:t xml:space="preserve"> We come, then, to the crux of the matter.</w:t>
      </w:r>
      <w:r w:rsidRPr="00B34021">
        <w:rPr>
          <w:rStyle w:val="StyleUnderline"/>
        </w:rPr>
        <w:t xml:space="preserve"> If the goal of Afropessimism is Afropessimism, its achievement would be attitudinal and</w:t>
      </w:r>
      <w:r w:rsidRPr="00B34021">
        <w:t xml:space="preserve">, in the language of old, </w:t>
      </w:r>
      <w:r w:rsidRPr="00B34021">
        <w:rPr>
          <w:rStyle w:val="Emphasis"/>
        </w:rPr>
        <w:t>stoic</w:t>
      </w:r>
      <w:r w:rsidRPr="00B34021">
        <w:t xml:space="preserve"> – </w:t>
      </w:r>
      <w:r w:rsidRPr="00B34021">
        <w:rPr>
          <w:rStyle w:val="StyleUnderline"/>
        </w:rPr>
        <w:t xml:space="preserve">in short, a </w:t>
      </w:r>
      <w:r w:rsidRPr="00B34021">
        <w:rPr>
          <w:rStyle w:val="Emphasis"/>
        </w:rPr>
        <w:t>symptom</w:t>
      </w:r>
      <w:r w:rsidRPr="00B34021">
        <w:rPr>
          <w:rStyle w:val="StyleUnderline"/>
        </w:rPr>
        <w:t xml:space="preserve"> of antiblack society</w:t>
      </w:r>
      <w:r w:rsidRPr="00B34021">
        <w:t xml:space="preserve">. At this point, </w:t>
      </w:r>
      <w:r w:rsidRPr="00B34021">
        <w:rPr>
          <w:rStyle w:val="StyleUnderline"/>
        </w:rPr>
        <w:t>there are several observations that follow.</w:t>
      </w:r>
      <w:r w:rsidRPr="00B34021">
        <w:t xml:space="preserve">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w:t>
      </w:r>
      <w:r w:rsidRPr="00B34021">
        <w:rPr>
          <w:sz w:val="12"/>
        </w:rPr>
        <w:t>¶</w:t>
      </w:r>
      <w:r w:rsidRPr="00B34021">
        <w:t xml:space="preserve"> </w:t>
      </w:r>
      <w:r w:rsidRPr="00B34021">
        <w:rPr>
          <w:rStyle w:val="StyleUnderline"/>
        </w:rPr>
        <w:t>An ironic dimension of pessimism is that it is the other side of optimism</w:t>
      </w:r>
      <w:r w:rsidRPr="00B34021">
        <w:t xml:space="preserve">. Oddly enough, both are connected to nihilism, which is, as Nietzsche (1968) showed, a decline of values during periods of social decay. </w:t>
      </w:r>
      <w:r w:rsidRPr="00B34021">
        <w:rPr>
          <w:rStyle w:val="StyleUnderline"/>
        </w:rPr>
        <w:t>It emerges when people no longer want to be responsible for their actions</w:t>
      </w:r>
      <w:r w:rsidRPr="00B34021">
        <w:t xml:space="preserve">. Optimists expect intervention from beyond. </w:t>
      </w:r>
      <w:r w:rsidRPr="00B34021">
        <w:rPr>
          <w:rStyle w:val="Emphasis"/>
          <w:highlight w:val="cyan"/>
        </w:rPr>
        <w:t>Pessimists declare relief is not forthcoming</w:t>
      </w:r>
      <w:r w:rsidRPr="00B34021">
        <w:rPr>
          <w:rStyle w:val="Emphasis"/>
        </w:rPr>
        <w:t>. Neither takes responsibility for what is valued</w:t>
      </w:r>
      <w:r w:rsidRPr="00B34021">
        <w:t xml:space="preserve">. The valuing, however, is what leads to the second, epistemic point. The presumption that what is at stake is what can be known to determine what can be done is the problem. If such knowledge were possible, the debate would be about who is reading the evidence correctly. </w:t>
      </w:r>
      <w:r w:rsidRPr="00B34021">
        <w:rPr>
          <w:rStyle w:val="StyleUnderline"/>
          <w:highlight w:val="cyan"/>
        </w:rPr>
        <w:t>Such judgment would be</w:t>
      </w:r>
      <w:r w:rsidRPr="00B34021">
        <w:rPr>
          <w:rStyle w:val="StyleUnderline"/>
        </w:rPr>
        <w:t xml:space="preserve"> </w:t>
      </w:r>
      <w:r w:rsidRPr="00B34021">
        <w:rPr>
          <w:rStyle w:val="Emphasis"/>
        </w:rPr>
        <w:t>a priori</w:t>
      </w:r>
      <w:r w:rsidRPr="00B34021">
        <w:t xml:space="preserve"> – that is, </w:t>
      </w:r>
      <w:r w:rsidRPr="00B34021">
        <w:rPr>
          <w:rStyle w:val="Emphasis"/>
          <w:highlight w:val="cyan"/>
        </w:rPr>
        <w:t xml:space="preserve">prior to events </w:t>
      </w:r>
      <w:r w:rsidRPr="00B34021">
        <w:rPr>
          <w:rStyle w:val="Emphasis"/>
        </w:rPr>
        <w:t>actually unfolding</w:t>
      </w:r>
      <w:r w:rsidRPr="00B34021">
        <w:t xml:space="preserve">. </w:t>
      </w:r>
      <w:r w:rsidRPr="00B34021">
        <w:rPr>
          <w:rStyle w:val="StyleUnderline"/>
          <w:highlight w:val="cyan"/>
        </w:rPr>
        <w:t>The future</w:t>
      </w:r>
      <w:r w:rsidRPr="00B34021">
        <w:t xml:space="preserve">, unlike transcendental conditions such as language, signs, and reality, </w:t>
      </w:r>
      <w:r w:rsidRPr="00B34021">
        <w:rPr>
          <w:rStyle w:val="StyleUnderline"/>
        </w:rPr>
        <w:t>is</w:t>
      </w:r>
      <w:r w:rsidRPr="00B34021">
        <w:t xml:space="preserve">, however, </w:t>
      </w:r>
      <w:r w:rsidRPr="00B34021">
        <w:rPr>
          <w:rStyle w:val="StyleUnderline"/>
        </w:rPr>
        <w:t xml:space="preserve">ex post facto: It </w:t>
      </w:r>
      <w:r w:rsidRPr="00B34021">
        <w:rPr>
          <w:rStyle w:val="Emphasis"/>
          <w:highlight w:val="cyan"/>
        </w:rPr>
        <w:t>is yet to come</w:t>
      </w:r>
      <w:r w:rsidRPr="00B34021">
        <w:rPr>
          <w:rStyle w:val="StyleUnderline"/>
        </w:rPr>
        <w:t>. Facing the future, the question isn’t what will be or how do we know what will be but instead the realization that whatever is done will be that on which the future will depend</w:t>
      </w:r>
      <w:r w:rsidRPr="00B34021">
        <w:t xml:space="preserve">. Rejecting optimism and pessimism, </w:t>
      </w:r>
      <w:r w:rsidRPr="00B34021">
        <w:rPr>
          <w:rStyle w:val="Emphasis"/>
        </w:rPr>
        <w:t>there is a supervening alternative: political commitment</w:t>
      </w:r>
      <w:r w:rsidRPr="00B34021">
        <w:t>.</w:t>
      </w:r>
      <w:r w:rsidRPr="00B34021">
        <w:rPr>
          <w:sz w:val="12"/>
        </w:rPr>
        <w:t>¶</w:t>
      </w:r>
      <w:r w:rsidRPr="00B34021">
        <w:t xml:space="preserve"> </w:t>
      </w:r>
      <w:r w:rsidRPr="00B34021">
        <w:rPr>
          <w:rStyle w:val="StyleUnderline"/>
        </w:rPr>
        <w:t>The appeal to political commitment</w:t>
      </w:r>
      <w:r w:rsidRPr="00B34021">
        <w:t xml:space="preserve"> is not only in stream with what French existentialists call l’intellectuel engage´ (committed intellectual) but also </w:t>
      </w:r>
      <w:r w:rsidRPr="00B34021">
        <w:rPr>
          <w:rStyle w:val="StyleUnderline"/>
        </w:rPr>
        <w:t xml:space="preserve">reaches back through the history and existential situation of enslaved, </w:t>
      </w:r>
      <w:r w:rsidRPr="00B34021">
        <w:rPr>
          <w:rStyle w:val="StyleUnderline"/>
          <w:highlight w:val="cyan"/>
        </w:rPr>
        <w:t>racialized ancestors</w:t>
      </w:r>
      <w:r w:rsidRPr="00B34021">
        <w:rPr>
          <w:rStyle w:val="StyleUnderline"/>
        </w:rPr>
        <w:t xml:space="preserve">. Many </w:t>
      </w:r>
      <w:r w:rsidRPr="00B34021">
        <w:rPr>
          <w:rStyle w:val="StyleUnderline"/>
          <w:highlight w:val="cyan"/>
        </w:rPr>
        <w:t>were</w:t>
      </w:r>
      <w:r w:rsidRPr="00B34021">
        <w:rPr>
          <w:highlight w:val="cyan"/>
        </w:rPr>
        <w:t xml:space="preserve">, </w:t>
      </w:r>
      <w:r w:rsidRPr="00B34021">
        <w:rPr>
          <w:rStyle w:val="StyleUnderline"/>
          <w:highlight w:val="cyan"/>
        </w:rPr>
        <w:t>in</w:t>
      </w:r>
      <w:r w:rsidRPr="00B34021">
        <w:t xml:space="preserve"> truth, </w:t>
      </w:r>
      <w:r w:rsidRPr="00B34021">
        <w:rPr>
          <w:rStyle w:val="StyleUnderline"/>
          <w:highlight w:val="cyan"/>
        </w:rPr>
        <w:t>a</w:t>
      </w:r>
      <w:r w:rsidRPr="00B34021">
        <w:rPr>
          <w:rStyle w:val="StyleUnderline"/>
        </w:rPr>
        <w:t xml:space="preserve">n existential </w:t>
      </w:r>
      <w:r w:rsidRPr="00B34021">
        <w:rPr>
          <w:rStyle w:val="StyleUnderline"/>
          <w:highlight w:val="cyan"/>
        </w:rPr>
        <w:t>paradox</w:t>
      </w:r>
      <w:r w:rsidRPr="00B34021">
        <w:rPr>
          <w:highlight w:val="cyan"/>
        </w:rPr>
        <w:t xml:space="preserve">: </w:t>
      </w:r>
      <w:r w:rsidRPr="00B34021">
        <w:rPr>
          <w:rStyle w:val="Emphasis"/>
          <w:highlight w:val="cyan"/>
        </w:rPr>
        <w:t>commitment to action without guarantees</w:t>
      </w:r>
      <w:r w:rsidRPr="00B34021">
        <w:rPr>
          <w:highlight w:val="cyan"/>
        </w:rPr>
        <w:t xml:space="preserve">. </w:t>
      </w:r>
      <w:r w:rsidRPr="00B34021">
        <w:rPr>
          <w:rStyle w:val="StyleUnderline"/>
          <w:highlight w:val="cyan"/>
        </w:rPr>
        <w:t xml:space="preserve">The </w:t>
      </w:r>
      <w:r w:rsidRPr="00B34021">
        <w:rPr>
          <w:rStyle w:val="Emphasis"/>
          <w:highlight w:val="cyan"/>
        </w:rPr>
        <w:t>slave revolts</w:t>
      </w:r>
      <w:r w:rsidRPr="00B34021">
        <w:rPr>
          <w:rStyle w:val="StyleUnderline"/>
          <w:highlight w:val="cyan"/>
        </w:rPr>
        <w:t xml:space="preserve">, </w:t>
      </w:r>
      <w:r w:rsidRPr="00B34021">
        <w:rPr>
          <w:rStyle w:val="StyleUnderline"/>
        </w:rPr>
        <w:t xml:space="preserve">micro </w:t>
      </w:r>
      <w:r w:rsidRPr="00B34021">
        <w:rPr>
          <w:rStyle w:val="StyleUnderline"/>
          <w:highlight w:val="cyan"/>
        </w:rPr>
        <w:t>and</w:t>
      </w:r>
      <w:r w:rsidRPr="00B34021">
        <w:rPr>
          <w:rStyle w:val="StyleUnderline"/>
        </w:rPr>
        <w:t xml:space="preserve"> macro acts of </w:t>
      </w:r>
      <w:r w:rsidRPr="00B34021">
        <w:rPr>
          <w:rStyle w:val="Emphasis"/>
          <w:highlight w:val="cyan"/>
        </w:rPr>
        <w:t>resistance</w:t>
      </w:r>
      <w:r w:rsidRPr="00B34021">
        <w:t xml:space="preserve">, </w:t>
      </w:r>
      <w:r w:rsidRPr="00B34021">
        <w:rPr>
          <w:rStyle w:val="Emphasis"/>
        </w:rPr>
        <w:t>escapes</w:t>
      </w:r>
      <w:r w:rsidRPr="00B34021">
        <w:t xml:space="preserve">, </w:t>
      </w:r>
      <w:r w:rsidRPr="00B34021">
        <w:rPr>
          <w:rStyle w:val="StyleUnderline"/>
        </w:rPr>
        <w:t xml:space="preserve">and </w:t>
      </w:r>
      <w:r w:rsidRPr="00B34021">
        <w:rPr>
          <w:rStyle w:val="Emphasis"/>
        </w:rPr>
        <w:t>returns</w:t>
      </w:r>
      <w:r w:rsidRPr="00B34021">
        <w:rPr>
          <w:rStyle w:val="StyleUnderline"/>
        </w:rPr>
        <w:t xml:space="preserve"> help others do the same; the cultivated instability of plantations and other forms of enslavement, and countless other actions, </w:t>
      </w:r>
      <w:r w:rsidRPr="00B34021">
        <w:rPr>
          <w:rStyle w:val="Emphasis"/>
          <w:highlight w:val="cyan"/>
        </w:rPr>
        <w:t>were</w:t>
      </w:r>
      <w:r w:rsidRPr="00B34021">
        <w:rPr>
          <w:rStyle w:val="Emphasis"/>
        </w:rPr>
        <w:t xml:space="preserve"> </w:t>
      </w:r>
      <w:r w:rsidRPr="00B34021">
        <w:rPr>
          <w:rStyle w:val="Emphasis"/>
          <w:highlight w:val="cyan"/>
        </w:rPr>
        <w:t>waged against</w:t>
      </w:r>
      <w:r w:rsidRPr="00B34021">
        <w:rPr>
          <w:rStyle w:val="Emphasis"/>
        </w:rPr>
        <w:t xml:space="preserve"> a gauntlet of </w:t>
      </w:r>
      <w:r w:rsidRPr="00B34021">
        <w:rPr>
          <w:rStyle w:val="Emphasis"/>
          <w:highlight w:val="cyan"/>
        </w:rPr>
        <w:t xml:space="preserve">forces designed to eliminate </w:t>
      </w:r>
      <w:r w:rsidRPr="00B34021">
        <w:rPr>
          <w:rStyle w:val="Emphasis"/>
        </w:rPr>
        <w:t xml:space="preserve">any </w:t>
      </w:r>
      <w:r w:rsidRPr="00B34021">
        <w:rPr>
          <w:rStyle w:val="Emphasis"/>
          <w:highlight w:val="cyan"/>
        </w:rPr>
        <w:t>hope</w:t>
      </w:r>
      <w:r w:rsidRPr="00B34021">
        <w:rPr>
          <w:rStyle w:val="Emphasis"/>
        </w:rPr>
        <w:t xml:space="preserve"> of success</w:t>
      </w:r>
      <w:r w:rsidRPr="00B34021">
        <w:t xml:space="preserve">. </w:t>
      </w:r>
      <w:r w:rsidRPr="00B34021">
        <w:rPr>
          <w:rStyle w:val="StyleUnderline"/>
          <w:highlight w:val="cyan"/>
        </w:rPr>
        <w:t>The claim of colonialists</w:t>
      </w:r>
      <w:r w:rsidRPr="00B34021">
        <w:rPr>
          <w:rStyle w:val="StyleUnderline"/>
        </w:rPr>
        <w:t xml:space="preserve"> and enslavers </w:t>
      </w:r>
      <w:r w:rsidRPr="00B34021">
        <w:rPr>
          <w:rStyle w:val="StyleUnderline"/>
          <w:highlight w:val="cyan"/>
        </w:rPr>
        <w:t>was</w:t>
      </w:r>
      <w:r w:rsidRPr="00B34021">
        <w:rPr>
          <w:rStyle w:val="StyleUnderline"/>
        </w:rPr>
        <w:t xml:space="preserve"> </w:t>
      </w:r>
      <w:r w:rsidRPr="00B34021">
        <w:rPr>
          <w:rStyle w:val="StyleUnderline"/>
          <w:highlight w:val="cyan"/>
        </w:rPr>
        <w:t>that the future belonged to them</w:t>
      </w:r>
      <w:r w:rsidRPr="00B34021">
        <w:rPr>
          <w:rStyle w:val="StyleUnderline"/>
        </w:rPr>
        <w:t xml:space="preserve">, not to the enslaved and the indigenous. A result of more than 500 years of conquest and 300 years of enslavement was also a (white) rewriting of history in which African and First Nations’ </w:t>
      </w:r>
      <w:r w:rsidRPr="00B34021">
        <w:rPr>
          <w:rStyle w:val="StyleUnderline"/>
          <w:highlight w:val="cyan"/>
        </w:rPr>
        <w:t>agency was</w:t>
      </w:r>
      <w:r w:rsidRPr="00B34021">
        <w:t xml:space="preserve">, at least at the level of scholarship, </w:t>
      </w:r>
      <w:r w:rsidRPr="00B34021">
        <w:rPr>
          <w:rStyle w:val="StyleUnderline"/>
          <w:highlight w:val="cyan"/>
        </w:rPr>
        <w:t>nearly erased</w:t>
      </w:r>
      <w:r w:rsidRPr="00B34021">
        <w:rPr>
          <w:highlight w:val="cyan"/>
        </w:rPr>
        <w:t xml:space="preserve">. </w:t>
      </w:r>
      <w:r w:rsidRPr="00B34021">
        <w:rPr>
          <w:rStyle w:val="Emphasis"/>
          <w:highlight w:val="cyan"/>
        </w:rPr>
        <w:t xml:space="preserve">Yet there was resistance </w:t>
      </w:r>
      <w:r w:rsidRPr="00B34021">
        <w:rPr>
          <w:rStyle w:val="Emphasis"/>
        </w:rPr>
        <w:t>even in that realm</w:t>
      </w:r>
      <w:r w:rsidRPr="00B34021">
        <w:t xml:space="preserve">, as Africana and First Nation intellectual history and scholarship attest. </w:t>
      </w:r>
      <w:r w:rsidRPr="00B34021">
        <w:rPr>
          <w:rStyle w:val="StyleUnderline"/>
        </w:rPr>
        <w:t>Such actions set the course for different kinds of struggle today.</w:t>
      </w:r>
      <w:r w:rsidRPr="00B34021">
        <w:rPr>
          <w:rStyle w:val="StyleUnderline"/>
          <w:sz w:val="12"/>
        </w:rPr>
        <w:t xml:space="preserve">¶ </w:t>
      </w:r>
      <w:r w:rsidRPr="00B34021">
        <w:t xml:space="preserve">Such reflections occasion meditations on the concept of failure. </w:t>
      </w:r>
      <w:r w:rsidRPr="00B34021">
        <w:rPr>
          <w:rStyle w:val="Emphasis"/>
          <w:highlight w:val="cyan"/>
        </w:rPr>
        <w:t>Afropessimism</w:t>
      </w:r>
      <w:r w:rsidRPr="00B34021">
        <w:t xml:space="preserve">, the existential critique suggests, </w:t>
      </w:r>
      <w:r w:rsidRPr="00B34021">
        <w:rPr>
          <w:rStyle w:val="Emphasis"/>
          <w:highlight w:val="cyan"/>
        </w:rPr>
        <w:t>suffers from a failure to understand failure</w:t>
      </w:r>
      <w:r w:rsidRPr="00B34021">
        <w:t xml:space="preserve">. </w:t>
      </w:r>
      <w:r w:rsidRPr="00B34021">
        <w:rPr>
          <w:rStyle w:val="StyleUnderline"/>
        </w:rPr>
        <w:t>Consider</w:t>
      </w:r>
      <w:r w:rsidRPr="00B34021">
        <w:t xml:space="preserve"> Fanon’s notion of </w:t>
      </w:r>
      <w:r w:rsidRPr="00B34021">
        <w:rPr>
          <w:rStyle w:val="StyleUnderline"/>
          <w:highlight w:val="cyan"/>
        </w:rPr>
        <w:t>constructive failure</w:t>
      </w:r>
      <w:r w:rsidRPr="00B34021">
        <w:rPr>
          <w:rStyle w:val="StyleUnderline"/>
        </w:rPr>
        <w:t xml:space="preserve">, where what doesn’t initially work </w:t>
      </w:r>
      <w:r w:rsidRPr="00B34021">
        <w:rPr>
          <w:rStyle w:val="Emphasis"/>
          <w:highlight w:val="cyan"/>
        </w:rPr>
        <w:t>transforms conditions</w:t>
      </w:r>
      <w:r w:rsidRPr="00B34021">
        <w:rPr>
          <w:rStyle w:val="StyleUnderline"/>
          <w:highlight w:val="cyan"/>
        </w:rPr>
        <w:t xml:space="preserve"> for something new </w:t>
      </w:r>
      <w:r w:rsidRPr="00B34021">
        <w:rPr>
          <w:rStyle w:val="StyleUnderline"/>
        </w:rPr>
        <w:t>to emerge</w:t>
      </w:r>
      <w:r w:rsidRPr="00B34021">
        <w:t xml:space="preserve">. To understand this argument, one must rethink the philosophical anthropology at the heart of a specific line of Euromodern thought on what it means to be human. Atomistic and individual substance-based, this model, articulated by Hobbes, Locke, and many others, is of a non-relational being that thinks, acts, and moves along a course in which continued movement depends on not colliding with others. Under that model, the human being is a thing that enters a system that facilitates or obstructs its movement. </w:t>
      </w:r>
      <w:r w:rsidRPr="00B34021">
        <w:rPr>
          <w:rStyle w:val="StyleUnderline"/>
        </w:rPr>
        <w:t>An alternative model</w:t>
      </w:r>
      <w:r w:rsidRPr="00B34021">
        <w:t xml:space="preserve">, shared by many groups across southern Africa, </w:t>
      </w:r>
      <w:r w:rsidRPr="00B34021">
        <w:rPr>
          <w:rStyle w:val="StyleUnderline"/>
        </w:rPr>
        <w:t>is a relational version of the human being as part of a larger system of meaning. Actions</w:t>
      </w:r>
      <w:r w:rsidRPr="00B34021">
        <w:t xml:space="preserve">, from that perspective, </w:t>
      </w:r>
      <w:r w:rsidRPr="00B34021">
        <w:rPr>
          <w:rStyle w:val="StyleUnderline"/>
        </w:rPr>
        <w:t>are not about whether ‘‘I’’ succeed but instead about ‘‘</w:t>
      </w:r>
      <w:r w:rsidRPr="00B34021">
        <w:rPr>
          <w:rStyle w:val="Emphasis"/>
        </w:rPr>
        <w:t>our’’</w:t>
      </w:r>
      <w:r w:rsidRPr="00B34021">
        <w:rPr>
          <w:rStyle w:val="StyleUnderline"/>
        </w:rPr>
        <w:t xml:space="preserve"> story across time. </w:t>
      </w:r>
      <w:r w:rsidRPr="00B34021">
        <w:rPr>
          <w:rStyle w:val="StyleUnderline"/>
          <w:highlight w:val="cyan"/>
        </w:rPr>
        <w:t xml:space="preserve">As </w:t>
      </w:r>
      <w:r w:rsidRPr="00B34021">
        <w:rPr>
          <w:rStyle w:val="Emphasis"/>
          <w:highlight w:val="cyan"/>
        </w:rPr>
        <w:t>relational</w:t>
      </w:r>
      <w:r w:rsidRPr="00B34021">
        <w:rPr>
          <w:rStyle w:val="StyleUnderline"/>
        </w:rPr>
        <w:t xml:space="preserve">, it means that </w:t>
      </w:r>
      <w:r w:rsidRPr="00B34021">
        <w:rPr>
          <w:rStyle w:val="StyleUnderline"/>
          <w:highlight w:val="cyan"/>
        </w:rPr>
        <w:t xml:space="preserve">each human being is a </w:t>
      </w:r>
      <w:r w:rsidRPr="00B34021">
        <w:rPr>
          <w:rStyle w:val="Emphasis"/>
          <w:highlight w:val="cyan"/>
        </w:rPr>
        <w:t>constant negotiation</w:t>
      </w:r>
      <w:r w:rsidRPr="00B34021">
        <w:rPr>
          <w:rStyle w:val="StyleUnderline"/>
        </w:rPr>
        <w:t xml:space="preserve"> of ongoing efforts </w:t>
      </w:r>
      <w:r w:rsidRPr="00B34021">
        <w:rPr>
          <w:rStyle w:val="StyleUnderline"/>
          <w:highlight w:val="cyan"/>
        </w:rPr>
        <w:t>to build relationships</w:t>
      </w:r>
      <w:r w:rsidRPr="00B34021">
        <w:rPr>
          <w:rStyle w:val="StyleUnderline"/>
        </w:rPr>
        <w:t xml:space="preserve"> with others, which means </w:t>
      </w:r>
      <w:r w:rsidRPr="00B34021">
        <w:rPr>
          <w:rStyle w:val="Emphasis"/>
          <w:highlight w:val="cyan"/>
        </w:rPr>
        <w:t>no one</w:t>
      </w:r>
      <w:r w:rsidRPr="00B34021">
        <w:rPr>
          <w:rStyle w:val="Emphasis"/>
        </w:rPr>
        <w:t xml:space="preserve"> actually </w:t>
      </w:r>
      <w:r w:rsidRPr="00B34021">
        <w:rPr>
          <w:rStyle w:val="Emphasis"/>
          <w:highlight w:val="cyan"/>
        </w:rPr>
        <w:t xml:space="preserve">enters a situation without establishing new </w:t>
      </w:r>
      <w:r w:rsidRPr="00B34021">
        <w:rPr>
          <w:rStyle w:val="Emphasis"/>
        </w:rPr>
        <w:t xml:space="preserve">situations of action and </w:t>
      </w:r>
      <w:r w:rsidRPr="00B34021">
        <w:rPr>
          <w:rStyle w:val="Emphasis"/>
          <w:highlight w:val="cyan"/>
        </w:rPr>
        <w:t>meaning</w:t>
      </w:r>
      <w:r w:rsidRPr="00B34021">
        <w:t xml:space="preserve">. Instead of entering a game, their participation requires a different kind of project – especially where the ‘‘game’’ was premised on their exclusion. Thus, </w:t>
      </w:r>
      <w:r w:rsidRPr="00B34021">
        <w:rPr>
          <w:rStyle w:val="StyleUnderline"/>
        </w:rPr>
        <w:t>where the system or game repels initial participation, such repulsion is a shift in the grammar of how the system functions</w:t>
      </w:r>
      <w:r w:rsidRPr="00B34021">
        <w:t xml:space="preserve">, especially its dependence on obsequious subjects. </w:t>
      </w:r>
      <w:r w:rsidRPr="00B34021">
        <w:rPr>
          <w:rStyle w:val="StyleUnderline"/>
        </w:rPr>
        <w:t xml:space="preserve">Shifted energy affords </w:t>
      </w:r>
      <w:r w:rsidRPr="00B34021">
        <w:rPr>
          <w:rStyle w:val="Emphasis"/>
        </w:rPr>
        <w:t>emergence of alternatives</w:t>
      </w:r>
      <w:r w:rsidRPr="00B34021">
        <w:t xml:space="preserve">. </w:t>
      </w:r>
      <w:r w:rsidRPr="00B34021">
        <w:rPr>
          <w:rStyle w:val="StyleUnderline"/>
        </w:rPr>
        <w:t>Kinds cannot be known before the actions that birthed them.</w:t>
      </w:r>
      <w:r w:rsidRPr="00B34021">
        <w:rPr>
          <w:rStyle w:val="StyleUnderline"/>
          <w:sz w:val="12"/>
        </w:rPr>
        <w:t xml:space="preserve">¶ </w:t>
      </w:r>
      <w:r w:rsidRPr="00B34021">
        <w:rPr>
          <w:rStyle w:val="StyleUnderline"/>
        </w:rPr>
        <w:t xml:space="preserve">Abstract as this sounds, it has much </w:t>
      </w:r>
      <w:r w:rsidRPr="00B34021">
        <w:rPr>
          <w:rStyle w:val="Emphasis"/>
        </w:rPr>
        <w:t>historical support</w:t>
      </w:r>
      <w:r w:rsidRPr="00B34021">
        <w:t xml:space="preserve">. Evelyn </w:t>
      </w:r>
      <w:r w:rsidRPr="00B34021">
        <w:rPr>
          <w:rStyle w:val="StyleUnderline"/>
        </w:rPr>
        <w:t>Simien</w:t>
      </w:r>
      <w:r w:rsidRPr="00B34021">
        <w:t xml:space="preserve"> (2016), in her insightful political study Historic Firsts, </w:t>
      </w:r>
      <w:r w:rsidRPr="00B34021">
        <w:rPr>
          <w:rStyle w:val="StyleUnderline"/>
        </w:rPr>
        <w:t>examines the new set of relations established by</w:t>
      </w:r>
      <w:r w:rsidRPr="00B34021">
        <w:t xml:space="preserve"> Shirley </w:t>
      </w:r>
      <w:r w:rsidRPr="00B34021">
        <w:rPr>
          <w:rStyle w:val="StyleUnderline"/>
        </w:rPr>
        <w:t>Chisholm’s and</w:t>
      </w:r>
      <w:r w:rsidRPr="00B34021">
        <w:t xml:space="preserve"> Jesse </w:t>
      </w:r>
      <w:r w:rsidRPr="00B34021">
        <w:rPr>
          <w:rStyle w:val="StyleUnderline"/>
        </w:rPr>
        <w:t>Jackson’s presidential campaigns. There could be no</w:t>
      </w:r>
      <w:r w:rsidRPr="00B34021">
        <w:t xml:space="preserve"> Barack </w:t>
      </w:r>
      <w:r w:rsidRPr="00B34021">
        <w:rPr>
          <w:rStyle w:val="StyleUnderline"/>
        </w:rPr>
        <w:t>Obama without such important predecessors affecting the demographics of voter participation</w:t>
      </w:r>
      <w:r w:rsidRPr="00B34021">
        <w:t xml:space="preserve">. Simien intentionally focused on the most mainstream example of political life to illustrate this point. </w:t>
      </w:r>
      <w:r w:rsidRPr="00B34021">
        <w:rPr>
          <w:rStyle w:val="Emphasis"/>
        </w:rPr>
        <w:t>Although no exemplar of radicalism, Obama’s ‘‘success’’ emerged from Chisholm and Jackson’s</w:t>
      </w:r>
      <w:r w:rsidRPr="00B34021">
        <w:t xml:space="preserve"> (and many others’) so-called ‘‘</w:t>
      </w:r>
      <w:r w:rsidRPr="00B34021">
        <w:rPr>
          <w:rStyle w:val="Emphasis"/>
        </w:rPr>
        <w:t>failure</w:t>
      </w:r>
      <w:r w:rsidRPr="00B34021">
        <w:t xml:space="preserve">.’’ Beyond presidential electoral politics, </w:t>
      </w:r>
      <w:r w:rsidRPr="00B34021">
        <w:rPr>
          <w:rStyle w:val="StyleUnderline"/>
        </w:rPr>
        <w:t xml:space="preserve">there are numerous examples of how prior, radical so-called ‘‘failures’’ transformed relationships that facilitated other kinds of outcome. The trail goes back to </w:t>
      </w:r>
      <w:r w:rsidRPr="00B34021">
        <w:rPr>
          <w:rStyle w:val="StyleUnderline"/>
          <w:highlight w:val="cyan"/>
        </w:rPr>
        <w:t>the</w:t>
      </w:r>
      <w:r w:rsidRPr="00B34021">
        <w:rPr>
          <w:rStyle w:val="StyleUnderline"/>
        </w:rPr>
        <w:t xml:space="preserve"> </w:t>
      </w:r>
      <w:r w:rsidRPr="00B34021">
        <w:rPr>
          <w:rStyle w:val="Emphasis"/>
          <w:highlight w:val="cyan"/>
        </w:rPr>
        <w:t>Haitian Revolution</w:t>
      </w:r>
      <w:r w:rsidRPr="00B34021">
        <w:rPr>
          <w:highlight w:val="cyan"/>
        </w:rPr>
        <w:t xml:space="preserve"> </w:t>
      </w:r>
      <w:r w:rsidRPr="00B34021">
        <w:rPr>
          <w:rStyle w:val="StyleUnderline"/>
          <w:highlight w:val="cyan"/>
        </w:rPr>
        <w:t>and</w:t>
      </w:r>
      <w:r w:rsidRPr="00B34021">
        <w:t xml:space="preserve"> back to every act of resistance from Nat </w:t>
      </w:r>
      <w:r w:rsidRPr="00B34021">
        <w:rPr>
          <w:rStyle w:val="Emphasis"/>
          <w:highlight w:val="cyan"/>
        </w:rPr>
        <w:t>Turner’s Rebellion</w:t>
      </w:r>
      <w:r w:rsidRPr="00B34021">
        <w:t xml:space="preserve"> in the USA, </w:t>
      </w:r>
      <w:r w:rsidRPr="00B34021">
        <w:rPr>
          <w:rStyle w:val="Emphasis"/>
          <w:highlight w:val="cyan"/>
        </w:rPr>
        <w:t>Sharpe’s</w:t>
      </w:r>
      <w:r w:rsidRPr="00B34021">
        <w:rPr>
          <w:rStyle w:val="Emphasis"/>
        </w:rPr>
        <w:t xml:space="preserve"> in Jamaica, </w:t>
      </w:r>
      <w:r w:rsidRPr="00B34021">
        <w:rPr>
          <w:rStyle w:val="Emphasis"/>
          <w:highlight w:val="cyan"/>
        </w:rPr>
        <w:t>or Tula’s</w:t>
      </w:r>
      <w:r w:rsidRPr="00B34021">
        <w:rPr>
          <w:rStyle w:val="Emphasis"/>
        </w:rPr>
        <w:t xml:space="preserve"> in Curac¸ao</w:t>
      </w:r>
      <w:r w:rsidRPr="00B34021">
        <w:t xml:space="preserve"> and so many other efforts for social transformation to come.</w:t>
      </w:r>
      <w:r w:rsidRPr="00B34021">
        <w:rPr>
          <w:sz w:val="12"/>
        </w:rPr>
        <w:t>¶</w:t>
      </w:r>
      <w:r w:rsidRPr="00B34021">
        <w:t xml:space="preserve"> In existential terms, then, </w:t>
      </w:r>
      <w:r w:rsidRPr="00B34021">
        <w:rPr>
          <w:rStyle w:val="StyleUnderline"/>
        </w:rPr>
        <w:t>many ancestors of the African diaspora embodied</w:t>
      </w:r>
      <w:r w:rsidRPr="00B34021">
        <w:t xml:space="preserve"> what Søren Kierkegaard (1983) calls </w:t>
      </w:r>
      <w:r w:rsidRPr="00B34021">
        <w:rPr>
          <w:rStyle w:val="StyleUnderline"/>
        </w:rPr>
        <w:t xml:space="preserve">an existential paradox. </w:t>
      </w:r>
      <w:r w:rsidRPr="00B34021">
        <w:rPr>
          <w:rStyle w:val="Emphasis"/>
          <w:highlight w:val="cyan"/>
        </w:rPr>
        <w:t>All the evidence</w:t>
      </w:r>
      <w:r w:rsidRPr="00B34021">
        <w:rPr>
          <w:rStyle w:val="StyleUnderline"/>
        </w:rPr>
        <w:t xml:space="preserve"> around them </w:t>
      </w:r>
      <w:r w:rsidRPr="00B34021">
        <w:rPr>
          <w:rStyle w:val="StyleUnderline"/>
          <w:highlight w:val="cyan"/>
        </w:rPr>
        <w:t>suggested</w:t>
      </w:r>
      <w:r w:rsidRPr="00B34021">
        <w:rPr>
          <w:rStyle w:val="StyleUnderline"/>
        </w:rPr>
        <w:t xml:space="preserve"> failure and the </w:t>
      </w:r>
      <w:r w:rsidRPr="00B34021">
        <w:rPr>
          <w:rStyle w:val="Emphasis"/>
          <w:highlight w:val="cyan"/>
        </w:rPr>
        <w:t xml:space="preserve">futility </w:t>
      </w:r>
      <w:r w:rsidRPr="00B34021">
        <w:rPr>
          <w:rStyle w:val="Emphasis"/>
        </w:rPr>
        <w:t>of hope</w:t>
      </w:r>
      <w:r w:rsidRPr="00B34021">
        <w:t xml:space="preserve">. </w:t>
      </w:r>
      <w:r w:rsidRPr="00B34021">
        <w:rPr>
          <w:rStyle w:val="StyleUnderline"/>
        </w:rPr>
        <w:t xml:space="preserve">They first had to make a movement of infinite resignation – that is, resigning themselves to their situation. </w:t>
      </w:r>
      <w:r w:rsidRPr="00B34021">
        <w:rPr>
          <w:rStyle w:val="StyleUnderline"/>
          <w:highlight w:val="cyan"/>
        </w:rPr>
        <w:t xml:space="preserve">Yet they must </w:t>
      </w:r>
      <w:r w:rsidRPr="00B34021">
        <w:rPr>
          <w:rStyle w:val="StyleUnderline"/>
        </w:rPr>
        <w:t xml:space="preserve">simultaneously </w:t>
      </w:r>
      <w:r w:rsidRPr="00B34021">
        <w:rPr>
          <w:rStyle w:val="StyleUnderline"/>
          <w:highlight w:val="cyan"/>
        </w:rPr>
        <w:t xml:space="preserve">act </w:t>
      </w:r>
      <w:r w:rsidRPr="00B34021">
        <w:rPr>
          <w:rStyle w:val="StyleUnderline"/>
        </w:rPr>
        <w:t>against that situation</w:t>
      </w:r>
      <w:r w:rsidRPr="00B34021">
        <w:t xml:space="preserve">. Kierkegaard called this seemingly contradictory phenomenon ‘‘faith,’’ but that concept relates more to a relationship with a transcendent, absolute being, which could only be established by a ‘‘leap,’’ as there are no mediations or bridge. Ironically, </w:t>
      </w:r>
      <w:r w:rsidRPr="00B34021">
        <w:rPr>
          <w:rStyle w:val="StyleUnderline"/>
        </w:rPr>
        <w:t>if Afropessimism appeals to transcendent intervention, it would collapse into faith. If</w:t>
      </w:r>
      <w:r w:rsidRPr="00B34021">
        <w:t xml:space="preserve">, however, </w:t>
      </w:r>
      <w:r w:rsidRPr="00B34021">
        <w:rPr>
          <w:rStyle w:val="StyleUnderline"/>
        </w:rPr>
        <w:t>the argument rejects transcendent intervention and focuses on committed political action, of taking responsibility for a future that offers no guarantees</w:t>
      </w:r>
      <w:r w:rsidRPr="00B34021">
        <w:t xml:space="preserve">, </w:t>
      </w:r>
      <w:r w:rsidRPr="00B34021">
        <w:rPr>
          <w:rStyle w:val="Emphasis"/>
        </w:rPr>
        <w:t>then the movement from infinite resignation becomes</w:t>
      </w:r>
      <w:r w:rsidRPr="00B34021">
        <w:t xml:space="preserve"> existential </w:t>
      </w:r>
      <w:r w:rsidRPr="00B34021">
        <w:rPr>
          <w:rStyle w:val="Emphasis"/>
        </w:rPr>
        <w:t>political action</w:t>
      </w:r>
      <w:r w:rsidRPr="00B34021">
        <w:t>.</w:t>
      </w:r>
      <w:r w:rsidRPr="00B34021">
        <w:rPr>
          <w:sz w:val="12"/>
        </w:rPr>
        <w:t>¶</w:t>
      </w:r>
      <w:r w:rsidRPr="00B34021">
        <w:t xml:space="preserve"> At this point, </w:t>
      </w:r>
      <w:r w:rsidRPr="00B34021">
        <w:rPr>
          <w:rStyle w:val="StyleUnderline"/>
        </w:rPr>
        <w:t xml:space="preserve">the crucial meditation would be on politics and political action. An attitude of infinite resignation to the world without the leap of committed action would simply be </w:t>
      </w:r>
      <w:r w:rsidRPr="00B34021">
        <w:rPr>
          <w:rStyle w:val="Emphasis"/>
        </w:rPr>
        <w:t>pessimistic</w:t>
      </w:r>
      <w:r w:rsidRPr="00B34021">
        <w:rPr>
          <w:rStyle w:val="StyleUnderline"/>
        </w:rPr>
        <w:t xml:space="preserve"> or nihilistic</w:t>
      </w:r>
      <w:r w:rsidRPr="00B34021">
        <w:t xml:space="preserve">. Similarly, </w:t>
      </w:r>
      <w:r w:rsidRPr="00B34021">
        <w:rPr>
          <w:rStyle w:val="StyleUnderline"/>
        </w:rPr>
        <w:t>an attitude of hope or optimism about the future would lack infinite resignation</w:t>
      </w:r>
      <w:r w:rsidRPr="00B34021">
        <w:t>.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 For politics to emerge, however, there are two missing elements in inward pessimistic resignation.</w:t>
      </w:r>
      <w:r w:rsidRPr="00B34021">
        <w:rPr>
          <w:sz w:val="12"/>
        </w:rPr>
        <w:t>¶</w:t>
      </w:r>
      <w:r w:rsidRPr="00B34021">
        <w:t xml:space="preserve"> The first is that </w:t>
      </w:r>
      <w:r w:rsidRPr="00B34021">
        <w:rPr>
          <w:rStyle w:val="StyleUnderline"/>
        </w:rPr>
        <w:t xml:space="preserve">politics is a social phenomenon, which means it requires the </w:t>
      </w:r>
      <w:r w:rsidRPr="00B34021">
        <w:rPr>
          <w:rStyle w:val="Emphasis"/>
        </w:rPr>
        <w:t>expanding options</w:t>
      </w:r>
      <w:r w:rsidRPr="00B34021">
        <w:rPr>
          <w:rStyle w:val="StyleUnderline"/>
        </w:rPr>
        <w:t xml:space="preserve"> of a social world</w:t>
      </w:r>
      <w:r w:rsidRPr="00B34021">
        <w:t>. Turning away from the social world, though a statement about politics, is not, however, in and of itself political. The ancients from whom much western political theory or philosophy claimed affinity had a disparaging term for individuals who resigned themselves from political life: idio¯te¯s, a private person, one not concerned with public affairs, in a word – an idiot.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The contemporary inward resignation of seeking a form of purity from the loathsome historical reality of racial oppression, in this reading, collapses ultimately into a form of moralism (private, normative satisfaction) instead of public responsibility born of and borne by action.</w:t>
      </w:r>
      <w:r w:rsidRPr="00B34021">
        <w:rPr>
          <w:sz w:val="12"/>
        </w:rPr>
        <w:t>¶</w:t>
      </w:r>
      <w:r w:rsidRPr="00B34021">
        <w:t xml:space="preserve"> The second is the 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w:t>
      </w:r>
      <w:r w:rsidRPr="00B34021">
        <w:rPr>
          <w:sz w:val="12"/>
        </w:rPr>
        <w:t>¶</w:t>
      </w:r>
      <w:r w:rsidRPr="00B34021">
        <w:t xml:space="preserve"> </w:t>
      </w:r>
      <w:r w:rsidRPr="00B34021">
        <w:rPr>
          <w:rStyle w:val="StyleUnderline"/>
        </w:rPr>
        <w:t>There is an alchemical quality to power. The human world</w:t>
      </w:r>
      <w:r w:rsidRPr="00B34021">
        <w:t xml:space="preserve">, premised on symbolic communication, </w:t>
      </w:r>
      <w:r w:rsidRPr="00B34021">
        <w:rPr>
          <w:rStyle w:val="Emphasis"/>
        </w:rPr>
        <w:t>brings many forms of meaning into being</w:t>
      </w:r>
      <w:r w:rsidRPr="00B34021">
        <w:t xml:space="preserve">, </w:t>
      </w:r>
      <w:r w:rsidRPr="00B34021">
        <w:rPr>
          <w:rStyle w:val="StyleUnderline"/>
        </w:rPr>
        <w:t xml:space="preserve">and those new meanings afford </w:t>
      </w:r>
      <w:r w:rsidRPr="00B34021">
        <w:rPr>
          <w:rStyle w:val="StyleUnderline"/>
          <w:highlight w:val="cyan"/>
        </w:rPr>
        <w:t xml:space="preserve">relationships </w:t>
      </w:r>
      <w:r w:rsidRPr="00B34021">
        <w:rPr>
          <w:rStyle w:val="StyleUnderline"/>
        </w:rPr>
        <w:t xml:space="preserve">that </w:t>
      </w:r>
      <w:r w:rsidRPr="00B34021">
        <w:rPr>
          <w:rStyle w:val="Emphasis"/>
          <w:highlight w:val="cyan"/>
        </w:rPr>
        <w:t>build institutions</w:t>
      </w:r>
      <w:r w:rsidRPr="00B34021">
        <w:rPr>
          <w:rStyle w:val="StyleUnderline"/>
        </w:rPr>
        <w:t xml:space="preserve"> through a world of culture</w:t>
      </w:r>
      <w:r w:rsidRPr="00B34021">
        <w:t xml:space="preserve">, a phenomenon that Freud (1989) rightly described as ‘‘a prosthetic god.’’ It is godlike because it addresses what humanity historically sought from the gods: protection from the elements, physical maledictions, and social forms of misery. </w:t>
      </w:r>
      <w:r w:rsidRPr="00B34021">
        <w:rPr>
          <w:rStyle w:val="StyleUnderline"/>
        </w:rPr>
        <w:t>Such power clearly can be abused. It is where those enabling capacities</w:t>
      </w:r>
      <w:r w:rsidRPr="00B34021">
        <w:t xml:space="preserve"> (empowerment) </w:t>
      </w:r>
      <w:r w:rsidRPr="00B34021">
        <w:rPr>
          <w:rStyle w:val="StyleUnderline"/>
        </w:rPr>
        <w:t>are pushed to the wayside in the hording of social resources into propping up some people as gods that the legitimating practices of cultural cum political institutions decline and stimulate pessimism and nihilism</w:t>
      </w:r>
      <w:r w:rsidRPr="00B34021">
        <w:t>. That institutions in the Americas very rarely attempt establishing positive relations to Blacks is the subtext of Afropessimism and this entire meditation.</w:t>
      </w:r>
      <w:r w:rsidRPr="00B34021">
        <w:rPr>
          <w:sz w:val="12"/>
        </w:rPr>
        <w:t>¶</w:t>
      </w:r>
      <w:r w:rsidRPr="00B34021">
        <w:t xml:space="preserve"> </w:t>
      </w:r>
      <w:r w:rsidRPr="00B34021">
        <w:rPr>
          <w:rStyle w:val="StyleUnderline"/>
        </w:rPr>
        <w:t>The discussion points</w:t>
      </w:r>
      <w:r w:rsidRPr="00B34021">
        <w:t xml:space="preserve">, however, </w:t>
      </w:r>
      <w:r w:rsidRPr="00B34021">
        <w:rPr>
          <w:rStyle w:val="Emphasis"/>
        </w:rPr>
        <w:t>to a demand for political commitment</w:t>
      </w:r>
      <w:r w:rsidRPr="00B34021">
        <w:rPr>
          <w:rStyle w:val="StyleUnderline"/>
        </w:rPr>
        <w:t>. Politics itself emerges under different names throughout</w:t>
      </w:r>
      <w:r w:rsidRPr="00B34021">
        <w:t xml:space="preserve"> the </w:t>
      </w:r>
      <w:r w:rsidRPr="00B34021">
        <w:rPr>
          <w:rStyle w:val="StyleUnderline"/>
        </w:rPr>
        <w:t>history</w:t>
      </w:r>
      <w:r w:rsidRPr="00B34021">
        <w:t xml:space="preserve"> of our species, but the one occasioning the word ‘‘politics’’ is from the Greek po´lis,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Fanonian observation of selves and others, it is clear that imposed limitations on certain groups amounts to impeding or blocking the option of politics. Yet, as a problem occurring within the polity, the problem short of war becomes a political one.</w:t>
      </w:r>
      <w:r w:rsidRPr="00B34021">
        <w:rPr>
          <w:sz w:val="12"/>
        </w:rPr>
        <w:t>¶</w:t>
      </w:r>
      <w:r w:rsidRPr="00B34021">
        <w:t xml:space="preserve"> </w:t>
      </w:r>
      <w:r w:rsidRPr="00B34021">
        <w:rPr>
          <w:rStyle w:val="StyleUnderline"/>
        </w:rPr>
        <w:t>Returning to Afropessimistic challenges</w:t>
      </w:r>
      <w:r w:rsidRPr="00B34021">
        <w:t xml:space="preserve">, the question becomes this: </w:t>
      </w:r>
      <w:r w:rsidRPr="00B34021">
        <w:rPr>
          <w:rStyle w:val="StyleUnderline"/>
        </w:rPr>
        <w:t xml:space="preserve">If the problem of </w:t>
      </w:r>
      <w:r w:rsidRPr="00B34021">
        <w:rPr>
          <w:rStyle w:val="StyleUnderline"/>
          <w:highlight w:val="cyan"/>
        </w:rPr>
        <w:t>antiblack racism is</w:t>
      </w:r>
      <w:r w:rsidRPr="00B34021">
        <w:rPr>
          <w:rStyle w:val="StyleUnderline"/>
        </w:rPr>
        <w:t xml:space="preserve"> conceded as </w:t>
      </w:r>
      <w:r w:rsidRPr="00B34021">
        <w:rPr>
          <w:rStyle w:val="Emphasis"/>
          <w:highlight w:val="cyan"/>
        </w:rPr>
        <w:t>political</w:t>
      </w:r>
      <w:r w:rsidRPr="00B34021">
        <w:rPr>
          <w:rStyle w:val="StyleUnderline"/>
        </w:rPr>
        <w:t xml:space="preserve">, </w:t>
      </w:r>
      <w:r w:rsidRPr="00B34021">
        <w:rPr>
          <w:rStyle w:val="StyleUnderline"/>
          <w:highlight w:val="cyan"/>
        </w:rPr>
        <w:t>where</w:t>
      </w:r>
      <w:r w:rsidRPr="00B34021">
        <w:rPr>
          <w:rStyle w:val="StyleUnderline"/>
        </w:rPr>
        <w:t xml:space="preserve"> antiblack </w:t>
      </w:r>
      <w:r w:rsidRPr="00B34021">
        <w:rPr>
          <w:rStyle w:val="StyleUnderline"/>
          <w:highlight w:val="cyan"/>
        </w:rPr>
        <w:t>institutions</w:t>
      </w:r>
      <w:r w:rsidRPr="00B34021">
        <w:rPr>
          <w:rStyle w:val="StyleUnderline"/>
        </w:rPr>
        <w:t xml:space="preserve"> of power have</w:t>
      </w:r>
      <w:r w:rsidRPr="00B34021">
        <w:t xml:space="preserve">, as their project, </w:t>
      </w:r>
      <w:r w:rsidRPr="00B34021">
        <w:rPr>
          <w:rStyle w:val="StyleUnderline"/>
        </w:rPr>
        <w:t xml:space="preserve">the </w:t>
      </w:r>
      <w:r w:rsidRPr="00B34021">
        <w:rPr>
          <w:rStyle w:val="StyleUnderline"/>
          <w:highlight w:val="cyan"/>
        </w:rPr>
        <w:t>imped</w:t>
      </w:r>
      <w:r w:rsidRPr="00B34021">
        <w:rPr>
          <w:rStyle w:val="StyleUnderline"/>
        </w:rPr>
        <w:t xml:space="preserve">ing of </w:t>
      </w:r>
      <w:r w:rsidRPr="00B34021">
        <w:rPr>
          <w:rStyle w:val="StyleUnderline"/>
          <w:highlight w:val="cyan"/>
        </w:rPr>
        <w:t>Black power</w:t>
      </w:r>
      <w:r w:rsidRPr="00B34021">
        <w:rPr>
          <w:rStyle w:val="StyleUnderline"/>
        </w:rPr>
        <w:t>, which in effect requires barring Black access to political institutions</w:t>
      </w:r>
      <w:r w:rsidRPr="00B34021">
        <w:t xml:space="preserve">, then </w:t>
      </w:r>
      <w:r w:rsidRPr="00B34021">
        <w:rPr>
          <w:rStyle w:val="Emphasis"/>
        </w:rPr>
        <w:t xml:space="preserve">antiblack societies are ultimately threats also to politics </w:t>
      </w:r>
      <w:r w:rsidRPr="00B34021">
        <w:rPr>
          <w:rStyle w:val="StyleUnderline"/>
        </w:rPr>
        <w:t>defined as the human negotiation of the expansion of human capabilities or more to the point: freedom.</w:t>
      </w:r>
      <w:r w:rsidRPr="00B34021">
        <w:rPr>
          <w:szCs w:val="16"/>
        </w:rPr>
        <w:t>¶</w:t>
      </w:r>
      <w:r w:rsidRPr="00B34021">
        <w:rPr>
          <w:rStyle w:val="Emphasis"/>
          <w:sz w:val="12"/>
        </w:rPr>
        <w:t xml:space="preserve"> </w:t>
      </w:r>
      <w:r w:rsidRPr="00B34021">
        <w:rPr>
          <w:rStyle w:val="Emphasis"/>
        </w:rPr>
        <w:t>Anti-politics is one of the reasons why societies</w:t>
      </w:r>
      <w:r w:rsidRPr="00B34021">
        <w:rPr>
          <w:rStyle w:val="StyleUnderline"/>
        </w:rPr>
        <w:t xml:space="preserve"> in which antiblack racism is hegemonic are also those in which </w:t>
      </w:r>
      <w:r w:rsidRPr="00B34021">
        <w:rPr>
          <w:rStyle w:val="Emphasis"/>
        </w:rPr>
        <w:t xml:space="preserve">racial moralizing dominates: </w:t>
      </w:r>
      <w:r w:rsidRPr="00B34021">
        <w:rPr>
          <w:rStyle w:val="Emphasis"/>
          <w:highlight w:val="cyan"/>
        </w:rPr>
        <w:t>moralizing stops at individuals</w:t>
      </w:r>
      <w:r w:rsidRPr="00B34021">
        <w:rPr>
          <w:rStyle w:val="StyleUnderline"/>
          <w:highlight w:val="cyan"/>
        </w:rPr>
        <w:t xml:space="preserve"> at the expense of </w:t>
      </w:r>
      <w:r w:rsidRPr="00B34021">
        <w:rPr>
          <w:rStyle w:val="Emphasis"/>
          <w:highlight w:val="cyan"/>
        </w:rPr>
        <w:t>addressing institutions</w:t>
      </w:r>
      <w:r w:rsidRPr="00B34021">
        <w:t xml:space="preserve"> </w:t>
      </w:r>
      <w:r w:rsidRPr="00B34021">
        <w:rPr>
          <w:rStyle w:val="StyleUnderline"/>
        </w:rPr>
        <w:t xml:space="preserve">the transformation of which would make immoral individuals irrelevant. </w:t>
      </w:r>
      <w:r w:rsidRPr="00B34021">
        <w:rPr>
          <w:rStyle w:val="Emphasis"/>
          <w:highlight w:val="cyan"/>
        </w:rPr>
        <w:t>As a political problem, it demands a political solution</w:t>
      </w:r>
      <w:r w:rsidRPr="00B34021">
        <w:rPr>
          <w:rStyle w:val="StyleUnderline"/>
        </w:rPr>
        <w:t xml:space="preserve">. </w:t>
      </w:r>
      <w:r w:rsidRPr="00B34021">
        <w:t xml:space="preserve">It is not accidental that Blacks continue to be the continued exemplars of unrealized freedom. As so many from Ida B. Wells-Barnett to Angela Davis (2003) and Michelle Alexander (2010) have shown, </w:t>
      </w:r>
      <w:r w:rsidRPr="00B34021">
        <w:rPr>
          <w:rStyle w:val="StyleUnderline"/>
        </w:rPr>
        <w:t>the expansion of privatization and incarceration is squarely placed in a structure of states and civil societies premised on the limitations of freedom</w:t>
      </w:r>
      <w:r w:rsidRPr="00B34021">
        <w:t xml:space="preserve"> (Blacks) – ironically, as seen in countries such as South Africa and the United States, in the name of freedom.</w:t>
      </w:r>
      <w:r w:rsidRPr="00B34021">
        <w:rPr>
          <w:sz w:val="12"/>
        </w:rPr>
        <w:t>¶</w:t>
      </w:r>
      <w:r w:rsidRPr="00B34021">
        <w:t xml:space="preserve"> </w:t>
      </w:r>
      <w:r w:rsidRPr="00B34021">
        <w:rPr>
          <w:rStyle w:val="StyleUnderline"/>
        </w:rPr>
        <w:t>That power is a</w:t>
      </w:r>
      <w:r w:rsidRPr="00B34021">
        <w:t xml:space="preserve"> facilitating or enabling phenomenon, a </w:t>
      </w:r>
      <w:r w:rsidRPr="00B34021">
        <w:rPr>
          <w:rStyle w:val="Emphasis"/>
        </w:rPr>
        <w:t>functional element of the human world</w:t>
      </w:r>
      <w:r w:rsidRPr="00B34021">
        <w:t xml:space="preserve">, a viable response must be the establishing of relations that reach beyond the singularity of the body. I bring this up because </w:t>
      </w:r>
      <w:r w:rsidRPr="00B34021">
        <w:rPr>
          <w:rStyle w:val="StyleUnderline"/>
        </w:rPr>
        <w:t xml:space="preserve">proponents of Afropessimism might object to this analysis because of its appeal to a </w:t>
      </w:r>
      <w:r w:rsidRPr="00B34021">
        <w:rPr>
          <w:rStyle w:val="Emphasis"/>
        </w:rPr>
        <w:t>human world</w:t>
      </w:r>
      <w:r w:rsidRPr="00B34021">
        <w:t xml:space="preserve">. </w:t>
      </w:r>
      <w:r w:rsidRPr="00B34021">
        <w:rPr>
          <w:rStyle w:val="StyleUnderline"/>
        </w:rPr>
        <w:t>If that world is abrogated, the site of struggle becomes that which is patently not human. It is not accidental that popular race discourse refers today to ‘‘black bodies</w:t>
      </w:r>
      <w:r w:rsidRPr="00B34021">
        <w:t xml:space="preserve">,’’ for instance, </w:t>
      </w:r>
      <w:r w:rsidRPr="00B34021">
        <w:rPr>
          <w:rStyle w:val="StyleUnderline"/>
        </w:rPr>
        <w:t xml:space="preserve">instead of ‘‘black people.’’ </w:t>
      </w:r>
      <w:r w:rsidRPr="00B34021">
        <w:rPr>
          <w:rStyle w:val="StyleUnderline"/>
          <w:highlight w:val="cyan"/>
        </w:rPr>
        <w:t xml:space="preserve">As the human world is </w:t>
      </w:r>
      <w:r w:rsidRPr="00B34021">
        <w:rPr>
          <w:rStyle w:val="Emphasis"/>
        </w:rPr>
        <w:t>discursive</w:t>
      </w:r>
      <w:r w:rsidRPr="00B34021">
        <w:t xml:space="preserve">, </w:t>
      </w:r>
      <w:r w:rsidRPr="00B34021">
        <w:rPr>
          <w:rStyle w:val="Emphasis"/>
        </w:rPr>
        <w:t>social</w:t>
      </w:r>
      <w:r w:rsidRPr="00B34021">
        <w:t xml:space="preserve">, </w:t>
      </w:r>
      <w:r w:rsidRPr="00B34021">
        <w:rPr>
          <w:rStyle w:val="StyleUnderline"/>
        </w:rPr>
        <w:t xml:space="preserve">and </w:t>
      </w:r>
      <w:r w:rsidRPr="00B34021">
        <w:rPr>
          <w:rStyle w:val="Emphasis"/>
          <w:highlight w:val="cyan"/>
        </w:rPr>
        <w:t>relational</w:t>
      </w:r>
      <w:r w:rsidRPr="00B34021">
        <w:rPr>
          <w:highlight w:val="cyan"/>
        </w:rPr>
        <w:t xml:space="preserve">, </w:t>
      </w:r>
      <w:r w:rsidRPr="00B34021">
        <w:rPr>
          <w:rStyle w:val="StyleUnderline"/>
          <w:highlight w:val="cyan"/>
        </w:rPr>
        <w:t xml:space="preserve">this abandonment amounts to an </w:t>
      </w:r>
      <w:r w:rsidRPr="00B34021">
        <w:rPr>
          <w:rStyle w:val="Emphasis"/>
          <w:highlight w:val="cyan"/>
        </w:rPr>
        <w:t>appeal to the non-relational</w:t>
      </w:r>
      <w:r w:rsidRPr="00B34021">
        <w:t xml:space="preserve">, </w:t>
      </w:r>
      <w:r w:rsidRPr="00B34021">
        <w:rPr>
          <w:rStyle w:val="StyleUnderline"/>
        </w:rPr>
        <w:t>the incommunicability of singularity</w:t>
      </w:r>
      <w:r w:rsidRPr="00B34021">
        <w:t xml:space="preserve">, and appeals to the body and its reach. At that point, it’s perhaps the psychologist, psychiatrist, or psychoanalyst who would be helpful, as turning radically inward offers the promise of despair, narcissistic delusions of godliness, and, as Fanon also observed, madness. Even if that slippery slope were rejected, </w:t>
      </w:r>
      <w:r w:rsidRPr="00B34021">
        <w:rPr>
          <w:rStyle w:val="StyleUnderline"/>
          <w:highlight w:val="cyan"/>
        </w:rPr>
        <w:t xml:space="preserve">the </w:t>
      </w:r>
      <w:r w:rsidRPr="00B34021">
        <w:rPr>
          <w:rStyle w:val="Emphasis"/>
          <w:highlight w:val="cyan"/>
        </w:rPr>
        <w:t>performative contradiction</w:t>
      </w:r>
      <w:r w:rsidRPr="00B34021">
        <w:rPr>
          <w:rStyle w:val="StyleUnderline"/>
          <w:highlight w:val="cyan"/>
        </w:rPr>
        <w:t xml:space="preserve"> of attempting to communicate such singularity</w:t>
      </w:r>
      <w:r w:rsidRPr="00B34021">
        <w:rPr>
          <w:rStyle w:val="StyleUnderline"/>
        </w:rPr>
        <w:t xml:space="preserve"> or absence thereof </w:t>
      </w:r>
      <w:r w:rsidRPr="00B34021">
        <w:rPr>
          <w:rStyle w:val="StyleUnderline"/>
          <w:highlight w:val="cyan"/>
        </w:rPr>
        <w:t>requires</w:t>
      </w:r>
      <w:r w:rsidRPr="00B34021">
        <w:rPr>
          <w:rStyle w:val="StyleUnderline"/>
        </w:rPr>
        <w:t xml:space="preserve">, at least for consistency, the appropriate course of action: </w:t>
      </w:r>
      <w:r w:rsidRPr="00B34021">
        <w:rPr>
          <w:rStyle w:val="Emphasis"/>
          <w:highlight w:val="cyan"/>
        </w:rPr>
        <w:t>silence</w:t>
      </w:r>
      <w:r w:rsidRPr="00B34021">
        <w:rPr>
          <w:rStyle w:val="StyleUnderline"/>
        </w:rPr>
        <w:t>.</w:t>
      </w:r>
      <w:r w:rsidRPr="00B34021">
        <w:rPr>
          <w:rStyle w:val="StyleUnderline"/>
          <w:sz w:val="12"/>
        </w:rPr>
        <w:t xml:space="preserve">¶ </w:t>
      </w:r>
      <w:r w:rsidRPr="00B34021">
        <w:rPr>
          <w:rStyle w:val="StyleUnderline"/>
          <w:highlight w:val="cyan"/>
        </w:rPr>
        <w:t xml:space="preserve">The </w:t>
      </w:r>
      <w:r w:rsidRPr="00B34021">
        <w:rPr>
          <w:rStyle w:val="StyleUnderline"/>
        </w:rPr>
        <w:t xml:space="preserve">remaining </w:t>
      </w:r>
      <w:r w:rsidRPr="00B34021">
        <w:rPr>
          <w:rStyle w:val="StyleUnderline"/>
          <w:highlight w:val="cyan"/>
        </w:rPr>
        <w:t>question</w:t>
      </w:r>
      <w:r w:rsidRPr="00B34021">
        <w:rPr>
          <w:rStyle w:val="StyleUnderline"/>
        </w:rPr>
        <w:t xml:space="preserve"> for Afropessimism</w:t>
      </w:r>
      <w:r w:rsidRPr="00B34021">
        <w:t xml:space="preserve">, especially those who are primarily academics, </w:t>
      </w:r>
      <w:r w:rsidRPr="00B34021">
        <w:rPr>
          <w:rStyle w:val="StyleUnderline"/>
          <w:highlight w:val="cyan"/>
        </w:rPr>
        <w:t>becomes</w:t>
      </w:r>
      <w:r w:rsidRPr="00B34021">
        <w:t xml:space="preserve"> this: </w:t>
      </w:r>
      <w:r w:rsidRPr="00B34021">
        <w:rPr>
          <w:rStyle w:val="Emphasis"/>
          <w:highlight w:val="cyan"/>
        </w:rPr>
        <w:t>Why write?</w:t>
      </w:r>
      <w:r w:rsidRPr="00B34021">
        <w:t xml:space="preserve"> It’s a question for which, in both existential and political terms, </w:t>
      </w:r>
      <w:r w:rsidRPr="00B34021">
        <w:rPr>
          <w:rStyle w:val="StyleUnderline"/>
          <w:highlight w:val="cyan"/>
        </w:rPr>
        <w:t xml:space="preserve">I don’t see how an answer could be given </w:t>
      </w:r>
      <w:r w:rsidRPr="00B34021">
        <w:rPr>
          <w:rStyle w:val="StyleUnderline"/>
        </w:rPr>
        <w:t>from an Afropessimistic perspective without the unfortunate revelation of cynicism.</w:t>
      </w:r>
      <w:r w:rsidRPr="00B34021">
        <w:t xml:space="preserve"> </w:t>
      </w:r>
      <w:r w:rsidRPr="00B34021">
        <w:rPr>
          <w:rStyle w:val="Emphasis"/>
        </w:rPr>
        <w:t>The marketability of Afropessimism is no doubt in the immediate and paradoxical satisfaction in dissatisfaction it offers</w:t>
      </w:r>
      <w:r w:rsidRPr="00B34021">
        <w:t>. We are at this point on familiar terrain. As with ancient logical paradoxes denying the viability of time and motion, the best option, after a moment of immobilized reflection, is, eventually, to move on, even where the pause is itself significant as an encomium of thought.</w:t>
      </w:r>
    </w:p>
    <w:p w14:paraId="771325A9" w14:textId="6C55A4FB" w:rsidR="00B34021" w:rsidRPr="00B34021" w:rsidRDefault="00B34021" w:rsidP="00CC3A38">
      <w:pPr>
        <w:pStyle w:val="Heading3"/>
        <w:rPr>
          <w:rFonts w:cs="Times New Roman"/>
        </w:rPr>
      </w:pPr>
      <w:r w:rsidRPr="00B34021">
        <w:rPr>
          <w:rFonts w:cs="Times New Roman"/>
        </w:rPr>
        <w:t>AT: Political Ontology</w:t>
      </w:r>
    </w:p>
    <w:p w14:paraId="2140E2C1" w14:textId="77777777" w:rsidR="00B34021" w:rsidRPr="00B34021" w:rsidRDefault="00B34021" w:rsidP="00B34021">
      <w:pPr>
        <w:pStyle w:val="Heading4"/>
        <w:rPr>
          <w:rFonts w:cs="Times New Roman"/>
        </w:rPr>
      </w:pPr>
      <w:r w:rsidRPr="00B34021">
        <w:rPr>
          <w:rFonts w:cs="Times New Roman"/>
        </w:rPr>
        <w:t>A subpoint---it’s wrong</w:t>
      </w:r>
    </w:p>
    <w:p w14:paraId="5147DA8F" w14:textId="77777777" w:rsidR="00B34021" w:rsidRPr="00B34021" w:rsidRDefault="00B34021" w:rsidP="00B34021">
      <w:r w:rsidRPr="00B34021">
        <w:t xml:space="preserve">David </w:t>
      </w:r>
      <w:r w:rsidRPr="00B34021">
        <w:rPr>
          <w:rStyle w:val="Style13ptBold"/>
        </w:rPr>
        <w:t>Kline 17</w:t>
      </w:r>
      <w:r w:rsidRPr="00B34021">
        <w:t xml:space="preserve">. Ph.D. candidate in the Department of Religion at Rice University. “The Pragmatics of Resistance: Framing Anti-Blackness and the Limits of Political Ontology,” </w:t>
      </w:r>
      <w:r w:rsidRPr="00B34021">
        <w:rPr>
          <w:i/>
        </w:rPr>
        <w:t>Critical Philosophy of Race</w:t>
      </w:r>
      <w:r w:rsidRPr="00B34021">
        <w:t>, Vol. 5, No. 1, 2017, p. 51-69. Emory Libraries.</w:t>
      </w:r>
    </w:p>
    <w:p w14:paraId="4C986EA0" w14:textId="77777777" w:rsidR="00B34021" w:rsidRPr="00B34021" w:rsidRDefault="00B34021" w:rsidP="00B34021">
      <w:r w:rsidRPr="00B34021">
        <w:rPr>
          <w:sz w:val="12"/>
        </w:rPr>
        <w:t xml:space="preserve">¶ </w:t>
      </w:r>
      <w:r w:rsidRPr="00B34021">
        <w:rPr>
          <w:szCs w:val="16"/>
        </w:rPr>
        <w:t>The Biopolitical Frame, Paraontology, and the Pragmatics of Resistance</w:t>
      </w:r>
      <w:r w:rsidRPr="00B34021">
        <w:rPr>
          <w:sz w:val="12"/>
          <w:szCs w:val="16"/>
        </w:rPr>
        <w:t xml:space="preserve">¶ </w:t>
      </w:r>
      <w:r w:rsidRPr="00B34021">
        <w:t xml:space="preserve">As I’ve argued, </w:t>
      </w:r>
      <w:r w:rsidRPr="00B34021">
        <w:rPr>
          <w:rStyle w:val="StyleUnderline"/>
        </w:rPr>
        <w:t xml:space="preserve">Wilderson’s </w:t>
      </w:r>
      <w:r w:rsidRPr="00B34021">
        <w:rPr>
          <w:rStyle w:val="Emphasis"/>
          <w:highlight w:val="cyan"/>
        </w:rPr>
        <w:t>flattening</w:t>
      </w:r>
      <w:r w:rsidRPr="00B34021">
        <w:rPr>
          <w:rStyle w:val="StyleUnderline"/>
          <w:highlight w:val="cyan"/>
        </w:rPr>
        <w:t xml:space="preserve"> of Black social heterogeneity and</w:t>
      </w:r>
      <w:r w:rsidRPr="00B34021">
        <w:rPr>
          <w:rStyle w:val="StyleUnderline"/>
        </w:rPr>
        <w:t xml:space="preserve"> the </w:t>
      </w:r>
      <w:r w:rsidRPr="00B34021">
        <w:rPr>
          <w:rStyle w:val="StyleUnderline"/>
          <w:highlight w:val="cyan"/>
        </w:rPr>
        <w:t>narrowing of</w:t>
      </w:r>
      <w:r w:rsidRPr="00B34021">
        <w:rPr>
          <w:rStyle w:val="StyleUnderline"/>
        </w:rPr>
        <w:t xml:space="preserve"> any possibility of </w:t>
      </w:r>
      <w:r w:rsidRPr="00B34021">
        <w:rPr>
          <w:rStyle w:val="StyleUnderline"/>
          <w:highlight w:val="cyan"/>
        </w:rPr>
        <w:t xml:space="preserve">resistance </w:t>
      </w:r>
      <w:r w:rsidRPr="00B34021">
        <w:rPr>
          <w:rStyle w:val="StyleUnderline"/>
        </w:rPr>
        <w:t xml:space="preserve">outside the total apocalyptic destruction of the existing world </w:t>
      </w:r>
      <w:r w:rsidRPr="00B34021">
        <w:rPr>
          <w:rStyle w:val="StyleUnderline"/>
          <w:highlight w:val="cyan"/>
        </w:rPr>
        <w:t>is a result of</w:t>
      </w:r>
      <w:r w:rsidRPr="00B34021">
        <w:rPr>
          <w:rStyle w:val="StyleUnderline"/>
        </w:rPr>
        <w:t xml:space="preserve"> his political </w:t>
      </w:r>
      <w:r w:rsidRPr="00B34021">
        <w:rPr>
          <w:rStyle w:val="StyleUnderline"/>
          <w:highlight w:val="cyan"/>
        </w:rPr>
        <w:t>ontology</w:t>
      </w:r>
      <w:r w:rsidRPr="00B34021">
        <w:t xml:space="preserve"> and macropolitics of racial positions </w:t>
      </w:r>
      <w:r w:rsidRPr="00B34021">
        <w:rPr>
          <w:rStyle w:val="StyleUnderline"/>
        </w:rPr>
        <w:t>revolving around</w:t>
      </w:r>
      <w:r w:rsidRPr="00B34021">
        <w:t xml:space="preserve"> the formal poles of Master/Human and </w:t>
      </w:r>
      <w:r w:rsidRPr="00B34021">
        <w:rPr>
          <w:rStyle w:val="StyleUnderline"/>
        </w:rPr>
        <w:t>social death. The delimitation of</w:t>
      </w:r>
      <w:r w:rsidRPr="00B34021">
        <w:t xml:space="preserve"> social and political </w:t>
      </w:r>
      <w:r w:rsidRPr="00B34021">
        <w:rPr>
          <w:rStyle w:val="StyleUnderline"/>
        </w:rPr>
        <w:t>possibility happens both in terms of Black and non-Black resistance</w:t>
      </w:r>
      <w:r w:rsidRPr="00B34021">
        <w:t xml:space="preserve"> to the structure of the racialized world. Of course, I do not want to argue for a coalition politics or any kind of reconciliatory framework that would find a solution to anti-Blackness in some form of liberal multiculturalism or “colorblindness” that ignores the real and particular violence of white antagonism. </w:t>
      </w:r>
      <w:r w:rsidRPr="00B34021">
        <w:rPr>
          <w:rStyle w:val="StyleUnderline"/>
        </w:rPr>
        <w:t>I</w:t>
      </w:r>
      <w:r w:rsidRPr="00B34021">
        <w:t xml:space="preserve"> do, however, </w:t>
      </w:r>
      <w:r w:rsidRPr="00B34021">
        <w:rPr>
          <w:rStyle w:val="StyleUnderline"/>
        </w:rPr>
        <w:t>want to argue for the sheer possibility of opening or breaking through the closure(s), of lines of flight that mark a multiplicity of encounters and possibilities between forces, technologies, bodies</w:t>
      </w:r>
      <w:r w:rsidRPr="00B34021">
        <w:t xml:space="preserve">, and what Foucault calls dispositifs </w:t>
      </w:r>
      <w:r w:rsidRPr="00B34021">
        <w:rPr>
          <w:rStyle w:val="StyleUnderline"/>
        </w:rPr>
        <w:t xml:space="preserve">that run across varying positions and </w:t>
      </w:r>
      <w:r w:rsidRPr="00B34021">
        <w:rPr>
          <w:rStyle w:val="StyleUnderline"/>
          <w:highlight w:val="cyan"/>
        </w:rPr>
        <w:t>social sites</w:t>
      </w:r>
      <w:r w:rsidRPr="00B34021">
        <w:rPr>
          <w:rStyle w:val="StyleUnderline"/>
        </w:rPr>
        <w:t xml:space="preserve"> that </w:t>
      </w:r>
      <w:r w:rsidRPr="00B34021">
        <w:rPr>
          <w:rStyle w:val="StyleUnderline"/>
          <w:highlight w:val="cyan"/>
        </w:rPr>
        <w:t>are not</w:t>
      </w:r>
      <w:r w:rsidRPr="00B34021">
        <w:rPr>
          <w:rStyle w:val="StyleUnderline"/>
        </w:rPr>
        <w:t xml:space="preserve"> wholly </w:t>
      </w:r>
      <w:r w:rsidRPr="00B34021">
        <w:rPr>
          <w:rStyle w:val="StyleUnderline"/>
          <w:highlight w:val="cyan"/>
        </w:rPr>
        <w:t xml:space="preserve">reducible to </w:t>
      </w:r>
      <w:r w:rsidRPr="00B34021">
        <w:rPr>
          <w:rStyle w:val="StyleUnderline"/>
        </w:rPr>
        <w:t xml:space="preserve">fixed </w:t>
      </w:r>
      <w:r w:rsidRPr="00B34021">
        <w:rPr>
          <w:rStyle w:val="StyleUnderline"/>
          <w:highlight w:val="cyan"/>
        </w:rPr>
        <w:t>ontological positions</w:t>
      </w:r>
      <w:r w:rsidRPr="00B34021">
        <w:rPr>
          <w:rStyle w:val="StyleUnderline"/>
        </w:rPr>
        <w:t xml:space="preserve"> and </w:t>
      </w:r>
      <w:r w:rsidRPr="00B34021">
        <w:rPr>
          <w:rStyle w:val="StyleUnderline"/>
          <w:highlight w:val="cyan"/>
        </w:rPr>
        <w:t>which</w:t>
      </w:r>
      <w:r w:rsidRPr="00B34021">
        <w:rPr>
          <w:rStyle w:val="StyleUnderline"/>
        </w:rPr>
        <w:t xml:space="preserve"> potentially </w:t>
      </w:r>
      <w:r w:rsidRPr="00B34021">
        <w:rPr>
          <w:rStyle w:val="StyleUnderline"/>
          <w:highlight w:val="cyan"/>
        </w:rPr>
        <w:t>provide connections</w:t>
      </w:r>
      <w:r w:rsidRPr="00B34021">
        <w:t xml:space="preserve"> and flows </w:t>
      </w:r>
      <w:r w:rsidRPr="00B34021">
        <w:rPr>
          <w:rStyle w:val="StyleUnderline"/>
          <w:highlight w:val="cyan"/>
        </w:rPr>
        <w:t>that break</w:t>
      </w:r>
      <w:r w:rsidRPr="00B34021">
        <w:rPr>
          <w:rStyle w:val="StyleUnderline"/>
        </w:rPr>
        <w:t xml:space="preserve"> through </w:t>
      </w:r>
      <w:r w:rsidRPr="00B34021">
        <w:rPr>
          <w:rStyle w:val="StyleUnderline"/>
          <w:highlight w:val="cyan"/>
        </w:rPr>
        <w:t xml:space="preserve">to an </w:t>
      </w:r>
      <w:r w:rsidRPr="00B34021">
        <w:rPr>
          <w:rStyle w:val="Emphasis"/>
          <w:highlight w:val="cyan"/>
        </w:rPr>
        <w:t>outside of political ontological sedimentation</w:t>
      </w:r>
      <w:r w:rsidRPr="00B34021">
        <w:t>.</w:t>
      </w:r>
      <w:r w:rsidRPr="00B34021">
        <w:rPr>
          <w:sz w:val="12"/>
        </w:rPr>
        <w:t xml:space="preserve">¶ </w:t>
      </w:r>
      <w:r w:rsidRPr="00B34021">
        <w:rPr>
          <w:szCs w:val="16"/>
        </w:rPr>
        <w:t>Focusing on how the dispositifs of biopolitical forms of governance – as opposed to the legal and formal ontological structure of sovereignty – take into account “processes of life” as the basis for governance, Foucault theorizes what he calls the “aleatory” body that is the target of biopower and exists prior to any imposition of governance or domination. Appealing to the “freedom” of the aleatory body is not some kind of idealized notion of the body that ignores the macropolitical fact of Black suffering’s undeniable gratuitous nature. This is not an appeal to what Sexton calls the “in spite of the terror” argument, where notions of Black freedom are understood merely as a kind of concession to the deeper realities at hand (Sexton 2010, 35). Rather, it is to start with the basic fact of the material body in space and time and the idea that “resistance comes first” (Foucault 1997, 167). [End Page 61] This point is particularly salient within the biopolitical frame because, as Deleuze puts it, “when power becomes biopower resistance becomes the power of life, a vital power that cannot be confined within species, environment or the paths of a particular diagram” (Deleuze 1988, 92). In other words, resistance is the micropolitical force of life that can never be fully confined or contained within a political ontological frame (or diagram) of antagonisms.6</w:t>
      </w:r>
      <w:r w:rsidRPr="00B34021">
        <w:rPr>
          <w:sz w:val="12"/>
          <w:szCs w:val="16"/>
        </w:rPr>
        <w:t xml:space="preserve">¶ </w:t>
      </w:r>
      <w:r w:rsidRPr="00B34021">
        <w:rPr>
          <w:rStyle w:val="StyleUnderline"/>
        </w:rPr>
        <w:t>In terms of Wilderson’s ontology of social positioning</w:t>
      </w:r>
      <w:r w:rsidRPr="00B34021">
        <w:t xml:space="preserve">, we might say, following Foucault and Deleuze into Fred Moten’s Black optimism,7 that </w:t>
      </w:r>
      <w:r w:rsidRPr="00B34021">
        <w:rPr>
          <w:rStyle w:val="StyleUnderline"/>
        </w:rPr>
        <w:t>Black</w:t>
      </w:r>
      <w:r w:rsidRPr="00B34021">
        <w:t xml:space="preserve"> (aleatory) </w:t>
      </w:r>
      <w:r w:rsidRPr="00B34021">
        <w:rPr>
          <w:rStyle w:val="StyleUnderline"/>
        </w:rPr>
        <w:t xml:space="preserve">life always already precedes the gratuitous violence of an antagonism. </w:t>
      </w:r>
      <w:r w:rsidRPr="00B34021">
        <w:rPr>
          <w:rStyle w:val="Emphasis"/>
          <w:highlight w:val="cyan"/>
        </w:rPr>
        <w:t>Blackness</w:t>
      </w:r>
      <w:r w:rsidRPr="00B34021">
        <w:t xml:space="preserve">, then, </w:t>
      </w:r>
      <w:r w:rsidRPr="00B34021">
        <w:rPr>
          <w:rStyle w:val="Emphasis"/>
          <w:highlight w:val="cyan"/>
        </w:rPr>
        <w:t>is not wholly reducible to a political ontological position</w:t>
      </w:r>
      <w:r w:rsidRPr="00B34021">
        <w:rPr>
          <w:rStyle w:val="StyleUnderline"/>
        </w:rPr>
        <w:t>, but</w:t>
      </w:r>
      <w:r w:rsidRPr="00B34021">
        <w:t xml:space="preserve"> rather </w:t>
      </w:r>
      <w:r w:rsidRPr="00B34021">
        <w:rPr>
          <w:rStyle w:val="StyleUnderline"/>
        </w:rPr>
        <w:t>is the movement prior to and against the imposing force of any violent constitution</w:t>
      </w:r>
      <w:r w:rsidRPr="00B34021">
        <w:t xml:space="preserve"> – or, as Nathanial Mackey says, that “insistent previousness evading each and every natal occasion” (Mackey 1986, 34). </w:t>
      </w:r>
      <w:r w:rsidRPr="00B34021">
        <w:rPr>
          <w:rStyle w:val="StyleUnderline"/>
        </w:rPr>
        <w:t xml:space="preserve">Even though an antagonism functions as the political ontological constitution of a Black being as socially dead in relation to civil society, </w:t>
      </w:r>
      <w:r w:rsidRPr="00B34021">
        <w:rPr>
          <w:rStyle w:val="StyleUnderline"/>
          <w:highlight w:val="cyan"/>
        </w:rPr>
        <w:t>there is</w:t>
      </w:r>
      <w:r w:rsidRPr="00B34021">
        <w:rPr>
          <w:rStyle w:val="StyleUnderline"/>
        </w:rPr>
        <w:t xml:space="preserve"> still </w:t>
      </w:r>
      <w:r w:rsidRPr="00B34021">
        <w:rPr>
          <w:rStyle w:val="StyleUnderline"/>
          <w:highlight w:val="cyan"/>
        </w:rPr>
        <w:t xml:space="preserve">an </w:t>
      </w:r>
      <w:r w:rsidRPr="00B34021">
        <w:rPr>
          <w:rStyle w:val="Emphasis"/>
          <w:highlight w:val="cyan"/>
        </w:rPr>
        <w:t>even deeper level</w:t>
      </w:r>
      <w:r w:rsidRPr="00B34021">
        <w:rPr>
          <w:rStyle w:val="StyleUnderline"/>
          <w:highlight w:val="cyan"/>
        </w:rPr>
        <w:t xml:space="preserve"> that precedes </w:t>
      </w:r>
      <w:r w:rsidRPr="00B34021">
        <w:rPr>
          <w:rStyle w:val="Emphasis"/>
          <w:highlight w:val="cyan"/>
        </w:rPr>
        <w:t>ontological</w:t>
      </w:r>
      <w:r w:rsidRPr="00B34021">
        <w:rPr>
          <w:rStyle w:val="StyleUnderline"/>
          <w:highlight w:val="cyan"/>
        </w:rPr>
        <w:t xml:space="preserve"> constitution</w:t>
      </w:r>
      <w:r w:rsidRPr="00B34021">
        <w:rPr>
          <w:rStyle w:val="StyleUnderline"/>
        </w:rPr>
        <w:t xml:space="preserve"> itself: </w:t>
      </w:r>
      <w:r w:rsidRPr="00B34021">
        <w:rPr>
          <w:rStyle w:val="StyleUnderline"/>
          <w:highlight w:val="cyan"/>
        </w:rPr>
        <w:t>the</w:t>
      </w:r>
      <w:r w:rsidRPr="00B34021">
        <w:rPr>
          <w:rStyle w:val="StyleUnderline"/>
        </w:rPr>
        <w:t xml:space="preserve"> movement and </w:t>
      </w:r>
      <w:r w:rsidRPr="00B34021">
        <w:rPr>
          <w:rStyle w:val="StyleUnderline"/>
          <w:highlight w:val="cyan"/>
        </w:rPr>
        <w:t>resistance of Black life</w:t>
      </w:r>
      <w:r w:rsidRPr="00B34021">
        <w:t xml:space="preserve">.8 In In the Break: The Aesthetics of the Black Radical Tradition, Moten makes inseparable Blackness and resistance with this provocative opening sentence: “the history of blackness is a testament to the fact that objects can and do resist” (Moten 2003, 1). Flowing in the vein of Adorno’s anti-identitarian negative dialectics and its prioritization of the object, Moten reads the history of Blackness, which for him is nothing other than a history of certain performativity as improvisation, as a history of the object’s absolute objection to the capture of identity, the fugitive drive towards freedom where an untraceable, stateless, and ungoverned life of “improvisational immanence” is always becoming (ibid., 255n1). </w:t>
      </w:r>
      <w:r w:rsidRPr="00B34021">
        <w:rPr>
          <w:rStyle w:val="StyleUnderline"/>
        </w:rPr>
        <w:t>Not ignoring or bracketing the problem of political ontological antagonism</w:t>
      </w:r>
      <w:r w:rsidRPr="00B34021">
        <w:t xml:space="preserve"> (although he does reject describing it in terms of social death), </w:t>
      </w:r>
      <w:r w:rsidRPr="00B34021">
        <w:rPr>
          <w:rStyle w:val="StyleUnderline"/>
        </w:rPr>
        <w:t>he</w:t>
      </w:r>
      <w:r w:rsidRPr="00B34021">
        <w:t xml:space="preserve"> nevertheless </w:t>
      </w:r>
      <w:r w:rsidRPr="00B34021">
        <w:rPr>
          <w:rStyle w:val="StyleUnderline"/>
        </w:rPr>
        <w:t>opens the frame of analysis and social possibility to</w:t>
      </w:r>
      <w:r w:rsidRPr="00B34021">
        <w:t xml:space="preserve"> the aleatory field of life itself, or, </w:t>
      </w:r>
      <w:r w:rsidRPr="00B34021">
        <w:rPr>
          <w:rStyle w:val="StyleUnderline"/>
        </w:rPr>
        <w:t xml:space="preserve">micropolitics. Tracing the Black radical tradition through everything from its poetry to its music to its banal everydayness, Moten shows Blackness as a </w:t>
      </w:r>
      <w:r w:rsidRPr="00B34021">
        <w:rPr>
          <w:rStyle w:val="Emphasis"/>
        </w:rPr>
        <w:t>counter-force</w:t>
      </w:r>
      <w:r w:rsidRPr="00B34021">
        <w:rPr>
          <w:rStyle w:val="StyleUnderline"/>
        </w:rPr>
        <w:t xml:space="preserve"> sparked into movement by the imposing and regulating force of anti-Black power</w:t>
      </w:r>
      <w:r w:rsidRPr="00B34021">
        <w:t xml:space="preserve">. In critical yet sympathetic opposition to Wilderson and other Afro-pessimists, </w:t>
      </w:r>
      <w:r w:rsidRPr="00B34021">
        <w:rPr>
          <w:rStyle w:val="StyleUnderline"/>
        </w:rPr>
        <w:t>Moten rejects the notion that a full analysis of Blackness should be reduced to the imposition of social death</w:t>
      </w:r>
      <w:r w:rsidRPr="00B34021">
        <w:t xml:space="preserve">. Or, to put it another way, Moten rejects the notion that Blackness is reduced to a fixed ontological position within a macropolitics that has no recourse to [End Page 62] forms of life that might resist and evade the imposition of an antagonism. Rather, </w:t>
      </w:r>
      <w:r w:rsidRPr="00B34021">
        <w:rPr>
          <w:rStyle w:val="StyleUnderline"/>
          <w:highlight w:val="cyan"/>
        </w:rPr>
        <w:t xml:space="preserve">Blackness is a counter-force to ontology </w:t>
      </w:r>
      <w:r w:rsidRPr="00B34021">
        <w:rPr>
          <w:rStyle w:val="StyleUnderline"/>
        </w:rPr>
        <w:t>itself</w:t>
      </w:r>
      <w:r w:rsidRPr="00B34021">
        <w:t>. As he puts it,</w:t>
      </w:r>
      <w:r w:rsidRPr="00B34021">
        <w:rPr>
          <w:sz w:val="12"/>
        </w:rPr>
        <w:t xml:space="preserve">¶ </w:t>
      </w:r>
      <w:r w:rsidRPr="00B34021">
        <w:rPr>
          <w:rStyle w:val="StyleUnderline"/>
        </w:rPr>
        <w:t>blackness</w:t>
      </w:r>
      <w:r w:rsidRPr="00B34021">
        <w:t xml:space="preserve"> [</w:t>
      </w:r>
      <w:r w:rsidRPr="00B34021">
        <w:rPr>
          <w:rStyle w:val="StyleUnderline"/>
        </w:rPr>
        <w:t>is not</w:t>
      </w:r>
      <w:r w:rsidRPr="00B34021">
        <w:t xml:space="preserve"> (</w:t>
      </w:r>
      <w:r w:rsidRPr="00B34021">
        <w:rPr>
          <w:rStyle w:val="StyleUnderline"/>
        </w:rPr>
        <w:t>just</w:t>
      </w:r>
      <w:r w:rsidRPr="00B34021">
        <w:t xml:space="preserve">)] </w:t>
      </w:r>
      <w:r w:rsidRPr="00B34021">
        <w:rPr>
          <w:rStyle w:val="StyleUnderline"/>
        </w:rPr>
        <w:t>ontologically prior to the logistic and regulative power that is supposed to have brought it into existence but</w:t>
      </w:r>
      <w:r w:rsidRPr="00B34021">
        <w:t xml:space="preserve"> . . . </w:t>
      </w:r>
      <w:r w:rsidRPr="00B34021">
        <w:rPr>
          <w:rStyle w:val="StyleUnderline"/>
        </w:rPr>
        <w:t>blackness is prior to ontology</w:t>
      </w:r>
      <w:r w:rsidRPr="00B34021">
        <w:t>; or in a slight variation of what [Nahum] Chandler would say, blackness is the anoriginal displacement of ontology, that it is ontology’s anti- and ante-foundation, ontology’s underground, the irreparable disturbance of ontology’s time and space. (Moten 2014, 739)</w:t>
      </w:r>
      <w:r w:rsidRPr="00B34021">
        <w:rPr>
          <w:sz w:val="12"/>
        </w:rPr>
        <w:t xml:space="preserve">¶ </w:t>
      </w:r>
      <w:r w:rsidRPr="00B34021">
        <w:t xml:space="preserve">Here, </w:t>
      </w:r>
      <w:r w:rsidRPr="00B34021">
        <w:rPr>
          <w:rStyle w:val="StyleUnderline"/>
        </w:rPr>
        <w:t>Moten is riffing on Chandler’s idea of “paraontology,”</w:t>
      </w:r>
      <w:r w:rsidRPr="00B34021">
        <w:t xml:space="preserve"> which is in specific distinction from political ontology. </w:t>
      </w:r>
      <w:r w:rsidRPr="00B34021">
        <w:rPr>
          <w:rStyle w:val="StyleUnderline"/>
        </w:rPr>
        <w:t>Paraontology</w:t>
      </w:r>
      <w:r w:rsidRPr="00B34021">
        <w:t xml:space="preserve">, as Moten describes it, </w:t>
      </w:r>
      <w:r w:rsidRPr="00B34021">
        <w:rPr>
          <w:rStyle w:val="StyleUnderline"/>
        </w:rPr>
        <w:t>is “the transformative pressure blackness puts on philosophical concepts, categories, and methods”</w:t>
      </w:r>
      <w:r w:rsidRPr="00B34021">
        <w:t xml:space="preserve"> (Moten 2008, 215n3). </w:t>
      </w:r>
      <w:r w:rsidRPr="00B34021">
        <w:rPr>
          <w:rStyle w:val="StyleUnderline"/>
        </w:rPr>
        <w:t xml:space="preserve">Rather than an account of being that seeks to uncover an essence or totalizing account of a particular social or political position, </w:t>
      </w:r>
      <w:r w:rsidRPr="00B34021">
        <w:rPr>
          <w:rStyle w:val="Emphasis"/>
        </w:rPr>
        <w:t>paraontology</w:t>
      </w:r>
      <w:r w:rsidRPr="00B34021">
        <w:rPr>
          <w:rStyle w:val="StyleUnderline"/>
        </w:rPr>
        <w:t xml:space="preserve"> describes the </w:t>
      </w:r>
      <w:r w:rsidRPr="00B34021">
        <w:rPr>
          <w:rStyle w:val="Emphasis"/>
        </w:rPr>
        <w:t>mode of being</w:t>
      </w:r>
      <w:r w:rsidRPr="00B34021">
        <w:rPr>
          <w:rStyle w:val="StyleUnderline"/>
        </w:rPr>
        <w:t xml:space="preserve"> that is </w:t>
      </w:r>
      <w:r w:rsidRPr="00B34021">
        <w:rPr>
          <w:rStyle w:val="Emphasis"/>
        </w:rPr>
        <w:t>always already resisting</w:t>
      </w:r>
      <w:r w:rsidRPr="00B34021">
        <w:rPr>
          <w:rStyle w:val="StyleUnderline"/>
        </w:rPr>
        <w:t xml:space="preserve"> the imposing logic of (political) ontology</w:t>
      </w:r>
      <w:r w:rsidRPr="00B34021">
        <w:t>. Chandler articulates this phenomenon through Du Bois’ double consciousness, honing in on the “in between” of its double identity. As he says,</w:t>
      </w:r>
      <w:r w:rsidRPr="00B34021">
        <w:rPr>
          <w:sz w:val="12"/>
        </w:rPr>
        <w:t xml:space="preserve">¶ </w:t>
      </w:r>
      <w:r w:rsidRPr="00B34021">
        <w:rPr>
          <w:szCs w:val="16"/>
        </w:rPr>
        <w:t>”between” would delimit any simple notion of its spatiality or presupposed relationality. It would instead accede to the most general disruption of boundaries. . . . “[B]etween” dissipates any simple notion of inside and outside, of above and below. . . . Du Bois’s inscription may be understood to name the opening of the sense of space, of spaciality, rather than confirm it. (Chandler 2014, 6–7)</w:t>
      </w:r>
      <w:r w:rsidRPr="00B34021">
        <w:rPr>
          <w:sz w:val="12"/>
          <w:szCs w:val="16"/>
        </w:rPr>
        <w:t xml:space="preserve">¶ </w:t>
      </w:r>
      <w:r w:rsidRPr="00B34021">
        <w:t xml:space="preserve">Chandler is describing the way </w:t>
      </w:r>
      <w:r w:rsidRPr="00B34021">
        <w:rPr>
          <w:rStyle w:val="StyleUnderline"/>
        </w:rPr>
        <w:t>Blackness</w:t>
      </w:r>
      <w:r w:rsidRPr="00B34021">
        <w:t xml:space="preserve"> – in all of its social scope and complexity – overflows or </w:t>
      </w:r>
      <w:r w:rsidRPr="00B34021">
        <w:rPr>
          <w:rStyle w:val="StyleUnderline"/>
        </w:rPr>
        <w:t>breaks open the boundaries of any formal imposition</w:t>
      </w:r>
      <w:r w:rsidRPr="00B34021">
        <w:t xml:space="preserve">, the way </w:t>
      </w:r>
      <w:r w:rsidRPr="00B34021">
        <w:rPr>
          <w:rStyle w:val="StyleUnderline"/>
          <w:highlight w:val="cyan"/>
        </w:rPr>
        <w:t>Blackness cannot be reduced to</w:t>
      </w:r>
      <w:r w:rsidRPr="00B34021">
        <w:rPr>
          <w:rStyle w:val="StyleUnderline"/>
        </w:rPr>
        <w:t xml:space="preserve"> a frame of </w:t>
      </w:r>
      <w:r w:rsidRPr="00B34021">
        <w:rPr>
          <w:rStyle w:val="Emphasis"/>
          <w:highlight w:val="cyan"/>
        </w:rPr>
        <w:t>abjection</w:t>
      </w:r>
      <w:r w:rsidRPr="00B34021">
        <w:t xml:space="preserve"> or the irreconcilable position of an antagonism. </w:t>
      </w:r>
      <w:r w:rsidRPr="00B34021">
        <w:rPr>
          <w:rStyle w:val="StyleUnderline"/>
        </w:rPr>
        <w:t>From this perspective, Blackness is a rhizome</w:t>
      </w:r>
      <w:r w:rsidRPr="00B34021">
        <w:t xml:space="preserve">, a dynamic, creative, </w:t>
      </w:r>
      <w:r w:rsidRPr="00B34021">
        <w:rPr>
          <w:rStyle w:val="StyleUnderline"/>
        </w:rPr>
        <w:t>and desiring counter-force in which lines of flight present possible modes of freedom and sociality in excess to political ontological positioning. As a paraontological phenomenon, Chandler and Moten understand Blackness as a unique and specific exertion within modernity</w:t>
      </w:r>
      <w:r w:rsidRPr="00B34021">
        <w:t xml:space="preserve"> – which might also be called the historical regime of racial political ontology – </w:t>
      </w:r>
      <w:r w:rsidRPr="00B34021">
        <w:rPr>
          <w:rStyle w:val="StyleUnderline"/>
        </w:rPr>
        <w:t>that challenges</w:t>
      </w:r>
      <w:r w:rsidRPr="00B34021">
        <w:t xml:space="preserve"> every schema of formalization and [End Page 63] positional </w:t>
      </w:r>
      <w:r w:rsidRPr="00B34021">
        <w:rPr>
          <w:rStyle w:val="StyleUnderline"/>
        </w:rPr>
        <w:t>fixity. In this way</w:t>
      </w:r>
      <w:r w:rsidRPr="00B34021">
        <w:t xml:space="preserve">, from this vantage, </w:t>
      </w:r>
      <w:r w:rsidRPr="00B34021">
        <w:rPr>
          <w:rStyle w:val="StyleUnderline"/>
        </w:rPr>
        <w:t>the history of Blackness is read as a history of a certain performativity of the drive towards a freedom not determined by the terms or boundaries of ontology</w:t>
      </w:r>
      <w:r w:rsidRPr="00B34021">
        <w:t xml:space="preserve">, as a history of the object’s absolute objection to the macropolitical capture of identity. </w:t>
      </w:r>
      <w:r w:rsidRPr="00B34021">
        <w:rPr>
          <w:rStyle w:val="StyleUnderline"/>
        </w:rPr>
        <w:t xml:space="preserve">This paraontological movement of </w:t>
      </w:r>
      <w:r w:rsidRPr="00B34021">
        <w:rPr>
          <w:rStyle w:val="StyleUnderline"/>
          <w:highlight w:val="cyan"/>
        </w:rPr>
        <w:t>Black fugitivity</w:t>
      </w:r>
      <w:r w:rsidRPr="00B34021">
        <w:t xml:space="preserve">, as Moten has coined it, </w:t>
      </w:r>
      <w:r w:rsidRPr="00B34021">
        <w:rPr>
          <w:rStyle w:val="StyleUnderline"/>
          <w:highlight w:val="cyan"/>
        </w:rPr>
        <w:t>calls into question</w:t>
      </w:r>
      <w:r w:rsidRPr="00B34021">
        <w:rPr>
          <w:rStyle w:val="StyleUnderline"/>
        </w:rPr>
        <w:t xml:space="preserve"> the framing of </w:t>
      </w:r>
      <w:r w:rsidRPr="00B34021">
        <w:rPr>
          <w:rStyle w:val="StyleUnderline"/>
          <w:highlight w:val="cyan"/>
        </w:rPr>
        <w:t>Blackness</w:t>
      </w:r>
      <w:r w:rsidRPr="00B34021">
        <w:rPr>
          <w:rStyle w:val="StyleUnderline"/>
        </w:rPr>
        <w:t xml:space="preserve"> wholly </w:t>
      </w:r>
      <w:r w:rsidRPr="00B34021">
        <w:rPr>
          <w:rStyle w:val="StyleUnderline"/>
          <w:highlight w:val="cyan"/>
        </w:rPr>
        <w:t xml:space="preserve">within a </w:t>
      </w:r>
      <w:r w:rsidRPr="00B34021">
        <w:rPr>
          <w:rStyle w:val="Emphasis"/>
          <w:highlight w:val="cyan"/>
        </w:rPr>
        <w:t>political ontology</w:t>
      </w:r>
      <w:r w:rsidRPr="00B34021">
        <w:rPr>
          <w:rStyle w:val="StyleUnderline"/>
        </w:rPr>
        <w:t xml:space="preserve"> that seeks to index and describe Black life in terms of pure abjection</w:t>
      </w:r>
      <w:r w:rsidRPr="00B34021">
        <w:t>.</w:t>
      </w:r>
      <w:r w:rsidRPr="00B34021">
        <w:rPr>
          <w:sz w:val="12"/>
        </w:rPr>
        <w:t xml:space="preserve">¶ </w:t>
      </w:r>
      <w:r w:rsidRPr="00B34021">
        <w:t xml:space="preserve">Again, Moten and Chandler do not in any way downplay the abjection to which Blackness is given in the modern world. Indeed, Moten considers his project and that of Afro-pessimism as two sides of a mutual project where “Black optimism and Afro-pessimism are asymptotic” (Moten 2014, 778). Yet, </w:t>
      </w:r>
      <w:r w:rsidRPr="00B34021">
        <w:rPr>
          <w:rStyle w:val="StyleUnderline"/>
        </w:rPr>
        <w:t>by insisting on the possibilities of Black life within an immanent and micropolitical field of becoming that moves in resistance to</w:t>
      </w:r>
      <w:r w:rsidRPr="00B34021">
        <w:t xml:space="preserve"> a rigid political ontology of </w:t>
      </w:r>
      <w:r w:rsidRPr="00B34021">
        <w:rPr>
          <w:rStyle w:val="StyleUnderline"/>
        </w:rPr>
        <w:t>social death, Moten taps into something vital that precedes</w:t>
      </w:r>
      <w:r w:rsidRPr="00B34021">
        <w:t xml:space="preserve"> the force of imposition, the force of law, or the force of </w:t>
      </w:r>
      <w:r w:rsidRPr="00B34021">
        <w:rPr>
          <w:rStyle w:val="StyleUnderline"/>
        </w:rPr>
        <w:t>the structure of White supremacy</w:t>
      </w:r>
      <w:r w:rsidRPr="00B34021">
        <w:t xml:space="preserve"> and its sedimented political ontological order. In this way, </w:t>
      </w:r>
      <w:r w:rsidRPr="00B34021">
        <w:rPr>
          <w:rStyle w:val="StyleUnderline"/>
        </w:rPr>
        <w:t>he</w:t>
      </w:r>
      <w:r w:rsidRPr="00B34021">
        <w:t xml:space="preserve"> also </w:t>
      </w:r>
      <w:r w:rsidRPr="00B34021">
        <w:rPr>
          <w:rStyle w:val="StyleUnderline"/>
        </w:rPr>
        <w:t>expands the frame of analysis and praxis so that a much wider field of resources</w:t>
      </w:r>
      <w:r w:rsidRPr="00B34021">
        <w:t xml:space="preserve"> and possibilities </w:t>
      </w:r>
      <w:r w:rsidRPr="00B34021">
        <w:rPr>
          <w:rStyle w:val="StyleUnderline"/>
        </w:rPr>
        <w:t>are available</w:t>
      </w:r>
      <w:r w:rsidRPr="00B34021">
        <w:t xml:space="preserve"> in terms of a project of liberation that goes beyond the political ontological frame.</w:t>
      </w:r>
      <w:r w:rsidRPr="00B34021">
        <w:rPr>
          <w:sz w:val="12"/>
        </w:rPr>
        <w:t xml:space="preserve">¶ </w:t>
      </w:r>
      <w:r w:rsidRPr="00B34021">
        <w:t xml:space="preserve">This is where I suggest the decentering of political ontology and the inclusion of the Black aleatory body as the site of struggle, evasion, and creation becomes a pragmatic mode of framing the problem and thinking a purely practical politics of both spontaneous creation and a calculated movement against the political ontological regime of anti-Blackness. Although Moten would certainly object to describing this turn by way of a “pragmatic politics,” I suggest that his “Black optimism” and Chandler’s </w:t>
      </w:r>
      <w:r w:rsidRPr="00B34021">
        <w:rPr>
          <w:rStyle w:val="StyleUnderline"/>
        </w:rPr>
        <w:t>paraontology find congruence with a</w:t>
      </w:r>
      <w:r w:rsidRPr="00B34021">
        <w:t xml:space="preserve"> kind of Foucaultian-Deleuzian </w:t>
      </w:r>
      <w:r w:rsidRPr="00B34021">
        <w:rPr>
          <w:rStyle w:val="StyleUnderline"/>
        </w:rPr>
        <w:t>pragmatics which</w:t>
      </w:r>
      <w:r w:rsidRPr="00B34021">
        <w:t xml:space="preserve">, as Paul Patton describes Deleuze’s philosophy, </w:t>
      </w:r>
      <w:r w:rsidRPr="00B34021">
        <w:rPr>
          <w:rStyle w:val="StyleUnderline"/>
        </w:rPr>
        <w:t>“[enables] a form of description which is immediately practical” and an “ethico-political conception of philosophy as oriented towards the possibility of change”</w:t>
      </w:r>
      <w:r w:rsidRPr="00B34021">
        <w:t xml:space="preserve"> (Patton 2003, 16, 17). </w:t>
      </w:r>
      <w:r w:rsidRPr="00B34021">
        <w:rPr>
          <w:rStyle w:val="StyleUnderline"/>
        </w:rPr>
        <w:t xml:space="preserve">From this angle, the accurate representation of an </w:t>
      </w:r>
      <w:r w:rsidRPr="00B34021">
        <w:rPr>
          <w:rStyle w:val="Emphasis"/>
          <w:highlight w:val="cyan"/>
        </w:rPr>
        <w:t>ontological reality</w:t>
      </w:r>
      <w:r w:rsidRPr="00B34021">
        <w:t xml:space="preserve">, while certainly necessary and crucial to the task of naming the full scope of the problem and thinking a way forward, </w:t>
      </w:r>
      <w:r w:rsidRPr="00B34021">
        <w:rPr>
          <w:rStyle w:val="Emphasis"/>
          <w:highlight w:val="cyan"/>
        </w:rPr>
        <w:t>does not take precedence</w:t>
      </w:r>
      <w:r w:rsidRPr="00B34021">
        <w:rPr>
          <w:rStyle w:val="StyleUnderline"/>
          <w:highlight w:val="cyan"/>
        </w:rPr>
        <w:t xml:space="preserve"> over the task of creating new concepts</w:t>
      </w:r>
      <w:r w:rsidRPr="00B34021">
        <w:rPr>
          <w:rStyle w:val="StyleUnderline"/>
        </w:rPr>
        <w:t xml:space="preserve"> and lines of flight </w:t>
      </w:r>
      <w:r w:rsidRPr="00B34021">
        <w:rPr>
          <w:rStyle w:val="StyleUnderline"/>
          <w:highlight w:val="cyan"/>
        </w:rPr>
        <w:t>that should be judged on their effectiveness not in terms of</w:t>
      </w:r>
      <w:r w:rsidRPr="00B34021">
        <w:rPr>
          <w:rStyle w:val="StyleUnderline"/>
        </w:rPr>
        <w:t xml:space="preserve"> properly representing </w:t>
      </w:r>
      <w:r w:rsidRPr="00B34021">
        <w:rPr>
          <w:rStyle w:val="StyleUnderline"/>
          <w:highlight w:val="cyan"/>
        </w:rPr>
        <w:t xml:space="preserve">an ontological problem, but </w:t>
      </w:r>
      <w:r w:rsidRPr="00B34021">
        <w:rPr>
          <w:rStyle w:val="Emphasis"/>
        </w:rPr>
        <w:t xml:space="preserve">in terms of </w:t>
      </w:r>
      <w:r w:rsidRPr="00B34021">
        <w:rPr>
          <w:rStyle w:val="Emphasis"/>
          <w:highlight w:val="cyan"/>
        </w:rPr>
        <w:t>their concrete effects</w:t>
      </w:r>
      <w:r w:rsidRPr="00B34021">
        <w:rPr>
          <w:rStyle w:val="StyleUnderline"/>
          <w:highlight w:val="cyan"/>
        </w:rPr>
        <w:t xml:space="preserve"> within</w:t>
      </w:r>
      <w:r w:rsidRPr="00B34021">
        <w:rPr>
          <w:rStyle w:val="StyleUnderline"/>
        </w:rPr>
        <w:t xml:space="preserve"> a wide field of contexts, </w:t>
      </w:r>
      <w:r w:rsidRPr="00B34021">
        <w:rPr>
          <w:rStyle w:val="Emphasis"/>
          <w:highlight w:val="cyan"/>
        </w:rPr>
        <w:t>specific socio-political problems</w:t>
      </w:r>
      <w:r w:rsidRPr="00B34021">
        <w:rPr>
          <w:rStyle w:val="Emphasis"/>
        </w:rPr>
        <w:t>,</w:t>
      </w:r>
      <w:r w:rsidRPr="00B34021">
        <w:rPr>
          <w:rStyle w:val="StyleUnderline"/>
        </w:rPr>
        <w:t xml:space="preserve"> and conjunctures</w:t>
      </w:r>
      <w:r w:rsidRPr="00B34021">
        <w:t xml:space="preserve">. As Deleuze and Guattari describe how pragmatics marks a study attuned to the complexity, [End Page 64] contingency, and potential danger that defines the micropolitical, “the study of the dangers of each line is the object of pragmatics or schizoanalysis, to the extent that it undertakes not to represent, interpret, or symbolize, but only to make maps and draw lines, marking their mixtures as well as their distinctions” (Deleuze and Guattari 1987, 227). </w:t>
      </w:r>
      <w:r w:rsidRPr="00B34021">
        <w:rPr>
          <w:rStyle w:val="StyleUnderline"/>
        </w:rPr>
        <w:t>Pragmatics</w:t>
      </w:r>
      <w:r w:rsidRPr="00B34021">
        <w:t xml:space="preserve">, in this way, </w:t>
      </w:r>
      <w:r w:rsidRPr="00B34021">
        <w:rPr>
          <w:rStyle w:val="StyleUnderline"/>
        </w:rPr>
        <w:t xml:space="preserve">is all about drawing lines and </w:t>
      </w:r>
      <w:r w:rsidRPr="00B34021">
        <w:rPr>
          <w:rStyle w:val="Emphasis"/>
        </w:rPr>
        <w:t>making maps</w:t>
      </w:r>
      <w:r w:rsidRPr="00B34021">
        <w:rPr>
          <w:rStyle w:val="StyleUnderline"/>
        </w:rPr>
        <w:t xml:space="preserve"> against macropolitical sedimentations</w:t>
      </w:r>
      <w:r w:rsidRPr="00B34021">
        <w:t xml:space="preserve"> that lead somewhere, </w:t>
      </w:r>
      <w:r w:rsidRPr="00B34021">
        <w:rPr>
          <w:rStyle w:val="StyleUnderline"/>
        </w:rPr>
        <w:t>that create something new</w:t>
      </w:r>
      <w:r w:rsidRPr="00B34021">
        <w:t>.</w:t>
      </w:r>
      <w:r w:rsidRPr="00B34021">
        <w:rPr>
          <w:sz w:val="12"/>
        </w:rPr>
        <w:t xml:space="preserve">¶ </w:t>
      </w:r>
      <w:r w:rsidRPr="00B34021">
        <w:rPr>
          <w:rStyle w:val="StyleUnderline"/>
        </w:rPr>
        <w:t>Such pragmatic orientation is especially pertinent in the contemporary biopolitical frame</w:t>
      </w:r>
      <w:r w:rsidRPr="00B34021">
        <w:t xml:space="preserve"> as Foucault understands it. As I’ve already described, Foucault’s biopolitics is premised on the idea that when politics takes the biological body as its primary aim and object, as opposed to sovereign power’s object of the legal subject and its constitutive negative, then there is introduced into politics the possibility, as Cary Wolfe notes, “for life to burst through power’s systematic operations in ways that are more and more difficult to anticipate” (Wolfe 2014, 158). The increasing complexity of bodily knowledge and the power that takes this knowledge as its operating principle means that both risk and possibility increase in terms of what the body can do and what can be done to the body. The pragmatic thrust of this emerges when situating it at the level of micropolitics, where, as I’ve been describing, Deleuze and Guattari locate the conditions for lines of flight and where “there is always something that flows or flees, that escapes the binary organizations, the resonance apparatus, and the overcoding machine” (Deleuze and Guattari 1987, 216). </w:t>
      </w:r>
      <w:r w:rsidRPr="00B34021">
        <w:rPr>
          <w:rStyle w:val="StyleUnderline"/>
        </w:rPr>
        <w:t>Out of any sedimentation there will always be deterritorialization and reterritorialization. The pragmatic possibility</w:t>
      </w:r>
      <w:r w:rsidRPr="00B34021">
        <w:t xml:space="preserve"> or potential, then, </w:t>
      </w:r>
      <w:r w:rsidRPr="00B34021">
        <w:rPr>
          <w:rStyle w:val="StyleUnderline"/>
        </w:rPr>
        <w:t xml:space="preserve">is that there is always a simultaneity of the micropolitical and the macropolitical that provides the conditions for </w:t>
      </w:r>
      <w:r w:rsidRPr="00B34021">
        <w:rPr>
          <w:rStyle w:val="StyleUnderline"/>
          <w:highlight w:val="cyan"/>
        </w:rPr>
        <w:t xml:space="preserve">an ongoing search for </w:t>
      </w:r>
      <w:r w:rsidRPr="00B34021">
        <w:rPr>
          <w:rStyle w:val="Emphasis"/>
          <w:highlight w:val="cyan"/>
        </w:rPr>
        <w:t>new tactics</w:t>
      </w:r>
      <w:r w:rsidRPr="00B34021">
        <w:rPr>
          <w:rStyle w:val="StyleUnderline"/>
          <w:highlight w:val="cyan"/>
        </w:rPr>
        <w:t xml:space="preserve">, </w:t>
      </w:r>
      <w:r w:rsidRPr="00B34021">
        <w:rPr>
          <w:rStyle w:val="Emphasis"/>
          <w:highlight w:val="cyan"/>
        </w:rPr>
        <w:t>orientations</w:t>
      </w:r>
      <w:r w:rsidRPr="00B34021">
        <w:rPr>
          <w:rStyle w:val="StyleUnderline"/>
        </w:rPr>
        <w:t xml:space="preserve">, assemblages, vocabularies, and processes of becoming that are </w:t>
      </w:r>
      <w:r w:rsidRPr="00B34021">
        <w:rPr>
          <w:rStyle w:val="Emphasis"/>
          <w:highlight w:val="cyan"/>
        </w:rPr>
        <w:t>aimed practically</w:t>
      </w:r>
      <w:r w:rsidRPr="00B34021">
        <w:rPr>
          <w:rStyle w:val="StyleUnderline"/>
          <w:highlight w:val="cyan"/>
        </w:rPr>
        <w:t xml:space="preserve"> </w:t>
      </w:r>
      <w:r w:rsidRPr="00B34021">
        <w:rPr>
          <w:rStyle w:val="Emphasis"/>
          <w:highlight w:val="cyan"/>
        </w:rPr>
        <w:t>towards change</w:t>
      </w:r>
      <w:r w:rsidRPr="00B34021">
        <w:t xml:space="preserve">: “What matters is to break through the wall, even if one has to become-black like John Brown. George Jackson. ‘I may take flight, but all the while I am fleeing, I will be looking for a weapon!” (Deleuze and Guattari 2009, 277). </w:t>
      </w:r>
      <w:r w:rsidRPr="00B34021">
        <w:rPr>
          <w:rStyle w:val="StyleUnderline"/>
        </w:rPr>
        <w:t>This emphasis on pragmatics and lines of flight</w:t>
      </w:r>
      <w:r w:rsidRPr="00B34021">
        <w:t xml:space="preserve"> – both in potentially negative and positive terms (i.e. in terms of pure contingency) – </w:t>
      </w:r>
      <w:r w:rsidRPr="00B34021">
        <w:rPr>
          <w:rStyle w:val="StyleUnderline"/>
        </w:rPr>
        <w:t>provides a much more expansive level for framing the problem of anti-</w:t>
      </w:r>
      <w:r w:rsidRPr="00B34021">
        <w:rPr>
          <w:rStyle w:val="Emphasis"/>
        </w:rPr>
        <w:t>Blackness</w:t>
      </w:r>
      <w:r w:rsidRPr="00B34021">
        <w:rPr>
          <w:rStyle w:val="StyleUnderline"/>
        </w:rPr>
        <w:t xml:space="preserve"> that </w:t>
      </w:r>
      <w:r w:rsidRPr="00B34021">
        <w:rPr>
          <w:rStyle w:val="Emphasis"/>
        </w:rPr>
        <w:t>is not reducible to</w:t>
      </w:r>
      <w:r w:rsidRPr="00B34021">
        <w:rPr>
          <w:rStyle w:val="StyleUnderline"/>
        </w:rPr>
        <w:t xml:space="preserve"> fixed political ontological positions and the macropolitical plane</w:t>
      </w:r>
      <w:r w:rsidRPr="00B34021">
        <w:t>.</w:t>
      </w:r>
      <w:r w:rsidRPr="00B34021">
        <w:rPr>
          <w:sz w:val="12"/>
        </w:rPr>
        <w:t xml:space="preserve">¶ </w:t>
      </w:r>
      <w:r w:rsidRPr="00B34021">
        <w:t xml:space="preserve">Finally, I suggest this kind of pragmatics is what Moten and Harney describe as “fugitive planning and Black study,” what Jack Halberstam [End Page 65] characterizes simply as “reaching out to find connection” (Moten and Harney 2013, 5). </w:t>
      </w:r>
      <w:r w:rsidRPr="00B34021">
        <w:rPr>
          <w:rStyle w:val="StyleUnderline"/>
        </w:rPr>
        <w:t>Pragmatics finds a footing in the highly dynamic and shifting terrain of power relations and its multiplicity of conjunctures that signal the condition of movement and connection</w:t>
      </w:r>
      <w:r w:rsidRPr="00B34021">
        <w:t xml:space="preserve">. It finds its enactment in sites such as “the little Negro’s church and logos and gathering, this gathering in and against the word, alongside and through the word and the world as hold, manger, wilderness, tomb, upper room, and cell” (Moten 2014, 775). </w:t>
      </w:r>
      <w:r w:rsidRPr="00B34021">
        <w:rPr>
          <w:rStyle w:val="StyleUnderline"/>
        </w:rPr>
        <w:t>Within these and other sites of micropolitical connection and the practices that take place in them, there is flight, resistance, and the creation of something new and productive. The inclusion of these sites and practices within the analytical frame and critique of anti-Blackness provide a much wider set of resources for thinking the complexity of the full scope of the political field that exists in excess to the political ontological frame, and</w:t>
      </w:r>
      <w:r w:rsidRPr="00B34021">
        <w:t xml:space="preserve">, in the same way, </w:t>
      </w:r>
      <w:r w:rsidRPr="00B34021">
        <w:rPr>
          <w:rStyle w:val="StyleUnderline"/>
        </w:rPr>
        <w:t xml:space="preserve">orients the fight against anti-Blackness in </w:t>
      </w:r>
      <w:r w:rsidRPr="00B34021">
        <w:rPr>
          <w:rStyle w:val="Emphasis"/>
        </w:rPr>
        <w:t>practical</w:t>
      </w:r>
      <w:r w:rsidRPr="00B34021">
        <w:t xml:space="preserve"> (though potentially no less revolutionary), </w:t>
      </w:r>
      <w:r w:rsidRPr="00B34021">
        <w:rPr>
          <w:rStyle w:val="Emphasis"/>
        </w:rPr>
        <w:t>rather than apocalyptic, terms</w:t>
      </w:r>
      <w:r w:rsidRPr="00B34021">
        <w:t xml:space="preserve">. This, I argue, does not have to mitigate or pass over Sexton’s call that “slavery must be theorized maximally if its abolition is to reach the proper level” (Sexton 2011, 33). The maximum theorization of slavery and anti-Blackness does not need be completely hedged in by a political ontological frame. However, </w:t>
      </w:r>
      <w:r w:rsidRPr="00B34021">
        <w:rPr>
          <w:rStyle w:val="StyleUnderline"/>
        </w:rPr>
        <w:t>analytical expansion beyond the political ontological frame does mean locating a positive emphasis on</w:t>
      </w:r>
      <w:r w:rsidRPr="00B34021">
        <w:t xml:space="preserve"> what Sexton disparagingly identifies as </w:t>
      </w:r>
      <w:r w:rsidRPr="00B34021">
        <w:rPr>
          <w:rStyle w:val="StyleUnderline"/>
        </w:rPr>
        <w:t>a tendency towards “forces of mitigation that would transform the world through a coalition of a thousand tiny causes”</w:t>
      </w:r>
      <w:r w:rsidRPr="00B34021">
        <w:t xml:space="preserve"> (ibid.). Taking Sexton’s (and Wilderson’s) call of a maximum theorization of slavery/anti-Blackness with full seriousness, </w:t>
      </w:r>
      <w:r w:rsidRPr="00B34021">
        <w:rPr>
          <w:rStyle w:val="StyleUnderline"/>
        </w:rPr>
        <w:t xml:space="preserve">I wonder what the proper level of abolition could possibly mean other than a pragmatic coalition – or a micropolitics – of a </w:t>
      </w:r>
      <w:r w:rsidRPr="00B34021">
        <w:rPr>
          <w:rStyle w:val="Emphasis"/>
        </w:rPr>
        <w:t>thousand tiny causes</w:t>
      </w:r>
      <w:r w:rsidRPr="00B34021">
        <w:t xml:space="preserve">. As I’ve argued, thinking what this might mean would certainly necessitate an expansive analytics of power relations flowing over a highly complex field of forces, intensities, technologies, and dispositifs that together form a micropolitical field far in excess of sovereign power and the political ontological frame. </w:t>
      </w:r>
      <w:r w:rsidRPr="00B34021">
        <w:rPr>
          <w:rStyle w:val="StyleUnderline"/>
        </w:rPr>
        <w:t>Out of such an analytics, a pragmatics that finds its possibility in the micropolitical field of movement and flight emerges as the condition for an ongoing life of resistance, connection, and a movement toward freedom</w:t>
      </w:r>
      <w:r w:rsidRPr="00B34021">
        <w:t>. [End Page 66]</w:t>
      </w:r>
    </w:p>
    <w:p w14:paraId="0ED8BF54" w14:textId="77777777" w:rsidR="00B34021" w:rsidRPr="00B34021" w:rsidRDefault="00B34021" w:rsidP="00B34021"/>
    <w:p w14:paraId="2C30ACC5" w14:textId="77777777" w:rsidR="00B34021" w:rsidRPr="00B34021" w:rsidRDefault="00B34021" w:rsidP="00B34021">
      <w:pPr>
        <w:pStyle w:val="Heading4"/>
        <w:rPr>
          <w:rFonts w:cs="Times New Roman"/>
        </w:rPr>
      </w:pPr>
      <w:r w:rsidRPr="00B34021">
        <w:rPr>
          <w:rFonts w:cs="Times New Roman"/>
        </w:rPr>
        <w:t>B subpoint---it’s bad</w:t>
      </w:r>
    </w:p>
    <w:p w14:paraId="6260BE55" w14:textId="77777777" w:rsidR="00B34021" w:rsidRPr="00B34021" w:rsidRDefault="00B34021" w:rsidP="00B34021">
      <w:r w:rsidRPr="00B34021">
        <w:t xml:space="preserve">David </w:t>
      </w:r>
      <w:r w:rsidRPr="00B34021">
        <w:rPr>
          <w:rStyle w:val="Style13ptBold"/>
        </w:rPr>
        <w:t>Kline 17</w:t>
      </w:r>
      <w:r w:rsidRPr="00B34021">
        <w:t xml:space="preserve">. Ph.D. candidate in the Department of Religion at Rice University. “The Pragmatics of Resistance: Framing Anti-Blackness and the Limits of Political Ontology,” </w:t>
      </w:r>
      <w:r w:rsidRPr="00B34021">
        <w:rPr>
          <w:i/>
        </w:rPr>
        <w:t>Critical Philosophy of Race</w:t>
      </w:r>
      <w:r w:rsidRPr="00B34021">
        <w:t>, Vol. 5, No. 1, 2017, p. 51-69. Emory Libraries.</w:t>
      </w:r>
    </w:p>
    <w:p w14:paraId="3472A8A2" w14:textId="77777777" w:rsidR="00B34021" w:rsidRPr="00B34021" w:rsidRDefault="00B34021" w:rsidP="00B34021">
      <w:r w:rsidRPr="00B34021">
        <w:rPr>
          <w:rStyle w:val="StyleUnderline"/>
        </w:rPr>
        <w:t>Wilderson’s</w:t>
      </w:r>
      <w:r w:rsidRPr="00B34021">
        <w:t xml:space="preserve"> critique of Agamben is certainly correct within the specific framework of a political ontology of racial positioning. His </w:t>
      </w:r>
      <w:r w:rsidRPr="00B34021">
        <w:rPr>
          <w:rStyle w:val="StyleUnderline"/>
        </w:rPr>
        <w:t>description of anti-Black antagonism shows a powerful macropolitical sedimentation of</w:t>
      </w:r>
      <w:r w:rsidRPr="00B34021">
        <w:t xml:space="preserve"> [End Page 56] </w:t>
      </w:r>
      <w:r w:rsidRPr="00B34021">
        <w:rPr>
          <w:rStyle w:val="StyleUnderline"/>
        </w:rPr>
        <w:t>Black suffering in which Black bodies are ontologically frozen into (non-) beings</w:t>
      </w:r>
      <w:r w:rsidRPr="00B34021">
        <w:t xml:space="preserve"> that stand in absolute political distinction from those “who do not magnetize bullets” (Wilderson 2010, 80). In the same framework, Jared Sexton, whose work is very close to Wilderson’s, is also right when he shows how biopolitical thought – specifically the Agambenian form centered on questions of sovereignty – and its variant of “necropolitics” found in Mbembe has so often run aground on the figure of the slave (see Sexton 2010).5 </w:t>
      </w:r>
      <w:r w:rsidRPr="00B34021">
        <w:rPr>
          <w:szCs w:val="16"/>
        </w:rPr>
        <w:t>Locating the reality of anti-Blackness wholly within this account of political ontology does provide an undeniably effective analysis of its violence and sedimentation over the modern world as a whole</w:t>
      </w:r>
      <w:r w:rsidRPr="00B34021">
        <w:t xml:space="preserve">. </w:t>
      </w:r>
      <w:r w:rsidRPr="00B34021">
        <w:rPr>
          <w:rStyle w:val="StyleUnderline"/>
        </w:rPr>
        <w:t>However, in terms of a general structure</w:t>
      </w:r>
      <w:r w:rsidRPr="00B34021">
        <w:t xml:space="preserve">, I understand </w:t>
      </w:r>
      <w:r w:rsidRPr="00B34021">
        <w:rPr>
          <w:rStyle w:val="StyleUnderline"/>
        </w:rPr>
        <w:t>Wilderson’s</w:t>
      </w:r>
      <w:r w:rsidRPr="00B34021">
        <w:t xml:space="preserve"> (and Sexton’s) political </w:t>
      </w:r>
      <w:r w:rsidRPr="00B34021">
        <w:rPr>
          <w:rStyle w:val="StyleUnderline"/>
        </w:rPr>
        <w:t>ontology</w:t>
      </w:r>
      <w:r w:rsidRPr="00B34021">
        <w:t xml:space="preserve"> to </w:t>
      </w:r>
      <w:r w:rsidRPr="00B34021">
        <w:rPr>
          <w:rStyle w:val="StyleUnderline"/>
        </w:rPr>
        <w:t xml:space="preserve">remain </w:t>
      </w:r>
      <w:r w:rsidRPr="00B34021">
        <w:rPr>
          <w:rStyle w:val="Emphasis"/>
        </w:rPr>
        <w:t>tied in form</w:t>
      </w:r>
      <w:r w:rsidRPr="00B34021">
        <w:rPr>
          <w:rStyle w:val="StyleUnderline"/>
        </w:rPr>
        <w:t xml:space="preserve"> to Agamben’s even as it seemingly discounts it and</w:t>
      </w:r>
      <w:r w:rsidRPr="00B34021">
        <w:t xml:space="preserve"> therefore </w:t>
      </w:r>
      <w:r w:rsidRPr="00B34021">
        <w:rPr>
          <w:rStyle w:val="StyleUnderline"/>
        </w:rPr>
        <w:t>remains bound to</w:t>
      </w:r>
      <w:r w:rsidRPr="00B34021">
        <w:t xml:space="preserve"> some of </w:t>
      </w:r>
      <w:r w:rsidRPr="00B34021">
        <w:rPr>
          <w:rStyle w:val="StyleUnderline"/>
        </w:rPr>
        <w:t>the</w:t>
      </w:r>
      <w:r w:rsidRPr="00B34021">
        <w:t xml:space="preserve"> problems and </w:t>
      </w:r>
      <w:r w:rsidRPr="00B34021">
        <w:rPr>
          <w:rStyle w:val="StyleUnderline"/>
        </w:rPr>
        <w:t>limitations that beset such a formal structure</w:t>
      </w:r>
      <w:r w:rsidRPr="00B34021">
        <w:t xml:space="preserve">, as I’ll discuss in a moment. Despite the critique of Agamben’s ontological blind spots regarding the extent to which Black suffering is non-analogous to non-black suffering, as I’ve tried to show, </w:t>
      </w:r>
      <w:r w:rsidRPr="00B34021">
        <w:rPr>
          <w:rStyle w:val="StyleUnderline"/>
        </w:rPr>
        <w:t>Wilderson keeps the basic contours of Agamben’s ontological structure in place, maintaining a formal political ontology that expands the bottom end of the binary structure so as to locate an absolute zero-point of political abjection within Black social death</w:t>
      </w:r>
      <w:r w:rsidRPr="00B34021">
        <w:t xml:space="preserve">. To be clear, this is not to say that the difference between the content and historicity of Wilderson’s social death and Agamben’s bare life does not have profound implications for how political ontology is conceived or how questions of suffering and freedom are posed. Nor is it to say that a congruence of formal structure linking Agamben and Wilderson should mean that their respective projects are not radically differentiated and perhaps even opposed in terms of their broader implications and revelations. Rather, what I want to focus on is how </w:t>
      </w:r>
      <w:r w:rsidRPr="00B34021">
        <w:rPr>
          <w:rStyle w:val="StyleUnderline"/>
          <w:highlight w:val="cyan"/>
        </w:rPr>
        <w:t xml:space="preserve">the </w:t>
      </w:r>
      <w:r w:rsidRPr="00B34021">
        <w:rPr>
          <w:rStyle w:val="StyleUnderline"/>
        </w:rPr>
        <w:t xml:space="preserve">absolute </w:t>
      </w:r>
      <w:r w:rsidRPr="00B34021">
        <w:rPr>
          <w:rStyle w:val="StyleUnderline"/>
          <w:highlight w:val="cyan"/>
        </w:rPr>
        <w:t>prioritization of a</w:t>
      </w:r>
      <w:r w:rsidRPr="00B34021">
        <w:rPr>
          <w:rStyle w:val="StyleUnderline"/>
        </w:rPr>
        <w:t xml:space="preserve"> formal </w:t>
      </w:r>
      <w:r w:rsidRPr="00B34021">
        <w:rPr>
          <w:rStyle w:val="StyleUnderline"/>
          <w:highlight w:val="cyan"/>
        </w:rPr>
        <w:t>ontological framework</w:t>
      </w:r>
      <w:r w:rsidRPr="00B34021">
        <w:rPr>
          <w:rStyle w:val="StyleUnderline"/>
        </w:rPr>
        <w:t xml:space="preserve"> of autonomous and irreconcilable spheres of positionality</w:t>
      </w:r>
      <w:r w:rsidRPr="00B34021">
        <w:t xml:space="preserve"> – however descriptively or epistemologically accurate </w:t>
      </w:r>
      <w:r w:rsidRPr="00B34021">
        <w:rPr>
          <w:rStyle w:val="StyleUnderline"/>
        </w:rPr>
        <w:t>in terms of</w:t>
      </w:r>
      <w:r w:rsidRPr="00B34021">
        <w:t xml:space="preserve"> a regime of </w:t>
      </w:r>
      <w:r w:rsidRPr="00B34021">
        <w:rPr>
          <w:rStyle w:val="StyleUnderline"/>
        </w:rPr>
        <w:t>ontology and</w:t>
      </w:r>
      <w:r w:rsidRPr="00B34021">
        <w:t xml:space="preserve"> its corresponding macropolitics of </w:t>
      </w:r>
      <w:r w:rsidRPr="00B34021">
        <w:rPr>
          <w:rStyle w:val="StyleUnderline"/>
        </w:rPr>
        <w:t>anti-Blackness</w:t>
      </w:r>
      <w:r w:rsidRPr="00B34021">
        <w:t xml:space="preserve"> – </w:t>
      </w:r>
      <w:r w:rsidRPr="00B34021">
        <w:rPr>
          <w:rStyle w:val="StyleUnderline"/>
          <w:highlight w:val="cyan"/>
        </w:rPr>
        <w:t xml:space="preserve">ends up </w:t>
      </w:r>
      <w:r w:rsidRPr="00B34021">
        <w:rPr>
          <w:rStyle w:val="Emphasis"/>
          <w:highlight w:val="cyan"/>
        </w:rPr>
        <w:t>limiting</w:t>
      </w:r>
      <w:r w:rsidRPr="00B34021">
        <w:rPr>
          <w:rStyle w:val="StyleUnderline"/>
        </w:rPr>
        <w:t xml:space="preserve"> a whole range of possible avenues of </w:t>
      </w:r>
      <w:r w:rsidRPr="00B34021">
        <w:rPr>
          <w:rStyle w:val="StyleUnderline"/>
          <w:highlight w:val="cyan"/>
        </w:rPr>
        <w:t>analysis</w:t>
      </w:r>
      <w:r w:rsidRPr="00B34021">
        <w:t xml:space="preserve"> that have their proper site within what Deleuze and Guattari describe as the micropolitical. The issue here is the distinction between the macropolitical (molar) and the micropolitical (molecular) fields of organization and becoming. </w:t>
      </w:r>
      <w:r w:rsidRPr="00B34021">
        <w:rPr>
          <w:rStyle w:val="StyleUnderline"/>
        </w:rPr>
        <w:t>Wilderson and Afro-pessimism</w:t>
      </w:r>
      <w:r w:rsidRPr="00B34021">
        <w:t xml:space="preserve"> in general </w:t>
      </w:r>
      <w:r w:rsidRPr="00B34021">
        <w:rPr>
          <w:rStyle w:val="StyleUnderline"/>
        </w:rPr>
        <w:t xml:space="preserve">privilege </w:t>
      </w:r>
      <w:r w:rsidRPr="00B34021">
        <w:rPr>
          <w:rStyle w:val="StyleUnderline"/>
          <w:highlight w:val="cyan"/>
        </w:rPr>
        <w:t xml:space="preserve">the macropolitical field in which Blackness is </w:t>
      </w:r>
      <w:r w:rsidRPr="00B34021">
        <w:rPr>
          <w:rStyle w:val="Emphasis"/>
          <w:highlight w:val="cyan"/>
        </w:rPr>
        <w:t>always already sedimented</w:t>
      </w:r>
      <w:r w:rsidRPr="00B34021">
        <w:t xml:space="preserve"> and rigidified </w:t>
      </w:r>
      <w:r w:rsidRPr="00B34021">
        <w:rPr>
          <w:rStyle w:val="StyleUnderline"/>
        </w:rPr>
        <w:t xml:space="preserve">into a political onto-logical position that </w:t>
      </w:r>
      <w:r w:rsidRPr="00B34021">
        <w:rPr>
          <w:rStyle w:val="Emphasis"/>
          <w:highlight w:val="cyan"/>
        </w:rPr>
        <w:t>prohibits movement</w:t>
      </w:r>
      <w:r w:rsidRPr="00B34021">
        <w:rPr>
          <w:rStyle w:val="StyleUnderline"/>
          <w:highlight w:val="cyan"/>
        </w:rPr>
        <w:t xml:space="preserve"> and the possibility of</w:t>
      </w:r>
      <w:r w:rsidRPr="00B34021">
        <w:rPr>
          <w:rStyle w:val="StyleUnderline"/>
        </w:rPr>
        <w:t xml:space="preserve"> what</w:t>
      </w:r>
      <w:r w:rsidRPr="00B34021">
        <w:t xml:space="preserve"> Fred </w:t>
      </w:r>
      <w:r w:rsidRPr="00B34021">
        <w:rPr>
          <w:rStyle w:val="StyleUnderline"/>
        </w:rPr>
        <w:t xml:space="preserve">Moten calls </w:t>
      </w:r>
      <w:r w:rsidRPr="00B34021">
        <w:rPr>
          <w:rStyle w:val="StyleUnderline"/>
          <w:highlight w:val="cyan"/>
        </w:rPr>
        <w:t>“fugitivity.” The absolute privileging</w:t>
      </w:r>
      <w:r w:rsidRPr="00B34021">
        <w:rPr>
          <w:rStyle w:val="StyleUnderline"/>
        </w:rPr>
        <w:t xml:space="preserve"> of the macropolitical</w:t>
      </w:r>
      <w:r w:rsidRPr="00B34021">
        <w:t xml:space="preserve"> as [End Page 57] the frame of analysis </w:t>
      </w:r>
      <w:r w:rsidRPr="00B34021">
        <w:rPr>
          <w:rStyle w:val="StyleUnderline"/>
          <w:highlight w:val="cyan"/>
        </w:rPr>
        <w:t>tends to bracket</w:t>
      </w:r>
      <w:r w:rsidRPr="00B34021">
        <w:t xml:space="preserve"> or overshadow </w:t>
      </w:r>
      <w:r w:rsidRPr="00B34021">
        <w:rPr>
          <w:rStyle w:val="StyleUnderline"/>
          <w:highlight w:val="cyan"/>
        </w:rPr>
        <w:t>the fact that “every politics is simultaneously</w:t>
      </w:r>
      <w:r w:rsidRPr="00B34021">
        <w:rPr>
          <w:rStyle w:val="StyleUnderline"/>
        </w:rPr>
        <w:t xml:space="preserve"> a </w:t>
      </w:r>
      <w:r w:rsidRPr="00B34021">
        <w:rPr>
          <w:rStyle w:val="StyleUnderline"/>
          <w:highlight w:val="cyan"/>
        </w:rPr>
        <w:t>macro</w:t>
      </w:r>
      <w:r w:rsidRPr="00B34021">
        <w:rPr>
          <w:rStyle w:val="StyleUnderline"/>
        </w:rPr>
        <w:t xml:space="preserve">politics </w:t>
      </w:r>
      <w:r w:rsidRPr="00B34021">
        <w:rPr>
          <w:rStyle w:val="StyleUnderline"/>
          <w:highlight w:val="cyan"/>
        </w:rPr>
        <w:t>and</w:t>
      </w:r>
      <w:r w:rsidRPr="00B34021">
        <w:rPr>
          <w:rStyle w:val="StyleUnderline"/>
        </w:rPr>
        <w:t xml:space="preserve"> a </w:t>
      </w:r>
      <w:r w:rsidRPr="00B34021">
        <w:rPr>
          <w:rStyle w:val="StyleUnderline"/>
          <w:highlight w:val="cyan"/>
        </w:rPr>
        <w:t>micropolitics</w:t>
      </w:r>
      <w:r w:rsidRPr="00B34021">
        <w:t xml:space="preserve"> (Deleuze and Guattari 1987, 213). Where the macropolitical is structured around a politics of molarisation that immunizes itself from the threat of contingency and disruption, the micropolitical names the field in which local and singular points of connection produce the conditions for “lines of flight, which are molecular” (ibid., 216). </w:t>
      </w:r>
      <w:r w:rsidRPr="00B34021">
        <w:rPr>
          <w:rStyle w:val="StyleUnderline"/>
        </w:rPr>
        <w:t>The micropolitical field is where movement and resistance happens against or in excess of the macropolitical in ways not reducible to the kind of formal binary organization that</w:t>
      </w:r>
      <w:r w:rsidRPr="00B34021">
        <w:t xml:space="preserve"> Agamben and </w:t>
      </w:r>
      <w:r w:rsidRPr="00B34021">
        <w:rPr>
          <w:rStyle w:val="StyleUnderline"/>
        </w:rPr>
        <w:t>Wilderson’s political ontology prioritizes</w:t>
      </w:r>
      <w:r w:rsidRPr="00B34021">
        <w:t xml:space="preserve">. Such resistance is not necessarily positive or emancipatory, as lines of flight name a contingency that always poses the risk that whatever develops can become “capable of the worst” (ibid., 205). However, </w:t>
      </w:r>
      <w:r w:rsidRPr="00B34021">
        <w:rPr>
          <w:rStyle w:val="StyleUnderline"/>
        </w:rPr>
        <w:t>within this contingency is also the possibility of creative lines and deterritorializations that provide possible means of positive escape from macropolitical molarisations</w:t>
      </w:r>
      <w:r w:rsidRPr="00B34021">
        <w:t>.</w:t>
      </w:r>
      <w:r w:rsidRPr="00B34021">
        <w:rPr>
          <w:sz w:val="12"/>
        </w:rPr>
        <w:t xml:space="preserve">¶ </w:t>
      </w:r>
      <w:r w:rsidRPr="00B34021">
        <w:t xml:space="preserve">Focusing on Wilderson, his absolute </w:t>
      </w:r>
      <w:r w:rsidRPr="00B34021">
        <w:rPr>
          <w:rStyle w:val="StyleUnderline"/>
          <w:highlight w:val="cyan"/>
        </w:rPr>
        <w:t xml:space="preserve">prioritization of a </w:t>
      </w:r>
      <w:r w:rsidRPr="00B34021">
        <w:rPr>
          <w:rStyle w:val="Emphasis"/>
          <w:highlight w:val="cyan"/>
        </w:rPr>
        <w:t>political onto-logical</w:t>
      </w:r>
      <w:r w:rsidRPr="00B34021">
        <w:rPr>
          <w:rStyle w:val="StyleUnderline"/>
          <w:highlight w:val="cyan"/>
        </w:rPr>
        <w:t xml:space="preserve"> structure </w:t>
      </w:r>
      <w:r w:rsidRPr="00B34021">
        <w:rPr>
          <w:rStyle w:val="StyleUnderline"/>
        </w:rPr>
        <w:t>in which the law relegates Black being into the singular position of social death happens</w:t>
      </w:r>
      <w:r w:rsidRPr="00B34021">
        <w:t xml:space="preserve">, I contend, at the expense of two significant things that I am hesitant to bracket for the sake of prioritizing political ontology as the sole frame of reference for both analyzing anti-Black racism and thinking resistance within the racialized world. First, it </w:t>
      </w:r>
      <w:r w:rsidRPr="00B34021">
        <w:rPr>
          <w:rStyle w:val="Emphasis"/>
          <w:highlight w:val="cyan"/>
        </w:rPr>
        <w:t>short-circuits</w:t>
      </w:r>
      <w:r w:rsidRPr="00B34021">
        <w:rPr>
          <w:rStyle w:val="StyleUnderline"/>
          <w:highlight w:val="cyan"/>
        </w:rPr>
        <w:t xml:space="preserve"> an analysis of power that might reveal</w:t>
      </w:r>
      <w:r w:rsidRPr="00B34021">
        <w:rPr>
          <w:rStyle w:val="StyleUnderline"/>
        </w:rPr>
        <w:t xml:space="preserve"> not only </w:t>
      </w:r>
      <w:r w:rsidRPr="00B34021">
        <w:rPr>
          <w:rStyle w:val="StyleUnderline"/>
          <w:highlight w:val="cyan"/>
        </w:rPr>
        <w:t>how the practices</w:t>
      </w:r>
      <w:r w:rsidRPr="00B34021">
        <w:t xml:space="preserve">, forms, </w:t>
      </w:r>
      <w:r w:rsidRPr="00B34021">
        <w:rPr>
          <w:rStyle w:val="StyleUnderline"/>
        </w:rPr>
        <w:t xml:space="preserve">and apparatuses </w:t>
      </w:r>
      <w:r w:rsidRPr="00B34021">
        <w:rPr>
          <w:rStyle w:val="StyleUnderline"/>
          <w:highlight w:val="cyan"/>
        </w:rPr>
        <w:t>of anti-Black racism have historically developed</w:t>
      </w:r>
      <w:r w:rsidRPr="00B34021">
        <w:rPr>
          <w:rStyle w:val="StyleUnderline"/>
        </w:rPr>
        <w:t>, changed, and reassembled</w:t>
      </w:r>
      <w:r w:rsidRPr="00B34021">
        <w:t xml:space="preserve">/reterritorialized </w:t>
      </w:r>
      <w:r w:rsidRPr="00B34021">
        <w:rPr>
          <w:rStyle w:val="StyleUnderline"/>
        </w:rPr>
        <w:t>in relation to state power, national identity, philosophical</w:t>
      </w:r>
      <w:r w:rsidRPr="00B34021">
        <w:t xml:space="preserve"> discourse, biological discourse, </w:t>
      </w:r>
      <w:r w:rsidRPr="00B34021">
        <w:rPr>
          <w:rStyle w:val="StyleUnderline"/>
        </w:rPr>
        <w:t>political discourse, and so on – changes that</w:t>
      </w:r>
      <w:r w:rsidRPr="00B34021">
        <w:t xml:space="preserve">, despite Wilderson’s claim that focusing on these things only “mystify” the question of ontology (Wilderson 2010, 10), surely </w:t>
      </w:r>
      <w:r w:rsidRPr="00B34021">
        <w:rPr>
          <w:rStyle w:val="StyleUnderline"/>
        </w:rPr>
        <w:t xml:space="preserve">have implications for how racial positioning is both thought and resisted in differing historical and socio-political contexts. </w:t>
      </w:r>
      <w:r w:rsidRPr="00B34021">
        <w:rPr>
          <w:rStyle w:val="StyleUnderline"/>
          <w:highlight w:val="cyan"/>
        </w:rPr>
        <w:t xml:space="preserve">To the extent that Blackness equals a </w:t>
      </w:r>
      <w:r w:rsidRPr="00B34021">
        <w:rPr>
          <w:rStyle w:val="StyleUnderline"/>
        </w:rPr>
        <w:t xml:space="preserve">singular </w:t>
      </w:r>
      <w:r w:rsidRPr="00B34021">
        <w:rPr>
          <w:rStyle w:val="StyleUnderline"/>
          <w:highlight w:val="cyan"/>
        </w:rPr>
        <w:t>ontological position</w:t>
      </w:r>
      <w:r w:rsidRPr="00B34021">
        <w:rPr>
          <w:rStyle w:val="StyleUnderline"/>
        </w:rPr>
        <w:t xml:space="preserve"> within a macropolitical structure of antagonism, </w:t>
      </w:r>
      <w:r w:rsidRPr="00B34021">
        <w:rPr>
          <w:rStyle w:val="StyleUnderline"/>
          <w:highlight w:val="cyan"/>
        </w:rPr>
        <w:t>there is</w:t>
      </w:r>
      <w:r w:rsidRPr="00B34021">
        <w:rPr>
          <w:rStyle w:val="StyleUnderline"/>
        </w:rPr>
        <w:t xml:space="preserve"> almost </w:t>
      </w:r>
      <w:r w:rsidRPr="00B34021">
        <w:rPr>
          <w:rStyle w:val="Emphasis"/>
          <w:highlight w:val="cyan"/>
        </w:rPr>
        <w:t>no room</w:t>
      </w:r>
      <w:r w:rsidRPr="00B34021">
        <w:rPr>
          <w:rStyle w:val="StyleUnderline"/>
        </w:rPr>
        <w:t xml:space="preserve"> </w:t>
      </w:r>
      <w:r w:rsidRPr="00B34021">
        <w:rPr>
          <w:rStyle w:val="StyleUnderline"/>
          <w:highlight w:val="cyan"/>
        </w:rPr>
        <w:t xml:space="preserve">to bring </w:t>
      </w:r>
      <w:r w:rsidRPr="00B34021">
        <w:rPr>
          <w:rStyle w:val="StyleUnderline"/>
        </w:rPr>
        <w:t xml:space="preserve">in the spectrum and flow of </w:t>
      </w:r>
      <w:r w:rsidRPr="00B34021">
        <w:rPr>
          <w:rStyle w:val="Emphasis"/>
          <w:highlight w:val="cyan"/>
        </w:rPr>
        <w:t>social difference and contingency</w:t>
      </w:r>
      <w:r w:rsidRPr="00B34021">
        <w:rPr>
          <w:rStyle w:val="StyleUnderline"/>
          <w:highlight w:val="cyan"/>
        </w:rPr>
        <w:t xml:space="preserve"> </w:t>
      </w:r>
      <w:r w:rsidRPr="00B34021">
        <w:rPr>
          <w:rStyle w:val="StyleUnderline"/>
        </w:rPr>
        <w:t xml:space="preserve">that no doubt spans across Black identity as a legitimate issue of analysis and as a site/sight for the possibility of a </w:t>
      </w:r>
      <w:r w:rsidRPr="00B34021">
        <w:rPr>
          <w:rStyle w:val="Emphasis"/>
        </w:rPr>
        <w:t>range of resisting practices</w:t>
      </w:r>
      <w:r w:rsidRPr="00B34021">
        <w:t xml:space="preserve">.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 – and either wins [End Page 58] or loses – the right to do so, but because she is one of 35 million accumulated and fungible (owned and exchangeable) objects living among 230 million subjects – which is to say, her will is always already subsumed by the will of civil society” (Wilderson 2010, 128, italics mine). What I want to press here is how </w:t>
      </w:r>
      <w:r w:rsidRPr="00B34021">
        <w:rPr>
          <w:rStyle w:val="StyleUnderline"/>
          <w:highlight w:val="cyan"/>
        </w:rPr>
        <w:t>Wilderson</w:t>
      </w:r>
      <w:r w:rsidRPr="00B34021">
        <w:rPr>
          <w:highlight w:val="cyan"/>
        </w:rPr>
        <w:t>’s</w:t>
      </w:r>
      <w:r w:rsidRPr="00B34021">
        <w:t xml:space="preserve"> statement, made in the sole frame of a totalizing </w:t>
      </w:r>
      <w:r w:rsidRPr="00B34021">
        <w:rPr>
          <w:rStyle w:val="Emphasis"/>
          <w:highlight w:val="cyan"/>
        </w:rPr>
        <w:t>political ontology</w:t>
      </w:r>
      <w:r w:rsidRPr="00B34021">
        <w:t xml:space="preserve"> overshadowing all other levels of sociality, </w:t>
      </w:r>
      <w:r w:rsidRPr="00B34021">
        <w:rPr>
          <w:rStyle w:val="Emphasis"/>
          <w:highlight w:val="cyan"/>
        </w:rPr>
        <w:t>flattens</w:t>
      </w:r>
      <w:r w:rsidRPr="00B34021">
        <w:rPr>
          <w:rStyle w:val="StyleUnderline"/>
        </w:rPr>
        <w:t xml:space="preserve"> out the </w:t>
      </w:r>
      <w:r w:rsidRPr="00B34021">
        <w:rPr>
          <w:rStyle w:val="Emphasis"/>
          <w:highlight w:val="cyan"/>
        </w:rPr>
        <w:t>social difference</w:t>
      </w:r>
      <w:r w:rsidRPr="00B34021">
        <w:rPr>
          <w:rStyle w:val="StyleUnderline"/>
          <w:highlight w:val="cyan"/>
        </w:rPr>
        <w:t xml:space="preserve"> </w:t>
      </w:r>
      <w:r w:rsidRPr="00B34021">
        <w:rPr>
          <w:rStyle w:val="StyleUnderline"/>
        </w:rPr>
        <w:t>within, and even the possibility of, a micropolitical social field of 35 million Black people living in the U</w:t>
      </w:r>
      <w:r w:rsidRPr="00B34021">
        <w:t xml:space="preserve">nited </w:t>
      </w:r>
      <w:r w:rsidRPr="00B34021">
        <w:rPr>
          <w:rStyle w:val="StyleUnderline"/>
        </w:rPr>
        <w:t>S</w:t>
      </w:r>
      <w:r w:rsidRPr="00B34021">
        <w:t xml:space="preserve">tates. </w:t>
      </w:r>
      <w:r w:rsidRPr="00B34021">
        <w:rPr>
          <w:rStyle w:val="StyleUnderline"/>
        </w:rPr>
        <w:t xml:space="preserve">Such a flattening reduces the optic of anti-Black racism as well as Black sociality to the frame of political ontology where </w:t>
      </w:r>
      <w:r w:rsidRPr="00B34021">
        <w:rPr>
          <w:rStyle w:val="StyleUnderline"/>
          <w:highlight w:val="cyan"/>
        </w:rPr>
        <w:t xml:space="preserve">Blackness remains </w:t>
      </w:r>
      <w:r w:rsidRPr="00B34021">
        <w:rPr>
          <w:rStyle w:val="Emphasis"/>
          <w:highlight w:val="cyan"/>
        </w:rPr>
        <w:t xml:space="preserve">stuck </w:t>
      </w:r>
      <w:r w:rsidRPr="00B34021">
        <w:rPr>
          <w:rStyle w:val="Emphasis"/>
        </w:rPr>
        <w:t>in a singular position</w:t>
      </w:r>
      <w:r w:rsidRPr="00B34021">
        <w:rPr>
          <w:rStyle w:val="StyleUnderline"/>
        </w:rPr>
        <w:t xml:space="preserve"> of abjection. The result is a severe analytical limitation in terms of the way Blackness</w:t>
      </w:r>
      <w:r w:rsidRPr="00B34021">
        <w:t xml:space="preserve"> (as well as other racial positions) </w:t>
      </w:r>
      <w:r w:rsidRPr="00B34021">
        <w:rPr>
          <w:rStyle w:val="StyleUnderline"/>
        </w:rPr>
        <w:t xml:space="preserve">exists across an </w:t>
      </w:r>
      <w:r w:rsidRPr="00B34021">
        <w:rPr>
          <w:rStyle w:val="Emphasis"/>
        </w:rPr>
        <w:t>extremely wide field of sociality</w:t>
      </w:r>
      <w:r w:rsidRPr="00B34021">
        <w:rPr>
          <w:rStyle w:val="StyleUnderline"/>
        </w:rPr>
        <w:t xml:space="preserve"> that is comprised of differing intensities of forces and relational modes between various institutional, political, socio-economic, religious, sexual, and other social conjunctures. Within Wilderson’s political ontological frame, it seems that these conjunctures are excluded</w:t>
      </w:r>
      <w:r w:rsidRPr="00B34021">
        <w:t xml:space="preserve"> – or at least bracketed – </w:t>
      </w:r>
      <w:r w:rsidRPr="00B34021">
        <w:rPr>
          <w:rStyle w:val="StyleUnderline"/>
        </w:rPr>
        <w:t>as having any bearing at all on how anti-Black power functions and is resisted across highly differentiated contexts. There is only the binary ontological distinction of Black and Human being; only a macropolitics of sedimented abjection</w:t>
      </w:r>
      <w:r w:rsidRPr="00B34021">
        <w:t>.</w:t>
      </w:r>
      <w:r w:rsidRPr="00B34021">
        <w:rPr>
          <w:sz w:val="12"/>
        </w:rPr>
        <w:t xml:space="preserve">¶ </w:t>
      </w:r>
      <w:r w:rsidRPr="00B34021">
        <w:t xml:space="preserve">Furthermore, arriving at the second analytical expense of Wilderson’s prioritization of political ontology, I suggest that </w:t>
      </w:r>
      <w:r w:rsidRPr="00B34021">
        <w:rPr>
          <w:rStyle w:val="StyleUnderline"/>
          <w:highlight w:val="cyan"/>
        </w:rPr>
        <w:t>such</w:t>
      </w:r>
      <w:r w:rsidRPr="00B34021">
        <w:rPr>
          <w:rStyle w:val="StyleUnderline"/>
        </w:rPr>
        <w:t xml:space="preserve"> a </w:t>
      </w:r>
      <w:r w:rsidRPr="00B34021">
        <w:rPr>
          <w:rStyle w:val="StyleUnderline"/>
          <w:highlight w:val="cyan"/>
        </w:rPr>
        <w:t>flattening</w:t>
      </w:r>
      <w:r w:rsidRPr="00B34021">
        <w:rPr>
          <w:rStyle w:val="StyleUnderline"/>
        </w:rPr>
        <w:t xml:space="preserve"> of the social field of Blackness </w:t>
      </w:r>
      <w:r w:rsidRPr="00B34021">
        <w:rPr>
          <w:rStyle w:val="Emphasis"/>
          <w:highlight w:val="cyan"/>
        </w:rPr>
        <w:t>rigidly delimits</w:t>
      </w:r>
      <w:r w:rsidRPr="00B34021">
        <w:rPr>
          <w:rStyle w:val="StyleUnderline"/>
          <w:highlight w:val="cyan"/>
        </w:rPr>
        <w:t xml:space="preserve"> what counts as </w:t>
      </w:r>
      <w:r w:rsidRPr="00B34021">
        <w:rPr>
          <w:rStyle w:val="Emphasis"/>
          <w:highlight w:val="cyan"/>
        </w:rPr>
        <w:t>legitimate political resistance</w:t>
      </w:r>
      <w:r w:rsidRPr="00B34021">
        <w:rPr>
          <w:rStyle w:val="StyleUnderline"/>
        </w:rPr>
        <w:t>. If the framework for thinking resistance and the possibility of creating another world is reduced to rigid ontological positions</w:t>
      </w:r>
      <w:r w:rsidRPr="00B34021">
        <w:t xml:space="preserve"> defined by the absolute power of the law, </w:t>
      </w:r>
      <w:r w:rsidRPr="00B34021">
        <w:rPr>
          <w:rStyle w:val="StyleUnderline"/>
        </w:rPr>
        <w:t>and if Black existence is</w:t>
      </w:r>
      <w:r w:rsidRPr="00B34021">
        <w:t xml:space="preserve"> understood only as </w:t>
      </w:r>
      <w:r w:rsidRPr="00B34021">
        <w:rPr>
          <w:rStyle w:val="StyleUnderline"/>
        </w:rPr>
        <w:t>ontologically fixed at</w:t>
      </w:r>
      <w:r w:rsidRPr="00B34021">
        <w:t xml:space="preserve"> the extreme zero point of </w:t>
      </w:r>
      <w:r w:rsidRPr="00B34021">
        <w:rPr>
          <w:rStyle w:val="StyleUnderline"/>
        </w:rPr>
        <w:t>social death</w:t>
      </w:r>
      <w:r w:rsidRPr="00B34021">
        <w:t xml:space="preserve"> without recourse to anything within its own position qua Blackness, </w:t>
      </w:r>
      <w:r w:rsidRPr="00B34021">
        <w:rPr>
          <w:rStyle w:val="StyleUnderline"/>
        </w:rPr>
        <w:t xml:space="preserve">then </w:t>
      </w:r>
      <w:r w:rsidRPr="00B34021">
        <w:rPr>
          <w:rStyle w:val="StyleUnderline"/>
          <w:highlight w:val="cyan"/>
        </w:rPr>
        <w:t>there is not</w:t>
      </w:r>
      <w:r w:rsidRPr="00B34021">
        <w:rPr>
          <w:rStyle w:val="StyleUnderline"/>
        </w:rPr>
        <w:t xml:space="preserve"> much </w:t>
      </w:r>
      <w:r w:rsidRPr="00B34021">
        <w:rPr>
          <w:rStyle w:val="StyleUnderline"/>
          <w:highlight w:val="cyan"/>
        </w:rPr>
        <w:t xml:space="preserve">room for </w:t>
      </w:r>
      <w:r w:rsidRPr="00B34021">
        <w:rPr>
          <w:rStyle w:val="Emphasis"/>
          <w:highlight w:val="cyan"/>
        </w:rPr>
        <w:t>strategizing</w:t>
      </w:r>
      <w:r w:rsidRPr="00B34021">
        <w:rPr>
          <w:rStyle w:val="StyleUnderline"/>
          <w:highlight w:val="cyan"/>
        </w:rPr>
        <w:t xml:space="preserve"> </w:t>
      </w:r>
      <w:r w:rsidRPr="00B34021">
        <w:rPr>
          <w:rStyle w:val="StyleUnderline"/>
        </w:rPr>
        <w:t xml:space="preserve">or even imagining </w:t>
      </w:r>
      <w:r w:rsidRPr="00B34021">
        <w:rPr>
          <w:rStyle w:val="StyleUnderline"/>
          <w:highlight w:val="cyan"/>
        </w:rPr>
        <w:t xml:space="preserve">resistance to anti-Blackness that is not </w:t>
      </w:r>
      <w:r w:rsidRPr="00B34021">
        <w:rPr>
          <w:rStyle w:val="Emphasis"/>
          <w:highlight w:val="cyan"/>
        </w:rPr>
        <w:t>wholly limited to</w:t>
      </w:r>
      <w:r w:rsidRPr="00B34021">
        <w:rPr>
          <w:rStyle w:val="StyleUnderline"/>
        </w:rPr>
        <w:t xml:space="preserve"> expressions and events of </w:t>
      </w:r>
      <w:r w:rsidRPr="00B34021">
        <w:rPr>
          <w:rStyle w:val="Emphasis"/>
          <w:highlight w:val="cyan"/>
        </w:rPr>
        <w:t>radically apocalyptic political violence: the law is either destroyed entirely</w:t>
      </w:r>
      <w:r w:rsidRPr="00B34021">
        <w:rPr>
          <w:rStyle w:val="StyleUnderline"/>
          <w:highlight w:val="cyan"/>
        </w:rPr>
        <w:t>, or there is no freedom</w:t>
      </w:r>
      <w:r w:rsidRPr="00B34021">
        <w:t xml:space="preserve">. This is not to say that I am necessarily against radical political violence or its use as an effective tactic. Nor is to say that I think the law should be left unchallenged in its total operation, but rather that </w:t>
      </w:r>
      <w:r w:rsidRPr="00B34021">
        <w:rPr>
          <w:rStyle w:val="StyleUnderline"/>
        </w:rPr>
        <w:t>there might be other and more pragmatically oriented practices of resistance that do not necessarily have the absolute destruction of the law as their immediate aim that should count as genuine resistance to anti-Blackness.</w:t>
      </w:r>
      <w:r w:rsidRPr="00B34021">
        <w:t xml:space="preserve"> For Wilderson, like Agamben, </w:t>
      </w:r>
      <w:r w:rsidRPr="00B34021">
        <w:rPr>
          <w:rStyle w:val="StyleUnderline"/>
        </w:rPr>
        <w:t>anything less than an absolute overturning</w:t>
      </w:r>
      <w:r w:rsidRPr="00B34021">
        <w:t xml:space="preserve"> [End Page 59] </w:t>
      </w:r>
      <w:r w:rsidRPr="00B34021">
        <w:rPr>
          <w:rStyle w:val="StyleUnderline"/>
        </w:rPr>
        <w:t xml:space="preserve">of the order of things, the violent </w:t>
      </w:r>
      <w:r w:rsidRPr="00B34021">
        <w:t xml:space="preserve">destruction and </w:t>
      </w:r>
      <w:r w:rsidRPr="00B34021">
        <w:rPr>
          <w:rStyle w:val="StyleUnderline"/>
        </w:rPr>
        <w:t>annihilation of the full structure of antagonisms, is deemed as “[having nothing] to do with Black liberation”</w:t>
      </w:r>
      <w:r w:rsidRPr="00B34021">
        <w:t xml:space="preserve"> (quoted in Zug 2010). </w:t>
      </w:r>
      <w:r w:rsidRPr="00B34021">
        <w:rPr>
          <w:rStyle w:val="StyleUnderline"/>
        </w:rPr>
        <w:t>Of course</w:t>
      </w:r>
      <w:r w:rsidRPr="00B34021">
        <w:t xml:space="preserve">, the desire for the absolute overturning of the currently existing world, the decisive end of the existing wold and </w:t>
      </w:r>
      <w:r w:rsidRPr="00B34021">
        <w:rPr>
          <w:rStyle w:val="StyleUnderline"/>
        </w:rPr>
        <w:t>the arrival of a new world in which “Blacks do not magnetize bullets” should be absolutely affirmed</w:t>
      </w:r>
      <w:r w:rsidRPr="00B34021">
        <w:t xml:space="preserve">. Further, the severity and gratuitous nature of the macropolitics of anti-Blackness in relation to the possibility of a movement towards freedom should not be bracketed or displaced for the sake of appealing to any non-Black grammar of exploitation or alienation (Wilderson 2010, 142). </w:t>
      </w:r>
      <w:r w:rsidRPr="00B34021">
        <w:rPr>
          <w:rStyle w:val="StyleUnderline"/>
        </w:rPr>
        <w:t>The question</w:t>
      </w:r>
      <w:r w:rsidRPr="00B34021">
        <w:t xml:space="preserve"> I want to pose, </w:t>
      </w:r>
      <w:r w:rsidRPr="00B34021">
        <w:rPr>
          <w:rStyle w:val="StyleUnderline"/>
        </w:rPr>
        <w:t>however</w:t>
      </w:r>
      <w:r w:rsidRPr="00B34021">
        <w:t xml:space="preserve">, </w:t>
      </w:r>
      <w:r w:rsidRPr="00B34021">
        <w:rPr>
          <w:rStyle w:val="StyleUnderline"/>
        </w:rPr>
        <w:t xml:space="preserve">is how the </w:t>
      </w:r>
      <w:r w:rsidRPr="00B34021">
        <w:rPr>
          <w:rStyle w:val="Emphasis"/>
        </w:rPr>
        <w:t>insistence</w:t>
      </w:r>
      <w:r w:rsidRPr="00B34021">
        <w:rPr>
          <w:rStyle w:val="StyleUnderline"/>
        </w:rPr>
        <w:t xml:space="preserve"> on the absolute priority of framing this world within a rigid structure of formal ontological positions can only revert to what amounts to a kind of negative</w:t>
      </w:r>
      <w:r w:rsidRPr="00B34021">
        <w:t xml:space="preserve"> theological and </w:t>
      </w:r>
      <w:r w:rsidRPr="00B34021">
        <w:rPr>
          <w:rStyle w:val="Emphasis"/>
        </w:rPr>
        <w:t>eschatological blank horizon</w:t>
      </w:r>
      <w:r w:rsidRPr="00B34021">
        <w:rPr>
          <w:rStyle w:val="StyleUnderline"/>
        </w:rPr>
        <w:t xml:space="preserve"> in which actually existing social sites and modes of resisting praxis are displaced and devalued by notions of whatever it is that might arrive from beyond</w:t>
      </w:r>
      <w:r w:rsidRPr="00B34021">
        <w:t>.</w:t>
      </w:r>
      <w:r w:rsidRPr="00B34021">
        <w:rPr>
          <w:sz w:val="12"/>
        </w:rPr>
        <w:t xml:space="preserve">¶ </w:t>
      </w:r>
      <w:r w:rsidRPr="00B34021">
        <w:t xml:space="preserve">It seems that Wilderson, again, is close to Agamben on this point, whose ontological structure also severely delimits what might count as genuine resistance to the regime of sovereignty. As Dominick </w:t>
      </w:r>
      <w:r w:rsidRPr="00B34021">
        <w:rPr>
          <w:rStyle w:val="StyleUnderline"/>
        </w:rPr>
        <w:t>LaCapra points out</w:t>
      </w:r>
      <w:r w:rsidRPr="00B34021">
        <w:t xml:space="preserve"> regarding the possibility of liberation outside of Agamben’s formal ontological structure of bare life and sovereignty,</w:t>
      </w:r>
      <w:r w:rsidRPr="00B34021">
        <w:rPr>
          <w:sz w:val="12"/>
        </w:rPr>
        <w:t xml:space="preserve">¶ </w:t>
      </w:r>
      <w:r w:rsidRPr="00B34021">
        <w:t xml:space="preserve">A further enigmatic conjunction in Agamben is between pure possibility and the reduction of being to mere or naked life, for it is the emergence of mere naked life in accomplished </w:t>
      </w:r>
      <w:r w:rsidRPr="00B34021">
        <w:rPr>
          <w:rStyle w:val="StyleUnderline"/>
        </w:rPr>
        <w:t>nihilism</w:t>
      </w:r>
      <w:r w:rsidRPr="00B34021">
        <w:t xml:space="preserve"> that simultaneously </w:t>
      </w:r>
      <w:r w:rsidRPr="00B34021">
        <w:rPr>
          <w:rStyle w:val="StyleUnderline"/>
        </w:rPr>
        <w:t>generates</w:t>
      </w:r>
      <w:r w:rsidRPr="00B34021">
        <w:t xml:space="preserve">, as a kind of miraculous antibody or creation ex nihilo, pure possibility or </w:t>
      </w:r>
      <w:r w:rsidRPr="00B34021">
        <w:rPr>
          <w:rStyle w:val="StyleUnderline"/>
        </w:rPr>
        <w:t>utterly blank utopianism not limited by the constraints of the past or by normative structures of any sort</w:t>
      </w:r>
      <w:r w:rsidRPr="00B34021">
        <w:t>. (LaCapra 2009, 168)</w:t>
      </w:r>
      <w:r w:rsidRPr="00B34021">
        <w:rPr>
          <w:sz w:val="12"/>
        </w:rPr>
        <w:t xml:space="preserve">¶ </w:t>
      </w:r>
      <w:r w:rsidRPr="00B34021">
        <w:rPr>
          <w:rStyle w:val="StyleUnderline"/>
        </w:rPr>
        <w:t>With life’s ontological reduction to</w:t>
      </w:r>
      <w:r w:rsidRPr="00B34021">
        <w:t xml:space="preserve"> the abjection of bare life or </w:t>
      </w:r>
      <w:r w:rsidRPr="00B34021">
        <w:rPr>
          <w:rStyle w:val="StyleUnderline"/>
        </w:rPr>
        <w:t>social death, the only possible way out</w:t>
      </w:r>
      <w:r w:rsidRPr="00B34021">
        <w:t xml:space="preserve">, it </w:t>
      </w:r>
      <w:r w:rsidRPr="00B34021">
        <w:rPr>
          <w:rStyle w:val="StyleUnderline"/>
        </w:rPr>
        <w:t>seems</w:t>
      </w:r>
      <w:r w:rsidRPr="00B34021">
        <w:t xml:space="preserve">, is the impossible possibility of what Agamben refers to as the “suspension of the suspension,” the laying aside of the distinction between bare life and political life, the “Shabbat of both animal and man” (Agamben 2003, 92). It is in this sense that Agamben offers, again in the words of LaCapra, a “negative theology in extremis . . . </w:t>
      </w:r>
      <w:r w:rsidRPr="00B34021">
        <w:rPr>
          <w:rStyle w:val="StyleUnderline"/>
        </w:rPr>
        <w:t>an empty utopianism of pure, unlimited possibility</w:t>
      </w:r>
      <w:r w:rsidRPr="00B34021">
        <w:t xml:space="preserve">” (LaCapra 2009, 166). </w:t>
      </w:r>
      <w:r w:rsidRPr="00B34021">
        <w:rPr>
          <w:rStyle w:val="StyleUnderline"/>
        </w:rPr>
        <w:t>The result is a discounting and devaluing of other</w:t>
      </w:r>
      <w:r w:rsidRPr="00B34021">
        <w:t xml:space="preserve">, perhaps </w:t>
      </w:r>
      <w:r w:rsidRPr="00B34021">
        <w:rPr>
          <w:rStyle w:val="StyleUnderline"/>
        </w:rPr>
        <w:t xml:space="preserve">more pragmatic and less eschatological, practices of resistance. With </w:t>
      </w:r>
      <w:r w:rsidRPr="00B34021">
        <w:rPr>
          <w:rStyle w:val="StyleUnderline"/>
          <w:highlight w:val="cyan"/>
        </w:rPr>
        <w:t>the “all or nothing”</w:t>
      </w:r>
      <w:r w:rsidRPr="00B34021">
        <w:t xml:space="preserve"> [End Page 60] </w:t>
      </w:r>
      <w:r w:rsidRPr="00B34021">
        <w:rPr>
          <w:rStyle w:val="StyleUnderline"/>
          <w:highlight w:val="cyan"/>
        </w:rPr>
        <w:t>approach</w:t>
      </w:r>
      <w:r w:rsidRPr="00B34021">
        <w:rPr>
          <w:rStyle w:val="StyleUnderline"/>
        </w:rPr>
        <w:t xml:space="preserve"> that posits anything less than the absolute suspension of the current state of things as unable to address the violence</w:t>
      </w:r>
      <w:r w:rsidRPr="00B34021">
        <w:t xml:space="preserve"> and abjection of bare life, </w:t>
      </w:r>
      <w:r w:rsidRPr="00B34021">
        <w:rPr>
          <w:rStyle w:val="StyleUnderline"/>
          <w:highlight w:val="cyan"/>
        </w:rPr>
        <w:t xml:space="preserve">there is not much left in which to appeal than a kind of </w:t>
      </w:r>
      <w:r w:rsidRPr="00B34021">
        <w:rPr>
          <w:rStyle w:val="Emphasis"/>
          <w:highlight w:val="cyan"/>
        </w:rPr>
        <w:t>apocalyptic</w:t>
      </w:r>
      <w:r w:rsidRPr="00B34021">
        <w:t xml:space="preserve">, messianic, and contentless eschatological </w:t>
      </w:r>
      <w:r w:rsidRPr="00B34021">
        <w:rPr>
          <w:rStyle w:val="Emphasis"/>
          <w:highlight w:val="cyan"/>
        </w:rPr>
        <w:t>future space defined by whatever this world is not</w:t>
      </w:r>
      <w:r w:rsidRPr="00B34021">
        <w:t>.</w:t>
      </w:r>
    </w:p>
    <w:p w14:paraId="24385C7D" w14:textId="77777777" w:rsidR="00B34021" w:rsidRPr="00B34021" w:rsidRDefault="00B34021" w:rsidP="00B34021"/>
    <w:p w14:paraId="3C050E38" w14:textId="632E0217" w:rsidR="006E425F" w:rsidRPr="00B34021" w:rsidRDefault="006E425F" w:rsidP="00CC3A38">
      <w:pPr>
        <w:pStyle w:val="Heading3"/>
        <w:rPr>
          <w:rFonts w:cs="Times New Roman"/>
        </w:rPr>
      </w:pPr>
      <w:r w:rsidRPr="00B34021">
        <w:rPr>
          <w:rFonts w:cs="Times New Roman"/>
        </w:rPr>
        <w:t>AT: Warren</w:t>
      </w:r>
    </w:p>
    <w:p w14:paraId="5377735F" w14:textId="77777777" w:rsidR="00B34021" w:rsidRPr="00B34021" w:rsidRDefault="00B34021" w:rsidP="00B34021">
      <w:pPr>
        <w:pStyle w:val="Heading4"/>
        <w:rPr>
          <w:rFonts w:cs="Times New Roman"/>
        </w:rPr>
      </w:pPr>
      <w:r w:rsidRPr="00B34021">
        <w:rPr>
          <w:rFonts w:cs="Times New Roman"/>
        </w:rPr>
        <w:t xml:space="preserve">Warren is </w:t>
      </w:r>
      <w:r w:rsidRPr="00B34021">
        <w:rPr>
          <w:rFonts w:cs="Times New Roman"/>
          <w:u w:val="single"/>
        </w:rPr>
        <w:t>wrong</w:t>
      </w:r>
    </w:p>
    <w:p w14:paraId="2891EDD6" w14:textId="77777777" w:rsidR="00B34021" w:rsidRPr="00B34021" w:rsidRDefault="00B34021" w:rsidP="00B34021">
      <w:r w:rsidRPr="00B34021">
        <w:t xml:space="preserve">Vincent </w:t>
      </w:r>
      <w:r w:rsidRPr="00B34021">
        <w:rPr>
          <w:rStyle w:val="Style13ptBold"/>
        </w:rPr>
        <w:t>Lloyd 15</w:t>
      </w:r>
      <w:r w:rsidRPr="00B34021">
        <w:t xml:space="preserve">. PhD. Researches and teaches about the philosophy of religion, religion and politics, and race at Syracuse University. Previously taught at </w:t>
      </w:r>
      <w:r w:rsidRPr="00B34021">
        <w:rPr>
          <w:b/>
          <w:bCs/>
        </w:rPr>
        <w:t>Emory University</w:t>
      </w:r>
      <w:r w:rsidRPr="00B34021">
        <w:t>(!!!) and Georgia State University. “Afro=Pessimism and Christian Hope.” http://vwlloyd.mysite.syr.edu/afro-pessimism-christian-hope.pdf.</w:t>
      </w:r>
    </w:p>
    <w:p w14:paraId="015DFAEB" w14:textId="77777777" w:rsidR="00B34021" w:rsidRPr="00B34021" w:rsidRDefault="00B34021" w:rsidP="00B34021">
      <w:r w:rsidRPr="00B34021">
        <w:rPr>
          <w:rStyle w:val="StyleUnderline"/>
        </w:rPr>
        <w:t>What can Afro-pessimism</w:t>
      </w:r>
      <w:r w:rsidRPr="00B34021">
        <w:rPr>
          <w:sz w:val="12"/>
        </w:rPr>
        <w:t xml:space="preserve"> and third wave Black theology </w:t>
      </w:r>
      <w:r w:rsidRPr="00B34021">
        <w:rPr>
          <w:rStyle w:val="StyleUnderline"/>
        </w:rPr>
        <w:t>teach us about hope?</w:t>
      </w:r>
      <w:r w:rsidRPr="00B34021">
        <w:rPr>
          <w:sz w:val="12"/>
        </w:rPr>
        <w:t xml:space="preserve"> Unlike the first and second waves of Black theology, the third wave has remained relatively silent on hope. Whether or not </w:t>
      </w:r>
      <w:r w:rsidRPr="00B34021">
        <w:rPr>
          <w:rStyle w:val="StyleUnderline"/>
        </w:rPr>
        <w:t xml:space="preserve">the </w:t>
      </w:r>
      <w:r w:rsidRPr="00B34021">
        <w:rPr>
          <w:rStyle w:val="StyleUnderline"/>
          <w:highlight w:val="cyan"/>
        </w:rPr>
        <w:t xml:space="preserve">claims of Afro-pessimism </w:t>
      </w:r>
      <w:r w:rsidRPr="00B34021">
        <w:rPr>
          <w:sz w:val="12"/>
        </w:rPr>
        <w:t>are ultimately correct - thinking through the complications of race in a context like Europe, or thinking through the persistent nexus of Islamophobia and race, does urge caution - it is a sufficiently plausible theory to</w:t>
      </w:r>
      <w:r w:rsidRPr="00B34021">
        <w:rPr>
          <w:rStyle w:val="StyleUnderline"/>
        </w:rPr>
        <w:t xml:space="preserve"> </w:t>
      </w:r>
      <w:r w:rsidRPr="00B34021">
        <w:rPr>
          <w:rStyle w:val="StyleUnderline"/>
          <w:highlight w:val="cyan"/>
        </w:rPr>
        <w:t xml:space="preserve">pose </w:t>
      </w:r>
      <w:r w:rsidRPr="00B34021">
        <w:rPr>
          <w:rStyle w:val="StyleUnderline"/>
        </w:rPr>
        <w:t xml:space="preserve">a dramatic </w:t>
      </w:r>
      <w:r w:rsidRPr="00B34021">
        <w:rPr>
          <w:rStyle w:val="StyleUnderline"/>
          <w:highlight w:val="cyan"/>
        </w:rPr>
        <w:t xml:space="preserve">problem for </w:t>
      </w:r>
      <w:r w:rsidRPr="00B34021">
        <w:rPr>
          <w:rStyle w:val="StyleUnderline"/>
        </w:rPr>
        <w:t xml:space="preserve">how we understand </w:t>
      </w:r>
      <w:r w:rsidRPr="00B34021">
        <w:rPr>
          <w:rStyle w:val="StyleUnderline"/>
          <w:highlight w:val="cyan"/>
        </w:rPr>
        <w:t>hope</w:t>
      </w:r>
      <w:r w:rsidRPr="00B34021">
        <w:rPr>
          <w:sz w:val="12"/>
        </w:rPr>
        <w:t xml:space="preserve">, perhaps accounting for the silence of recent Black theological writing on the topic. The depth of the challenge posed by Afro-pessimism suggests that this is an especially productive site for theological reflection. </w:t>
      </w:r>
      <w:r w:rsidRPr="00B34021">
        <w:rPr>
          <w:rStyle w:val="StyleUnderline"/>
        </w:rPr>
        <w:t>The Afro-pessimist bottom line is</w:t>
      </w:r>
      <w:r w:rsidRPr="00B34021">
        <w:rPr>
          <w:sz w:val="12"/>
        </w:rPr>
        <w:t xml:space="preserve"> that</w:t>
      </w:r>
      <w:r w:rsidRPr="00B34021">
        <w:rPr>
          <w:rStyle w:val="StyleUnderline"/>
        </w:rPr>
        <w:t xml:space="preserve"> hope</w:t>
      </w:r>
      <w:r w:rsidRPr="00B34021">
        <w:rPr>
          <w:sz w:val="12"/>
        </w:rPr>
        <w:t xml:space="preserve"> for improvements in the lives of Blacks </w:t>
      </w:r>
      <w:r w:rsidRPr="00B34021">
        <w:rPr>
          <w:rStyle w:val="StyleUnderline"/>
        </w:rPr>
        <w:t>has been misplaced.</w:t>
      </w:r>
      <w:r w:rsidRPr="00B34021">
        <w:rPr>
          <w:sz w:val="12"/>
        </w:rPr>
        <w:t xml:space="preserve"> Does this mean that the only hope possible is other-worldly, that the earlier Black theological insights about the paradoxical connection between this-worldly and other-worldly hope were misguided? Before turning to further theological reflection on this question, it will be helpful to review how deep pessimism has resulted in novel accounts of hope in recent secular' scholarship.¶ </w:t>
      </w:r>
      <w:r w:rsidRPr="00B34021">
        <w:rPr>
          <w:rStyle w:val="StyleUnderline"/>
          <w:highlight w:val="cyan"/>
        </w:rPr>
        <w:t>Afro-pessimist scholarship</w:t>
      </w:r>
      <w:r w:rsidRPr="00B34021">
        <w:rPr>
          <w:highlight w:val="cyan"/>
        </w:rPr>
        <w:t xml:space="preserve"> </w:t>
      </w:r>
      <w:r w:rsidRPr="00B34021">
        <w:t>itself</w:t>
      </w:r>
      <w:r w:rsidRPr="00B34021">
        <w:rPr>
          <w:rStyle w:val="StyleUnderline"/>
        </w:rPr>
        <w:t xml:space="preserve"> </w:t>
      </w:r>
      <w:r w:rsidRPr="00B34021">
        <w:rPr>
          <w:rStyle w:val="Emphasis"/>
          <w:highlight w:val="cyan"/>
        </w:rPr>
        <w:t>rarely turns</w:t>
      </w:r>
      <w:r w:rsidRPr="00B34021">
        <w:rPr>
          <w:rStyle w:val="StyleUnderline"/>
        </w:rPr>
        <w:t xml:space="preserve"> to</w:t>
      </w:r>
      <w:r w:rsidRPr="00B34021">
        <w:t>wards</w:t>
      </w:r>
      <w:r w:rsidRPr="00B34021">
        <w:rPr>
          <w:rStyle w:val="Emphasis"/>
        </w:rPr>
        <w:t xml:space="preserve"> </w:t>
      </w:r>
      <w:r w:rsidRPr="00B34021">
        <w:rPr>
          <w:rStyle w:val="Emphasis"/>
          <w:highlight w:val="cyan"/>
        </w:rPr>
        <w:t xml:space="preserve">practical </w:t>
      </w:r>
      <w:r w:rsidRPr="00B34021">
        <w:rPr>
          <w:rStyle w:val="StyleUnderline"/>
        </w:rPr>
        <w:t xml:space="preserve">questions </w:t>
      </w:r>
      <w:r w:rsidRPr="00B34021">
        <w:rPr>
          <w:rStyle w:val="StyleUnderline"/>
          <w:highlight w:val="cyan"/>
        </w:rPr>
        <w:t xml:space="preserve">and </w:t>
      </w:r>
      <w:r w:rsidRPr="00B34021">
        <w:t>rarely</w:t>
      </w:r>
      <w:r w:rsidRPr="00B34021">
        <w:rPr>
          <w:rStyle w:val="StyleUnderline"/>
        </w:rPr>
        <w:t xml:space="preserve"> </w:t>
      </w:r>
      <w:r w:rsidRPr="00B34021">
        <w:rPr>
          <w:rStyle w:val="StyleUnderline"/>
          <w:highlight w:val="cyan"/>
        </w:rPr>
        <w:t xml:space="preserve">asks: </w:t>
      </w:r>
      <w:r w:rsidRPr="00B34021">
        <w:rPr>
          <w:rStyle w:val="Emphasis"/>
          <w:highlight w:val="cyan"/>
        </w:rPr>
        <w:t xml:space="preserve">what </w:t>
      </w:r>
      <w:r w:rsidRPr="00B34021">
        <w:t>are we</w:t>
      </w:r>
      <w:r w:rsidRPr="00B34021">
        <w:rPr>
          <w:rStyle w:val="Emphasis"/>
          <w:highlight w:val="cyan"/>
        </w:rPr>
        <w:t xml:space="preserve"> to do</w:t>
      </w:r>
      <w:r w:rsidRPr="00B34021">
        <w:rPr>
          <w:rStyle w:val="StyleUnderline"/>
          <w:highlight w:val="cyan"/>
        </w:rPr>
        <w:t xml:space="preserve">, </w:t>
      </w:r>
      <w:r w:rsidRPr="00B34021">
        <w:rPr>
          <w:rStyle w:val="StyleUnderline"/>
        </w:rPr>
        <w:t xml:space="preserve">or </w:t>
      </w:r>
      <w:r w:rsidRPr="00B34021">
        <w:rPr>
          <w:rStyle w:val="Emphasis"/>
        </w:rPr>
        <w:t>how are we to hope? FN12</w:t>
      </w:r>
      <w:r w:rsidRPr="00B34021">
        <w:rPr>
          <w:sz w:val="32"/>
          <w:szCs w:val="32"/>
        </w:rPr>
        <w:t xml:space="preserve"> </w:t>
      </w:r>
      <w:r w:rsidRPr="00B34021">
        <w:rPr>
          <w:rStyle w:val="StyleUnderline"/>
        </w:rPr>
        <w:t>Afro-pessimist scholarship is largely descriptive work</w:t>
      </w:r>
      <w:r w:rsidRPr="00B34021">
        <w:t xml:space="preserve">, </w:t>
      </w:r>
      <w:r w:rsidRPr="00B34021">
        <w:rPr>
          <w:rStyle w:val="StyleUnderline"/>
        </w:rPr>
        <w:t xml:space="preserve">taking </w:t>
      </w:r>
      <w:r w:rsidRPr="00B34021">
        <w:t xml:space="preserve">political </w:t>
      </w:r>
      <w:r w:rsidRPr="00B34021">
        <w:rPr>
          <w:rStyle w:val="StyleUnderline"/>
        </w:rPr>
        <w:t>events</w:t>
      </w:r>
      <w:r w:rsidRPr="00B34021">
        <w:t xml:space="preserve"> (</w:t>
      </w:r>
      <w:r w:rsidRPr="00B34021">
        <w:rPr>
          <w:rStyle w:val="StyleUnderline"/>
        </w:rPr>
        <w:t>lynchings and police shootings, for example</w:t>
      </w:r>
      <w:r w:rsidRPr="00B34021">
        <w:t xml:space="preserve">) </w:t>
      </w:r>
      <w:r w:rsidRPr="00B34021">
        <w:rPr>
          <w:rStyle w:val="StyleUnderline"/>
        </w:rPr>
        <w:t>as symptomatic of a deeper, racialized metaphysics.</w:t>
      </w:r>
      <w:r w:rsidRPr="00B34021">
        <w:t xml:space="preserve"> There is, </w:t>
      </w:r>
      <w:r w:rsidRPr="00B34021">
        <w:rPr>
          <w:rStyle w:val="Emphasis"/>
          <w:i/>
          <w:highlight w:val="cyan"/>
        </w:rPr>
        <w:t>however</w:t>
      </w:r>
      <w:r w:rsidRPr="00B34021">
        <w:rPr>
          <w:rStyle w:val="StyleUnderline"/>
          <w:highlight w:val="cyan"/>
        </w:rPr>
        <w:t>,</w:t>
      </w:r>
      <w:r w:rsidRPr="00B34021">
        <w:t xml:space="preserve"> a broader scholarly conversation about deep pessimism caused by difference that may be instinctive. Scholars of </w:t>
      </w:r>
      <w:r w:rsidRPr="00B34021">
        <w:rPr>
          <w:rStyle w:val="StyleUnderline"/>
          <w:highlight w:val="cyan"/>
        </w:rPr>
        <w:t xml:space="preserve">Native American </w:t>
      </w:r>
      <w:r w:rsidRPr="00B34021">
        <w:rPr>
          <w:rStyle w:val="StyleUnderline"/>
        </w:rPr>
        <w:t>studies</w:t>
      </w:r>
      <w:r w:rsidRPr="00B34021">
        <w:t>, im</w:t>
      </w:r>
      <w:r w:rsidRPr="00B34021">
        <w:rPr>
          <w:rStyle w:val="StyleUnderline"/>
        </w:rPr>
        <w:t>migration</w:t>
      </w:r>
      <w:r w:rsidRPr="00B34021">
        <w:t xml:space="preserve">, </w:t>
      </w:r>
      <w:r w:rsidRPr="00B34021">
        <w:rPr>
          <w:rStyle w:val="StyleUnderline"/>
          <w:highlight w:val="cyan"/>
        </w:rPr>
        <w:t>and queer studies</w:t>
      </w:r>
      <w:r w:rsidRPr="00B34021">
        <w:t xml:space="preserve"> </w:t>
      </w:r>
      <w:r w:rsidRPr="00B34021">
        <w:rPr>
          <w:rStyle w:val="StyleUnderline"/>
          <w:highlight w:val="cyan"/>
        </w:rPr>
        <w:t>have</w:t>
      </w:r>
      <w:r w:rsidRPr="00B34021">
        <w:t xml:space="preserve"> also </w:t>
      </w:r>
      <w:r w:rsidRPr="00B34021">
        <w:rPr>
          <w:rStyle w:val="StyleUnderline"/>
          <w:highlight w:val="cyan"/>
        </w:rPr>
        <w:t>explored</w:t>
      </w:r>
      <w:r w:rsidRPr="00B34021">
        <w:rPr>
          <w:rStyle w:val="StyleUnderline"/>
        </w:rPr>
        <w:t xml:space="preserve"> </w:t>
      </w:r>
      <w:r w:rsidRPr="00B34021">
        <w:t xml:space="preserve">how these categories of difference are deeply embedded in Western culture, but in some cases they have grappled more explicitly with questions of </w:t>
      </w:r>
      <w:r w:rsidRPr="00B34021">
        <w:rPr>
          <w:rStyle w:val="Emphasis"/>
          <w:highlight w:val="cyan"/>
        </w:rPr>
        <w:t>hope.</w:t>
      </w:r>
      <w:r w:rsidRPr="00B34021">
        <w:rPr>
          <w:sz w:val="12"/>
        </w:rPr>
        <w:t xml:space="preserve">¶ </w:t>
      </w:r>
      <w:r w:rsidRPr="00B34021">
        <w:rPr>
          <w:sz w:val="12"/>
          <w:szCs w:val="12"/>
        </w:rPr>
        <w:t xml:space="preserve">Jonathan Lear has identified a virtue he labels "radical hope11 in Native American communities facing the elimination of their ways of life.13 Focusing on Plenty Coups, the last chief of the Crow, Lear studies a context where the social practices that constituted the Crow world were no longer possible. For example, with lands stolen by the US government and traditional means of resolving conflicts disrupted by firearms, the practice of bravery in battle -which involved face painting by a wife, care for horses, and recounting the victory post-battle, so was woven into Crow life in many ways - was no longer possible. To be a Crow meant to do the social practices of the Crow, but when those social practices are foreclosed, Lear echoes Plenty Coups in concluding that "nothing happened." Crow continued to live, but with their culture gone it was only the barest form of biological existence. The good life, its meaning culturally determined, could no longer be pursued; practical reasoning went haywire when there were no longer goods to be pursued. However, all was not lost. As Lear tells it, Plenty Coup had a dream (significant because it indicates a break with practical reason) which the chief interpreted to mean that the Crow must acknowledge their traditional way of life was coming to an end, but they also must be committed to the notion that the Crow will survive and new social practices and new goods will come about, even if it is impossible to know what they are or how they will come about now. This radical hope rejected as futile practical reasoning, self-destruction, and fantasy. Soberly assessing the world as it is, radical hope persists in acting as if a wholly new world is possible - and so exercises the virtues of adaptability and perceptiveness. Yet radical hope only works, Lear argues, because of the Crow's premise that God exists and is good.¶ </w:t>
      </w:r>
      <w:r w:rsidRPr="00B34021">
        <w:rPr>
          <w:rStyle w:val="StyleUnderline"/>
        </w:rPr>
        <w:t xml:space="preserve">Might </w:t>
      </w:r>
      <w:r w:rsidRPr="00B34021">
        <w:rPr>
          <w:sz w:val="10"/>
        </w:rPr>
        <w:t xml:space="preserve">radical </w:t>
      </w:r>
      <w:r w:rsidRPr="00B34021">
        <w:rPr>
          <w:rStyle w:val="StyleUnderline"/>
        </w:rPr>
        <w:t>hope offer a way</w:t>
      </w:r>
      <w:r w:rsidRPr="00B34021">
        <w:rPr>
          <w:sz w:val="10"/>
        </w:rPr>
        <w:t xml:space="preserve"> for Black theology </w:t>
      </w:r>
      <w:r w:rsidRPr="00B34021">
        <w:rPr>
          <w:rStyle w:val="StyleUnderline"/>
        </w:rPr>
        <w:t xml:space="preserve">to respond to </w:t>
      </w:r>
      <w:r w:rsidRPr="00B34021">
        <w:rPr>
          <w:sz w:val="10"/>
        </w:rPr>
        <w:t>the problem of</w:t>
      </w:r>
      <w:r w:rsidRPr="00B34021">
        <w:rPr>
          <w:rStyle w:val="StyleUnderline"/>
        </w:rPr>
        <w:t xml:space="preserve"> Afro-pessimism?</w:t>
      </w:r>
      <w:r w:rsidRPr="00B34021">
        <w:rPr>
          <w:sz w:val="10"/>
        </w:rPr>
        <w:t xml:space="preserve"> There are clear similarities between the cultural devastation faced by the Native American community Lear studies and the cultural devastation wrought on Blacks through, among other things, the slave trade and the prison system. Unlike the Crow, Black cultural devastation was not a one-off event but, according to the Afro-pessimist critique, is an ongoing process inherent in Euro-American culture itself, continually grinding away at the social practices of Blacks. Or, put another way, the continual pressures on Black individuals and communities tend not simply to take away social practices but to corrupt them, changing them at times from incubators of virtue to incubators of vice (one thinks of the corporate appropriation of Black music or the performance of Black respectability necessary for success in the white business world). Lear's account of radical hope depends on a robust culture that once, in the not-too-distant past, existed to fuel hope for the future (this past is the source of the chickadee, the symbol of hope in Plenty Coups' dream, along with the Crow view of God and the crucial practice of dream interpretation). </w:t>
      </w:r>
      <w:r w:rsidRPr="00B34021">
        <w:rPr>
          <w:rStyle w:val="Emphasis"/>
          <w:highlight w:val="cyan"/>
        </w:rPr>
        <w:t>The Afro-pessimist charge</w:t>
      </w:r>
      <w:r w:rsidRPr="00B34021">
        <w:rPr>
          <w:sz w:val="10"/>
        </w:rPr>
        <w:t xml:space="preserve">s </w:t>
      </w:r>
      <w:r w:rsidRPr="00B34021">
        <w:rPr>
          <w:rStyle w:val="StyleUnderline"/>
        </w:rPr>
        <w:t>that Western anti-Blackness is so deep-seeded</w:t>
      </w:r>
      <w:r w:rsidRPr="00B34021">
        <w:rPr>
          <w:rStyle w:val="Emphasis"/>
        </w:rPr>
        <w:t xml:space="preserve"> </w:t>
      </w:r>
      <w:r w:rsidRPr="00B34021">
        <w:rPr>
          <w:rStyle w:val="Emphasis"/>
          <w:highlight w:val="cyan"/>
        </w:rPr>
        <w:t xml:space="preserve">that there was never </w:t>
      </w:r>
      <w:r w:rsidRPr="00B34021">
        <w:rPr>
          <w:sz w:val="10"/>
        </w:rPr>
        <w:t xml:space="preserve">a robust culture from which such a radical </w:t>
      </w:r>
      <w:r w:rsidRPr="00B34021">
        <w:rPr>
          <w:rStyle w:val="Emphasis"/>
          <w:highlight w:val="cyan"/>
        </w:rPr>
        <w:t xml:space="preserve">hope </w:t>
      </w:r>
      <w:r w:rsidRPr="00B34021">
        <w:rPr>
          <w:sz w:val="10"/>
        </w:rPr>
        <w:t xml:space="preserve">could flow; </w:t>
      </w:r>
      <w:r w:rsidRPr="00B34021">
        <w:rPr>
          <w:rStyle w:val="Emphasis"/>
          <w:i/>
          <w:sz w:val="36"/>
          <w:szCs w:val="36"/>
          <w:highlight w:val="cyan"/>
        </w:rPr>
        <w:t>even if there was</w:t>
      </w:r>
      <w:r w:rsidRPr="00B34021">
        <w:rPr>
          <w:sz w:val="10"/>
        </w:rPr>
        <w:t xml:space="preserve">, the centuries of fruitless hope and embattled community </w:t>
      </w:r>
      <w:r w:rsidRPr="00B34021">
        <w:rPr>
          <w:rStyle w:val="Emphasis"/>
          <w:highlight w:val="cyan"/>
        </w:rPr>
        <w:t xml:space="preserve">would </w:t>
      </w:r>
      <w:r w:rsidRPr="00B34021">
        <w:rPr>
          <w:rStyle w:val="Emphasis"/>
          <w:sz w:val="36"/>
          <w:szCs w:val="36"/>
          <w:highlight w:val="cyan"/>
        </w:rPr>
        <w:t xml:space="preserve">surely </w:t>
      </w:r>
      <w:r w:rsidRPr="00B34021">
        <w:rPr>
          <w:rStyle w:val="StyleUnderline"/>
        </w:rPr>
        <w:t>lead to the</w:t>
      </w:r>
      <w:r w:rsidRPr="00B34021">
        <w:rPr>
          <w:rStyle w:val="Emphasis"/>
          <w:sz w:val="36"/>
          <w:szCs w:val="36"/>
          <w:highlight w:val="cyan"/>
        </w:rPr>
        <w:t xml:space="preserve"> collapse </w:t>
      </w:r>
      <w:r w:rsidRPr="00B34021">
        <w:rPr>
          <w:rStyle w:val="StyleUnderline"/>
        </w:rPr>
        <w:t xml:space="preserve">of </w:t>
      </w:r>
      <w:r w:rsidRPr="00B34021">
        <w:rPr>
          <w:rStyle w:val="Emphasis"/>
          <w:sz w:val="36"/>
          <w:szCs w:val="36"/>
          <w:highlight w:val="cyan"/>
        </w:rPr>
        <w:t>the virtue.</w:t>
      </w:r>
      <w:r w:rsidRPr="00B34021">
        <w:rPr>
          <w:b/>
          <w:iCs/>
          <w:sz w:val="12"/>
          <w:u w:val="single"/>
          <w:bdr w:val="single" w:sz="8" w:space="0" w:color="auto"/>
        </w:rPr>
        <w:t xml:space="preserve">¶ </w:t>
      </w:r>
      <w:r w:rsidRPr="00B34021">
        <w:rPr>
          <w:sz w:val="12"/>
        </w:rPr>
        <w:t xml:space="preserve">Another approach to deep racism found in recent secular scholarship is </w:t>
      </w:r>
      <w:r w:rsidRPr="00B34021">
        <w:rPr>
          <w:rStyle w:val="Emphasis"/>
          <w:highlight w:val="cyan"/>
        </w:rPr>
        <w:t>to reject hope</w:t>
      </w:r>
      <w:r w:rsidRPr="00B34021">
        <w:rPr>
          <w:sz w:val="12"/>
        </w:rPr>
        <w:t xml:space="preserve"> altogether. Such</w:t>
      </w:r>
      <w:r w:rsidRPr="00B34021">
        <w:rPr>
          <w:rStyle w:val="Emphasis"/>
          <w:highlight w:val="cyan"/>
        </w:rPr>
        <w:t xml:space="preserve"> approaches</w:t>
      </w:r>
      <w:r w:rsidRPr="00B34021">
        <w:rPr>
          <w:sz w:val="12"/>
        </w:rPr>
        <w:t xml:space="preserve"> propose two different sorts of alternatives: an embrace of grief or </w:t>
      </w:r>
      <w:r w:rsidRPr="00B34021">
        <w:rPr>
          <w:rStyle w:val="Emphasis"/>
        </w:rPr>
        <w:t xml:space="preserve">an </w:t>
      </w:r>
      <w:r w:rsidRPr="00B34021">
        <w:rPr>
          <w:rStyle w:val="Emphasis"/>
          <w:highlight w:val="cyan"/>
        </w:rPr>
        <w:t>embrace of the present.</w:t>
      </w:r>
      <w:r w:rsidRPr="00B34021">
        <w:rPr>
          <w:sz w:val="12"/>
        </w:rPr>
        <w:t xml:space="preserve"> Anne Cheng's The Melancholy of Race exemplifies the former approach.14 She agrees that racialization has an enormous, persistent impact - in the context of her study, on African Americans and Asian Americans. She agrees that race shapes the ideological foundations of the West. On her view, the usual response to racism, articulating grievances and pressing for them to be addressed, does not adequately address the depths of the problem; indeed, it masks those depths. By formulating a list of grievances and putting one's hopes in the possibility that they will be rectified, the racialized subject imagines that she will achieve equality and dignity. Then, she will be just like everyone else: the world will be post-racial. Cheng argues that grievances obscure grief, the deeper process that afflicts the psyche of racialized subjects who know they will never be "normal" - and grief distorts the psyche of white subjects as well since white identity is constituted in relation to the racialized other. </w:t>
      </w:r>
      <w:r w:rsidRPr="00B34021">
        <w:rPr>
          <w:rStyle w:val="StyleUnderline"/>
        </w:rPr>
        <w:t>In the face of deep pessimism</w:t>
      </w:r>
      <w:r w:rsidRPr="00B34021">
        <w:rPr>
          <w:sz w:val="12"/>
        </w:rPr>
        <w:t xml:space="preserve">, </w:t>
      </w:r>
      <w:r w:rsidRPr="00B34021">
        <w:rPr>
          <w:rStyle w:val="StyleUnderline"/>
          <w:highlight w:val="cyan"/>
        </w:rPr>
        <w:t>the proper response</w:t>
      </w:r>
      <w:r w:rsidRPr="00B34021">
        <w:rPr>
          <w:sz w:val="12"/>
        </w:rPr>
        <w:t xml:space="preserve">, </w:t>
      </w:r>
      <w:r w:rsidRPr="00B34021">
        <w:rPr>
          <w:rStyle w:val="Emphasis"/>
          <w:i/>
          <w:highlight w:val="cyan"/>
        </w:rPr>
        <w:t>on this view</w:t>
      </w:r>
      <w:r w:rsidRPr="00B34021">
        <w:rPr>
          <w:rStyle w:val="Emphasis"/>
          <w:highlight w:val="cyan"/>
        </w:rPr>
        <w:t>,</w:t>
      </w:r>
      <w:r w:rsidRPr="00B34021">
        <w:rPr>
          <w:sz w:val="12"/>
        </w:rPr>
        <w:t xml:space="preserve"> </w:t>
      </w:r>
      <w:r w:rsidRPr="00B34021">
        <w:rPr>
          <w:rStyle w:val="Emphasis"/>
          <w:highlight w:val="cyan"/>
        </w:rPr>
        <w:t>is</w:t>
      </w:r>
      <w:r w:rsidRPr="00B34021">
        <w:rPr>
          <w:rStyle w:val="StyleUnderline"/>
        </w:rPr>
        <w:t xml:space="preserve"> to</w:t>
      </w:r>
      <w:r w:rsidRPr="00B34021">
        <w:rPr>
          <w:sz w:val="12"/>
        </w:rPr>
        <w:t xml:space="preserve"> look beyond the specific grievances (and hopes) of a racial minority and instead </w:t>
      </w:r>
      <w:r w:rsidRPr="00B34021">
        <w:rPr>
          <w:rStyle w:val="StyleUnderline"/>
        </w:rPr>
        <w:t>explore the</w:t>
      </w:r>
      <w:r w:rsidRPr="00B34021">
        <w:rPr>
          <w:sz w:val="12"/>
        </w:rPr>
        <w:t xml:space="preserve"> varied ways that the wound of racism sabotages the </w:t>
      </w:r>
      <w:r w:rsidRPr="00B34021">
        <w:rPr>
          <w:rStyle w:val="Emphasis"/>
          <w:highlight w:val="cyan"/>
        </w:rPr>
        <w:t>affect</w:t>
      </w:r>
      <w:r w:rsidRPr="00B34021">
        <w:rPr>
          <w:sz w:val="12"/>
        </w:rPr>
        <w:t xml:space="preserve">ive economy of that minority. Acknowledging </w:t>
      </w:r>
      <w:r w:rsidRPr="00B34021">
        <w:rPr>
          <w:rStyle w:val="Emphasis"/>
          <w:highlight w:val="cyan"/>
        </w:rPr>
        <w:t>and</w:t>
      </w:r>
      <w:r w:rsidRPr="00B34021">
        <w:rPr>
          <w:rStyle w:val="StyleUnderline"/>
        </w:rPr>
        <w:t xml:space="preserve"> </w:t>
      </w:r>
      <w:r w:rsidRPr="00B34021">
        <w:rPr>
          <w:rStyle w:val="StyleUnderline"/>
          <w:highlight w:val="cyan"/>
        </w:rPr>
        <w:t>interrogating</w:t>
      </w:r>
      <w:r w:rsidRPr="00B34021">
        <w:rPr>
          <w:sz w:val="12"/>
        </w:rPr>
        <w:t xml:space="preserve"> rather than rejecting grief - racial melancholia - is the only way to see </w:t>
      </w:r>
      <w:r w:rsidRPr="00B34021">
        <w:rPr>
          <w:rStyle w:val="StyleUnderline"/>
          <w:highlight w:val="cyan"/>
        </w:rPr>
        <w:t>the world</w:t>
      </w:r>
      <w:r w:rsidRPr="00B34021">
        <w:rPr>
          <w:rStyle w:val="StyleUnderline"/>
        </w:rPr>
        <w:t xml:space="preserve"> rightly</w:t>
      </w:r>
      <w:r w:rsidRPr="00B34021">
        <w:rPr>
          <w:sz w:val="12"/>
        </w:rPr>
        <w:t xml:space="preserve"> and so </w:t>
      </w:r>
      <w:r w:rsidRPr="00B34021">
        <w:rPr>
          <w:rStyle w:val="StyleUnderline"/>
          <w:highlight w:val="cyan"/>
        </w:rPr>
        <w:t>is the prereq</w:t>
      </w:r>
      <w:r w:rsidRPr="00B34021">
        <w:rPr>
          <w:sz w:val="12"/>
        </w:rPr>
        <w:t>uisite</w:t>
      </w:r>
      <w:r w:rsidRPr="00B34021">
        <w:rPr>
          <w:rStyle w:val="StyleUnderline"/>
          <w:highlight w:val="cyan"/>
        </w:rPr>
        <w:t xml:space="preserve"> for</w:t>
      </w:r>
      <w:r w:rsidRPr="00B34021">
        <w:rPr>
          <w:sz w:val="12"/>
        </w:rPr>
        <w:t xml:space="preserve"> any </w:t>
      </w:r>
      <w:r w:rsidRPr="00B34021">
        <w:rPr>
          <w:rStyle w:val="StyleUnderline"/>
        </w:rPr>
        <w:t>proper</w:t>
      </w:r>
      <w:r w:rsidRPr="00B34021">
        <w:rPr>
          <w:sz w:val="12"/>
        </w:rPr>
        <w:t xml:space="preserve">ly directed social or </w:t>
      </w:r>
      <w:r w:rsidRPr="00B34021">
        <w:rPr>
          <w:rStyle w:val="StyleUnderline"/>
          <w:highlight w:val="cyan"/>
        </w:rPr>
        <w:t>political action.</w:t>
      </w:r>
      <w:r w:rsidRPr="00B34021">
        <w:rPr>
          <w:rStyle w:val="StyleUnderline"/>
          <w:sz w:val="12"/>
        </w:rPr>
        <w:t xml:space="preserve">¶ </w:t>
      </w:r>
      <w:r w:rsidRPr="00B34021">
        <w:rPr>
          <w:rStyle w:val="StyleUnderline"/>
        </w:rPr>
        <w:t>Cheng's response to</w:t>
      </w:r>
      <w:r w:rsidRPr="00B34021">
        <w:rPr>
          <w:rStyle w:val="Emphasis"/>
        </w:rPr>
        <w:t xml:space="preserve"> </w:t>
      </w:r>
      <w:r w:rsidRPr="00B34021">
        <w:rPr>
          <w:rStyle w:val="Emphasis"/>
          <w:highlight w:val="cyan"/>
        </w:rPr>
        <w:t xml:space="preserve">deep </w:t>
      </w:r>
      <w:r w:rsidRPr="00B34021">
        <w:rPr>
          <w:rStyle w:val="Emphasis"/>
        </w:rPr>
        <w:t xml:space="preserve">racial </w:t>
      </w:r>
      <w:r w:rsidRPr="00B34021">
        <w:rPr>
          <w:rStyle w:val="Emphasis"/>
          <w:highlight w:val="cyan"/>
        </w:rPr>
        <w:t xml:space="preserve">pessimism is </w:t>
      </w:r>
      <w:r w:rsidRPr="00B34021">
        <w:rPr>
          <w:sz w:val="12"/>
        </w:rPr>
        <w:t>decidedly secular and</w:t>
      </w:r>
      <w:r w:rsidRPr="00B34021">
        <w:rPr>
          <w:rStyle w:val="StyleUnderline"/>
        </w:rPr>
        <w:t xml:space="preserve"> </w:t>
      </w:r>
      <w:r w:rsidRPr="00B34021">
        <w:rPr>
          <w:rStyle w:val="Emphasis"/>
          <w:i/>
          <w:highlight w:val="cyan"/>
        </w:rPr>
        <w:t>decidedly individualist.</w:t>
      </w:r>
      <w:r w:rsidRPr="00B34021">
        <w:rPr>
          <w:rStyle w:val="Emphasis"/>
          <w:i/>
        </w:rPr>
        <w:t xml:space="preserve"> </w:t>
      </w:r>
      <w:r w:rsidRPr="00B34021">
        <w:rPr>
          <w:sz w:val="12"/>
        </w:rPr>
        <w:t xml:space="preserve">Her critique of grievance, which could be read as </w:t>
      </w:r>
      <w:r w:rsidRPr="00B34021">
        <w:rPr>
          <w:rStyle w:val="Emphasis"/>
          <w:highlight w:val="cyan"/>
        </w:rPr>
        <w:t>a critique of hope</w:t>
      </w:r>
      <w:r w:rsidRPr="00B34021">
        <w:rPr>
          <w:sz w:val="12"/>
        </w:rPr>
        <w:t xml:space="preserve"> directed at specific objects or as desire for specific goals masked as hope, </w:t>
      </w:r>
      <w:r w:rsidRPr="00B34021">
        <w:rPr>
          <w:rStyle w:val="Emphasis"/>
          <w:highlight w:val="cyan"/>
        </w:rPr>
        <w:t xml:space="preserve">is </w:t>
      </w:r>
      <w:r w:rsidRPr="00B34021">
        <w:rPr>
          <w:rStyle w:val="StyleUnderline"/>
        </w:rPr>
        <w:t>in a sense</w:t>
      </w:r>
      <w:r w:rsidRPr="00B34021">
        <w:rPr>
          <w:sz w:val="12"/>
        </w:rPr>
        <w:t xml:space="preserve"> of critique of idolatry, but her response to idolatry is </w:t>
      </w:r>
      <w:r w:rsidRPr="00B34021">
        <w:rPr>
          <w:rStyle w:val="Emphasis"/>
          <w:highlight w:val="cyan"/>
        </w:rPr>
        <w:t>to reject transcendence</w:t>
      </w:r>
      <w:r w:rsidRPr="00B34021">
        <w:rPr>
          <w:sz w:val="12"/>
        </w:rPr>
        <w:t xml:space="preserve"> altogether </w:t>
      </w:r>
      <w:r w:rsidRPr="00B34021">
        <w:rPr>
          <w:rStyle w:val="Emphasis"/>
        </w:rPr>
        <w:t>in favor of</w:t>
      </w:r>
      <w:r w:rsidRPr="00B34021">
        <w:rPr>
          <w:sz w:val="12"/>
        </w:rPr>
        <w:t xml:space="preserve"> the folds and wrinkles of </w:t>
      </w:r>
      <w:r w:rsidRPr="00B34021">
        <w:rPr>
          <w:rStyle w:val="Emphasis"/>
        </w:rPr>
        <w:t>immanence</w:t>
      </w:r>
      <w:r w:rsidRPr="00B34021">
        <w:rPr>
          <w:sz w:val="12"/>
        </w:rPr>
        <w:t xml:space="preserve"> - </w:t>
      </w:r>
      <w:r w:rsidRPr="00B34021">
        <w:rPr>
          <w:rStyle w:val="StyleUnderline"/>
        </w:rPr>
        <w:t>of our affect</w:t>
      </w:r>
      <w:r w:rsidRPr="00B34021">
        <w:rPr>
          <w:sz w:val="12"/>
        </w:rPr>
        <w:t xml:space="preserve">ive economies. </w:t>
      </w:r>
      <w:r w:rsidRPr="00B34021">
        <w:rPr>
          <w:rStyle w:val="Emphasis"/>
          <w:i/>
          <w:highlight w:val="cyan"/>
        </w:rPr>
        <w:t xml:space="preserve">But </w:t>
      </w:r>
      <w:r w:rsidRPr="00B34021">
        <w:rPr>
          <w:sz w:val="12"/>
        </w:rPr>
        <w:t>what if we</w:t>
      </w:r>
      <w:r w:rsidRPr="00B34021">
        <w:rPr>
          <w:rStyle w:val="StyleUnderline"/>
        </w:rPr>
        <w:t xml:space="preserve"> </w:t>
      </w:r>
      <w:r w:rsidRPr="00B34021">
        <w:rPr>
          <w:rStyle w:val="StyleUnderline"/>
          <w:highlight w:val="cyan"/>
        </w:rPr>
        <w:t xml:space="preserve">consider </w:t>
      </w:r>
      <w:r w:rsidRPr="00B34021">
        <w:rPr>
          <w:rStyle w:val="StyleUnderline"/>
        </w:rPr>
        <w:t>grievances not as ends in themselves but as instrumentally used in</w:t>
      </w:r>
      <w:r w:rsidRPr="00B34021">
        <w:rPr>
          <w:rStyle w:val="StyleUnderline"/>
          <w:highlight w:val="cyan"/>
        </w:rPr>
        <w:t xml:space="preserve"> </w:t>
      </w:r>
      <w:r w:rsidRPr="00B34021">
        <w:rPr>
          <w:rStyle w:val="Emphasis"/>
          <w:highlight w:val="cyan"/>
        </w:rPr>
        <w:t>collective (anti-racist) struggle</w:t>
      </w:r>
      <w:r w:rsidRPr="00B34021">
        <w:rPr>
          <w:sz w:val="12"/>
        </w:rPr>
        <w:t xml:space="preserve">? </w:t>
      </w:r>
      <w:r w:rsidRPr="00B34021">
        <w:rPr>
          <w:rStyle w:val="StyleUnderline"/>
          <w:highlight w:val="cyan"/>
        </w:rPr>
        <w:t>Might</w:t>
      </w:r>
      <w:r w:rsidRPr="00B34021">
        <w:rPr>
          <w:rStyle w:val="StyleUnderline"/>
        </w:rPr>
        <w:t xml:space="preserve"> </w:t>
      </w:r>
      <w:r w:rsidRPr="00B34021">
        <w:rPr>
          <w:sz w:val="12"/>
        </w:rPr>
        <w:t xml:space="preserve">the process of </w:t>
      </w:r>
      <w:r w:rsidRPr="00B34021">
        <w:rPr>
          <w:rStyle w:val="StyleUnderline"/>
          <w:highlight w:val="cyan"/>
        </w:rPr>
        <w:t>collective struggle</w:t>
      </w:r>
      <w:r w:rsidRPr="00B34021">
        <w:rPr>
          <w:sz w:val="12"/>
        </w:rPr>
        <w:t xml:space="preserve">, and not any particular goal, provide a means of </w:t>
      </w:r>
      <w:r w:rsidRPr="00B34021">
        <w:rPr>
          <w:rStyle w:val="StyleUnderline"/>
          <w:highlight w:val="cyan"/>
        </w:rPr>
        <w:t>heal</w:t>
      </w:r>
      <w:r w:rsidRPr="00B34021">
        <w:rPr>
          <w:sz w:val="12"/>
        </w:rPr>
        <w:t xml:space="preserve">ing </w:t>
      </w:r>
      <w:r w:rsidRPr="00B34021">
        <w:rPr>
          <w:rStyle w:val="StyleUnderline"/>
          <w:highlight w:val="cyan"/>
        </w:rPr>
        <w:t>psyches damaged by racism?</w:t>
      </w:r>
      <w:r w:rsidRPr="00B34021">
        <w:rPr>
          <w:sz w:val="12"/>
        </w:rPr>
        <w:t xml:space="preserve"> </w:t>
      </w:r>
      <w:r w:rsidRPr="00B34021">
        <w:rPr>
          <w:rStyle w:val="StyleUnderline"/>
          <w:highlight w:val="cyan"/>
        </w:rPr>
        <w:t xml:space="preserve">Tracking and probing </w:t>
      </w:r>
      <w:r w:rsidRPr="00B34021">
        <w:rPr>
          <w:sz w:val="12"/>
        </w:rPr>
        <w:t xml:space="preserve">this </w:t>
      </w:r>
      <w:r w:rsidRPr="00B34021">
        <w:rPr>
          <w:rStyle w:val="StyleUnderline"/>
          <w:highlight w:val="cyan"/>
        </w:rPr>
        <w:t xml:space="preserve">damage </w:t>
      </w:r>
      <w:r w:rsidRPr="00B34021">
        <w:rPr>
          <w:rStyle w:val="Emphasis"/>
          <w:highlight w:val="cyan"/>
        </w:rPr>
        <w:t xml:space="preserve">seems </w:t>
      </w:r>
      <w:r w:rsidRPr="00B34021">
        <w:rPr>
          <w:rStyle w:val="Emphasis"/>
          <w:i/>
          <w:highlight w:val="cyan"/>
        </w:rPr>
        <w:t>less important</w:t>
      </w:r>
      <w:r w:rsidRPr="00B34021">
        <w:rPr>
          <w:sz w:val="12"/>
        </w:rPr>
        <w:t xml:space="preserve"> </w:t>
      </w:r>
      <w:r w:rsidRPr="00B34021">
        <w:rPr>
          <w:rStyle w:val="StyleUnderline"/>
          <w:highlight w:val="cyan"/>
        </w:rPr>
        <w:t xml:space="preserve">than </w:t>
      </w:r>
      <w:r w:rsidRPr="00B34021">
        <w:rPr>
          <w:rStyle w:val="StyleUnderline"/>
        </w:rPr>
        <w:t>commending</w:t>
      </w:r>
      <w:r w:rsidRPr="00B34021">
        <w:rPr>
          <w:sz w:val="12"/>
        </w:rPr>
        <w:t xml:space="preserve"> the </w:t>
      </w:r>
      <w:r w:rsidRPr="00B34021">
        <w:rPr>
          <w:rStyle w:val="StyleUnderline"/>
          <w:highlight w:val="cyan"/>
        </w:rPr>
        <w:t>forms of</w:t>
      </w:r>
      <w:r w:rsidRPr="00B34021">
        <w:rPr>
          <w:sz w:val="12"/>
        </w:rPr>
        <w:t xml:space="preserve"> </w:t>
      </w:r>
      <w:r w:rsidRPr="00B34021">
        <w:rPr>
          <w:rStyle w:val="Emphasis"/>
          <w:highlight w:val="cyan"/>
        </w:rPr>
        <w:t>collective practice</w:t>
      </w:r>
      <w:r w:rsidRPr="00B34021">
        <w:rPr>
          <w:sz w:val="12"/>
        </w:rPr>
        <w:t xml:space="preserve"> and community organizing </w:t>
      </w:r>
      <w:r w:rsidRPr="00B34021">
        <w:rPr>
          <w:rStyle w:val="StyleUnderline"/>
          <w:highlight w:val="cyan"/>
        </w:rPr>
        <w:t>that could</w:t>
      </w:r>
      <w:r w:rsidRPr="00B34021">
        <w:rPr>
          <w:sz w:val="12"/>
        </w:rPr>
        <w:t xml:space="preserve"> cultivate the virtues which serve as a </w:t>
      </w:r>
      <w:r w:rsidRPr="00B34021">
        <w:rPr>
          <w:rStyle w:val="StyleUnderline"/>
          <w:highlight w:val="cyan"/>
        </w:rPr>
        <w:t xml:space="preserve">buffer </w:t>
      </w:r>
      <w:r w:rsidRPr="00B34021">
        <w:rPr>
          <w:rStyle w:val="StyleUnderline"/>
        </w:rPr>
        <w:t>against</w:t>
      </w:r>
      <w:r w:rsidRPr="00B34021">
        <w:rPr>
          <w:sz w:val="12"/>
        </w:rPr>
        <w:t xml:space="preserve"> disabling </w:t>
      </w:r>
      <w:r w:rsidRPr="00B34021">
        <w:rPr>
          <w:rStyle w:val="StyleUnderline"/>
          <w:highlight w:val="cyan"/>
        </w:rPr>
        <w:t>grief.</w:t>
      </w:r>
      <w:r w:rsidRPr="00B34021">
        <w:rPr>
          <w:sz w:val="12"/>
        </w:rPr>
        <w:t xml:space="preserve"> Indeed, this is a point made forcefully by the first and second generations of Black theologians: Black communities are essentially communities of struggle and, as such, shape character in a way that holds off despair.¶ </w:t>
      </w:r>
      <w:r w:rsidRPr="00B34021">
        <w:rPr>
          <w:rStyle w:val="Emphasis"/>
        </w:rPr>
        <w:t>FN 12</w:t>
      </w:r>
      <w:r w:rsidRPr="00B34021">
        <w:t xml:space="preserve"> - For an exception, concluding that Afro-pessimism must reject hope and embrace nihilism, </w:t>
      </w:r>
      <w:r w:rsidRPr="00B34021">
        <w:rPr>
          <w:rStyle w:val="Emphasis"/>
        </w:rPr>
        <w:t>see Calvin L. Warren, "Black Nihilism and the Politics of Hope</w:t>
      </w:r>
      <w:r w:rsidRPr="00B34021">
        <w:t>," CR: The New Centennial Review 15:1 (2015): 215-248.</w:t>
      </w:r>
    </w:p>
    <w:p w14:paraId="77AA1869" w14:textId="77777777" w:rsidR="00B34021" w:rsidRPr="00B34021" w:rsidRDefault="00B34021" w:rsidP="00B34021"/>
    <w:p w14:paraId="6F69F843" w14:textId="0868EAD1" w:rsidR="00CC3A38" w:rsidRPr="00B34021" w:rsidRDefault="006E4117" w:rsidP="00CC3A38">
      <w:pPr>
        <w:pStyle w:val="Heading3"/>
        <w:rPr>
          <w:rFonts w:cs="Times New Roman"/>
        </w:rPr>
      </w:pPr>
      <w:r w:rsidRPr="00B34021">
        <w:rPr>
          <w:rFonts w:cs="Times New Roman"/>
        </w:rPr>
        <w:t>AT: Fugitivity</w:t>
      </w:r>
    </w:p>
    <w:p w14:paraId="4F6627B6" w14:textId="77777777" w:rsidR="00CC3A38" w:rsidRPr="00B34021" w:rsidRDefault="00CC3A38" w:rsidP="00CC3A38">
      <w:pPr>
        <w:pStyle w:val="Heading4"/>
        <w:rPr>
          <w:rFonts w:cs="Times New Roman"/>
        </w:rPr>
      </w:pPr>
      <w:r w:rsidRPr="00B34021">
        <w:rPr>
          <w:rFonts w:cs="Times New Roman"/>
        </w:rPr>
        <w:t xml:space="preserve">Fugitivity’s theory of resistance defaults to </w:t>
      </w:r>
      <w:r w:rsidRPr="00B34021">
        <w:rPr>
          <w:rFonts w:cs="Times New Roman"/>
          <w:u w:val="single"/>
        </w:rPr>
        <w:t>surrender</w:t>
      </w:r>
      <w:r w:rsidRPr="00B34021">
        <w:rPr>
          <w:rFonts w:cs="Times New Roman"/>
        </w:rPr>
        <w:t xml:space="preserve"> and </w:t>
      </w:r>
      <w:r w:rsidRPr="00B34021">
        <w:rPr>
          <w:rFonts w:cs="Times New Roman"/>
          <w:u w:val="single"/>
        </w:rPr>
        <w:t>internal care</w:t>
      </w:r>
      <w:r w:rsidRPr="00B34021">
        <w:rPr>
          <w:rFonts w:cs="Times New Roman"/>
        </w:rPr>
        <w:t xml:space="preserve"> where it requires collective </w:t>
      </w:r>
      <w:r w:rsidRPr="00B34021">
        <w:rPr>
          <w:rFonts w:cs="Times New Roman"/>
          <w:u w:val="single"/>
        </w:rPr>
        <w:t>world-building</w:t>
      </w:r>
      <w:r w:rsidRPr="00B34021">
        <w:rPr>
          <w:rFonts w:cs="Times New Roman"/>
        </w:rPr>
        <w:t xml:space="preserve">. </w:t>
      </w:r>
    </w:p>
    <w:p w14:paraId="1D0E573F" w14:textId="77777777" w:rsidR="00CC3A38" w:rsidRPr="00B34021" w:rsidRDefault="00CC3A38" w:rsidP="00CC3A38">
      <w:r w:rsidRPr="00B34021">
        <w:rPr>
          <w:rStyle w:val="Style13ptBold"/>
        </w:rPr>
        <w:t>Loick 23,</w:t>
      </w:r>
      <w:r w:rsidRPr="00B34021">
        <w:t xml:space="preserve"> [Daniel Loick (University of Amsterdam), “Fugitive freedom and radical care: Towards a standpoint theory of normativity,” Philosophy and Social Criticism, </w:t>
      </w:r>
      <w:hyperlink r:id="rId10" w:history="1">
        <w:r w:rsidRPr="00B34021">
          <w:rPr>
            <w:rStyle w:val="Hyperlink"/>
          </w:rPr>
          <w:t>https://doi.org/10.1177/01914537231185954</w:t>
        </w:r>
      </w:hyperlink>
      <w:r w:rsidRPr="00B34021">
        <w:t>, accessed 7-10-2024, 2023] Mr.Mr.</w:t>
      </w:r>
    </w:p>
    <w:p w14:paraId="4A35D577" w14:textId="77777777" w:rsidR="00CC3A38" w:rsidRPr="00B34021" w:rsidRDefault="00CC3A38" w:rsidP="00CC3A38">
      <w:r w:rsidRPr="00B34021">
        <w:t xml:space="preserve">A concept of freedom developed from the concrete experiences of enslaved people can thus be contrasted to relevant liberal or republican concepts of freedom in that </w:t>
      </w:r>
      <w:r w:rsidRPr="00B34021">
        <w:rPr>
          <w:rStyle w:val="StyleUnderline"/>
        </w:rPr>
        <w:t>fugitive freedom has a contestatory, material and a transitory content</w:t>
      </w:r>
      <w:r w:rsidRPr="00B34021">
        <w:t xml:space="preserve">. (These three features are not necessarily exhaustive, but they are necessary – they arise </w:t>
      </w:r>
      <w:r w:rsidRPr="00B34021">
        <w:rPr>
          <w:rStyle w:val="StyleUnderline"/>
        </w:rPr>
        <w:t>from the experience of bondage itself</w:t>
      </w:r>
      <w:r w:rsidRPr="00B34021">
        <w:t xml:space="preserve">. From the perspective of the oppressed, </w:t>
      </w:r>
      <w:r w:rsidRPr="00B34021">
        <w:rPr>
          <w:rStyle w:val="Emphasis"/>
          <w:highlight w:val="green"/>
        </w:rPr>
        <w:t>liberation</w:t>
      </w:r>
      <w:r w:rsidRPr="00B34021">
        <w:rPr>
          <w:rStyle w:val="StyleUnderline"/>
          <w:highlight w:val="green"/>
        </w:rPr>
        <w:t xml:space="preserve"> cannot be accomplished other than by</w:t>
      </w:r>
      <w:r w:rsidRPr="00B34021">
        <w:rPr>
          <w:rStyle w:val="StyleUnderline"/>
        </w:rPr>
        <w:t xml:space="preserve"> challenging dominant norms, </w:t>
      </w:r>
      <w:r w:rsidRPr="00B34021">
        <w:rPr>
          <w:rStyle w:val="Emphasis"/>
          <w:highlight w:val="green"/>
        </w:rPr>
        <w:t>engaging</w:t>
      </w:r>
      <w:r w:rsidRPr="00B34021">
        <w:rPr>
          <w:rStyle w:val="StyleUnderline"/>
        </w:rPr>
        <w:t xml:space="preserve"> social and </w:t>
      </w:r>
      <w:r w:rsidRPr="00B34021">
        <w:rPr>
          <w:rStyle w:val="Emphasis"/>
          <w:highlight w:val="green"/>
        </w:rPr>
        <w:t>material conditions</w:t>
      </w:r>
      <w:r w:rsidRPr="00B34021">
        <w:rPr>
          <w:rStyle w:val="StyleUnderline"/>
        </w:rPr>
        <w:t>, and passing through an interstitial transitional movement</w:t>
      </w:r>
      <w:r w:rsidRPr="00B34021">
        <w:t xml:space="preserve">.) Neither Hesse, nor Roberts address Hegel’s conception of freedom in their discussion of dominant concepts of freedom. Following Angela Davis’s schematic reading, one might argue that an understanding of freedom conceived from the perspective of the servant’s consciousness is already prefigured in Hegel’s account of domination and servitude. Identifying the truth of self-consciousness as the servant’s consciousness, after all, owes itself precisely to the experience of independence made possible for the servant through her own practice. However, that the implications of a standpoint theory of normativity are not yet fully settled even with Hegel becomes clear when one looks more closely at </w:t>
      </w:r>
      <w:r w:rsidRPr="00B34021">
        <w:rPr>
          <w:rStyle w:val="StyleUnderline"/>
        </w:rPr>
        <w:t>the institutional implications that the respective conceptions of freedom give themselves</w:t>
      </w:r>
      <w:r w:rsidRPr="00B34021">
        <w:t>.</w:t>
      </w:r>
    </w:p>
    <w:p w14:paraId="0E4B1E4F" w14:textId="77777777" w:rsidR="00CC3A38" w:rsidRPr="00B34021" w:rsidRDefault="00CC3A38" w:rsidP="00CC3A38">
      <w:r w:rsidRPr="00B34021">
        <w:t xml:space="preserve">Due to his static concept of freedom, the master fails to see the dependency relationship of his freedom on the freedom of others: He does not see that his liberation depends on the liberation of others. Frederick Douglass, on the other hand, faces this relationship from the very beginning: </w:t>
      </w:r>
      <w:r w:rsidRPr="00B34021">
        <w:rPr>
          <w:rStyle w:val="StyleUnderline"/>
          <w:highlight w:val="green"/>
        </w:rPr>
        <w:t xml:space="preserve">It is </w:t>
      </w:r>
      <w:r w:rsidRPr="00B34021">
        <w:rPr>
          <w:rStyle w:val="Emphasis"/>
          <w:highlight w:val="green"/>
        </w:rPr>
        <w:t>not enough</w:t>
      </w:r>
      <w:r w:rsidRPr="00B34021">
        <w:rPr>
          <w:rStyle w:val="StyleUnderline"/>
        </w:rPr>
        <w:t xml:space="preserve"> for him </w:t>
      </w:r>
      <w:r w:rsidRPr="00B34021">
        <w:rPr>
          <w:rStyle w:val="StyleUnderline"/>
          <w:highlight w:val="green"/>
        </w:rPr>
        <w:t>to escape</w:t>
      </w:r>
      <w:r w:rsidRPr="00B34021">
        <w:rPr>
          <w:rStyle w:val="StyleUnderline"/>
        </w:rPr>
        <w:t xml:space="preserve"> slavery </w:t>
      </w:r>
      <w:r w:rsidRPr="00B34021">
        <w:rPr>
          <w:rStyle w:val="Emphasis"/>
          <w:highlight w:val="green"/>
        </w:rPr>
        <w:t>individually</w:t>
      </w:r>
      <w:r w:rsidRPr="00B34021">
        <w:rPr>
          <w:rStyle w:val="StyleUnderline"/>
          <w:highlight w:val="green"/>
        </w:rPr>
        <w:t xml:space="preserve">; he is truly free only when the </w:t>
      </w:r>
      <w:r w:rsidRPr="00B34021">
        <w:rPr>
          <w:rStyle w:val="Emphasis"/>
          <w:highlight w:val="green"/>
        </w:rPr>
        <w:t>institution</w:t>
      </w:r>
      <w:r w:rsidRPr="00B34021">
        <w:rPr>
          <w:rStyle w:val="StyleUnderline"/>
        </w:rPr>
        <w:t xml:space="preserve"> of slavery </w:t>
      </w:r>
      <w:r w:rsidRPr="00B34021">
        <w:rPr>
          <w:rStyle w:val="StyleUnderline"/>
          <w:highlight w:val="green"/>
        </w:rPr>
        <w:t xml:space="preserve">is </w:t>
      </w:r>
      <w:r w:rsidRPr="00B34021">
        <w:rPr>
          <w:rStyle w:val="Emphasis"/>
          <w:highlight w:val="green"/>
        </w:rPr>
        <w:t>abolished</w:t>
      </w:r>
      <w:r w:rsidRPr="00B34021">
        <w:rPr>
          <w:rStyle w:val="StyleUnderline"/>
          <w:highlight w:val="green"/>
        </w:rPr>
        <w:t xml:space="preserve"> for </w:t>
      </w:r>
      <w:r w:rsidRPr="00B34021">
        <w:rPr>
          <w:rStyle w:val="Emphasis"/>
          <w:highlight w:val="green"/>
        </w:rPr>
        <w:t>all</w:t>
      </w:r>
      <w:r w:rsidRPr="00B34021">
        <w:rPr>
          <w:rStyle w:val="StyleUnderline"/>
          <w:highlight w:val="green"/>
        </w:rPr>
        <w:t>. This implies</w:t>
      </w:r>
      <w:r w:rsidRPr="00B34021">
        <w:rPr>
          <w:rStyle w:val="StyleUnderline"/>
        </w:rPr>
        <w:t xml:space="preserve"> not only formal emancipation but also </w:t>
      </w:r>
      <w:r w:rsidRPr="00B34021">
        <w:rPr>
          <w:rStyle w:val="StyleUnderline"/>
          <w:highlight w:val="green"/>
        </w:rPr>
        <w:t xml:space="preserve">a </w:t>
      </w:r>
      <w:r w:rsidRPr="00B34021">
        <w:rPr>
          <w:rStyle w:val="Emphasis"/>
          <w:highlight w:val="green"/>
        </w:rPr>
        <w:t>fundamental transformation</w:t>
      </w:r>
      <w:r w:rsidRPr="00B34021">
        <w:rPr>
          <w:rStyle w:val="StyleUnderline"/>
          <w:highlight w:val="green"/>
        </w:rPr>
        <w:t xml:space="preserve"> of the </w:t>
      </w:r>
      <w:r w:rsidRPr="00B34021">
        <w:rPr>
          <w:rStyle w:val="Emphasis"/>
          <w:highlight w:val="green"/>
        </w:rPr>
        <w:t>background economic</w:t>
      </w:r>
      <w:r w:rsidRPr="00B34021">
        <w:rPr>
          <w:rStyle w:val="StyleUnderline"/>
          <w:highlight w:val="green"/>
        </w:rPr>
        <w:t xml:space="preserve"> and </w:t>
      </w:r>
      <w:r w:rsidRPr="00B34021">
        <w:rPr>
          <w:rStyle w:val="Emphasis"/>
          <w:highlight w:val="green"/>
        </w:rPr>
        <w:t>political</w:t>
      </w:r>
      <w:r w:rsidRPr="00B34021">
        <w:rPr>
          <w:rStyle w:val="StyleUnderline"/>
          <w:highlight w:val="green"/>
        </w:rPr>
        <w:t xml:space="preserve"> conditions of</w:t>
      </w:r>
      <w:r w:rsidRPr="00B34021">
        <w:rPr>
          <w:rStyle w:val="StyleUnderline"/>
        </w:rPr>
        <w:t xml:space="preserve"> the </w:t>
      </w:r>
      <w:r w:rsidRPr="00B34021">
        <w:rPr>
          <w:rStyle w:val="Emphasis"/>
          <w:highlight w:val="green"/>
        </w:rPr>
        <w:t>society</w:t>
      </w:r>
      <w:r w:rsidRPr="00B34021">
        <w:rPr>
          <w:rStyle w:val="StyleUnderline"/>
        </w:rPr>
        <w:t xml:space="preserve"> that made slavery possible</w:t>
      </w:r>
      <w:r w:rsidRPr="00B34021">
        <w:t xml:space="preserve"> (Davis 1971, 2). </w:t>
      </w:r>
      <w:r w:rsidRPr="00B34021">
        <w:rPr>
          <w:rStyle w:val="StyleUnderline"/>
        </w:rPr>
        <w:t>But how can the project of abolition democracy be stabilized and institutionalized?</w:t>
      </w:r>
      <w:r w:rsidRPr="00B34021">
        <w:t xml:space="preserve"> In particular, how can the transitory content of freedom, as it is revealed in the perspective of the concrete liberation practice of the enslaved, remain institutionally operative in the concrete practice of self-government? To this end, Neil Roberts has reminded us of </w:t>
      </w:r>
      <w:r w:rsidRPr="00B34021">
        <w:rPr>
          <w:rStyle w:val="StyleUnderline"/>
        </w:rPr>
        <w:t>the political form of marronage</w:t>
      </w:r>
      <w:r w:rsidRPr="00B34021">
        <w:t xml:space="preserve">, that </w:t>
      </w:r>
      <w:r w:rsidRPr="00B34021">
        <w:rPr>
          <w:rStyle w:val="StyleUnderline"/>
        </w:rPr>
        <w:t>is, the political communities formed by fugitive slaves during and after their escape</w:t>
      </w:r>
      <w:r w:rsidRPr="00B34021">
        <w:t xml:space="preserve">. Marronage in this context is not limited to geographic distancing, but encompasses the cultivation of specific languages, bodily practices, affect structures and ways of thinking that are distinct from the enslavement society. Roberts distinguishes between </w:t>
      </w:r>
      <w:r w:rsidRPr="00B34021">
        <w:rPr>
          <w:rStyle w:val="StyleUnderline"/>
        </w:rPr>
        <w:t>two forms of marronage: ‘sovereign marronage’ as advanced in the abolition of slavery</w:t>
      </w:r>
      <w:r w:rsidRPr="00B34021">
        <w:t xml:space="preserve"> in Haiti </w:t>
      </w:r>
      <w:r w:rsidRPr="00B34021">
        <w:rPr>
          <w:rStyle w:val="StyleUnderline"/>
        </w:rPr>
        <w:t>through</w:t>
      </w:r>
      <w:r w:rsidRPr="00B34021">
        <w:t xml:space="preserve"> the vision of Toussaint </w:t>
      </w:r>
      <w:r w:rsidRPr="00B34021">
        <w:rPr>
          <w:rStyle w:val="StyleUnderline"/>
        </w:rPr>
        <w:t>L’Ouverture, and ‘sociogenic marronage’ as practiced in the anti-state entities in the mountains or forests, which has also remained alive in Haiti as an enduring revolutionary desire</w:t>
      </w:r>
      <w:r w:rsidRPr="00B34021">
        <w:t xml:space="preserve">. Sovereign marronage understands </w:t>
      </w:r>
      <w:r w:rsidRPr="00B34021">
        <w:rPr>
          <w:rStyle w:val="StyleUnderline"/>
          <w:highlight w:val="green"/>
        </w:rPr>
        <w:t xml:space="preserve">flight as the </w:t>
      </w:r>
      <w:r w:rsidRPr="00B34021">
        <w:rPr>
          <w:rStyle w:val="Emphasis"/>
          <w:highlight w:val="green"/>
        </w:rPr>
        <w:t>substitution</w:t>
      </w:r>
      <w:r w:rsidRPr="00B34021">
        <w:rPr>
          <w:rStyle w:val="StyleUnderline"/>
          <w:highlight w:val="green"/>
        </w:rPr>
        <w:t xml:space="preserve"> of </w:t>
      </w:r>
      <w:r w:rsidRPr="00B34021">
        <w:rPr>
          <w:rStyle w:val="Emphasis"/>
          <w:highlight w:val="green"/>
        </w:rPr>
        <w:t>one</w:t>
      </w:r>
      <w:r w:rsidRPr="00B34021">
        <w:rPr>
          <w:rStyle w:val="StyleUnderline"/>
          <w:highlight w:val="green"/>
        </w:rPr>
        <w:t xml:space="preserve"> sovereign for </w:t>
      </w:r>
      <w:r w:rsidRPr="00B34021">
        <w:rPr>
          <w:rStyle w:val="Emphasis"/>
          <w:highlight w:val="green"/>
        </w:rPr>
        <w:t>another</w:t>
      </w:r>
      <w:r w:rsidRPr="00B34021">
        <w:rPr>
          <w:rStyle w:val="StyleUnderline"/>
        </w:rPr>
        <w:t xml:space="preserve"> – it imitates the dominant idea of freedom and thus not only </w:t>
      </w:r>
      <w:r w:rsidRPr="00B34021">
        <w:rPr>
          <w:rStyle w:val="StyleUnderline"/>
          <w:highlight w:val="green"/>
        </w:rPr>
        <w:t xml:space="preserve">develops </w:t>
      </w:r>
      <w:r w:rsidRPr="00B34021">
        <w:rPr>
          <w:rStyle w:val="Emphasis"/>
          <w:highlight w:val="green"/>
        </w:rPr>
        <w:t>dictatorial</w:t>
      </w:r>
      <w:r w:rsidRPr="00B34021">
        <w:rPr>
          <w:rStyle w:val="StyleUnderline"/>
          <w:highlight w:val="green"/>
        </w:rPr>
        <w:t xml:space="preserve"> forms itself</w:t>
      </w:r>
      <w:r w:rsidRPr="00B34021">
        <w:rPr>
          <w:rStyle w:val="StyleUnderline"/>
        </w:rPr>
        <w:t xml:space="preserve">, but also </w:t>
      </w:r>
      <w:r w:rsidRPr="00B34021">
        <w:rPr>
          <w:rStyle w:val="StyleUnderline"/>
          <w:highlight w:val="green"/>
        </w:rPr>
        <w:t xml:space="preserve">tends to </w:t>
      </w:r>
      <w:r w:rsidRPr="00B34021">
        <w:rPr>
          <w:rStyle w:val="Emphasis"/>
          <w:highlight w:val="green"/>
        </w:rPr>
        <w:t>surrender</w:t>
      </w:r>
      <w:r w:rsidRPr="00B34021">
        <w:rPr>
          <w:rStyle w:val="StyleUnderline"/>
        </w:rPr>
        <w:t xml:space="preserve"> the specific normative contents that arise from the transitory practice of flight</w:t>
      </w:r>
      <w:r w:rsidRPr="00B34021">
        <w:t xml:space="preserve"> (Roberts 2015, 103). Sociogenic marronage, on the other hand, remains committed to the transitory moment of freedom even in its (non-sovereign) political actualization (ibid., 116 f.). It employs a range of (de-)subjectification techniques by which community members position themselves in a constant dynamic way against recuperation into sovereignty, including the invention of new forms of name and address, spiritual practices, vital civil societies, active democratization efforts, as well as plural narratives of history, non-originalist aspirations for the future and an understanding of one’s culture as unfinished and inventive.6 </w:t>
      </w:r>
    </w:p>
    <w:p w14:paraId="72D67BA3" w14:textId="77777777" w:rsidR="00CC3A38" w:rsidRPr="00B34021" w:rsidRDefault="00CC3A38" w:rsidP="00CC3A38">
      <w:r w:rsidRPr="00B34021">
        <w:t xml:space="preserve">In a review of Roberts’s book, Charles </w:t>
      </w:r>
      <w:r w:rsidRPr="00B34021">
        <w:rPr>
          <w:rStyle w:val="StyleUnderline"/>
          <w:highlight w:val="green"/>
        </w:rPr>
        <w:t>Mills</w:t>
      </w:r>
      <w:r w:rsidRPr="00B34021">
        <w:rPr>
          <w:rStyle w:val="StyleUnderline"/>
        </w:rPr>
        <w:t xml:space="preserve"> has </w:t>
      </w:r>
      <w:r w:rsidRPr="00B34021">
        <w:rPr>
          <w:rStyle w:val="StyleUnderline"/>
          <w:highlight w:val="green"/>
        </w:rPr>
        <w:t xml:space="preserve">cautioned not to </w:t>
      </w:r>
      <w:r w:rsidRPr="00B34021">
        <w:rPr>
          <w:rStyle w:val="Emphasis"/>
          <w:highlight w:val="green"/>
        </w:rPr>
        <w:t>overburden</w:t>
      </w:r>
      <w:r w:rsidRPr="00B34021">
        <w:rPr>
          <w:rStyle w:val="StyleUnderline"/>
          <w:highlight w:val="green"/>
        </w:rPr>
        <w:t xml:space="preserve"> the historical practice of </w:t>
      </w:r>
      <w:r w:rsidRPr="00B34021">
        <w:rPr>
          <w:rStyle w:val="Emphasis"/>
          <w:highlight w:val="green"/>
        </w:rPr>
        <w:t>marronage</w:t>
      </w:r>
      <w:r w:rsidRPr="00B34021">
        <w:rPr>
          <w:rStyle w:val="StyleUnderline"/>
          <w:highlight w:val="green"/>
        </w:rPr>
        <w:t xml:space="preserve"> as a signifier of freedom </w:t>
      </w:r>
      <w:r w:rsidRPr="00B34021">
        <w:rPr>
          <w:rStyle w:val="Emphasis"/>
          <w:highlight w:val="green"/>
        </w:rPr>
        <w:t>in general</w:t>
      </w:r>
      <w:r w:rsidRPr="00B34021">
        <w:t xml:space="preserve"> or even of the human experience as such (Mills 2015). But if read as part of a standpoint theory of normativity, it becomes clear how it is possible that a historically very specific and thus minority practice can have universal significance. The counter-communities of oppressed and marginalized groups, exemplified by the maroon communities, are able to form better political formations out of their liberation practices than the dominant groups whose institutions – the bourgeois state – correspond to the false concept of freedom developed out of a domination interest. They can be better because they correspond better to the better ideals developed from the oppressed point of view. If this is true, then </w:t>
      </w:r>
      <w:r w:rsidRPr="00B34021">
        <w:rPr>
          <w:rStyle w:val="Emphasis"/>
          <w:highlight w:val="green"/>
        </w:rPr>
        <w:t>liberation</w:t>
      </w:r>
      <w:r w:rsidRPr="00B34021">
        <w:rPr>
          <w:rStyle w:val="StyleUnderline"/>
          <w:highlight w:val="green"/>
        </w:rPr>
        <w:t xml:space="preserve"> </w:t>
      </w:r>
      <w:r w:rsidRPr="00B34021">
        <w:rPr>
          <w:rStyle w:val="StyleUnderline"/>
        </w:rPr>
        <w:t xml:space="preserve">can never simply be </w:t>
      </w:r>
      <w:r w:rsidRPr="00B34021">
        <w:rPr>
          <w:rStyle w:val="StyleUnderline"/>
          <w:highlight w:val="green"/>
        </w:rPr>
        <w:t>about</w:t>
      </w:r>
      <w:r w:rsidRPr="00B34021">
        <w:rPr>
          <w:rStyle w:val="StyleUnderline"/>
        </w:rPr>
        <w:t xml:space="preserve"> of gaining access to the dominant institutions, of being included or integrated into them, but of </w:t>
      </w:r>
      <w:r w:rsidRPr="00B34021">
        <w:rPr>
          <w:rStyle w:val="Emphasis"/>
          <w:highlight w:val="green"/>
        </w:rPr>
        <w:t>abolishing</w:t>
      </w:r>
      <w:r w:rsidRPr="00B34021">
        <w:rPr>
          <w:rStyle w:val="StyleUnderline"/>
          <w:highlight w:val="green"/>
        </w:rPr>
        <w:t xml:space="preserve"> them</w:t>
      </w:r>
      <w:r w:rsidRPr="00B34021">
        <w:rPr>
          <w:rStyle w:val="StyleUnderline"/>
        </w:rPr>
        <w:t xml:space="preserve"> (in an authentically abolitionist sense), that is, </w:t>
      </w:r>
      <w:r w:rsidRPr="00B34021">
        <w:rPr>
          <w:rStyle w:val="StyleUnderline"/>
          <w:highlight w:val="green"/>
        </w:rPr>
        <w:t xml:space="preserve">of pushing them back while </w:t>
      </w:r>
      <w:r w:rsidRPr="00B34021">
        <w:rPr>
          <w:rStyle w:val="Emphasis"/>
          <w:highlight w:val="green"/>
        </w:rPr>
        <w:t>building new institutions</w:t>
      </w:r>
      <w:r w:rsidRPr="00B34021">
        <w:rPr>
          <w:rStyle w:val="StyleUnderline"/>
          <w:highlight w:val="green"/>
        </w:rPr>
        <w:t xml:space="preserve"> in their place</w:t>
      </w:r>
      <w:r w:rsidRPr="00B34021">
        <w:t>.7 At the same time, marronage does not have to become a new master signifier or model for all trajectories of liberation, but proves its full potential precisely by forming an alliance (or: engaging in a translation with) other manifestations of counter-normativity.</w:t>
      </w:r>
    </w:p>
    <w:p w14:paraId="29520C3C" w14:textId="77777777" w:rsidR="00CC3A38" w:rsidRPr="00B34021" w:rsidRDefault="00CC3A38" w:rsidP="00CC3A38"/>
    <w:p w14:paraId="2858BD7C" w14:textId="77777777" w:rsidR="00CC3A38" w:rsidRPr="00B34021" w:rsidRDefault="00CC3A38" w:rsidP="00CC3A38">
      <w:pPr>
        <w:rPr>
          <w:rStyle w:val="Style13ptBold"/>
        </w:rPr>
      </w:pPr>
    </w:p>
    <w:p w14:paraId="30F7A6A7" w14:textId="51E3B9B9" w:rsidR="000307A9" w:rsidRPr="00B34021" w:rsidRDefault="000307A9" w:rsidP="00FF688A">
      <w:pPr>
        <w:pStyle w:val="Heading3"/>
        <w:rPr>
          <w:rFonts w:cs="Times New Roman"/>
        </w:rPr>
      </w:pPr>
      <w:r w:rsidRPr="00B34021">
        <w:rPr>
          <w:rFonts w:cs="Times New Roman"/>
        </w:rPr>
        <w:t>AT: Signifiers/Black Baudrillard</w:t>
      </w:r>
    </w:p>
    <w:p w14:paraId="27C11495" w14:textId="77777777" w:rsidR="000307A9" w:rsidRPr="00B34021" w:rsidRDefault="000307A9" w:rsidP="00FF688A">
      <w:pPr>
        <w:pStyle w:val="Heading4"/>
        <w:rPr>
          <w:rFonts w:cs="Times New Roman"/>
        </w:rPr>
      </w:pPr>
      <w:r w:rsidRPr="00B34021">
        <w:rPr>
          <w:rFonts w:cs="Times New Roman"/>
        </w:rPr>
        <w:t>Race cannot be described by signifiers, doing so reproduces western biases.</w:t>
      </w:r>
    </w:p>
    <w:p w14:paraId="353F6FA5" w14:textId="77777777" w:rsidR="000307A9" w:rsidRPr="00B34021" w:rsidRDefault="000307A9" w:rsidP="000307A9">
      <w:r w:rsidRPr="00B34021">
        <w:t xml:space="preserve">Sachi </w:t>
      </w:r>
      <w:r w:rsidRPr="00B34021">
        <w:rPr>
          <w:b/>
          <w:bCs/>
          <w:sz w:val="26"/>
          <w:szCs w:val="26"/>
        </w:rPr>
        <w:t>Sekimoto</w:t>
      </w:r>
      <w:r w:rsidRPr="00B34021">
        <w:t xml:space="preserve"> and Christopher </w:t>
      </w:r>
      <w:r w:rsidRPr="00B34021">
        <w:rPr>
          <w:b/>
          <w:bCs/>
          <w:sz w:val="26"/>
          <w:szCs w:val="26"/>
        </w:rPr>
        <w:t>Brown 23</w:t>
      </w:r>
      <w:r w:rsidRPr="00B34021">
        <w:t xml:space="preserve">, Sekimoto: PhD and assistant professor of communication studies at Minnesota State University, Brown: Christopher Brown, Ph.D. and dean of the College of Humanities and Social Sciences at Minnesota State university,  8/10/2023, “Race and multimodality: An introduction to the special issue”, </w:t>
      </w:r>
      <w:r w:rsidRPr="00B34021">
        <w:rPr>
          <w:i/>
          <w:iCs/>
        </w:rPr>
        <w:t>Sage Journals</w:t>
      </w:r>
      <w:r w:rsidRPr="00B34021">
        <w:t>, https://journals.sagepub.com/doi/full/10.1177/26349795231194806, //IM.</w:t>
      </w:r>
    </w:p>
    <w:p w14:paraId="5DAAECC6" w14:textId="77777777" w:rsidR="000307A9" w:rsidRPr="00B34021" w:rsidRDefault="000307A9" w:rsidP="000307A9">
      <w:pPr>
        <w:rPr>
          <w:u w:val="single"/>
        </w:rPr>
      </w:pPr>
      <w:r w:rsidRPr="00B34021">
        <w:rPr>
          <w:u w:val="single"/>
        </w:rPr>
        <w:t>Race, the floating signifier</w:t>
      </w:r>
    </w:p>
    <w:p w14:paraId="014A4DFC" w14:textId="77777777" w:rsidR="000307A9" w:rsidRPr="00B34021" w:rsidRDefault="000307A9" w:rsidP="000307A9">
      <w:r w:rsidRPr="00B34021">
        <w:rPr>
          <w:u w:val="single"/>
        </w:rPr>
        <w:t>Over the past centuries</w:t>
      </w:r>
      <w:r w:rsidRPr="00B34021">
        <w:t xml:space="preserve">, </w:t>
      </w:r>
      <w:r w:rsidRPr="00B34021">
        <w:rPr>
          <w:highlight w:val="cyan"/>
          <w:u w:val="single"/>
        </w:rPr>
        <w:t>race functioned</w:t>
      </w:r>
      <w:r w:rsidRPr="00B34021">
        <w:rPr>
          <w:u w:val="single"/>
        </w:rPr>
        <w:t xml:space="preserve"> as</w:t>
      </w:r>
      <w:r w:rsidRPr="00B34021">
        <w:t xml:space="preserve"> one of the most powerful and </w:t>
      </w:r>
      <w:r w:rsidRPr="00B34021">
        <w:rPr>
          <w:rStyle w:val="Emphasis"/>
        </w:rPr>
        <w:t xml:space="preserve">enduring </w:t>
      </w:r>
      <w:r w:rsidRPr="00B34021">
        <w:rPr>
          <w:rStyle w:val="Emphasis"/>
          <w:highlight w:val="cyan"/>
        </w:rPr>
        <w:t>semiotic resources</w:t>
      </w:r>
      <w:r w:rsidRPr="00B34021">
        <w:rPr>
          <w:u w:val="single"/>
        </w:rPr>
        <w:t xml:space="preserve"> to construct and maintain social hierarchy, division, and differences</w:t>
      </w:r>
      <w:r w:rsidRPr="00B34021">
        <w:t xml:space="preserve"> (Bell, 1992; Delgado and Stefancic, 2023; Doane and Bonilla-Silva, 2003; Du Bois, 1994; Feagin et al., 2001; West, 2009; Winant, 2000; Yancy, 2012). Stuart Hall (1997) defined race as the floating signifier to highlight the ways in which the meaning of race morphs and evolves over time and across places. The uses and definitions of race were appropriated by those in power according to the political and economic interests of the time to justify and naturalize the hierarchical classifications of human groups. In addition, race has developed and changed overtime, reflecting sweeping and wider-ranging shifts in social, economic and political processes (Winant, 2000). Hall’s</w:t>
      </w:r>
      <w:r w:rsidRPr="00B34021">
        <w:rPr>
          <w:u w:val="single"/>
        </w:rPr>
        <w:t xml:space="preserve"> </w:t>
      </w:r>
      <w:r w:rsidRPr="00B34021">
        <w:rPr>
          <w:rStyle w:val="Emphasis"/>
          <w:highlight w:val="cyan"/>
        </w:rPr>
        <w:t>metaphor of race</w:t>
      </w:r>
      <w:r w:rsidRPr="00B34021">
        <w:rPr>
          <w:highlight w:val="cyan"/>
          <w:u w:val="single"/>
        </w:rPr>
        <w:t xml:space="preserve"> as a language</w:t>
      </w:r>
      <w:r w:rsidRPr="00B34021">
        <w:rPr>
          <w:u w:val="single"/>
        </w:rPr>
        <w:t xml:space="preserve"> had a great impact on the social and </w:t>
      </w:r>
      <w:r w:rsidRPr="00B34021">
        <w:rPr>
          <w:rStyle w:val="Emphasis"/>
        </w:rPr>
        <w:t>cultural critique of race</w:t>
      </w:r>
      <w:r w:rsidRPr="00B34021">
        <w:rPr>
          <w:u w:val="single"/>
        </w:rPr>
        <w:t xml:space="preserve"> as social construction and racism as a tool of oppression and control </w:t>
      </w:r>
      <w:r w:rsidRPr="00B34021">
        <w:t xml:space="preserve">(see for example, Mitchell and Rosiek, 2006; Andrews, 1996). According to Hall, rather than a biological truth, “race works like a language” (8) in that it is a system of meaning that operates based on arbitrary relations of difference. He argued that the arbitrary meanings and values attached to seemingly self-evident physical differences (e.g., hair, brain size, and skin color) are what constitute race, rather than the material and visible differences observed on human bodies. For instance, Brown (2009) </w:t>
      </w:r>
      <w:r w:rsidRPr="00B34021">
        <w:rPr>
          <w:highlight w:val="cyan"/>
          <w:u w:val="single"/>
        </w:rPr>
        <w:t>asserted</w:t>
      </w:r>
      <w:r w:rsidRPr="00B34021">
        <w:rPr>
          <w:u w:val="single"/>
        </w:rPr>
        <w:t xml:space="preserve"> that these </w:t>
      </w:r>
      <w:r w:rsidRPr="00B34021">
        <w:rPr>
          <w:highlight w:val="cyan"/>
          <w:u w:val="single"/>
        </w:rPr>
        <w:t>physical differences</w:t>
      </w:r>
      <w:r w:rsidRPr="00B34021">
        <w:rPr>
          <w:u w:val="single"/>
        </w:rPr>
        <w:t xml:space="preserve"> representing both white and black identities in the United States </w:t>
      </w:r>
      <w:r w:rsidRPr="00B34021">
        <w:rPr>
          <w:highlight w:val="cyan"/>
          <w:u w:val="single"/>
        </w:rPr>
        <w:t>are embedded in the systems of racism</w:t>
      </w:r>
      <w:r w:rsidRPr="00B34021">
        <w:rPr>
          <w:u w:val="single"/>
        </w:rPr>
        <w:t xml:space="preserve"> and privilege and in the construction of whiteness ideologies</w:t>
      </w:r>
      <w:r w:rsidRPr="00B34021">
        <w:t>. Hall (1997) advanced this linguistic model into “the discursive concept of race” (10) that encompasses the idea that race is operationalized through a system of meaning, production of knowledge, and everyday practices that make social worlds intelligible</w:t>
      </w:r>
      <w:r w:rsidRPr="00B34021">
        <w:rPr>
          <w:u w:val="single"/>
        </w:rPr>
        <w:t>. That is, race is more than a system of representation – it is a discourse</w:t>
      </w:r>
      <w:r w:rsidRPr="00B34021">
        <w:t xml:space="preserve"> (representation and practice). To be sure, racist ideologies are revealed and reproduced in communication—it is seen, heard, and felt in racist talk, movies, and comics, but also is enacted in forms of representations and discrimination that are institutionalized through systems of white privilege (van Dijk, 1995).</w:t>
      </w:r>
    </w:p>
    <w:p w14:paraId="1A9E7F29" w14:textId="77777777" w:rsidR="000307A9" w:rsidRPr="00B34021" w:rsidRDefault="000307A9" w:rsidP="000307A9">
      <w:r w:rsidRPr="00B34021">
        <w:t xml:space="preserve">Now, let’s take a moment to </w:t>
      </w:r>
      <w:r w:rsidRPr="00B34021">
        <w:rPr>
          <w:highlight w:val="cyan"/>
          <w:u w:val="single"/>
        </w:rPr>
        <w:t xml:space="preserve">recognize the </w:t>
      </w:r>
      <w:r w:rsidRPr="00B34021">
        <w:rPr>
          <w:rStyle w:val="Emphasis"/>
          <w:highlight w:val="cyan"/>
        </w:rPr>
        <w:t>gravity of histories</w:t>
      </w:r>
      <w:r w:rsidRPr="00B34021">
        <w:rPr>
          <w:u w:val="single"/>
        </w:rPr>
        <w:t xml:space="preserve"> of racial violence built upon this otherwise empty and arbitrary signifier, a myth held so tightly by telling and retelling of stories in the textual universe of the language of race—from the transatlantic slave trade</w:t>
      </w:r>
      <w:r w:rsidRPr="00B34021">
        <w:t xml:space="preserve">, colonialism, the apartheid, Jim Crow, redlining, to police brutality. </w:t>
      </w:r>
      <w:r w:rsidRPr="00B34021">
        <w:rPr>
          <w:highlight w:val="cyan"/>
          <w:u w:val="single"/>
        </w:rPr>
        <w:t xml:space="preserve">To make </w:t>
      </w:r>
      <w:r w:rsidRPr="00B34021">
        <w:rPr>
          <w:u w:val="single"/>
        </w:rPr>
        <w:t xml:space="preserve">such </w:t>
      </w:r>
      <w:r w:rsidRPr="00B34021">
        <w:rPr>
          <w:highlight w:val="cyan"/>
          <w:u w:val="single"/>
        </w:rPr>
        <w:t>an empty sign so powerful</w:t>
      </w:r>
      <w:r w:rsidRPr="00B34021">
        <w:rPr>
          <w:u w:val="single"/>
        </w:rPr>
        <w:t xml:space="preserve"> and meaningful </w:t>
      </w:r>
      <w:r w:rsidRPr="00B34021">
        <w:rPr>
          <w:rStyle w:val="Emphasis"/>
          <w:highlight w:val="cyan"/>
        </w:rPr>
        <w:t>requires more than a visible marker</w:t>
      </w:r>
      <w:r w:rsidRPr="00B34021">
        <w:rPr>
          <w:u w:val="single"/>
        </w:rPr>
        <w:t xml:space="preserve"> like skin color and hair.</w:t>
      </w:r>
      <w:r w:rsidRPr="00B34021">
        <w:t xml:space="preserve"> Because race as a signifier is floating, sliding, and slippery, </w:t>
      </w:r>
      <w:r w:rsidRPr="00B34021">
        <w:rPr>
          <w:u w:val="single"/>
        </w:rPr>
        <w:t xml:space="preserve">the </w:t>
      </w:r>
      <w:r w:rsidRPr="00B34021">
        <w:rPr>
          <w:highlight w:val="cyan"/>
          <w:u w:val="single"/>
        </w:rPr>
        <w:t>maintenance</w:t>
      </w:r>
      <w:r w:rsidRPr="00B34021">
        <w:rPr>
          <w:u w:val="single"/>
        </w:rPr>
        <w:t xml:space="preserve"> of racial hegemony </w:t>
      </w:r>
      <w:r w:rsidRPr="00B34021">
        <w:rPr>
          <w:rStyle w:val="Emphasis"/>
        </w:rPr>
        <w:t>req</w:t>
      </w:r>
      <w:r w:rsidRPr="00B34021">
        <w:rPr>
          <w:rStyle w:val="Emphasis"/>
          <w:highlight w:val="cyan"/>
        </w:rPr>
        <w:t>uires constant and multiple efforts</w:t>
      </w:r>
      <w:r w:rsidRPr="00B34021">
        <w:rPr>
          <w:highlight w:val="cyan"/>
          <w:u w:val="single"/>
        </w:rPr>
        <w:t xml:space="preserve"> to keep the signifier in its place</w:t>
      </w:r>
      <w:r w:rsidRPr="00B34021">
        <w:t>, and to uphold certain groups of people as superior while holding down others as innately inferior. Within the history of racism in United States, many whites reduce and simplify the complexity of black lives by perceiving, constructing, and treating them in ways they have imagined them to be (Yancy, 2018).</w:t>
      </w:r>
    </w:p>
    <w:p w14:paraId="4D810DBA" w14:textId="77777777" w:rsidR="000307A9" w:rsidRPr="00B34021" w:rsidRDefault="000307A9" w:rsidP="000307A9">
      <w:r w:rsidRPr="00B34021">
        <w:t xml:space="preserve">Hall’s </w:t>
      </w:r>
      <w:r w:rsidRPr="00B34021">
        <w:rPr>
          <w:highlight w:val="cyan"/>
          <w:u w:val="single"/>
        </w:rPr>
        <w:t>structuralist orientation</w:t>
      </w:r>
      <w:r w:rsidRPr="00B34021">
        <w:rPr>
          <w:u w:val="single"/>
        </w:rPr>
        <w:t xml:space="preserve"> to race</w:t>
      </w:r>
      <w:r w:rsidRPr="00B34021">
        <w:t xml:space="preserve">, while groundbreaking and profoundly important, </w:t>
      </w:r>
      <w:r w:rsidRPr="00B34021">
        <w:rPr>
          <w:rStyle w:val="Emphasis"/>
          <w:highlight w:val="cyan"/>
        </w:rPr>
        <w:t xml:space="preserve">reinforced </w:t>
      </w:r>
      <w:r w:rsidRPr="00B34021">
        <w:rPr>
          <w:rStyle w:val="Emphasis"/>
        </w:rPr>
        <w:t>some of the</w:t>
      </w:r>
      <w:r w:rsidRPr="00B34021">
        <w:rPr>
          <w:rStyle w:val="Emphasis"/>
          <w:highlight w:val="cyan"/>
        </w:rPr>
        <w:t xml:space="preserve"> biases</w:t>
      </w:r>
      <w:r w:rsidRPr="00B34021">
        <w:rPr>
          <w:highlight w:val="cyan"/>
          <w:u w:val="single"/>
        </w:rPr>
        <w:t xml:space="preserve"> and preferences of the Western</w:t>
      </w:r>
      <w:r w:rsidRPr="00B34021">
        <w:rPr>
          <w:u w:val="single"/>
        </w:rPr>
        <w:t xml:space="preserve"> </w:t>
      </w:r>
      <w:r w:rsidRPr="00B34021">
        <w:rPr>
          <w:highlight w:val="cyan"/>
          <w:u w:val="single"/>
        </w:rPr>
        <w:t>thought</w:t>
      </w:r>
      <w:r w:rsidRPr="00B34021">
        <w:t xml:space="preserve">. First, in </w:t>
      </w:r>
      <w:r w:rsidRPr="00B34021">
        <w:rPr>
          <w:highlight w:val="cyan"/>
          <w:u w:val="single"/>
        </w:rPr>
        <w:t xml:space="preserve">arguing that racial meanings are coded into </w:t>
      </w:r>
      <w:r w:rsidRPr="00B34021">
        <w:rPr>
          <w:u w:val="single"/>
        </w:rPr>
        <w:t xml:space="preserve">visible </w:t>
      </w:r>
      <w:r w:rsidRPr="00B34021">
        <w:rPr>
          <w:highlight w:val="cyan"/>
          <w:u w:val="single"/>
        </w:rPr>
        <w:t>physical differences</w:t>
      </w:r>
      <w:r w:rsidRPr="00B34021">
        <w:t xml:space="preserve">, Hall’s </w:t>
      </w:r>
      <w:r w:rsidRPr="00B34021">
        <w:rPr>
          <w:u w:val="single"/>
        </w:rPr>
        <w:t>conceptualization of race emphasized the predominance of vision in the construction of racial differences.</w:t>
      </w:r>
      <w:r w:rsidRPr="00B34021">
        <w:t xml:space="preserve"> That is, seeing is </w:t>
      </w:r>
      <w:r w:rsidRPr="00B34021">
        <w:rPr>
          <w:u w:val="single"/>
        </w:rPr>
        <w:t>believing—we see different skin color, hair texture, and body shape to confirm some underlining, presumably biological and innate, differences</w:t>
      </w:r>
      <w:r w:rsidRPr="00B34021">
        <w:t xml:space="preserve">. Then again, as expressed in colorblind racism—not seeing is believing—dismissing the cultural practices of race and realities of racism extends and carries on inequalities, prejudice, discrimination, and violence (Doane and Bonilla-Silva, 2003). </w:t>
      </w:r>
      <w:r w:rsidRPr="00B34021">
        <w:rPr>
          <w:u w:val="single"/>
        </w:rPr>
        <w:t xml:space="preserve">While it is still commonly assumed that racial differences are visually self-evident, various scholarship has addressed that the construction of racial differences involves more than vision and the </w:t>
      </w:r>
      <w:r w:rsidRPr="00B34021">
        <w:rPr>
          <w:rStyle w:val="Emphasis"/>
          <w:highlight w:val="cyan"/>
        </w:rPr>
        <w:t>role of other intersecting senses</w:t>
      </w:r>
      <w:r w:rsidRPr="00B34021">
        <w:rPr>
          <w:highlight w:val="cyan"/>
          <w:u w:val="single"/>
        </w:rPr>
        <w:t xml:space="preserve"> cannot be underestimated</w:t>
      </w:r>
      <w:r w:rsidRPr="00B34021">
        <w:t xml:space="preserve"> (Boswell, 2017; Fretwell, 2020; Obasogie, 2014; Sekimoto and Brown, 2020; Smith, 2006). Second, </w:t>
      </w:r>
      <w:r w:rsidRPr="00B34021">
        <w:rPr>
          <w:u w:val="single"/>
        </w:rPr>
        <w:t>Hall’s approach to race as a language resulted in treating the human body as text to be inscribed, read, and interpreted</w:t>
      </w:r>
      <w:r w:rsidRPr="00B34021">
        <w:t xml:space="preserve">. The </w:t>
      </w:r>
      <w:r w:rsidRPr="00B34021">
        <w:rPr>
          <w:u w:val="single"/>
        </w:rPr>
        <w:t>idea is that racial difference is an “inscription” on the body</w:t>
      </w:r>
      <w:r w:rsidRPr="00B34021">
        <w:t xml:space="preserve">, or a text written on the surface of the body, which can be “read” and “decoded.” Yet, </w:t>
      </w:r>
      <w:r w:rsidRPr="00B34021">
        <w:rPr>
          <w:u w:val="single"/>
        </w:rPr>
        <w:t>if we turn our eyes</w:t>
      </w:r>
      <w:r w:rsidRPr="00B34021">
        <w:t xml:space="preserve">—and other sense organs—to the lived experiences of racialized subjects, we </w:t>
      </w:r>
      <w:r w:rsidRPr="00B34021">
        <w:rPr>
          <w:u w:val="single"/>
        </w:rPr>
        <w:t xml:space="preserve">realize </w:t>
      </w:r>
      <w:r w:rsidRPr="00B34021">
        <w:rPr>
          <w:highlight w:val="cyan"/>
          <w:u w:val="single"/>
        </w:rPr>
        <w:t xml:space="preserve">race is lived as </w:t>
      </w:r>
      <w:r w:rsidRPr="00B34021">
        <w:rPr>
          <w:rStyle w:val="Emphasis"/>
          <w:highlight w:val="cyan"/>
        </w:rPr>
        <w:t>more than a surficial inscription</w:t>
      </w:r>
      <w:r w:rsidRPr="00B34021">
        <w:rPr>
          <w:u w:val="single"/>
        </w:rPr>
        <w:t xml:space="preserve"> on one’s body. The </w:t>
      </w:r>
      <w:r w:rsidRPr="00B34021">
        <w:rPr>
          <w:highlight w:val="cyan"/>
          <w:u w:val="single"/>
        </w:rPr>
        <w:t xml:space="preserve">impact of </w:t>
      </w:r>
      <w:r w:rsidRPr="00B34021">
        <w:rPr>
          <w:rStyle w:val="Emphasis"/>
          <w:highlight w:val="cyan"/>
        </w:rPr>
        <w:t>racialization is more than symbolic</w:t>
      </w:r>
      <w:r w:rsidRPr="00B34021">
        <w:rPr>
          <w:highlight w:val="cyan"/>
          <w:u w:val="single"/>
        </w:rPr>
        <w:t xml:space="preserve"> </w:t>
      </w:r>
      <w:r w:rsidRPr="00B34021">
        <w:rPr>
          <w:u w:val="single"/>
        </w:rPr>
        <w:t>or ideological, but corporeal and visceral</w:t>
      </w:r>
      <w:r w:rsidRPr="00B34021">
        <w:t xml:space="preserve"> (Ahmed, 2007; Fanon, 1967; Lee, 2014; Menakem, 2017; Samatar, 2015; Yancy, 2012). </w:t>
      </w:r>
      <w:r w:rsidRPr="00B34021">
        <w:rPr>
          <w:rStyle w:val="Emphasis"/>
          <w:highlight w:val="cyan"/>
        </w:rPr>
        <w:t>Race</w:t>
      </w:r>
      <w:r w:rsidRPr="00B34021">
        <w:rPr>
          <w:rStyle w:val="Emphasis"/>
        </w:rPr>
        <w:t xml:space="preserve"> inhabits the racialized body</w:t>
      </w:r>
      <w:r w:rsidRPr="00B34021">
        <w:rPr>
          <w:u w:val="single"/>
        </w:rPr>
        <w:t xml:space="preserve"> and mind as something more than a language that can be </w:t>
      </w:r>
      <w:r w:rsidRPr="00B34021">
        <w:rPr>
          <w:highlight w:val="cyan"/>
          <w:u w:val="single"/>
        </w:rPr>
        <w:t>systematically interpreted</w:t>
      </w:r>
      <w:r w:rsidRPr="00B34021">
        <w:t xml:space="preserve"> (and potentially re-written), but as </w:t>
      </w:r>
      <w:r w:rsidRPr="00B34021">
        <w:rPr>
          <w:u w:val="single"/>
        </w:rPr>
        <w:t xml:space="preserve">something </w:t>
      </w:r>
      <w:r w:rsidRPr="00B34021">
        <w:rPr>
          <w:rStyle w:val="Emphasis"/>
          <w:highlight w:val="cyan"/>
        </w:rPr>
        <w:t>more material and concrete</w:t>
      </w:r>
      <w:r w:rsidRPr="00B34021">
        <w:rPr>
          <w:u w:val="single"/>
        </w:rPr>
        <w:t>, physically installed and habituated</w:t>
      </w:r>
      <w:r w:rsidRPr="00B34021">
        <w:t xml:space="preserve"> (Bourdieu, 1977; Ngo, 2017; Saldanha, 2007). In his lecture, Hall (1997) said:</w:t>
      </w:r>
    </w:p>
    <w:p w14:paraId="6AF888FF" w14:textId="77777777" w:rsidR="000307A9" w:rsidRPr="00B34021" w:rsidRDefault="000307A9" w:rsidP="000307A9">
      <w:r w:rsidRPr="00B34021">
        <w:t>The body is a text. And we are all readers of it. And we go around, looking at this text, inspecting it like literary critics…We are readers of race, that what we are doing, we are readers of social difference. And the body hair, which you know is sighted as if, this is what terminates the argument. When you say race is a signifier. No it is not! See the folks out there they are different! You can tell they are different. Well, that very obviousness, the very obviousness of the visibility of race is what persuades me that it functions because it is signifying something; it is a text, which we can read (15)</w:t>
      </w:r>
    </w:p>
    <w:p w14:paraId="5BACA0DC" w14:textId="77777777" w:rsidR="000307A9" w:rsidRPr="00B34021" w:rsidRDefault="000307A9" w:rsidP="000307A9">
      <w:r w:rsidRPr="00B34021">
        <w:t xml:space="preserve">While Hall </w:t>
      </w:r>
      <w:r w:rsidRPr="00B34021">
        <w:rPr>
          <w:u w:val="single"/>
        </w:rPr>
        <w:t xml:space="preserve">used the </w:t>
      </w:r>
      <w:r w:rsidRPr="00B34021">
        <w:rPr>
          <w:rStyle w:val="Emphasis"/>
          <w:highlight w:val="cyan"/>
        </w:rPr>
        <w:t>metaphor of body-as-text</w:t>
      </w:r>
      <w:r w:rsidRPr="00B34021">
        <w:rPr>
          <w:u w:val="single"/>
        </w:rPr>
        <w:t xml:space="preserve"> as a way of critiquing the primacy of vision that fools our perception of visible differences as biologically meaningful</w:t>
      </w:r>
      <w:r w:rsidRPr="00B34021">
        <w:t xml:space="preserve"> (and thus justifies its political application), his </w:t>
      </w:r>
      <w:r w:rsidRPr="00B34021">
        <w:rPr>
          <w:u w:val="single"/>
        </w:rPr>
        <w:t>theorizing did not go far enough to interrogate the role of the living, feeling body that always does more than reading a metaphorical racial text. “Reading” connotes a linear activity rather than a dynamic, fluid, and mutual interaction; “text” inevitably connotes a static object to be decoded,</w:t>
      </w:r>
      <w:r w:rsidRPr="00B34021">
        <w:t xml:space="preserve"> rather than an </w:t>
      </w:r>
      <w:r w:rsidRPr="00B34021">
        <w:rPr>
          <w:u w:val="single"/>
        </w:rPr>
        <w:t>emergent phenomenon that materializes in time and space.</w:t>
      </w:r>
      <w:r w:rsidRPr="00B34021">
        <w:t xml:space="preserve"> While the </w:t>
      </w:r>
      <w:r w:rsidRPr="00B34021">
        <w:rPr>
          <w:u w:val="single"/>
        </w:rPr>
        <w:t xml:space="preserve">metaphor of body-as-text speaks some truth to the </w:t>
      </w:r>
      <w:r w:rsidRPr="00B34021">
        <w:rPr>
          <w:rStyle w:val="Emphasis"/>
        </w:rPr>
        <w:t>politics of racialization</w:t>
      </w:r>
      <w:r w:rsidRPr="00B34021">
        <w:t xml:space="preserve">, it inadvertently fixes the analytic lens intended for understanding the “floating” nature of race as a signifier. The </w:t>
      </w:r>
      <w:r w:rsidRPr="00B34021">
        <w:rPr>
          <w:u w:val="single"/>
        </w:rPr>
        <w:t xml:space="preserve">metaphor of text, reading, and language </w:t>
      </w:r>
      <w:r w:rsidRPr="00B34021">
        <w:rPr>
          <w:rStyle w:val="Emphasis"/>
          <w:highlight w:val="cyan"/>
        </w:rPr>
        <w:t>falls short of grasping the materiality</w:t>
      </w:r>
      <w:r w:rsidRPr="00B34021">
        <w:rPr>
          <w:u w:val="single"/>
        </w:rPr>
        <w:t xml:space="preserve"> and movement </w:t>
      </w:r>
      <w:r w:rsidRPr="00B34021">
        <w:rPr>
          <w:highlight w:val="cyan"/>
          <w:u w:val="single"/>
        </w:rPr>
        <w:t>of lived human bodies</w:t>
      </w:r>
      <w:r w:rsidRPr="00B34021">
        <w:rPr>
          <w:u w:val="single"/>
        </w:rPr>
        <w:t xml:space="preserve"> that participate in the process of meaning making about race</w:t>
      </w:r>
      <w:r w:rsidRPr="00B34021">
        <w:t>.</w:t>
      </w:r>
    </w:p>
    <w:p w14:paraId="08A40C70" w14:textId="77777777" w:rsidR="000307A9" w:rsidRPr="00B34021" w:rsidRDefault="000307A9" w:rsidP="000307A9">
      <w:r w:rsidRPr="00B34021">
        <w:t xml:space="preserve">Finally, the </w:t>
      </w:r>
      <w:r w:rsidRPr="00B34021">
        <w:rPr>
          <w:u w:val="single"/>
        </w:rPr>
        <w:t>body-as-text metaphor also emphasizes the act of reading as a mode of comprehension and meaning making</w:t>
      </w:r>
      <w:r w:rsidRPr="00B34021">
        <w:t xml:space="preserve">, and thus privileges cognition, mind, and </w:t>
      </w:r>
      <w:r w:rsidRPr="00B34021">
        <w:rPr>
          <w:u w:val="single"/>
        </w:rPr>
        <w:t>thinking while subordinating emotion, body, and feeling</w:t>
      </w:r>
      <w:r w:rsidRPr="00B34021">
        <w:t xml:space="preserve"> (De Souza Santos, 2018). Reading, which relies predominantly on vision, is possible because of the distance between the subject (a reader) and the object (text); it requires the body to be still and stationed; and it presupposes some kind of rationality. </w:t>
      </w:r>
      <w:r w:rsidRPr="00B34021">
        <w:rPr>
          <w:u w:val="single"/>
        </w:rPr>
        <w:t xml:space="preserve">Reading </w:t>
      </w:r>
      <w:r w:rsidRPr="00B34021">
        <w:rPr>
          <w:highlight w:val="cyan"/>
          <w:u w:val="single"/>
        </w:rPr>
        <w:t>connotes a</w:t>
      </w:r>
      <w:r w:rsidRPr="00B34021">
        <w:rPr>
          <w:u w:val="single"/>
        </w:rPr>
        <w:t xml:space="preserve"> </w:t>
      </w:r>
      <w:r w:rsidRPr="00B34021">
        <w:rPr>
          <w:rStyle w:val="Emphasis"/>
          <w:highlight w:val="cyan"/>
        </w:rPr>
        <w:t>linear cognitive activity</w:t>
      </w:r>
      <w:r w:rsidRPr="00B34021">
        <w:rPr>
          <w:u w:val="single"/>
        </w:rPr>
        <w:t xml:space="preserve"> that takes place in the internal space of one’s mind</w:t>
      </w:r>
      <w:r w:rsidRPr="00B34021">
        <w:t xml:space="preserve">. Reading, as a metaphor of how we make sense of race, overlooks the fact that racial meaning is communicated beyond the visible signs and conscious cognitive interpretation. </w:t>
      </w:r>
      <w:r w:rsidRPr="00B34021">
        <w:rPr>
          <w:u w:val="single"/>
        </w:rPr>
        <w:t>What makes race so hegemonic and enduring as a social construct is its impact on the more subconscious</w:t>
      </w:r>
      <w:r w:rsidRPr="00B34021">
        <w:t xml:space="preserve">, yet felt and material, process of meaning making that is not as intelligible as reading a text. In everyday experiences, </w:t>
      </w:r>
      <w:r w:rsidRPr="00B34021">
        <w:rPr>
          <w:u w:val="single"/>
        </w:rPr>
        <w:t>we produce racial differences through active perception, participation, and sense-making</w:t>
      </w:r>
      <w:r w:rsidRPr="00B34021">
        <w:t xml:space="preserve">. We co-create and </w:t>
      </w:r>
      <w:r w:rsidRPr="00B34021">
        <w:rPr>
          <w:u w:val="single"/>
        </w:rPr>
        <w:t>co-participate in the act of racialization as mobile, feeling, and sentient subjects</w:t>
      </w:r>
      <w:r w:rsidRPr="00B34021">
        <w:t xml:space="preserve">. Hall’s metaphor does not capture the nuances of such embodied, more-than-representational participation in the world of race. Furthermore, </w:t>
      </w:r>
      <w:r w:rsidRPr="00B34021">
        <w:rPr>
          <w:u w:val="single"/>
        </w:rPr>
        <w:t>the race-as-language or race-as-text model perpetuates the binary between subject</w:t>
      </w:r>
      <w:r w:rsidRPr="00B34021">
        <w:t xml:space="preserve"> (the one who reads race as text) </w:t>
      </w:r>
      <w:r w:rsidRPr="00B34021">
        <w:rPr>
          <w:u w:val="single"/>
        </w:rPr>
        <w:t>and object</w:t>
      </w:r>
      <w:r w:rsidRPr="00B34021">
        <w:t xml:space="preserve"> (the racialized body that is read as text) in addressing issues of race. This subject-object dichotomy makes it extremely difficult to centralize and humanize the subjectivity of racialized Other because, by definition, to be racialized means to assume the position of an object/text. Such approach evades a deeply existential and phenomenological question of how race and racism infiltrate one’s sense of self.</w:t>
      </w:r>
    </w:p>
    <w:p w14:paraId="187DE979" w14:textId="77777777" w:rsidR="000307A9" w:rsidRPr="00B34021" w:rsidRDefault="000307A9" w:rsidP="000307A9">
      <w:r w:rsidRPr="00B34021">
        <w:t>Race as multimodal assemblage</w:t>
      </w:r>
    </w:p>
    <w:p w14:paraId="3172970E" w14:textId="77777777" w:rsidR="000307A9" w:rsidRPr="00B34021" w:rsidRDefault="000307A9" w:rsidP="000307A9">
      <w:r w:rsidRPr="00B34021">
        <w:rPr>
          <w:u w:val="single"/>
        </w:rPr>
        <w:t xml:space="preserve">Multimodality, as a theoretical concept and pedagogical tool that attends to the multiple ways in which meaning comes together and is held together, allows scholars to </w:t>
      </w:r>
      <w:r w:rsidRPr="00B34021">
        <w:rPr>
          <w:highlight w:val="cyan"/>
          <w:u w:val="single"/>
        </w:rPr>
        <w:t xml:space="preserve">examine </w:t>
      </w:r>
      <w:r w:rsidRPr="00B34021">
        <w:rPr>
          <w:rStyle w:val="Emphasis"/>
          <w:highlight w:val="cyan"/>
        </w:rPr>
        <w:t>race as more than a language</w:t>
      </w:r>
      <w:r w:rsidRPr="00B34021">
        <w:rPr>
          <w:u w:val="single"/>
        </w:rPr>
        <w:t xml:space="preserve"> or text</w:t>
      </w:r>
      <w:r w:rsidRPr="00B34021">
        <w:t xml:space="preserve">, but as a </w:t>
      </w:r>
      <w:r w:rsidRPr="00B34021">
        <w:rPr>
          <w:u w:val="single"/>
        </w:rPr>
        <w:t xml:space="preserve">dynamic and </w:t>
      </w:r>
      <w:r w:rsidRPr="00B34021">
        <w:rPr>
          <w:rStyle w:val="Emphasis"/>
        </w:rPr>
        <w:t>hegemonic assemblage</w:t>
      </w:r>
      <w:r w:rsidRPr="00B34021">
        <w:rPr>
          <w:u w:val="single"/>
        </w:rPr>
        <w:t xml:space="preserve"> of visible and invisible communicative action and resources</w:t>
      </w:r>
      <w:r w:rsidRPr="00B34021">
        <w:t>. Multimodality, at its core, is an epistemological orientation that goes beyond purely textual, visual, and representational modes of knowing. It encompasses embodied, emplaced, dynamic, and felt dimensions of social interaction and communication. The theoretical exigency that drove the development of multimodal scholarship in the past several decades coincides with the axiological urgency to address the lived experiences of racialized subjects as they are lived—</w:t>
      </w:r>
      <w:r w:rsidRPr="00B34021">
        <w:rPr>
          <w:u w:val="single"/>
        </w:rPr>
        <w:t xml:space="preserve">not just read as text. That is, the work of “fixing” race is done multimodally, just like </w:t>
      </w:r>
      <w:r w:rsidRPr="00B34021">
        <w:rPr>
          <w:rStyle w:val="Emphasis"/>
          <w:highlight w:val="cyan"/>
        </w:rPr>
        <w:t>other forms of meaning making</w:t>
      </w:r>
      <w:r w:rsidRPr="00B34021">
        <w:rPr>
          <w:rStyle w:val="Emphasis"/>
        </w:rPr>
        <w:t xml:space="preserve"> and communicative practices</w:t>
      </w:r>
      <w:r w:rsidRPr="00B34021">
        <w:rPr>
          <w:u w:val="single"/>
        </w:rPr>
        <w:t>.</w:t>
      </w:r>
    </w:p>
    <w:p w14:paraId="1419D499" w14:textId="77777777" w:rsidR="000307A9" w:rsidRPr="00B34021" w:rsidRDefault="000307A9" w:rsidP="000307A9">
      <w:r w:rsidRPr="00B34021">
        <w:rPr>
          <w:u w:val="single"/>
        </w:rPr>
        <w:t>The turn to multimodality in addressing race joins the ongoing struggle to bring the otherwise unintelligible voices and sensations of the marginalized Other into the scope of analysis and knowledge production</w:t>
      </w:r>
      <w:r w:rsidRPr="00B34021">
        <w:t xml:space="preserve">. As co-editors of this special issue, we came to the term multimodality with an intellectual impulse to go beyond the representational way of knowing (Sekimoto, 2012; Sekimoto and Brown, 2020). As racial minorities and speakers of American English as a second language/dialect in the United States, our senses of otherness (or alterity) materialize in the space where conventional linguistic expressions fail to capture our lived experiences and sensations. We took a detour to the world of senses – our senses seem to be making meaning of everything we perceive, in ways that are not brought to our cognitive awareness or linguistic articulation. Multimodality, as a philosophical orientation, calls us to </w:t>
      </w:r>
      <w:r w:rsidRPr="00B34021">
        <w:rPr>
          <w:u w:val="single"/>
        </w:rPr>
        <w:t xml:space="preserve">attend not only to things that are “more than words,” but rather to extend our imagination to conditions and experiences that have no (intelligible or legitimate) words, labels, or categories to describe. </w:t>
      </w:r>
      <w:r w:rsidRPr="00B34021">
        <w:t>In fact, the depth of racialization and the impact of racism reside in this unnamed and unintelligible space.</w:t>
      </w:r>
    </w:p>
    <w:p w14:paraId="3DFDA343" w14:textId="77777777" w:rsidR="000307A9" w:rsidRPr="00B34021" w:rsidRDefault="000307A9" w:rsidP="000307A9">
      <w:r w:rsidRPr="00B34021">
        <w:t xml:space="preserve">Multimodality allows for a </w:t>
      </w:r>
      <w:r w:rsidRPr="00B34021">
        <w:rPr>
          <w:u w:val="single"/>
        </w:rPr>
        <w:t>different conceptualization of race</w:t>
      </w:r>
      <w:r w:rsidRPr="00B34021">
        <w:t xml:space="preserve"> – it is not a text written with the arbitrary and slippery language of race, but an assemblage of multiple modes that constitutes a </w:t>
      </w:r>
      <w:r w:rsidRPr="00B34021">
        <w:rPr>
          <w:rStyle w:val="Emphasis"/>
          <w:highlight w:val="cyan"/>
        </w:rPr>
        <w:t>racial world</w:t>
      </w:r>
      <w:r w:rsidRPr="00B34021">
        <w:rPr>
          <w:u w:val="single"/>
        </w:rPr>
        <w:t xml:space="preserve"> that is </w:t>
      </w:r>
      <w:r w:rsidRPr="00B34021">
        <w:rPr>
          <w:highlight w:val="cyan"/>
          <w:u w:val="single"/>
        </w:rPr>
        <w:t xml:space="preserve">not only “read” but also </w:t>
      </w:r>
      <w:r w:rsidRPr="00B34021">
        <w:rPr>
          <w:rStyle w:val="Emphasis"/>
          <w:highlight w:val="cyan"/>
        </w:rPr>
        <w:t>“lived” and “felt”</w:t>
      </w:r>
      <w:r w:rsidRPr="00B34021">
        <w:rPr>
          <w:u w:val="single"/>
        </w:rPr>
        <w:t xml:space="preserve"> by those who live in it</w:t>
      </w:r>
      <w:r w:rsidRPr="00B34021">
        <w:t xml:space="preserve">. It is not only a text, but an entirety of the environment—an ecosystem of differences—that is built according to the narratives, benefits, and logics of the powerful. In response to some of the limitations of the race-as-language model, multimodality challenges the privileging of vision as a primary mode of knowledge production about race. Multimodality allows for a </w:t>
      </w:r>
      <w:r w:rsidRPr="00B34021">
        <w:rPr>
          <w:u w:val="single"/>
        </w:rPr>
        <w:t xml:space="preserve">re-conceptualization of the “body-as-text” into the </w:t>
      </w:r>
      <w:r w:rsidRPr="00B34021">
        <w:rPr>
          <w:rStyle w:val="Emphasis"/>
        </w:rPr>
        <w:t>body-as-sentient</w:t>
      </w:r>
      <w:r w:rsidRPr="00B34021">
        <w:rPr>
          <w:u w:val="single"/>
        </w:rPr>
        <w:t>, body-as-kinesthetic, body-as-emplaced, and body-as-interactive</w:t>
      </w:r>
      <w:r w:rsidRPr="00B34021">
        <w:t xml:space="preserve">. We no longer need to rely on a metaphor to describe the body, because the body is a tangible, material, and breathing presence that actively participates in communication. Finally, multimodality goes </w:t>
      </w:r>
      <w:r w:rsidRPr="00B34021">
        <w:rPr>
          <w:u w:val="single"/>
        </w:rPr>
        <w:t xml:space="preserve">beyond “reading” as a primary metaphor of racialized interactions by allowing for </w:t>
      </w:r>
      <w:r w:rsidRPr="00B34021">
        <w:rPr>
          <w:rStyle w:val="Emphasis"/>
        </w:rPr>
        <w:t>other modes of engagement</w:t>
      </w:r>
      <w:r w:rsidRPr="00B34021">
        <w:rPr>
          <w:u w:val="single"/>
        </w:rPr>
        <w:t xml:space="preserve"> as part of constitution of meaning</w:t>
      </w:r>
      <w:r w:rsidRPr="00B34021">
        <w:t>. Communicative modes such as space, body, gaze, gestures, colors, images, sounds, and fonts necessitate mobilizing the verbs like moving, walking, looking, listening, touching, and feeling, beyond the act of reading in stillness.</w:t>
      </w:r>
    </w:p>
    <w:p w14:paraId="466D053A" w14:textId="77777777" w:rsidR="000307A9" w:rsidRPr="00B34021" w:rsidRDefault="000307A9" w:rsidP="000307A9">
      <w:r w:rsidRPr="00B34021">
        <w:t>Racializing multimodality: A methodological consideration</w:t>
      </w:r>
    </w:p>
    <w:p w14:paraId="5F6E4B46" w14:textId="77777777" w:rsidR="000307A9" w:rsidRPr="00B34021" w:rsidRDefault="000307A9" w:rsidP="000307A9">
      <w:r w:rsidRPr="00B34021">
        <w:t>The turn to multimodality as a kaleidoscopic and dynamic lens through which we examine race in communication poses a set of methodological questions. As Kress, et al. (2001) asks, “what are the affordances of each mode”? (1, original emphasis) and how does each mode combine with other modes to construct a social world that continues to grant race its legitimacy and power? How is what we conceive of as a “mode” and its affordance racially charged or associated with racialized meanings? For example, gaze is a mode of communication that is often used to analyze the gendered and racialized relations of power—because the gaze constructs the relations of power between the one that looks (subject), and the one that is looked at (object). A researcher would lose a lot of insight if they only focused on what is verbalized in words and not what is communicated by the act of looking. Racialized subjects both speak and are spoken through the gaze—there is a different kind of affordance in gaze, in comparison with, for instance, spoken words or written text. Spoken words or written text, however, have been traditionally more prioritized as a site of meaning making as opposed to more silent, subtle, and embodied forms of communication. That is, what counts as a “mode of communication” worthy of analysis and comprehension is a political question that may render certain racialized experiences unacknowledged and unintelligible. Furthermore, gaze’s communicative affordance is experienced quite differently by those who are marginalized in society. The act of looking (back) may give them a space of resistance against the dominant gaze, but also it may risk their safety and incite retaliation. Simply put, not all modes provide the same kind of affordance for all people.</w:t>
      </w:r>
    </w:p>
    <w:p w14:paraId="254AA807" w14:textId="77777777" w:rsidR="000307A9" w:rsidRPr="00B34021" w:rsidRDefault="000307A9" w:rsidP="000307A9">
      <w:r w:rsidRPr="00B34021">
        <w:t xml:space="preserve">The attention to race through multimodality presents an important shift from “the what to the how of perceiving, which is where ‘ways of sensing’ or ‘techniques of perception’ comes in” (Howes, 2022: p. 169, original emphasis). That is, analyzing race must come with a careful consideration of not only the material object produced by symbolic practice (words, speech, images, sounds, etc.) but also the perspectives, values, and ideologies that inform how symbolic practice is engaged and interpreted. The recent publication of White Sight: Visual Politics and Practices of Whiteness by Nicholas Mirzoeff (2023) (see the book review by Sobande in this special issue) shows the intricate role of visual culture and ways of seeing in the historical construction of white supremacy. </w:t>
      </w:r>
      <w:r w:rsidRPr="00B34021">
        <w:rPr>
          <w:u w:val="single"/>
        </w:rPr>
        <w:t xml:space="preserve">That is, </w:t>
      </w:r>
      <w:r w:rsidRPr="00B34021">
        <w:rPr>
          <w:highlight w:val="cyan"/>
          <w:u w:val="single"/>
        </w:rPr>
        <w:t xml:space="preserve">perceiving race is </w:t>
      </w:r>
      <w:r w:rsidRPr="00B34021">
        <w:rPr>
          <w:rStyle w:val="Emphasis"/>
          <w:highlight w:val="cyan"/>
        </w:rPr>
        <w:t>not merely a matter of signifiers</w:t>
      </w:r>
      <w:r w:rsidRPr="00B34021">
        <w:rPr>
          <w:u w:val="single"/>
        </w:rPr>
        <w:t xml:space="preserve"> (skin color, hair, etc.) and signified (superior, inferior, etc.), </w:t>
      </w:r>
      <w:r w:rsidRPr="00B34021">
        <w:rPr>
          <w:highlight w:val="cyan"/>
          <w:u w:val="single"/>
        </w:rPr>
        <w:t>but more</w:t>
      </w:r>
      <w:r w:rsidRPr="00B34021">
        <w:rPr>
          <w:u w:val="single"/>
        </w:rPr>
        <w:t xml:space="preserve"> fundamentally </w:t>
      </w:r>
      <w:r w:rsidRPr="00B34021">
        <w:rPr>
          <w:highlight w:val="cyan"/>
          <w:u w:val="single"/>
        </w:rPr>
        <w:t>about the situated perspective that produces</w:t>
      </w:r>
      <w:r w:rsidRPr="00B34021">
        <w:rPr>
          <w:u w:val="single"/>
        </w:rPr>
        <w:t xml:space="preserve"> what Mirzoeff calls </w:t>
      </w:r>
      <w:r w:rsidRPr="00B34021">
        <w:rPr>
          <w:rStyle w:val="Emphasis"/>
        </w:rPr>
        <w:t>“</w:t>
      </w:r>
      <w:r w:rsidRPr="00B34021">
        <w:rPr>
          <w:rStyle w:val="Emphasis"/>
          <w:highlight w:val="cyan"/>
        </w:rPr>
        <w:t>white sigh</w:t>
      </w:r>
      <w:r w:rsidRPr="00B34021">
        <w:rPr>
          <w:rStyle w:val="Emphasis"/>
        </w:rPr>
        <w:t>t</w:t>
      </w:r>
      <w:r w:rsidRPr="00B34021">
        <w:rPr>
          <w:u w:val="single"/>
        </w:rPr>
        <w:t>.”</w:t>
      </w:r>
      <w:r w:rsidRPr="00B34021">
        <w:t xml:space="preserve"> If every mode presents a certain affordance, such affordance is not a neutral or open-ended space of possibility in which any meaning production can be explored; rather, the affordance of a mode is shaped by a situated perspective of people who deploy it.</w:t>
      </w:r>
    </w:p>
    <w:p w14:paraId="3C1CE817" w14:textId="77777777" w:rsidR="000307A9" w:rsidRPr="00B34021" w:rsidRDefault="000307A9" w:rsidP="000307A9">
      <w:r w:rsidRPr="00B34021">
        <w:t>The affordance of gaze, for example, has been deployed by the Western subjects to establish a perspective that divides the world into the self (the West) and the other (the Rest) (Said, 1979). In multimodal theorizing of race, we must attend to how a communicative mode takes on a racialized filter, or how a mode works as a racializing filter. We encourage our readers to attend to how the way multimodality is conceptualized in various contexts may racialize certain bodies, knowledge, and practices—as a mechanism that establishes normative ways of communicating that implicitly or directly supports the hegemony of whiteness. In considering the methodological implications of integrating multimodality in addressing race and racism, we ask what counts as “modes,” what constitutes a “meaning,” as well as whose perspective is assumed in the act of signification.</w:t>
      </w:r>
    </w:p>
    <w:p w14:paraId="3C008223" w14:textId="77777777" w:rsidR="000307A9" w:rsidRPr="00B34021" w:rsidRDefault="000307A9" w:rsidP="000307A9">
      <w:r w:rsidRPr="00B34021">
        <w:t>Overview of the contributions</w:t>
      </w:r>
    </w:p>
    <w:p w14:paraId="7A8D5300" w14:textId="77777777" w:rsidR="000307A9" w:rsidRPr="00B34021" w:rsidRDefault="000307A9" w:rsidP="000307A9">
      <w:pPr>
        <w:rPr>
          <w:rStyle w:val="Emphasis"/>
        </w:rPr>
      </w:pPr>
      <w:r w:rsidRPr="00B34021">
        <w:t xml:space="preserve">This special issue recognizes the attempts made by scholars and practitioners to expand the ways in which we understand the nature of race and racism beyond the metaphors of text, language, and reading. The contributions draw the reader’s attention to the modes of meaning making about race that may conventionally be ignored or overlooked. If “communication is inevitably multimodal,” communicating about race is also a multimodal accomplishment (Kress, et al., 2001: 3). It is important to examine the affordances of each mode used in the social construction of race, while understanding how each mode interacts with, and traverses across, multiple other modes. </w:t>
      </w:r>
      <w:r w:rsidRPr="00B34021">
        <w:rPr>
          <w:highlight w:val="cyan"/>
          <w:u w:val="single"/>
        </w:rPr>
        <w:t>Developing a multimodal understanding of race</w:t>
      </w:r>
      <w:r w:rsidRPr="00B34021">
        <w:rPr>
          <w:u w:val="single"/>
        </w:rPr>
        <w:t xml:space="preserve"> is crucial for any </w:t>
      </w:r>
      <w:r w:rsidRPr="00B34021">
        <w:rPr>
          <w:rStyle w:val="Emphasis"/>
        </w:rPr>
        <w:t>anti-racist efforts</w:t>
      </w:r>
      <w:r w:rsidRPr="00B34021">
        <w:rPr>
          <w:u w:val="single"/>
        </w:rPr>
        <w:t xml:space="preserve">—our attention </w:t>
      </w:r>
      <w:r w:rsidRPr="00B34021">
        <w:rPr>
          <w:rStyle w:val="Emphasis"/>
          <w:highlight w:val="cyan"/>
        </w:rPr>
        <w:t>cannot be isolated</w:t>
      </w:r>
      <w:r w:rsidRPr="00B34021">
        <w:rPr>
          <w:u w:val="single"/>
        </w:rPr>
        <w:t xml:space="preserve"> to any single battle against </w:t>
      </w:r>
      <w:r w:rsidRPr="00B34021">
        <w:rPr>
          <w:rStyle w:val="Emphasis"/>
        </w:rPr>
        <w:t>certain kind of language</w:t>
      </w:r>
      <w:r w:rsidRPr="00B34021">
        <w:rPr>
          <w:u w:val="single"/>
        </w:rPr>
        <w:t xml:space="preserve">, images, law, or representation. The </w:t>
      </w:r>
      <w:r w:rsidRPr="00B34021">
        <w:rPr>
          <w:highlight w:val="cyan"/>
          <w:u w:val="single"/>
        </w:rPr>
        <w:t xml:space="preserve">contributions in this special </w:t>
      </w:r>
      <w:r w:rsidRPr="00B34021">
        <w:rPr>
          <w:rStyle w:val="Emphasis"/>
          <w:highlight w:val="cyan"/>
        </w:rPr>
        <w:t>issue reveal how race exists in the multiplicity of modes</w:t>
      </w:r>
      <w:r w:rsidRPr="00B34021">
        <w:rPr>
          <w:rStyle w:val="Emphasis"/>
        </w:rPr>
        <w:t>.</w:t>
      </w:r>
    </w:p>
    <w:p w14:paraId="1AB6227C" w14:textId="77777777" w:rsidR="000307A9" w:rsidRPr="00B34021" w:rsidRDefault="000307A9" w:rsidP="000307A9">
      <w:pPr>
        <w:pStyle w:val="Heading3"/>
        <w:rPr>
          <w:rFonts w:cs="Times New Roman"/>
        </w:rPr>
      </w:pPr>
      <w:r w:rsidRPr="00B34021">
        <w:rPr>
          <w:rFonts w:cs="Times New Roman"/>
        </w:rPr>
        <w:t>AT: Cruel optimism---Climate</w:t>
      </w:r>
    </w:p>
    <w:p w14:paraId="5855AFB5" w14:textId="77777777" w:rsidR="000307A9" w:rsidRPr="00B34021" w:rsidRDefault="000307A9" w:rsidP="000307A9">
      <w:pPr>
        <w:pStyle w:val="Heading4"/>
        <w:rPr>
          <w:rFonts w:cs="Times New Roman"/>
        </w:rPr>
      </w:pPr>
      <w:r w:rsidRPr="00B34021">
        <w:rPr>
          <w:rFonts w:cs="Times New Roman"/>
        </w:rPr>
        <w:t xml:space="preserve">Climate change </w:t>
      </w:r>
      <w:r w:rsidRPr="00B34021">
        <w:rPr>
          <w:rFonts w:cs="Times New Roman"/>
          <w:u w:val="single"/>
        </w:rPr>
        <w:t>requires</w:t>
      </w:r>
      <w:r w:rsidRPr="00B34021">
        <w:rPr>
          <w:rFonts w:cs="Times New Roman"/>
        </w:rPr>
        <w:t xml:space="preserve"> radical hope, but cries of cruel optimism forgo successful strategies. </w:t>
      </w:r>
    </w:p>
    <w:p w14:paraId="6A42A997" w14:textId="77777777" w:rsidR="000307A9" w:rsidRPr="00B34021" w:rsidRDefault="000307A9" w:rsidP="000307A9">
      <w:r w:rsidRPr="00B34021">
        <w:t xml:space="preserve">Mathias </w:t>
      </w:r>
      <w:r w:rsidRPr="00B34021">
        <w:rPr>
          <w:b/>
          <w:bCs/>
          <w:sz w:val="26"/>
          <w:szCs w:val="26"/>
        </w:rPr>
        <w:t>Thaler 23</w:t>
      </w:r>
      <w:r w:rsidRPr="00B34021">
        <w:t xml:space="preserve">, Professor of Political Theory in the School of Social and Political Science at the University of Edinburgh, 4/18/2023, “Eco-Miserabilism and Radical Hope: On the Utopian Vision of Post-Apocalyptic Environmentalism“, </w:t>
      </w:r>
      <w:r w:rsidRPr="00B34021">
        <w:rPr>
          <w:i/>
          <w:iCs/>
        </w:rPr>
        <w:t>Cambridge</w:t>
      </w:r>
      <w:r w:rsidRPr="00B34021">
        <w:t>, https://www.cambridge.org/core/journals/american-political-science-review/article/ecomiserabilism-and-radical-hope-on-the-utopian-vision-of-postapocalyptic-environmentalism/FC59FF8147EDFAADBBE6097FFBA6EFD8, //IM.</w:t>
      </w:r>
    </w:p>
    <w:p w14:paraId="1A70E2D8" w14:textId="77777777" w:rsidR="000307A9" w:rsidRPr="00B34021" w:rsidRDefault="000307A9" w:rsidP="000307A9">
      <w:r w:rsidRPr="00B34021">
        <w:t>AGAINST CRUEL OPTIMISM</w:t>
      </w:r>
    </w:p>
    <w:p w14:paraId="77BB3BE7" w14:textId="77777777" w:rsidR="000307A9" w:rsidRPr="00B34021" w:rsidRDefault="000307A9" w:rsidP="000307A9">
      <w:pPr>
        <w:rPr>
          <w:u w:val="single"/>
        </w:rPr>
      </w:pPr>
      <w:r w:rsidRPr="00B34021">
        <w:t xml:space="preserve">Thus far, I have embarked on a reading of eco-miserabilism that underscores its paradoxically hopeful aspirations and thereby weakens the charge of paralysis or even nihilism. Still missing from this picture is an explanation of what it is that eco-miserabilism wishes to dissolve and neutralize through its negative, iconoclastic utopianism. As we have seen above, authors like Scranton tend to equivocate between various positions: “this way of life,” “this order of things,” “carbon-fueled capitalism,” and “aggressive human monoculture” are all descriptors of the present condition that eco-miserabilists draw on. To disambiguate these positions in a reparative spirit, </w:t>
      </w:r>
      <w:r w:rsidRPr="00B34021">
        <w:rPr>
          <w:u w:val="single"/>
        </w:rPr>
        <w:t xml:space="preserve">this section contends that </w:t>
      </w:r>
      <w:r w:rsidRPr="00B34021">
        <w:rPr>
          <w:highlight w:val="cyan"/>
          <w:u w:val="single"/>
        </w:rPr>
        <w:t>eco-miserabilism</w:t>
      </w:r>
      <w:r w:rsidRPr="00B34021">
        <w:rPr>
          <w:u w:val="single"/>
        </w:rPr>
        <w:t xml:space="preserve"> can be shown to </w:t>
      </w:r>
      <w:r w:rsidRPr="00B34021">
        <w:rPr>
          <w:rStyle w:val="Emphasis"/>
        </w:rPr>
        <w:t>remove a highly specific phenomenon</w:t>
      </w:r>
      <w:r w:rsidRPr="00B34021">
        <w:rPr>
          <w:u w:val="single"/>
        </w:rPr>
        <w:t xml:space="preserve"> that </w:t>
      </w:r>
      <w:r w:rsidRPr="00B34021">
        <w:rPr>
          <w:rStyle w:val="Emphasis"/>
          <w:highlight w:val="cyan"/>
        </w:rPr>
        <w:t>blocks the path</w:t>
      </w:r>
      <w:r w:rsidRPr="00B34021">
        <w:rPr>
          <w:highlight w:val="cyan"/>
          <w:u w:val="single"/>
        </w:rPr>
        <w:t xml:space="preserve"> toward a</w:t>
      </w:r>
      <w:r w:rsidRPr="00B34021">
        <w:rPr>
          <w:u w:val="single"/>
        </w:rPr>
        <w:t xml:space="preserve"> more </w:t>
      </w:r>
      <w:r w:rsidRPr="00B34021">
        <w:rPr>
          <w:highlight w:val="cyan"/>
          <w:u w:val="single"/>
        </w:rPr>
        <w:t>creative</w:t>
      </w:r>
      <w:r w:rsidRPr="00B34021">
        <w:rPr>
          <w:u w:val="single"/>
        </w:rPr>
        <w:t xml:space="preserve"> </w:t>
      </w:r>
      <w:r w:rsidRPr="00B34021">
        <w:rPr>
          <w:highlight w:val="cyan"/>
          <w:u w:val="single"/>
        </w:rPr>
        <w:t>approach</w:t>
      </w:r>
      <w:r w:rsidRPr="00B34021">
        <w:rPr>
          <w:u w:val="single"/>
        </w:rPr>
        <w:t xml:space="preserve"> to what is going on: the </w:t>
      </w:r>
      <w:r w:rsidRPr="00B34021">
        <w:rPr>
          <w:rStyle w:val="Emphasis"/>
          <w:highlight w:val="cyan"/>
        </w:rPr>
        <w:t>cruel optimism</w:t>
      </w:r>
      <w:r w:rsidRPr="00B34021">
        <w:rPr>
          <w:u w:val="single"/>
        </w:rPr>
        <w:t xml:space="preserve"> of those who trust that either </w:t>
      </w:r>
      <w:r w:rsidRPr="00B34021">
        <w:rPr>
          <w:rStyle w:val="Emphasis"/>
        </w:rPr>
        <w:t>science and technology</w:t>
      </w:r>
      <w:r w:rsidRPr="00B34021">
        <w:rPr>
          <w:u w:val="single"/>
        </w:rPr>
        <w:t>, or ordinary representative politics will somehow succeed in “solving” the ecological crisis.</w:t>
      </w:r>
    </w:p>
    <w:p w14:paraId="64F5F90A" w14:textId="77777777" w:rsidR="000307A9" w:rsidRPr="00B34021" w:rsidRDefault="000307A9" w:rsidP="000307A9">
      <w:pPr>
        <w:rPr>
          <w:u w:val="single"/>
        </w:rPr>
      </w:pPr>
      <w:r w:rsidRPr="00B34021">
        <w:t xml:space="preserve">The term “cruel optimism” designates an affective relation whereby “something you desire is actually an obstacle to your flourishing” (Berlant Reference Berlant2011, 1). A </w:t>
      </w:r>
      <w:r w:rsidRPr="00B34021">
        <w:rPr>
          <w:u w:val="single"/>
        </w:rPr>
        <w:t>paradigmatic example of cruel optimism resides in the American Dream’s totemic attachment to meritocracy</w:t>
      </w:r>
      <w:r w:rsidRPr="00B34021">
        <w:t xml:space="preserve">. The myth of upward social mobility for deserving, hard-working people is, in fact, maintained by an entirely fantastical notion of economic uplift and constant growth. Due to the historical impenetrability of the class structure in the United States, however, the stubborn longing for individual betterment becomes an impediment to leading a good life. </w:t>
      </w:r>
      <w:r w:rsidRPr="00B34021">
        <w:rPr>
          <w:u w:val="single"/>
        </w:rPr>
        <w:t>Putting faith in a solution that comprises within it the very causes of the problem ultimately represents a form of self-harming cruelty.</w:t>
      </w:r>
    </w:p>
    <w:p w14:paraId="4B5FD2AB" w14:textId="77777777" w:rsidR="000307A9" w:rsidRPr="00B34021" w:rsidRDefault="000307A9" w:rsidP="000307A9">
      <w:r w:rsidRPr="00B34021">
        <w:t>Berlant’s analysis is insightful for explicating eco-miserabilism because it theorizes action in a way that dovetails with the positions rehearsed before: as “</w:t>
      </w:r>
      <w:r w:rsidRPr="00B34021">
        <w:rPr>
          <w:u w:val="single"/>
        </w:rPr>
        <w:t xml:space="preserve">the </w:t>
      </w:r>
      <w:r w:rsidRPr="00B34021">
        <w:rPr>
          <w:highlight w:val="cyan"/>
          <w:u w:val="single"/>
        </w:rPr>
        <w:t xml:space="preserve">action of </w:t>
      </w:r>
      <w:r w:rsidRPr="00B34021">
        <w:rPr>
          <w:rStyle w:val="Emphasis"/>
          <w:highlight w:val="cyan"/>
        </w:rPr>
        <w:t>not being worn out</w:t>
      </w:r>
      <w:r w:rsidRPr="00B34021">
        <w:rPr>
          <w:u w:val="single"/>
        </w:rPr>
        <w:t xml:space="preserve"> by politics</w:t>
      </w:r>
      <w:r w:rsidRPr="00B34021">
        <w:t xml:space="preserve">” (Berlant Reference Berlant2011, 262). This phrase </w:t>
      </w:r>
      <w:r w:rsidRPr="00B34021">
        <w:rPr>
          <w:u w:val="single"/>
        </w:rPr>
        <w:t>conveys precisely the goal that</w:t>
      </w:r>
      <w:r w:rsidRPr="00B34021">
        <w:t xml:space="preserve"> both Scranton and other </w:t>
      </w:r>
      <w:r w:rsidRPr="00B34021">
        <w:rPr>
          <w:u w:val="single"/>
        </w:rPr>
        <w:t>eco-miserabilists want to accomplish</w:t>
      </w:r>
      <w:r w:rsidRPr="00B34021">
        <w:t xml:space="preserve">. Since they </w:t>
      </w:r>
      <w:r w:rsidRPr="00B34021">
        <w:rPr>
          <w:u w:val="single"/>
        </w:rPr>
        <w:t xml:space="preserve">aspire to </w:t>
      </w:r>
      <w:r w:rsidRPr="00B34021">
        <w:rPr>
          <w:rStyle w:val="Emphasis"/>
          <w:highlight w:val="cyan"/>
        </w:rPr>
        <w:t>keep defeatism and fatalism at bay</w:t>
      </w:r>
      <w:r w:rsidRPr="00B34021">
        <w:rPr>
          <w:u w:val="single"/>
        </w:rPr>
        <w:t xml:space="preserve">, they </w:t>
      </w:r>
      <w:r w:rsidRPr="00B34021">
        <w:rPr>
          <w:highlight w:val="cyan"/>
          <w:u w:val="single"/>
        </w:rPr>
        <w:t>must affi</w:t>
      </w:r>
      <w:r w:rsidRPr="00B34021">
        <w:rPr>
          <w:u w:val="single"/>
        </w:rPr>
        <w:t>rm the possibility that some form of hope—</w:t>
      </w:r>
      <w:r w:rsidRPr="00B34021">
        <w:rPr>
          <w:rStyle w:val="Emphasis"/>
          <w:highlight w:val="cyan"/>
        </w:rPr>
        <w:t>radical hope</w:t>
      </w:r>
      <w:r w:rsidRPr="00B34021">
        <w:rPr>
          <w:u w:val="single"/>
        </w:rPr>
        <w:t>—keeps guiding those who live through the end of times</w:t>
      </w:r>
      <w:r w:rsidRPr="00B34021">
        <w:t>. “Not being worn out by politics,” then, signals a modification in the temperamental register of environmentalism: away from an emphasis on finding solutions, wherever they might come from, toward fundamentally new modes of cultural and social interaction.</w:t>
      </w:r>
    </w:p>
    <w:p w14:paraId="3621C263" w14:textId="77777777" w:rsidR="000307A9" w:rsidRPr="00B34021" w:rsidRDefault="000307A9" w:rsidP="000307A9">
      <w:r w:rsidRPr="00B34021">
        <w:rPr>
          <w:u w:val="single"/>
        </w:rPr>
        <w:t>Eco-miserabilists, hence, shift from an alarmist mindset about the climate emergency to one that centers memory-making. In opposition to collapsologues, they foreground the significance of remembering what has already been lost</w:t>
      </w:r>
      <w:r w:rsidRPr="00B34021">
        <w:t>. Footnote 28 Grieving the disappearance of human civilization as we know, it can, in principle, serve as a steppingstone for coping with the present moment, for, in Haraway’s (Reference Haraway2016, 39) words, it opens up “a path to understanding entangled shared living and dying.”</w:t>
      </w:r>
    </w:p>
    <w:p w14:paraId="482B28C1" w14:textId="77777777" w:rsidR="000307A9" w:rsidRPr="00B34021" w:rsidRDefault="000307A9" w:rsidP="000307A9">
      <w:r w:rsidRPr="00B34021">
        <w:t xml:space="preserve">This point is fundamental since it explains the ways in which eco-miserabilists call into question two potent trends in contemporary environmentalism: First, </w:t>
      </w:r>
      <w:r w:rsidRPr="00B34021">
        <w:rPr>
          <w:highlight w:val="cyan"/>
          <w:u w:val="single"/>
        </w:rPr>
        <w:t xml:space="preserve">when </w:t>
      </w:r>
      <w:r w:rsidRPr="00B34021">
        <w:rPr>
          <w:u w:val="single"/>
        </w:rPr>
        <w:t>eco</w:t>
      </w:r>
      <w:r w:rsidRPr="00B34021">
        <w:rPr>
          <w:highlight w:val="cyan"/>
          <w:u w:val="single"/>
        </w:rPr>
        <w:t>modernists</w:t>
      </w:r>
      <w:r w:rsidRPr="00B34021">
        <w:t xml:space="preserve">, both from the right (Pinker Reference Pinker2018) and the left (Phillips Reference Phillips2015) of the political spectrum, </w:t>
      </w:r>
      <w:r w:rsidRPr="00B34021">
        <w:rPr>
          <w:rStyle w:val="Emphasis"/>
          <w:highlight w:val="cyan"/>
        </w:rPr>
        <w:t xml:space="preserve">conjure a bright </w:t>
      </w:r>
      <w:r w:rsidRPr="00B34021">
        <w:rPr>
          <w:rStyle w:val="Emphasis"/>
        </w:rPr>
        <w:t xml:space="preserve">clear </w:t>
      </w:r>
      <w:r w:rsidRPr="00B34021">
        <w:rPr>
          <w:rStyle w:val="Emphasis"/>
          <w:highlight w:val="cyan"/>
        </w:rPr>
        <w:t>future</w:t>
      </w:r>
      <w:r w:rsidRPr="00B34021">
        <w:rPr>
          <w:highlight w:val="cyan"/>
          <w:u w:val="single"/>
        </w:rPr>
        <w:t>, they</w:t>
      </w:r>
      <w:r w:rsidRPr="00B34021">
        <w:rPr>
          <w:u w:val="single"/>
        </w:rPr>
        <w:t xml:space="preserve"> intend to </w:t>
      </w:r>
      <w:r w:rsidRPr="00B34021">
        <w:rPr>
          <w:rStyle w:val="Emphasis"/>
          <w:highlight w:val="cyan"/>
        </w:rPr>
        <w:t>counteract the apprehension</w:t>
      </w:r>
      <w:r w:rsidRPr="00B34021">
        <w:rPr>
          <w:u w:val="single"/>
        </w:rPr>
        <w:t xml:space="preserve"> and depression </w:t>
      </w:r>
      <w:r w:rsidRPr="00B34021">
        <w:rPr>
          <w:highlight w:val="cyan"/>
          <w:u w:val="single"/>
        </w:rPr>
        <w:t xml:space="preserve">about </w:t>
      </w:r>
      <w:r w:rsidRPr="00B34021">
        <w:rPr>
          <w:rStyle w:val="Emphasis"/>
          <w:highlight w:val="cyan"/>
        </w:rPr>
        <w:t>climate change</w:t>
      </w:r>
      <w:r w:rsidRPr="00B34021">
        <w:rPr>
          <w:u w:val="single"/>
        </w:rPr>
        <w:t xml:space="preserve"> that has begun to take hold </w:t>
      </w:r>
      <w:r w:rsidRPr="00B34021">
        <w:rPr>
          <w:highlight w:val="cyan"/>
          <w:u w:val="single"/>
        </w:rPr>
        <w:t>across society</w:t>
      </w:r>
      <w:r w:rsidRPr="00B34021">
        <w:rPr>
          <w:highlight w:val="cyan"/>
        </w:rPr>
        <w:t>.</w:t>
      </w:r>
      <w:r w:rsidRPr="00B34021">
        <w:t xml:space="preserve"> In response, Scranton and the members of the Dark Mountain collective insist that adopting such a stance can backfire insofar as it glosses over (and hence entrenches) the deeper structures sustaining the Anthropocene.Footnote 29 Science alone will not save us from an environmentally ravaged planet because “on its own [it] offers no moral vision, no ethical stance, and no political architecture for delivering the sort of world people desire” (Hulme Reference Hulme2020, 310). And, technology always remains, at least to some degree, wedded to the status quo. </w:t>
      </w:r>
      <w:r w:rsidRPr="00B34021">
        <w:rPr>
          <w:u w:val="single"/>
        </w:rPr>
        <w:t xml:space="preserve">The </w:t>
      </w:r>
      <w:r w:rsidRPr="00B34021">
        <w:rPr>
          <w:rStyle w:val="Emphasis"/>
        </w:rPr>
        <w:t>promise of a cleantech revolution</w:t>
      </w:r>
      <w:r w:rsidRPr="00B34021">
        <w:rPr>
          <w:u w:val="single"/>
        </w:rPr>
        <w:t xml:space="preserve">, for example—perhaps best epitomized by ubiquitous invocations of Net-Zero targets—springs from a “green spirit of capitalism” that is at its core deeply conservative </w:t>
      </w:r>
      <w:r w:rsidRPr="00B34021">
        <w:t>(Goldstein Reference Goldstein2018).</w:t>
      </w:r>
    </w:p>
    <w:p w14:paraId="3AC75752" w14:textId="77777777" w:rsidR="000307A9" w:rsidRPr="00B34021" w:rsidRDefault="000307A9" w:rsidP="000307A9">
      <w:r w:rsidRPr="00B34021">
        <w:t>The second current in contemporary environmentalism that eco-miserabilists renounce revolves around the notion that ordinary representative politics can be remodeled to alleviate the current crisis. Learning How to Die in the Anthropocene as well as the various texts produced by the Dark Mountain collective assert that grasping for a more democratic Anthropocene through environmental activism is far from benign—it ends up obstructing a sober reckoning with the present. For them, there appears to be not much of a difference between Bill Gates’ technologically infused Pollyannaism and Bill McKibben’s “spiritual dregs of ’60s hippie optimism” (Scranton Reference Scranton2019): both amount to deleterious expressions of “solutionism” (Morozov Reference Morozov2013) according to which every cultural and social problem can be sorted out with the help of groundbreaking innovations.</w:t>
      </w:r>
    </w:p>
    <w:p w14:paraId="0C6DAB26" w14:textId="77777777" w:rsidR="000307A9" w:rsidRPr="00B34021" w:rsidRDefault="000307A9" w:rsidP="000307A9">
      <w:r w:rsidRPr="00B34021">
        <w:t>Of course, eco-miserabilists are not the only contributors to the debate around environmental politics and ethics who combat solutionism in all its guises. But what is distinctive about their ideas is the observation that some variants of hope can by themselves undermine efforts to address the causes of the ongoing climate emergency (Lynch Reference Lynch2017).Footnote 30 Through bleak stories of life and death in the Anthropocene, eco-miserabilists steer attention to the fact that false hopes continue to reinforce an unjust and unsustainable order.</w:t>
      </w:r>
    </w:p>
    <w:p w14:paraId="664B99C8" w14:textId="77777777" w:rsidR="000307A9" w:rsidRPr="00B34021" w:rsidRDefault="000307A9" w:rsidP="000307A9">
      <w:r w:rsidRPr="00B34021">
        <w:t xml:space="preserve">In contrast with Malm’s assumption, however, this essay sought to demonstrate that </w:t>
      </w:r>
      <w:r w:rsidRPr="00B34021">
        <w:rPr>
          <w:u w:val="single"/>
        </w:rPr>
        <w:t xml:space="preserve">the </w:t>
      </w:r>
      <w:r w:rsidRPr="00B34021">
        <w:rPr>
          <w:highlight w:val="cyan"/>
          <w:u w:val="single"/>
        </w:rPr>
        <w:t>despair at the core of</w:t>
      </w:r>
      <w:r w:rsidRPr="00B34021">
        <w:rPr>
          <w:u w:val="single"/>
        </w:rPr>
        <w:t xml:space="preserve"> their </w:t>
      </w:r>
      <w:r w:rsidRPr="00B34021">
        <w:rPr>
          <w:highlight w:val="cyan"/>
          <w:u w:val="single"/>
        </w:rPr>
        <w:t>narratives is</w:t>
      </w:r>
      <w:r w:rsidRPr="00B34021">
        <w:rPr>
          <w:u w:val="single"/>
        </w:rPr>
        <w:t xml:space="preserve"> </w:t>
      </w:r>
      <w:r w:rsidRPr="00B34021">
        <w:rPr>
          <w:rStyle w:val="Emphasis"/>
        </w:rPr>
        <w:t>essentially “</w:t>
      </w:r>
      <w:r w:rsidRPr="00B34021">
        <w:rPr>
          <w:rStyle w:val="Emphasis"/>
          <w:highlight w:val="cyan"/>
        </w:rPr>
        <w:t>episodic</w:t>
      </w:r>
      <w:r w:rsidRPr="00B34021">
        <w:rPr>
          <w:rStyle w:val="Emphasis"/>
        </w:rPr>
        <w:t>,”</w:t>
      </w:r>
      <w:r w:rsidRPr="00B34021">
        <w:rPr>
          <w:u w:val="single"/>
        </w:rPr>
        <w:t xml:space="preserve"> rather than “resignative</w:t>
      </w:r>
      <w:r w:rsidRPr="00B34021">
        <w:t>”Footnote 31: by making space for the arrival of a new order, eco-</w:t>
      </w:r>
      <w:r w:rsidRPr="00B34021">
        <w:rPr>
          <w:rStyle w:val="Emphasis"/>
          <w:highlight w:val="cyan"/>
        </w:rPr>
        <w:t>miserabilists have to</w:t>
      </w:r>
      <w:r w:rsidRPr="00B34021">
        <w:rPr>
          <w:rStyle w:val="Emphasis"/>
        </w:rPr>
        <w:t xml:space="preserve"> </w:t>
      </w:r>
      <w:r w:rsidRPr="00B34021">
        <w:rPr>
          <w:rStyle w:val="Emphasis"/>
          <w:highlight w:val="cyan"/>
        </w:rPr>
        <w:t>affirm</w:t>
      </w:r>
      <w:r w:rsidRPr="00B34021">
        <w:rPr>
          <w:rStyle w:val="Emphasis"/>
        </w:rPr>
        <w:t xml:space="preserve"> the possibility of </w:t>
      </w:r>
      <w:r w:rsidRPr="00B34021">
        <w:rPr>
          <w:rStyle w:val="Emphasis"/>
          <w:highlight w:val="cyan"/>
        </w:rPr>
        <w:t>something</w:t>
      </w:r>
      <w:r w:rsidRPr="00B34021">
        <w:rPr>
          <w:rStyle w:val="Emphasis"/>
        </w:rPr>
        <w:t xml:space="preserve"> yet ungraspable</w:t>
      </w:r>
      <w:r w:rsidRPr="00B34021">
        <w:rPr>
          <w:u w:val="single"/>
        </w:rPr>
        <w:t xml:space="preserve"> evolving after the demise of the world as we know it</w:t>
      </w:r>
      <w:r w:rsidRPr="00B34021">
        <w:t>. In that regard, the despair undergirding their project resembles “grief associated with the death of a loved one, except that it is the death or dismissal of our dreams, our illusions, our fantasies, and the awareness of the need to have them replaced with values and aspirations that are in reality feasible, allowing fulfillment and joy, rather than ones that are illusory” (Kassiola Reference Kassiola and Kassiola2015, 192).</w:t>
      </w:r>
    </w:p>
    <w:p w14:paraId="7D578AB5" w14:textId="77777777" w:rsidR="000307A9" w:rsidRPr="00B34021" w:rsidRDefault="000307A9" w:rsidP="000307A9">
      <w:r w:rsidRPr="00B34021">
        <w:t xml:space="preserve">The error that Malm accurately detects in the eco-miserabilist view is that it </w:t>
      </w:r>
      <w:r w:rsidRPr="00B34021">
        <w:rPr>
          <w:u w:val="single"/>
        </w:rPr>
        <w:t xml:space="preserve">conflates its aversion to scientific techno-optimism and </w:t>
      </w:r>
      <w:r w:rsidRPr="00B34021">
        <w:rPr>
          <w:rStyle w:val="Emphasis"/>
        </w:rPr>
        <w:t>ordinary representative politics</w:t>
      </w:r>
      <w:r w:rsidRPr="00B34021">
        <w:t xml:space="preserve"> with a rebuttal of all forms of active </w:t>
      </w:r>
      <w:r w:rsidRPr="00B34021">
        <w:rPr>
          <w:u w:val="single"/>
        </w:rPr>
        <w:t>engagement against climate change. This totalizing diagnosis is unconvincing precisely because it treats the success</w:t>
      </w:r>
      <w:r w:rsidRPr="00B34021">
        <w:t xml:space="preserve"> (or downfall) </w:t>
      </w:r>
      <w:r w:rsidRPr="00B34021">
        <w:rPr>
          <w:u w:val="single"/>
        </w:rPr>
        <w:t>of a particular human civilization as synonymous with the survival</w:t>
      </w:r>
      <w:r w:rsidRPr="00B34021">
        <w:t xml:space="preserve"> (or extinction) of our species as such. The generic dismissal of any kind of resistance can only be understood against the backdrop of this unhelpful equivocation. Even if one is less sanguine than Malm about the morality and efficacy of violent protest, surely his celebration of alternative green movements beyond the mainstream indicates that powerful forms of active engagement may arise from outside, or on the margins, of the already dead civilization bemoaned by eco-miserabilists.Footnote 32</w:t>
      </w:r>
    </w:p>
    <w:p w14:paraId="22714807" w14:textId="77777777" w:rsidR="000307A9" w:rsidRPr="00B34021" w:rsidRDefault="000307A9" w:rsidP="000307A9">
      <w:r w:rsidRPr="00B34021">
        <w:t xml:space="preserve">My reparative interpretation intimates that it is not only feasible, but necessary to </w:t>
      </w:r>
      <w:r w:rsidRPr="00B34021">
        <w:rPr>
          <w:u w:val="single"/>
        </w:rPr>
        <w:t xml:space="preserve">separate eco-miserabilism’s </w:t>
      </w:r>
      <w:r w:rsidRPr="00B34021">
        <w:rPr>
          <w:rStyle w:val="Emphasis"/>
        </w:rPr>
        <w:t>indictment of solutionist shortcuts</w:t>
      </w:r>
      <w:r w:rsidRPr="00B34021">
        <w:rPr>
          <w:u w:val="single"/>
        </w:rPr>
        <w:t xml:space="preserve"> from its ostensible instigation of paralysis or even nihilism.</w:t>
      </w:r>
      <w:r w:rsidRPr="00B34021">
        <w:t xml:space="preserve"> This move gives us an idea of where there might be common ground between competing ways of contemplating the Anthropocene—so long as both sides are ready to leave wanton polemicism behind.</w:t>
      </w:r>
    </w:p>
    <w:p w14:paraId="6EE4FB33" w14:textId="77777777" w:rsidR="000307A9" w:rsidRPr="00B34021" w:rsidRDefault="000307A9" w:rsidP="000307A9">
      <w:r w:rsidRPr="00B34021">
        <w:t xml:space="preserve">Scholar-activists like Malm would certainly agree with climate doomsayers that, </w:t>
      </w:r>
      <w:r w:rsidRPr="00B34021">
        <w:rPr>
          <w:highlight w:val="cyan"/>
          <w:u w:val="single"/>
        </w:rPr>
        <w:t>without attending to the genuine causes</w:t>
      </w:r>
      <w:r w:rsidRPr="00B34021">
        <w:rPr>
          <w:u w:val="single"/>
        </w:rPr>
        <w:t xml:space="preserve"> of the current malaise, which are culturally and socially determined, </w:t>
      </w:r>
      <w:r w:rsidRPr="00B34021">
        <w:rPr>
          <w:highlight w:val="cyan"/>
          <w:u w:val="single"/>
        </w:rPr>
        <w:t xml:space="preserve">environmental </w:t>
      </w:r>
      <w:r w:rsidRPr="00B34021">
        <w:rPr>
          <w:rStyle w:val="Emphasis"/>
          <w:highlight w:val="cyan"/>
        </w:rPr>
        <w:t>politics and ethics</w:t>
      </w:r>
      <w:r w:rsidRPr="00B34021">
        <w:rPr>
          <w:highlight w:val="cyan"/>
          <w:u w:val="single"/>
        </w:rPr>
        <w:t xml:space="preserve"> keep stuck in the futile management</w:t>
      </w:r>
      <w:r w:rsidRPr="00B34021">
        <w:rPr>
          <w:u w:val="single"/>
        </w:rPr>
        <w:t xml:space="preserve"> of superficial symptoms</w:t>
      </w:r>
      <w:r w:rsidRPr="00B34021">
        <w:t xml:space="preserve">. Among other things, this means that we must overcome Promethean conceptions of science and technology and incorporate both future-oriented foresight and past-oriented afterthought in our responses to the Anthropocene (Dillet and Hatzisavvidou Reference Dillet and Hatzisavvidou2022). And, </w:t>
      </w:r>
      <w:r w:rsidRPr="00B34021">
        <w:rPr>
          <w:u w:val="single"/>
        </w:rPr>
        <w:t xml:space="preserve">eco-miserabilists should on their part concede that exhortations to hospice a moribund civilization are deliberate interventions that prepare the ground for a new order </w:t>
      </w:r>
      <w:r w:rsidRPr="00B34021">
        <w:rPr>
          <w:rStyle w:val="Emphasis"/>
        </w:rPr>
        <w:t>they cannot envision</w:t>
      </w:r>
      <w:r w:rsidRPr="00B34021">
        <w:rPr>
          <w:u w:val="single"/>
        </w:rPr>
        <w:t xml:space="preserve"> in positive terms</w:t>
      </w:r>
      <w:r w:rsidRPr="00B34021">
        <w:t xml:space="preserve">. In other words, their </w:t>
      </w:r>
      <w:r w:rsidRPr="00B34021">
        <w:rPr>
          <w:u w:val="single"/>
        </w:rPr>
        <w:t>pronouncements are inherently political, despite being masked as aloof meditations on resigned surrender</w:t>
      </w:r>
      <w:r w:rsidRPr="00B34021">
        <w:t>.</w:t>
      </w:r>
    </w:p>
    <w:p w14:paraId="6185B861" w14:textId="77777777" w:rsidR="000307A9" w:rsidRPr="00B34021" w:rsidRDefault="000307A9" w:rsidP="000307A9">
      <w:r w:rsidRPr="00B34021">
        <w:t>NEGOTIATING RIVAL UTOPIAN VISIONS</w:t>
      </w:r>
    </w:p>
    <w:p w14:paraId="61FF4DF5" w14:textId="77777777" w:rsidR="000307A9" w:rsidRPr="00B34021" w:rsidRDefault="000307A9" w:rsidP="000307A9">
      <w:r w:rsidRPr="00B34021">
        <w:t xml:space="preserve">Summing up, </w:t>
      </w:r>
      <w:r w:rsidRPr="00B34021">
        <w:rPr>
          <w:u w:val="single"/>
        </w:rPr>
        <w:t xml:space="preserve">eco-miserabilism’s utopianism is spurred by a </w:t>
      </w:r>
      <w:r w:rsidRPr="00B34021">
        <w:rPr>
          <w:rStyle w:val="Emphasis"/>
          <w:highlight w:val="cyan"/>
        </w:rPr>
        <w:t>longing to dismantle the cruel optimism</w:t>
      </w:r>
      <w:r w:rsidRPr="00B34021">
        <w:rPr>
          <w:highlight w:val="cyan"/>
          <w:u w:val="single"/>
        </w:rPr>
        <w:t xml:space="preserve"> behind mainstream activism</w:t>
      </w:r>
      <w:r w:rsidRPr="00B34021">
        <w:rPr>
          <w:u w:val="single"/>
        </w:rPr>
        <w:t xml:space="preserve"> insofar as it stays tethered to solutionist frameworks, either in the realm of science and technology or of ordinary representative politics. The </w:t>
      </w:r>
      <w:r w:rsidRPr="00B34021">
        <w:rPr>
          <w:highlight w:val="cyan"/>
          <w:u w:val="single"/>
        </w:rPr>
        <w:t>motivation behind this</w:t>
      </w:r>
      <w:r w:rsidRPr="00B34021">
        <w:rPr>
          <w:u w:val="single"/>
        </w:rPr>
        <w:t xml:space="preserve"> type of environmentalism </w:t>
      </w:r>
      <w:r w:rsidRPr="00B34021">
        <w:rPr>
          <w:rStyle w:val="Emphasis"/>
          <w:highlight w:val="cyan"/>
        </w:rPr>
        <w:t>needs to be denounced</w:t>
      </w:r>
      <w:r w:rsidRPr="00B34021">
        <w:rPr>
          <w:u w:val="single"/>
        </w:rPr>
        <w:t xml:space="preserve"> as what it is: a delusional fantasy that makes it harder, rather than easier, to come to terms with the climate emergency</w:t>
      </w:r>
      <w:r w:rsidRPr="00B34021">
        <w:t xml:space="preserve">. Nonetheless, eco-miserabilism’s destructive effect does not exhaust its whole potential. </w:t>
      </w:r>
      <w:r w:rsidRPr="00B34021">
        <w:rPr>
          <w:u w:val="single"/>
        </w:rPr>
        <w:t xml:space="preserve">The </w:t>
      </w:r>
      <w:r w:rsidRPr="00B34021">
        <w:rPr>
          <w:rStyle w:val="Emphasis"/>
          <w:highlight w:val="cyan"/>
        </w:rPr>
        <w:t>persistence of radical hope</w:t>
      </w:r>
      <w:r w:rsidRPr="00B34021">
        <w:rPr>
          <w:highlight w:val="cyan"/>
          <w:u w:val="single"/>
        </w:rPr>
        <w:t xml:space="preserve"> enables scholars</w:t>
      </w:r>
      <w:r w:rsidRPr="00B34021">
        <w:rPr>
          <w:u w:val="single"/>
        </w:rPr>
        <w:t xml:space="preserve"> as well as activists </w:t>
      </w:r>
      <w:r w:rsidRPr="00B34021">
        <w:rPr>
          <w:highlight w:val="cyan"/>
          <w:u w:val="single"/>
        </w:rPr>
        <w:t xml:space="preserve">to become </w:t>
      </w:r>
      <w:r w:rsidRPr="00B34021">
        <w:rPr>
          <w:rStyle w:val="Emphasis"/>
          <w:highlight w:val="cyan"/>
        </w:rPr>
        <w:t>receptive to what is yet to come</w:t>
      </w:r>
      <w:r w:rsidRPr="00B34021">
        <w:rPr>
          <w:highlight w:val="cyan"/>
          <w:u w:val="single"/>
        </w:rPr>
        <w:t>.</w:t>
      </w:r>
    </w:p>
    <w:p w14:paraId="1A5E9F5A" w14:textId="77777777" w:rsidR="000307A9" w:rsidRPr="00B34021" w:rsidRDefault="000307A9" w:rsidP="000307A9"/>
    <w:p w14:paraId="3B13F006" w14:textId="77777777" w:rsidR="000307A9" w:rsidRPr="00B34021" w:rsidRDefault="000307A9" w:rsidP="000307A9"/>
    <w:p w14:paraId="6F8D8FD9" w14:textId="77777777" w:rsidR="000307A9" w:rsidRPr="00B34021" w:rsidRDefault="000307A9" w:rsidP="000307A9">
      <w:pPr>
        <w:pStyle w:val="Heading3"/>
        <w:rPr>
          <w:rFonts w:cs="Times New Roman"/>
        </w:rPr>
      </w:pPr>
      <w:r w:rsidRPr="00B34021">
        <w:rPr>
          <w:rFonts w:cs="Times New Roman"/>
        </w:rPr>
        <w:t>AT: Heart Attacks</w:t>
      </w:r>
    </w:p>
    <w:p w14:paraId="24D47B68" w14:textId="77777777" w:rsidR="000307A9" w:rsidRPr="00B34021" w:rsidRDefault="000307A9" w:rsidP="000307A9">
      <w:pPr>
        <w:pStyle w:val="Heading4"/>
        <w:rPr>
          <w:rFonts w:cs="Times New Roman"/>
          <w:u w:val="single"/>
        </w:rPr>
      </w:pPr>
      <w:r w:rsidRPr="00B34021">
        <w:rPr>
          <w:rFonts w:cs="Times New Roman"/>
        </w:rPr>
        <w:t xml:space="preserve">Optimism combats the cardiovascular health issues caused by racism---turns cruel optimism---prefer the </w:t>
      </w:r>
      <w:r w:rsidRPr="00B34021">
        <w:rPr>
          <w:rFonts w:cs="Times New Roman"/>
          <w:u w:val="single"/>
        </w:rPr>
        <w:t>most qualified evidence.</w:t>
      </w:r>
    </w:p>
    <w:p w14:paraId="068F1D20" w14:textId="77777777" w:rsidR="000307A9" w:rsidRPr="00B34021" w:rsidRDefault="000307A9" w:rsidP="000307A9">
      <w:r w:rsidRPr="00B34021">
        <w:t>CVH = Cardiovascular health</w:t>
      </w:r>
    </w:p>
    <w:p w14:paraId="3B5D0E05" w14:textId="77777777" w:rsidR="000307A9" w:rsidRPr="00B34021" w:rsidRDefault="000307A9" w:rsidP="000307A9">
      <w:r w:rsidRPr="00B34021">
        <w:t xml:space="preserve">Jee Won </w:t>
      </w:r>
      <w:r w:rsidRPr="00B34021">
        <w:rPr>
          <w:b/>
          <w:bCs/>
          <w:sz w:val="26"/>
          <w:szCs w:val="26"/>
        </w:rPr>
        <w:t>Park et al 21,</w:t>
      </w:r>
      <w:r w:rsidRPr="00B34021">
        <w:t xml:space="preserve"> PhD and researcher focusing on multilevel resilience resources and psychosocial risk factors related to cardiovascular disease, 2021, “Examining Optimism, Psychosocial Risks, and Cardiovascular Health Using Life's Simple 7 Metrics in the Multi-Ethnic Study of Atherosclerosis and the Jackson Heart Study“, </w:t>
      </w:r>
      <w:r w:rsidRPr="00B34021">
        <w:rPr>
          <w:i/>
          <w:iCs/>
        </w:rPr>
        <w:t>NIH</w:t>
      </w:r>
      <w:r w:rsidRPr="00B34021">
        <w:t>, https://www.ncbi.nlm.nih.gov/pmc/articles/PMC8714850/, //IM</w:t>
      </w:r>
    </w:p>
    <w:p w14:paraId="7BEFB4E6" w14:textId="77777777" w:rsidR="000307A9" w:rsidRPr="00B34021" w:rsidRDefault="000307A9" w:rsidP="000307A9">
      <w:r w:rsidRPr="00B34021">
        <w:rPr>
          <w:rStyle w:val="Emphasis"/>
          <w:highlight w:val="cyan"/>
        </w:rPr>
        <w:t>Cardiovascular disease</w:t>
      </w:r>
      <w:r w:rsidRPr="00B34021">
        <w:t xml:space="preserve"> (CVD) is the </w:t>
      </w:r>
      <w:r w:rsidRPr="00B34021">
        <w:rPr>
          <w:u w:val="single"/>
        </w:rPr>
        <w:t>leading cause of death</w:t>
      </w:r>
      <w:r w:rsidRPr="00B34021">
        <w:t xml:space="preserve"> in men and women, and in most </w:t>
      </w:r>
      <w:r w:rsidRPr="00B34021">
        <w:rPr>
          <w:u w:val="single"/>
        </w:rPr>
        <w:t>racial/ethnic groups in the United States</w:t>
      </w:r>
      <w:r w:rsidRPr="00B34021">
        <w:t xml:space="preserve"> (U.S.) (1). In 2018, the prevalence of CVD in the U.S. was highest among White non-Hispanic adults (2). However, the mortality rate among Black non-Hispanic adults was higher than White non-Hispanic adults and was almost 2-fold higher than Hispanic adults (3). </w:t>
      </w:r>
      <w:r w:rsidRPr="00B34021">
        <w:rPr>
          <w:u w:val="single"/>
        </w:rPr>
        <w:t xml:space="preserve">These </w:t>
      </w:r>
      <w:r w:rsidRPr="00B34021">
        <w:rPr>
          <w:rStyle w:val="Emphasis"/>
        </w:rPr>
        <w:t>racial/ethnic health disparities</w:t>
      </w:r>
      <w:r w:rsidRPr="00B34021">
        <w:rPr>
          <w:u w:val="single"/>
        </w:rPr>
        <w:t xml:space="preserve"> are </w:t>
      </w:r>
      <w:r w:rsidRPr="00B34021">
        <w:rPr>
          <w:highlight w:val="cyan"/>
          <w:u w:val="single"/>
        </w:rPr>
        <w:t xml:space="preserve">shaped by structural racism </w:t>
      </w:r>
      <w:r w:rsidRPr="00B34021">
        <w:rPr>
          <w:u w:val="single"/>
        </w:rPr>
        <w:t xml:space="preserve">that negatively impacts the social </w:t>
      </w:r>
      <w:r w:rsidRPr="00B34021">
        <w:rPr>
          <w:rStyle w:val="Emphasis"/>
        </w:rPr>
        <w:t xml:space="preserve">determinants of health </w:t>
      </w:r>
      <w:r w:rsidRPr="00B34021">
        <w:t>(4), resulting in greater exposures to psychosocial risks and engagement in adverse health behaviors related to CVD (5–10).</w:t>
      </w:r>
    </w:p>
    <w:p w14:paraId="35FBC8A7" w14:textId="77777777" w:rsidR="000307A9" w:rsidRPr="00B34021" w:rsidRDefault="000307A9" w:rsidP="000307A9">
      <w:r w:rsidRPr="00B34021">
        <w:t xml:space="preserve">To </w:t>
      </w:r>
      <w:r w:rsidRPr="00B34021">
        <w:rPr>
          <w:u w:val="single"/>
        </w:rPr>
        <w:t>improve an individual's cardiovascular health</w:t>
      </w:r>
      <w:r w:rsidRPr="00B34021">
        <w:t xml:space="preserve"> (CVH) and reduce and prevent CVD incidence and mortality, the American Heart Association proposed Life's Simple 7 (LS7) (11). CVH is determined by LS7 metrics that consist of three behavioral (smoking, physical activity, diet) and four biological factors (body mass index (BMI), blood pressure (BP), total cholesterol, and fasting glucose) (11). This measure, which can be categorized into ideal, intermediate, or poor CVH for each indicator or the sum total of LS7 metrics, has been examined in various studies and shown to be a strong independent marker for CVD outcomes (12–14). Specifically, there is growing evidence based on several longitudinal and meta-analytic studies of CVH that show the relationship between higher CVH scores and lower risk of CVD and mortality (12, 15–20).</w:t>
      </w:r>
    </w:p>
    <w:p w14:paraId="174D7421" w14:textId="77777777" w:rsidR="000307A9" w:rsidRPr="00B34021" w:rsidRDefault="000307A9" w:rsidP="000307A9">
      <w:r w:rsidRPr="00B34021">
        <w:rPr>
          <w:rStyle w:val="Emphasis"/>
          <w:highlight w:val="cyan"/>
        </w:rPr>
        <w:t>Psychosocial risks</w:t>
      </w:r>
      <w:r w:rsidRPr="00B34021">
        <w:t xml:space="preserve"> may </w:t>
      </w:r>
      <w:r w:rsidRPr="00B34021">
        <w:rPr>
          <w:u w:val="single"/>
        </w:rPr>
        <w:t xml:space="preserve">also </w:t>
      </w:r>
      <w:r w:rsidRPr="00B34021">
        <w:rPr>
          <w:highlight w:val="cyan"/>
          <w:u w:val="single"/>
        </w:rPr>
        <w:t>affect CVH</w:t>
      </w:r>
      <w:r w:rsidRPr="00B34021">
        <w:t xml:space="preserve"> and contribute to observed racial/ethnic disparities (6, 7). Psychosocial risk has been defined as social or psychological factors that negatively influence health (21). Prior work suggests that psychosocial risks at multiple levels, such as </w:t>
      </w:r>
      <w:r w:rsidRPr="00B34021">
        <w:rPr>
          <w:rStyle w:val="Emphasis"/>
        </w:rPr>
        <w:t>experiencing chronic stress</w:t>
      </w:r>
      <w:r w:rsidRPr="00B34021">
        <w:rPr>
          <w:u w:val="single"/>
        </w:rPr>
        <w:t xml:space="preserve"> (individual-level), </w:t>
      </w:r>
      <w:r w:rsidRPr="00B34021">
        <w:rPr>
          <w:rStyle w:val="Emphasis"/>
        </w:rPr>
        <w:t>discrimination</w:t>
      </w:r>
      <w:r w:rsidRPr="00B34021">
        <w:rPr>
          <w:u w:val="single"/>
        </w:rPr>
        <w:t xml:space="preserve"> (interpersonal-level), and low neighborhood socioeconomic position</w:t>
      </w:r>
      <w:r w:rsidRPr="00B34021">
        <w:t xml:space="preserve"> (SEP), are </w:t>
      </w:r>
      <w:r w:rsidRPr="00B34021">
        <w:rPr>
          <w:u w:val="single"/>
        </w:rPr>
        <w:t>associated with poor CVH outcomes</w:t>
      </w:r>
      <w:r w:rsidRPr="00B34021">
        <w:t xml:space="preserve"> (5–7), disproportionately impact racial/ethnic minorities like African American or Black adults, and are important to address in order to improve CVH (22). However, compared to psychosocial risks, </w:t>
      </w:r>
      <w:r w:rsidRPr="00B34021">
        <w:rPr>
          <w:rStyle w:val="Emphasis"/>
          <w:highlight w:val="cyan"/>
        </w:rPr>
        <w:t>resilience</w:t>
      </w:r>
      <w:r w:rsidRPr="00B34021">
        <w:rPr>
          <w:rStyle w:val="Emphasis"/>
        </w:rPr>
        <w:t xml:space="preserve"> may be </w:t>
      </w:r>
      <w:r w:rsidRPr="00B34021">
        <w:rPr>
          <w:rStyle w:val="Emphasis"/>
          <w:highlight w:val="cyan"/>
        </w:rPr>
        <w:t>protective</w:t>
      </w:r>
      <w:r w:rsidRPr="00B34021">
        <w:rPr>
          <w:u w:val="single"/>
        </w:rPr>
        <w:t xml:space="preserve"> and a more readily malleable intervention target for </w:t>
      </w:r>
      <w:r w:rsidRPr="00B34021">
        <w:rPr>
          <w:highlight w:val="cyan"/>
          <w:u w:val="single"/>
        </w:rPr>
        <w:t>improving CVH</w:t>
      </w:r>
      <w:r w:rsidRPr="00B34021">
        <w:t xml:space="preserve"> and reducing related racial/ethnic disparities (23–29).</w:t>
      </w:r>
    </w:p>
    <w:p w14:paraId="116CD814" w14:textId="77777777" w:rsidR="000307A9" w:rsidRPr="00B34021" w:rsidRDefault="000307A9" w:rsidP="000307A9">
      <w:pPr>
        <w:rPr>
          <w:szCs w:val="16"/>
        </w:rPr>
      </w:pPr>
      <w:r w:rsidRPr="00B34021">
        <w:rPr>
          <w:szCs w:val="16"/>
        </w:rPr>
        <w:t>Resilience is defined as an individual's ability to overcome and positively adapt to adversities to reduce the harmful effects of adverse situations on health and development (30, 31). Individuals can utilize resilience resources at multiple levels, for example, at the individual, interpersonal, or neighborhood level (32). Furthermore, conceptual frameworks such as the Reserve Capacity Model posit that resilience resources help individuals adapt to the adverse effects of threats to CVH (33, 34). This hypothesis is supported by a recent systematic review and meta-analysis (35). In particular, greater individual-level resilience resources are associated with lower adverse CVD outcomes. These encouraging results may be due to individual-level resilience resources operating through indirect pathways that may increase healthy behaviors and reduce adverse CVD outcomes when individuals are exposed to psychosocial risks (28).</w:t>
      </w:r>
    </w:p>
    <w:p w14:paraId="17AA32B0" w14:textId="77777777" w:rsidR="000307A9" w:rsidRPr="00B34021" w:rsidRDefault="000307A9" w:rsidP="000307A9">
      <w:r w:rsidRPr="00B34021">
        <w:rPr>
          <w:rStyle w:val="Emphasis"/>
          <w:highlight w:val="cyan"/>
        </w:rPr>
        <w:t>Optimism</w:t>
      </w:r>
      <w:r w:rsidRPr="00B34021">
        <w:rPr>
          <w:u w:val="single"/>
        </w:rPr>
        <w:t xml:space="preserve">, which can be defined as an individual's positive mindset with </w:t>
      </w:r>
      <w:r w:rsidRPr="00B34021">
        <w:rPr>
          <w:highlight w:val="cyan"/>
          <w:u w:val="single"/>
        </w:rPr>
        <w:t>beliefs</w:t>
      </w:r>
      <w:r w:rsidRPr="00B34021">
        <w:rPr>
          <w:u w:val="single"/>
        </w:rPr>
        <w:t xml:space="preserve"> or expectations </w:t>
      </w:r>
      <w:r w:rsidRPr="00B34021">
        <w:rPr>
          <w:highlight w:val="cyan"/>
          <w:u w:val="single"/>
        </w:rPr>
        <w:t>that good things will happen</w:t>
      </w:r>
      <w:r w:rsidRPr="00B34021">
        <w:t xml:space="preserve">, is a potentially </w:t>
      </w:r>
      <w:r w:rsidRPr="00B34021">
        <w:rPr>
          <w:u w:val="single"/>
        </w:rPr>
        <w:t xml:space="preserve">modifiable </w:t>
      </w:r>
      <w:r w:rsidRPr="00B34021">
        <w:rPr>
          <w:rStyle w:val="Emphasis"/>
        </w:rPr>
        <w:t>individual-level resilience resource</w:t>
      </w:r>
      <w:r w:rsidRPr="00B34021">
        <w:rPr>
          <w:u w:val="single"/>
        </w:rPr>
        <w:t xml:space="preserve"> that </w:t>
      </w:r>
      <w:r w:rsidRPr="00B34021">
        <w:t>may</w:t>
      </w:r>
      <w:r w:rsidRPr="00B34021">
        <w:rPr>
          <w:u w:val="single"/>
        </w:rPr>
        <w:t xml:space="preserve"> affect CVH</w:t>
      </w:r>
      <w:r w:rsidRPr="00B34021">
        <w:t xml:space="preserve"> (36, 37). Optimism may </w:t>
      </w:r>
      <w:r w:rsidRPr="00B34021">
        <w:rPr>
          <w:rStyle w:val="Emphasis"/>
          <w:highlight w:val="cyan"/>
        </w:rPr>
        <w:t>positively impact CVH</w:t>
      </w:r>
      <w:r w:rsidRPr="00B34021">
        <w:rPr>
          <w:highlight w:val="cyan"/>
          <w:u w:val="single"/>
        </w:rPr>
        <w:t xml:space="preserve"> </w:t>
      </w:r>
      <w:r w:rsidRPr="00B34021">
        <w:rPr>
          <w:u w:val="single"/>
        </w:rPr>
        <w:t>through biobehavioral mechanisms</w:t>
      </w:r>
      <w:r w:rsidRPr="00B34021">
        <w:t xml:space="preserve">; for example, an optimistic individual may </w:t>
      </w:r>
      <w:r w:rsidRPr="00B34021">
        <w:rPr>
          <w:u w:val="single"/>
        </w:rPr>
        <w:t xml:space="preserve">use more adaptive coping strategies to overcome adversities and have reduced inflammation and improved blood pressure to </w:t>
      </w:r>
      <w:r w:rsidRPr="00B34021">
        <w:rPr>
          <w:rStyle w:val="Emphasis"/>
          <w:highlight w:val="cyan"/>
        </w:rPr>
        <w:t>enhance cardiovascular functioning</w:t>
      </w:r>
      <w:r w:rsidRPr="00B34021">
        <w:t xml:space="preserve"> (22, 38–40). A limited number of cross-sectional studies have demonstrated a positive relationship between optimism and ideal CVH. For instance, cross-sectional data from the Multi-Ethnic Study of Atherosclerosis (MESA) showed that participants in the </w:t>
      </w:r>
      <w:r w:rsidRPr="00B34021">
        <w:rPr>
          <w:rStyle w:val="Emphasis"/>
        </w:rPr>
        <w:t>highest quartile of optimism</w:t>
      </w:r>
      <w:r w:rsidRPr="00B34021">
        <w:rPr>
          <w:u w:val="single"/>
        </w:rPr>
        <w:t xml:space="preserve"> were more likely to have ideal CVH when compared to the least optimistic group</w:t>
      </w:r>
      <w:r w:rsidRPr="00B34021">
        <w:t xml:space="preserve">. In another cross-sectional study in the Hispanic Community Health Study/Study of Latinos (HCHS/SOL), higher individual optimism levels were associated with higher CVH scores (38). In one longitudinal study among Black and White adults in the U.S., optimism was positively associated with better CVH over time (41). Thus, </w:t>
      </w:r>
      <w:r w:rsidRPr="00B34021">
        <w:rPr>
          <w:u w:val="single"/>
        </w:rPr>
        <w:t xml:space="preserve">individual-level resilience resources, such as optimism, have the potential to be an </w:t>
      </w:r>
      <w:r w:rsidRPr="00B34021">
        <w:rPr>
          <w:rStyle w:val="Emphasis"/>
        </w:rPr>
        <w:t>effective intervention target</w:t>
      </w:r>
      <w:r w:rsidRPr="00B34021">
        <w:rPr>
          <w:u w:val="single"/>
        </w:rPr>
        <w:t xml:space="preserve"> in improving CVH</w:t>
      </w:r>
      <w:r w:rsidRPr="00B34021">
        <w:t xml:space="preserve"> (37, 40–42).</w:t>
      </w:r>
    </w:p>
    <w:p w14:paraId="77673EFC" w14:textId="77777777" w:rsidR="000307A9" w:rsidRPr="00B34021" w:rsidRDefault="000307A9" w:rsidP="000307A9">
      <w:pPr>
        <w:rPr>
          <w:szCs w:val="4"/>
        </w:rPr>
      </w:pPr>
      <w:r w:rsidRPr="00B34021">
        <w:rPr>
          <w:szCs w:val="4"/>
        </w:rPr>
        <w:t>Data in this study come from a retrospective data harmonization that integrated longitudinal data from three U.S. cohorts on CVD: the Jackson Heart Study (JHS), MESA, and the Mediators of Atherosclerosis in South Asians Living in America (MASALA) study. These cohorts included measures of resilience, psychosocial risks, and neighborhood-level socioeconomic factors in Exams 1, 2, and/or their annual follow-up interviews. Also, the three cohorts assessed most, if not all, LS7 metrics during all study exams and included measures on incident CVD events during the exams or the annual follow-up interviews. Additional details on these three cohorts can be found elsewhere (46–48).</w:t>
      </w:r>
    </w:p>
    <w:p w14:paraId="4EE83A77" w14:textId="77777777" w:rsidR="000307A9" w:rsidRPr="00B34021" w:rsidRDefault="000307A9" w:rsidP="000307A9">
      <w:pPr>
        <w:rPr>
          <w:sz w:val="4"/>
          <w:szCs w:val="4"/>
        </w:rPr>
      </w:pPr>
      <w:r w:rsidRPr="00B34021">
        <w:rPr>
          <w:sz w:val="4"/>
          <w:szCs w:val="4"/>
        </w:rPr>
        <w:t>JHS is a prospective cohort study among African American men and women in the Jackson, Mississippi metropolitan area who were 21 years or older. Participant data from three JHS exams (Exam 1: September 2000-March 2004, Exam 2: October 2005-December 2008, Exam 3: February 2009-January 2013) and the annual follow-up interviews were included in this study. The annual follow-up interviews in JHS were conducted approximately every 12 months from the date of the first examination (i.e., Exam 1) to collect information on clinical events and additional health-related measures, such as optimism and neighborhood social cohesion (49). MESA is a prospective cohort study of White non-Hispanic, African American, Asian, and Hispanic men and women from six U.S. sites (New York, New York, Baltimore, Maryland, Chicago, Illinois, Los Angeles, California, Minneapolis-St. Paul, Minnesota, and Winston-Salem, North Carolina) who were over 45 and free of clinical CVD at Exam 1. MESA participant data from Exams 1-5 were included in this study (Exam 1: July 2000-August 2002, Exam 2: September 2002-February 2004, Exam 3: March 2004-September 2005, Exam 4: September 2005-May 2007, Exam 5: April 2010-December 2011). MASALA study participants were excluded from the harmonized study population because MASALA did not assess for optimism.</w:t>
      </w:r>
    </w:p>
    <w:p w14:paraId="3E17B6E1" w14:textId="77777777" w:rsidR="000307A9" w:rsidRPr="00B34021" w:rsidRDefault="000307A9" w:rsidP="000307A9">
      <w:pPr>
        <w:rPr>
          <w:sz w:val="4"/>
          <w:szCs w:val="4"/>
        </w:rPr>
      </w:pPr>
      <w:r w:rsidRPr="00B34021">
        <w:rPr>
          <w:sz w:val="4"/>
          <w:szCs w:val="4"/>
        </w:rPr>
        <w:t>The three cohort studies (JHS, MASALA, and MESA) were approved by the Institutional Review Board (IRB) at the participating institutions, and the secondary analysis of the data analyzed in this paper was approved by the IRB at Brown University (Providence, Rhode Island).</w:t>
      </w:r>
    </w:p>
    <w:p w14:paraId="2ECFB2CD" w14:textId="77777777" w:rsidR="000307A9" w:rsidRPr="00B34021" w:rsidRDefault="000307A9" w:rsidP="000307A9">
      <w:pPr>
        <w:rPr>
          <w:sz w:val="4"/>
          <w:szCs w:val="4"/>
        </w:rPr>
      </w:pPr>
      <w:r w:rsidRPr="00B34021">
        <w:rPr>
          <w:sz w:val="4"/>
          <w:szCs w:val="4"/>
        </w:rPr>
        <w:t>Measures</w:t>
      </w:r>
    </w:p>
    <w:p w14:paraId="710B2CE0" w14:textId="77777777" w:rsidR="000307A9" w:rsidRPr="00B34021" w:rsidRDefault="000307A9" w:rsidP="000307A9">
      <w:pPr>
        <w:rPr>
          <w:sz w:val="4"/>
          <w:szCs w:val="4"/>
        </w:rPr>
      </w:pPr>
      <w:r w:rsidRPr="00B34021">
        <w:rPr>
          <w:sz w:val="4"/>
          <w:szCs w:val="4"/>
        </w:rPr>
        <w:t>The exposure variable was time-fixed, self-reported optimism measured during the second annual follow-up telephone interview (between Exams 1 and 2) in JHS and Exam 2 in MESA. Because we did not have the exact date of the second annual follow-up interview in JHS when optimism was assessed, we assumed that optimism was assessed 2 years after Exam 1 for all JHS participants included in our study. Optimism was measured by a 6-item questionnaire, Life Orientation Test-Revised (LOT-R) (50). The LOT-R demonstrated an acceptable level of reliability with a Cronbach's alpha of 0.69 in the JHS and MESA data combined (0.64 in the JHS alone and 0.73 in MESA alone). Since the optimism scale does not have a clinical cut-off value and to be consistent with prior research on optimism, we considered optimism as tertiles, i.e., categorized into low, medium, and high (40).</w:t>
      </w:r>
    </w:p>
    <w:p w14:paraId="54C57560" w14:textId="77777777" w:rsidR="000307A9" w:rsidRPr="00B34021" w:rsidRDefault="000307A9" w:rsidP="000307A9">
      <w:pPr>
        <w:rPr>
          <w:sz w:val="4"/>
          <w:szCs w:val="4"/>
        </w:rPr>
      </w:pPr>
    </w:p>
    <w:p w14:paraId="3634C236" w14:textId="77777777" w:rsidR="000307A9" w:rsidRPr="00B34021" w:rsidRDefault="000307A9" w:rsidP="000307A9">
      <w:pPr>
        <w:rPr>
          <w:sz w:val="4"/>
          <w:szCs w:val="4"/>
        </w:rPr>
      </w:pPr>
      <w:r w:rsidRPr="00B34021">
        <w:rPr>
          <w:sz w:val="4"/>
          <w:szCs w:val="4"/>
        </w:rPr>
        <w:t>Potential confounding variables included time-fixed, individual-level (religiosity), interpersonal-level (social support), or neighborhood-level (social cohesion) resilience resources. A 6-item Daily Spiritual Experiences Scale (51) measured religiosity during Exam 1 in JHS and 2 in MESA. Social support was measured by summing the items that captured the constructs of “someone to talk to,” “someone to give advice,” “someone to be there emotionally,” and “someone to help with chores” from the Interpersonal Social Support Evaluation List (52) in JHS and Social Support Inventory (53) in MESA, both during Exam 1. Neighborhood social cohesion was based on a 5-item perceived social environment/cohesion scale (54) during the third annual follow-up interview in JHS (between Exams 1 and 2) and Exam 1 in MESA. All measures were self-reported and dichotomized into a binary variable using a median split (high vs. not high) consistent with previous studies (40, 55, 56).</w:t>
      </w:r>
    </w:p>
    <w:p w14:paraId="210B5F65" w14:textId="77777777" w:rsidR="000307A9" w:rsidRPr="00B34021" w:rsidRDefault="000307A9" w:rsidP="000307A9">
      <w:pPr>
        <w:rPr>
          <w:sz w:val="4"/>
          <w:szCs w:val="4"/>
        </w:rPr>
      </w:pPr>
    </w:p>
    <w:p w14:paraId="4C576DFF" w14:textId="77777777" w:rsidR="000307A9" w:rsidRPr="00B34021" w:rsidRDefault="000307A9" w:rsidP="000307A9">
      <w:pPr>
        <w:rPr>
          <w:sz w:val="4"/>
          <w:szCs w:val="4"/>
        </w:rPr>
      </w:pPr>
      <w:r w:rsidRPr="00B34021">
        <w:rPr>
          <w:sz w:val="4"/>
          <w:szCs w:val="4"/>
        </w:rPr>
        <w:t>Other confounding variables included age (continuous), sex (male, female), race/ethnicity (White non-Hispanic, Asian, African American, Hispanic), geographical region (West, South, Midwest, Northeast), nativity (U.S.-born, other), marital status (married, never married/separated/divorced/widowed), self-rated health (good, not good), health insurance type (public/private, none), self-history of CVD and stroke (yes, no), and family history of CVD and stroke (yes, no). These variables were self-reported, time-fixed, and assessed during Exam 1 in both cohorts. Further, based on previous literature (42), we considered all confounding variables to be potentially related to the exclusion of some participants with missing data or censoring. Thus, all confounding variables were used to minimize selection bias.</w:t>
      </w:r>
    </w:p>
    <w:p w14:paraId="5123B457" w14:textId="77777777" w:rsidR="000307A9" w:rsidRPr="00B34021" w:rsidRDefault="000307A9" w:rsidP="000307A9">
      <w:pPr>
        <w:rPr>
          <w:sz w:val="4"/>
          <w:szCs w:val="4"/>
        </w:rPr>
      </w:pPr>
      <w:r w:rsidRPr="00B34021">
        <w:rPr>
          <w:sz w:val="4"/>
          <w:szCs w:val="4"/>
        </w:rPr>
        <w:t>Psychosocial risks that negatively influence physical health at the individual level (anger, depressive symptoms, chronic stress, education, employment status, income), interpersonal level (discrimination), and neighborhood level (neighborhood deprivation, neighborhood safety) were considered as potential effect measure modifiers. These psychosocial factors may alter the optimism-CVH relationship based on previous literature (5–7, 42). Anger, measured using the Anger-Out in JHS and State-Trait in MESA from the Spielberger State-Trait Anger Expression Inventory (57), was considered as tertiles (low, medium, high). Depressive symptoms were measured using the Center for Epidemiologic Studies-Depression (CES-D) scale (58), and a cut-off of 16 was used to determine a binary depression variable. Chronic stress, measured by summing items related to stress from medical, job, finances, and relationships from the Global Perceived Stress Scale developed for JHS and the Chronic Burden scale for MESA (59), was categorized into tertiles. Education was categorized into less than high school, high school or some college, and college degree or more. Annual family income was categorized into $0-$19,999, $20,000-$49,999, and more than $50,000. Employment status was dichotomized into employed at least part-time and unemployed. Perceived discrimination, which was measured by the Everyday Discrimination Scale (60), was categorized into tertiles. Neighborhood deprivation was measured by a census-tract level neighborhood summary score of socioeconomic indicators using principal component factor analysis (61), and was categorized into tertiles. Briefly, a summary score indicating the neighborhood socioeconomic deprivation was created by combining the z-scores of six measures derived from the 2000 U.S. Census and American Community Survey 2005–2009 and 2007–2013. These measures included median household income, median housing value, percentage of households with interest, dividend, or net rental income, percentage of adults age 25 or older with a high school degree or higher, percentage of adults age 25 or older with a Bachelor's degree or higher, and percentage of people employed in executive, managerial, or professional occupation. Higher neighborhood summary scores indicated lower neighborhood deprivation (i.e., a better socioeconomic context) (61). Neighborhood safety was a 1-item neighborhood safety from crime question and was dichotomized into safe and not safe. All potential effect measure modifiers except for neighborhood deprivation were self-reported, assessed during Exam 1 in both cohorts, and the categorization of each measure was consistent with past studies in JHS and MESA (62–66). Further, all potential effect measure modifiers were considered to be potential sources of confounding or selection bias.</w:t>
      </w:r>
    </w:p>
    <w:p w14:paraId="61CA4C3D" w14:textId="77777777" w:rsidR="000307A9" w:rsidRPr="00B34021" w:rsidRDefault="000307A9" w:rsidP="000307A9">
      <w:pPr>
        <w:rPr>
          <w:sz w:val="4"/>
          <w:szCs w:val="4"/>
        </w:rPr>
      </w:pPr>
      <w:r w:rsidRPr="00B34021">
        <w:rPr>
          <w:sz w:val="4"/>
          <w:szCs w:val="4"/>
        </w:rPr>
        <w:t>The primary outcome variable was CVH determined by non-repeated-measures LS7 metrics at MESA Exam 5. The poor categories for each of the LS7 metrics were as follows: (1) poor smoking: current smokers; (2) poor BMI: ≥ 30 kg/m2; (3) poor physical activity: 0 min per week; (4) poor diet: 0-1 healthy dietary components; (5) poor cholesterol: ≥ 240 mg/dL; (6) poor BP: ≥140/90 mm Hg; (7) poor blood glucose: ≥ 126 mg/dL. Additional details on each category of CVH (poor, intermediate, and ideal) can be found elsewhere (11, 67, 68). These metrics were based on self/proxy-reported and/or physical examinations at Exam 5. Scores of 0, 1, 2 for each poor, intermediate, and ideal metric, respectively, were summed to represent a total CVH score ranging from 0 to 14. CVH was considered as a binary indicator comparing ideal or intermediate CVH (scores ranging between 8 and 14) with poor CVH (score ranging between 0 and 7) due to a small number of study participants with ideal CVH. JHS study participants were excluded from analyses that used the primary outcome variable because there was no complete LS7 CVH metric (ranging from 0 to 14) available after optimism assessment for these participants. Thus, we only included MESA participants at Exam 5 in analyses that used the primary outcome variable.</w:t>
      </w:r>
    </w:p>
    <w:p w14:paraId="28DBA9D0" w14:textId="77777777" w:rsidR="000307A9" w:rsidRPr="00B34021" w:rsidRDefault="000307A9" w:rsidP="000307A9">
      <w:pPr>
        <w:rPr>
          <w:sz w:val="4"/>
          <w:szCs w:val="4"/>
        </w:rPr>
      </w:pPr>
    </w:p>
    <w:p w14:paraId="0E0E4863" w14:textId="77777777" w:rsidR="000307A9" w:rsidRPr="00B34021" w:rsidRDefault="000307A9" w:rsidP="000307A9">
      <w:pPr>
        <w:rPr>
          <w:sz w:val="4"/>
          <w:szCs w:val="4"/>
        </w:rPr>
      </w:pPr>
      <w:r w:rsidRPr="00B34021">
        <w:rPr>
          <w:sz w:val="4"/>
          <w:szCs w:val="4"/>
        </w:rPr>
        <w:t>The secondary outcome variables used repeated-measures of the four biological LS7 metrics (BMI, BP, blood glucose, and cholesterol) assessed during exams subsequent to when optimism was assessed, i.e., JHS Exams 2-3 and MESA Exams 3-5. Because some LS7 metrics were not collected during follow-up exams, we created the secondary outcome variables by adapting methods used in previous studies (69, 70). We categorized the variables into “all ideal metrics,” “at least 1 intermediate but no poor metrics,” and “at least 1 poor metric.” Due to a small sample size in the “all ideal” category, we created a binary outcome variable to compare “ideal or intermediate (no poor) metrics” vs. “at least 1 poor metric.” Additionally, we compared participants with 0-1 poor metrics (lower cardiovascular risk) with 2-4 poor metrics (non-lower cardiovascular risk).</w:t>
      </w:r>
    </w:p>
    <w:p w14:paraId="54FBBDCE" w14:textId="77777777" w:rsidR="000307A9" w:rsidRPr="00B34021" w:rsidRDefault="000307A9" w:rsidP="000307A9">
      <w:pPr>
        <w:rPr>
          <w:sz w:val="4"/>
          <w:szCs w:val="4"/>
        </w:rPr>
      </w:pPr>
    </w:p>
    <w:p w14:paraId="58AD5862" w14:textId="77777777" w:rsidR="000307A9" w:rsidRPr="00B34021" w:rsidRDefault="000307A9" w:rsidP="000307A9">
      <w:pPr>
        <w:rPr>
          <w:sz w:val="4"/>
          <w:szCs w:val="4"/>
        </w:rPr>
      </w:pPr>
      <w:r w:rsidRPr="00B34021">
        <w:rPr>
          <w:sz w:val="4"/>
          <w:szCs w:val="4"/>
        </w:rPr>
        <w:t>Statistical Analysis</w:t>
      </w:r>
    </w:p>
    <w:p w14:paraId="0D248B8F" w14:textId="77777777" w:rsidR="000307A9" w:rsidRPr="00B34021" w:rsidRDefault="000307A9" w:rsidP="000307A9">
      <w:pPr>
        <w:rPr>
          <w:sz w:val="4"/>
          <w:szCs w:val="4"/>
        </w:rPr>
      </w:pPr>
      <w:r w:rsidRPr="00B34021">
        <w:rPr>
          <w:sz w:val="4"/>
          <w:szCs w:val="4"/>
        </w:rPr>
        <w:t>Characteristics at the relevant interview or relevant exams were compared between the included and a subset of the excluded participants (i.e., participants without an outcome measurement), using chi-squared and Wilcoxon Mann-Whitney tests.</w:t>
      </w:r>
    </w:p>
    <w:p w14:paraId="4E0AAC43" w14:textId="77777777" w:rsidR="000307A9" w:rsidRPr="00B34021" w:rsidRDefault="000307A9" w:rsidP="000307A9">
      <w:pPr>
        <w:rPr>
          <w:sz w:val="4"/>
          <w:szCs w:val="4"/>
        </w:rPr>
      </w:pPr>
    </w:p>
    <w:p w14:paraId="0A7F72D7" w14:textId="77777777" w:rsidR="000307A9" w:rsidRPr="00B34021" w:rsidRDefault="000307A9" w:rsidP="000307A9">
      <w:pPr>
        <w:rPr>
          <w:sz w:val="4"/>
          <w:szCs w:val="4"/>
        </w:rPr>
      </w:pPr>
      <w:r w:rsidRPr="00B34021">
        <w:rPr>
          <w:sz w:val="4"/>
          <w:szCs w:val="4"/>
        </w:rPr>
        <w:t>Primary analyses from a sample of the MESA participants were conducted using unadjusted and adjusted modified Poisson regression models while accounting for within neighborhood clustering (71). Modified Poisson models allow for the estimation of risk ratios from correlated binary outcomes in prospective data, and it also provides valid estimates and standard errors for clustered data (71). To estimate the overall relationship between optimism and ideal CVH in the MESA study, time-fixed optimism was included in an unadjusted model. The corresponding adjusted model included time-fixed optimism and covariates to minimize sources of confounding and selection bias. Restricted quadratic splines (RQS) with 4 knots at unequal intervals (i.e., 5, 35, 65, and 95th percentiles) were used to model the continuous age variable in all adjusted models to facilitate correct model specification and in turn, better control for potential sources of confounding and selection bias (72). To assess effect measure modification by each psychosocial risk one at a time, each adjusted model was revised as needed to include product terms between optimism and the relevant psychosocial risk. A global chi-squared test was conducted to obtain a p-value that indicated whether at least one of the product term coefficients between optimism and the relevant psychosocial risk measure was different from zero.</w:t>
      </w:r>
    </w:p>
    <w:p w14:paraId="5665562E" w14:textId="77777777" w:rsidR="000307A9" w:rsidRPr="00B34021" w:rsidRDefault="000307A9" w:rsidP="000307A9">
      <w:pPr>
        <w:rPr>
          <w:sz w:val="4"/>
          <w:szCs w:val="4"/>
        </w:rPr>
      </w:pPr>
    </w:p>
    <w:p w14:paraId="08A805C5" w14:textId="77777777" w:rsidR="000307A9" w:rsidRPr="00B34021" w:rsidRDefault="000307A9" w:rsidP="000307A9">
      <w:pPr>
        <w:rPr>
          <w:sz w:val="4"/>
          <w:szCs w:val="4"/>
        </w:rPr>
      </w:pPr>
      <w:r w:rsidRPr="00B34021">
        <w:rPr>
          <w:sz w:val="4"/>
          <w:szCs w:val="4"/>
        </w:rPr>
        <w:t>Secondary analyses from a harmonized sample of JHS and MESA participants were conducted using unadjusted and adjusted repeated-measures modified Poisson regression models with observations clustered at the neighborhood level (71). To estimate the overall relationship between optimism and the secondary outcomes, the unadjusted model included time-fixed optimism, time-updated visit, and a product term between optimism and visit (optimism-visit). The corresponding adjusted model additionally included covariates to control for confounding and selection bias. For the continuous age variable, RQS with 4 knots at unequal intervals were also included. Since neighborhood social cohesion was measured after optimism was assessed in JHS, we did not adjust for neighborhood social cohesion in the secondary analyses. For parsimony, we also analyzed the unadjusted and adjusted models without the optimism-visit product term. Similar to the primary analyses, we assessed for effect measure modification by psychosocial risk one at a time with and without the optimism-visit product term. In the adjusted models for effect measure modification that included the optimism-visit product term, we also had a 3-way product term between optimism, visit, and the relevant psychosocial risk, as well as all relevant lower-order product terms (73). Again, a global chi-squared test was conducted to obtain a p-value for relevant product terms.</w:t>
      </w:r>
    </w:p>
    <w:p w14:paraId="30F20EFD" w14:textId="77777777" w:rsidR="000307A9" w:rsidRPr="00B34021" w:rsidRDefault="000307A9" w:rsidP="000307A9">
      <w:pPr>
        <w:rPr>
          <w:sz w:val="4"/>
          <w:szCs w:val="4"/>
        </w:rPr>
      </w:pPr>
    </w:p>
    <w:p w14:paraId="5135D122" w14:textId="77777777" w:rsidR="000307A9" w:rsidRPr="00B34021" w:rsidRDefault="000307A9" w:rsidP="000307A9">
      <w:pPr>
        <w:rPr>
          <w:sz w:val="4"/>
          <w:szCs w:val="4"/>
        </w:rPr>
      </w:pPr>
      <w:r w:rsidRPr="00B34021">
        <w:rPr>
          <w:sz w:val="4"/>
          <w:szCs w:val="4"/>
        </w:rPr>
        <w:t>The harmonized data that included JHS and MESA studies had differing times between subsequent exams. With no exact exam dates available in the MESA study, we assumed the 1st day of the month for the exam date. By design, JHS conducted exams every 4–5 years, and MESA conducted exams every 2–3 years. We, therefore, grouped the follow-up times into two 4-year bins (i.e., visits 1 and 2) given the maximum of 8 years of follow-up time. This 4-year binning approach resulted in some participants having more than one exam within a 4-year interval. Therefore, we took the furthest follow-up observation as our visit so that all participants had one observation per bin. We censored participants at the minimum of the first missed visit due to missing data because of death or another reason and reaching the administrative censoring visit (i.e., visit 2). Because of the small proportion of deaths during the follow-up period (7.0%), we treated death as a censoring event rather than an event that results in the CVH outcome being undefined (74, 75).</w:t>
      </w:r>
    </w:p>
    <w:p w14:paraId="18A4DB4C" w14:textId="77777777" w:rsidR="000307A9" w:rsidRPr="00B34021" w:rsidRDefault="000307A9" w:rsidP="000307A9">
      <w:pPr>
        <w:rPr>
          <w:sz w:val="4"/>
          <w:szCs w:val="4"/>
        </w:rPr>
      </w:pPr>
    </w:p>
    <w:p w14:paraId="077DB334" w14:textId="77777777" w:rsidR="000307A9" w:rsidRPr="00B34021" w:rsidRDefault="000307A9" w:rsidP="000307A9">
      <w:pPr>
        <w:rPr>
          <w:sz w:val="4"/>
          <w:szCs w:val="4"/>
        </w:rPr>
      </w:pPr>
      <w:r w:rsidRPr="00B34021">
        <w:rPr>
          <w:sz w:val="4"/>
          <w:szCs w:val="4"/>
        </w:rPr>
        <w:t>Based on the published literature (76) that indicates that valid inference can be made using an independent working correlation structure when analyzing clustered outcome data with generalized estimating equations (GEE), we selected an independent working correlation structure for both the primary and secondary analyses to account for within-neighborhood clustering. For the secondary analyses, we assumed that subjects were nested within the neighborhood. Therefore, clustering on the neighborhood in the secondary analyses should also account for clustering by subject (71).</w:t>
      </w:r>
    </w:p>
    <w:p w14:paraId="7C507507" w14:textId="77777777" w:rsidR="000307A9" w:rsidRPr="00B34021" w:rsidRDefault="000307A9" w:rsidP="000307A9">
      <w:pPr>
        <w:rPr>
          <w:sz w:val="4"/>
          <w:szCs w:val="4"/>
        </w:rPr>
      </w:pPr>
    </w:p>
    <w:p w14:paraId="35A69504" w14:textId="77777777" w:rsidR="000307A9" w:rsidRPr="00B34021" w:rsidRDefault="000307A9" w:rsidP="000307A9">
      <w:pPr>
        <w:rPr>
          <w:sz w:val="4"/>
          <w:szCs w:val="4"/>
        </w:rPr>
      </w:pPr>
      <w:r w:rsidRPr="00B34021">
        <w:rPr>
          <w:sz w:val="4"/>
          <w:szCs w:val="4"/>
        </w:rPr>
        <w:t>For sensitivity analyses, we further adjusted for years of follow-up since the exposure (i.e., optimism) assessment in our primary analyses by using RQS with 4 knots at unequal intervals. In our secondary analyses, we repeated all analyses by clustering on the subject, and not the neighborhood, to see if inferences changed. We also repeated all primary and secondary analyses assuming an exchangeable working correlation structure. Last, we conducted the secondary analyses stratified by cohort.</w:t>
      </w:r>
    </w:p>
    <w:p w14:paraId="52AF7D83" w14:textId="77777777" w:rsidR="000307A9" w:rsidRPr="00B34021" w:rsidRDefault="000307A9" w:rsidP="000307A9">
      <w:pPr>
        <w:rPr>
          <w:sz w:val="4"/>
          <w:szCs w:val="4"/>
        </w:rPr>
      </w:pPr>
    </w:p>
    <w:p w14:paraId="316EFA3C" w14:textId="77777777" w:rsidR="000307A9" w:rsidRPr="00B34021" w:rsidRDefault="000307A9" w:rsidP="000307A9">
      <w:pPr>
        <w:rPr>
          <w:sz w:val="4"/>
          <w:szCs w:val="4"/>
        </w:rPr>
      </w:pPr>
      <w:r w:rsidRPr="00B34021">
        <w:rPr>
          <w:sz w:val="4"/>
          <w:szCs w:val="4"/>
        </w:rPr>
        <w:t>We used an alpha level of 0.05 for statistical tests and calculated 95% CIs for all relevant analyses. Findings (e.g., point estimates, confidence intervals, and p-values) were interpreted based on data compatibility rather than solely on statistical significance (i.e., p ≤ 0.05) to reflect the recent literature on significance and hypothesis testing (77–79). Therefore, the inclusion of the null value in the confidence interval or a p &gt; 0.05 was by itself not deemed as sufficient evidence for the absence of an association or effect measure modification (78, 80). All analyses were performed using SAS 9.4 (SAS Institute, Inc., Cary, North Carolina).</w:t>
      </w:r>
    </w:p>
    <w:p w14:paraId="09829C01" w14:textId="77777777" w:rsidR="000307A9" w:rsidRPr="00B34021" w:rsidRDefault="000307A9" w:rsidP="000307A9">
      <w:pPr>
        <w:rPr>
          <w:sz w:val="4"/>
          <w:szCs w:val="4"/>
        </w:rPr>
      </w:pPr>
    </w:p>
    <w:p w14:paraId="72A77B6C" w14:textId="77777777" w:rsidR="000307A9" w:rsidRPr="00B34021" w:rsidRDefault="000307A9" w:rsidP="000307A9">
      <w:pPr>
        <w:rPr>
          <w:sz w:val="4"/>
          <w:szCs w:val="4"/>
        </w:rPr>
      </w:pPr>
      <w:r w:rsidRPr="00B34021">
        <w:rPr>
          <w:sz w:val="4"/>
          <w:szCs w:val="4"/>
        </w:rPr>
        <w:t>Go to:</w:t>
      </w:r>
    </w:p>
    <w:p w14:paraId="1E36CCC2" w14:textId="77777777" w:rsidR="000307A9" w:rsidRPr="00B34021" w:rsidRDefault="000307A9" w:rsidP="000307A9">
      <w:pPr>
        <w:rPr>
          <w:sz w:val="4"/>
          <w:szCs w:val="4"/>
        </w:rPr>
      </w:pPr>
      <w:r w:rsidRPr="00B34021">
        <w:rPr>
          <w:sz w:val="4"/>
          <w:szCs w:val="4"/>
        </w:rPr>
        <w:t>Results</w:t>
      </w:r>
    </w:p>
    <w:p w14:paraId="3759DEF5" w14:textId="77777777" w:rsidR="000307A9" w:rsidRPr="00B34021" w:rsidRDefault="000307A9" w:rsidP="000307A9">
      <w:pPr>
        <w:rPr>
          <w:sz w:val="4"/>
          <w:szCs w:val="4"/>
        </w:rPr>
      </w:pPr>
      <w:r w:rsidRPr="00B34021">
        <w:rPr>
          <w:sz w:val="4"/>
          <w:szCs w:val="4"/>
        </w:rPr>
        <w:t>Primary Analyses</w:t>
      </w:r>
    </w:p>
    <w:p w14:paraId="0DCB247D" w14:textId="77777777" w:rsidR="000307A9" w:rsidRPr="00B34021" w:rsidRDefault="000307A9" w:rsidP="000307A9">
      <w:pPr>
        <w:rPr>
          <w:sz w:val="4"/>
          <w:szCs w:val="4"/>
        </w:rPr>
      </w:pPr>
      <w:r w:rsidRPr="00B34021">
        <w:rPr>
          <w:sz w:val="4"/>
          <w:szCs w:val="4"/>
        </w:rPr>
        <w:t>A total of 3,520 MESA participants were included in the primary analyses (Figure 1). Table 1 shows the demographic characteristics and the distribution of the tertiles of optimism, psychological risk, and resilience measures of the included and a subset of the excluded participants at relevant exams. The median (25–75th percentile) age and follow-up time since the exposure assessment of the included participants were 60 (52–67) and 7.8 (7.6–8.0) years, respectively. Most included participants were female (54.6%), White non-Hispanic (41.8%), U.S.-born (70.9%), and married (64.0%). Most had good self-rated health (92.4%), public or private health insurance (92.6%), a family history of CVD (58.2%), and a high school or some college education (46.5%). Further, most were employed at least part-time (55.1%), reported more than $50,000 annual family income (45.0%), were not depressed (88.2%), and reported that their neighborhood was safe (84.2%). Ideal, intermediate, and poor CVH assessed at Exam 5 was reported in 5.4, 60.6, and 34.0% of the included participants, respectively. In comparison to the excluded participants, the included participants were similar in age and more likely to be male, White non-Hispanic, non-U.S.-born, married, have good self-rated health, have health insurance, report a family history of CVD, achieve higher levels of education, have a higher annual family income, and were less likely to be depressed.</w:t>
      </w:r>
    </w:p>
    <w:p w14:paraId="45438DD3" w14:textId="77777777" w:rsidR="000307A9" w:rsidRPr="00B34021" w:rsidRDefault="000307A9" w:rsidP="000307A9"/>
    <w:p w14:paraId="4BA4BD41" w14:textId="77777777" w:rsidR="000307A9" w:rsidRPr="00B34021" w:rsidRDefault="000307A9" w:rsidP="000307A9">
      <w:r w:rsidRPr="00B34021">
        <w:t xml:space="preserve">Table 2 shows the unadjusted and adjusted risk ratios (aRRs) for the </w:t>
      </w:r>
      <w:r w:rsidRPr="00B34021">
        <w:rPr>
          <w:u w:val="single"/>
        </w:rPr>
        <w:t>overall relationship between optimism at Exam 2 and the primary outcome</w:t>
      </w:r>
      <w:r w:rsidRPr="00B34021">
        <w:t xml:space="preserve">, LS7 at Exam 5 in MESA. The aRR comparing high to low optimism was 1.10 (1.04–1.16) and the aRR comparing medium to low optimism was 1.05 (0.99–1.11). Table 3 shows the adjusted relationship between optimism and the primary outcome by level of psychosocial risk, i.e., the aRRs represent the relationship between optimism and LS7 in each psychosocial risk category in MESA. Although psychosocial risk measures largely did not show clear evidence for effect measure modification, there was some evidence for effect modification by neighborhood deprivation. Specifically, </w:t>
      </w:r>
      <w:r w:rsidRPr="00B34021">
        <w:rPr>
          <w:u w:val="single"/>
        </w:rPr>
        <w:t>participants were more likely to achieve ideal or intermediate CVH with high optimism if they lived in neighborhoods with high- [1.15 (1.02–1.29)] or medium-level deprivation [1</w:t>
      </w:r>
      <w:r w:rsidRPr="00B34021">
        <w:t xml:space="preserve">.18 (1.08–1.29)]. </w:t>
      </w:r>
      <w:r w:rsidRPr="00B34021">
        <w:rPr>
          <w:rStyle w:val="Emphasis"/>
          <w:highlight w:val="cyan"/>
        </w:rPr>
        <w:t>Strong evidence</w:t>
      </w:r>
      <w:r w:rsidRPr="00B34021">
        <w:rPr>
          <w:highlight w:val="cyan"/>
          <w:u w:val="single"/>
        </w:rPr>
        <w:t xml:space="preserve"> for </w:t>
      </w:r>
      <w:r w:rsidRPr="00B34021">
        <w:rPr>
          <w:u w:val="single"/>
        </w:rPr>
        <w:t xml:space="preserve">the </w:t>
      </w:r>
      <w:r w:rsidRPr="00B34021">
        <w:rPr>
          <w:highlight w:val="cyan"/>
          <w:u w:val="single"/>
        </w:rPr>
        <w:t>benefits</w:t>
      </w:r>
      <w:r w:rsidRPr="00B34021">
        <w:rPr>
          <w:u w:val="single"/>
        </w:rPr>
        <w:t xml:space="preserve"> for high </w:t>
      </w:r>
      <w:r w:rsidRPr="00B34021">
        <w:rPr>
          <w:highlight w:val="cyan"/>
          <w:u w:val="single"/>
        </w:rPr>
        <w:t>optimism</w:t>
      </w:r>
      <w:r w:rsidRPr="00B34021">
        <w:rPr>
          <w:u w:val="single"/>
        </w:rPr>
        <w:t xml:space="preserve"> was not observed among participants who lived in neighborhoods with low neighborhood deprivation</w:t>
      </w:r>
      <w:r w:rsidRPr="00B34021">
        <w:t xml:space="preserve"> (aRR: 1.00, 95% CI: 0.93–1.08). The point estimates by education, income, and neighborhood safety suggested that participants with lower education, the lowest income, and a not safe neighborhood were more likely to have ideal or intermediate CVH with high optimism. However, there was considerable overlap in the corresponding 95% CIs.</w:t>
      </w:r>
    </w:p>
    <w:p w14:paraId="09FD4C25" w14:textId="77777777" w:rsidR="000307A9" w:rsidRPr="00B34021" w:rsidRDefault="000307A9" w:rsidP="000307A9">
      <w:pPr>
        <w:rPr>
          <w:szCs w:val="8"/>
        </w:rPr>
      </w:pPr>
      <w:r w:rsidRPr="00B34021">
        <w:rPr>
          <w:szCs w:val="8"/>
        </w:rPr>
        <w:t>Currently, there are several research gaps in the literature on optimism and CVH. First, the link between optimism and individual components of LS7, such as smoking or physical activity, has been documented (26, 41, 42). However, there is a lack of studies that examine the composite LS7 measure prospectively. Second, most studies on optimism have not been conducted in populations that include racial/ethnic minorities despite some racial/ethnic minorities experiencing a considerable burden of CVD (1–3). Third, psychosocial risks, such as stress and discrimination associated with poor CVH (5–7), may differ across populations. For example, Black non-Hispanic adults and people in low socioeconomic positions (SEP) experience more psychosocial risks compared to other groups (43–45). These differences in psychosocial risks may result in differences in the benefits of resilience resources across populations. However, most optimism research in the context of CVH has not assessed for effect measure modification by psychosocial risks, one at a time, at the individual, interpersonal, or neighborhood level.</w:t>
      </w:r>
    </w:p>
    <w:p w14:paraId="555EDFA3" w14:textId="77777777" w:rsidR="000307A9" w:rsidRPr="00B34021" w:rsidRDefault="000307A9" w:rsidP="000307A9">
      <w:pPr>
        <w:rPr>
          <w:sz w:val="4"/>
          <w:szCs w:val="4"/>
        </w:rPr>
      </w:pPr>
    </w:p>
    <w:p w14:paraId="33B652E5" w14:textId="77777777" w:rsidR="000307A9" w:rsidRPr="00B34021" w:rsidRDefault="000307A9" w:rsidP="000307A9">
      <w:pPr>
        <w:rPr>
          <w:sz w:val="4"/>
          <w:szCs w:val="4"/>
        </w:rPr>
      </w:pPr>
      <w:r w:rsidRPr="00B34021">
        <w:rPr>
          <w:sz w:val="4"/>
          <w:szCs w:val="4"/>
        </w:rPr>
        <w:t>Given the previously mentioned gaps in the literature, the objective of this study is to examine the relationship between optimism and ideal CVH prospectively, where composite LS7 metrics will measure CVH outcomes. In addition, we will assess if multilevel psychosocial risks modify this relationship.</w:t>
      </w:r>
    </w:p>
    <w:p w14:paraId="7496FD7F" w14:textId="77777777" w:rsidR="000307A9" w:rsidRPr="00B34021" w:rsidRDefault="000307A9" w:rsidP="000307A9">
      <w:pPr>
        <w:rPr>
          <w:sz w:val="4"/>
          <w:szCs w:val="4"/>
        </w:rPr>
      </w:pPr>
    </w:p>
    <w:p w14:paraId="5F87D6F6" w14:textId="77777777" w:rsidR="000307A9" w:rsidRPr="00B34021" w:rsidRDefault="000307A9" w:rsidP="000307A9">
      <w:pPr>
        <w:rPr>
          <w:sz w:val="4"/>
          <w:szCs w:val="4"/>
        </w:rPr>
      </w:pPr>
      <w:r w:rsidRPr="00B34021">
        <w:rPr>
          <w:sz w:val="4"/>
          <w:szCs w:val="4"/>
        </w:rPr>
        <w:t>Secondary Analyses</w:t>
      </w:r>
    </w:p>
    <w:p w14:paraId="794E95DF" w14:textId="77777777" w:rsidR="000307A9" w:rsidRPr="00B34021" w:rsidRDefault="000307A9" w:rsidP="000307A9">
      <w:pPr>
        <w:rPr>
          <w:sz w:val="4"/>
          <w:szCs w:val="4"/>
        </w:rPr>
      </w:pPr>
      <w:r w:rsidRPr="00B34021">
        <w:rPr>
          <w:sz w:val="4"/>
          <w:szCs w:val="4"/>
        </w:rPr>
        <w:t>In the secondary analyses, 5,541 participants were included from JHS and MESA studies (Figure 2). Table 4 shows the demographic characteristics and distributions of optimism, psychosocial risk, and resilience measures comparing the included and a subset of the excluded participants at the relevant interview or relevant exams. In general, comparisons between the included and excluded participants in the secondary analysis sample were similar to the primary analysis sample. However, in this analytic sample, the included participants were older than the excluded participants (median age: 60 vs. 58 years), and most included participants were African American (37.2%). Additionally, 0.7% of the included participants self-reported a history of CVD and stroke.</w:t>
      </w:r>
    </w:p>
    <w:p w14:paraId="56D88B8A" w14:textId="77777777" w:rsidR="000307A9" w:rsidRPr="00B34021" w:rsidRDefault="000307A9" w:rsidP="000307A9">
      <w:pPr>
        <w:rPr>
          <w:sz w:val="4"/>
          <w:szCs w:val="4"/>
        </w:rPr>
      </w:pPr>
    </w:p>
    <w:p w14:paraId="4C6E0CF7" w14:textId="77777777" w:rsidR="000307A9" w:rsidRPr="00B34021" w:rsidRDefault="000307A9" w:rsidP="000307A9">
      <w:pPr>
        <w:rPr>
          <w:sz w:val="4"/>
          <w:szCs w:val="4"/>
        </w:rPr>
      </w:pPr>
      <w:r w:rsidRPr="00B34021">
        <w:rPr>
          <w:sz w:val="4"/>
          <w:szCs w:val="4"/>
        </w:rPr>
        <w:t>Table 5 shows the unadjusted and adjusted RRs for the overall relationship between optimism and the secondary outcomes using the four biological LS7 metrics. Without the optimism-visit product terms, the aRR (95% CI) for having ideal or intermediate (no poor) metrics compared to having at least 1 poor metric among those with high optimism (vs. low) was 1.05 (0.98–1.12) and the aRR (95% CI) among those with medium optimism (vs. low) was 1.04 (0.97–1.11). The aRR for having a lower cardiovascular risk as a function of high optimism was 1.01 (0.98–1.03), and for medium optimism, the corresponding aRR was 1.01 (0.98–1.03).</w:t>
      </w:r>
    </w:p>
    <w:p w14:paraId="34F445C9" w14:textId="77777777" w:rsidR="000307A9" w:rsidRPr="00B34021" w:rsidRDefault="000307A9" w:rsidP="000307A9">
      <w:pPr>
        <w:rPr>
          <w:sz w:val="4"/>
          <w:szCs w:val="4"/>
        </w:rPr>
      </w:pPr>
      <w:r w:rsidRPr="00B34021">
        <w:rPr>
          <w:sz w:val="4"/>
          <w:szCs w:val="4"/>
        </w:rPr>
        <w:t>For analyses concerning the overall relationship between optimism and the secondary outcomes that include the optimism-visit product terms, the aRRs are presented by visit in Table 5. For both secondary outcomes, the aRRs with and without the optimism-visit product term did not differ meaningfully. Also, for both secondary outcomes, the aRRs from the models with the optimism-visit product terms did not differ meaningfully across the two visits. Therefore, the remainder of the results section and the discussion pertaining to the secondary analyses primarily focus on the results without the optimism-visit product term (Tables 5–7). However, secondary analysis results that are stratified by level of psychosocial risk and include the optimism-visit product term are included in the supplement (Supplementary Tables 1, 2). The secondary analysis results that are stratified by level of psychosocial risk and include the optimism-visit product term are largely consistent with and do not differ meaningfully from the corresponding stratified results that exclude the optimism-visit product term.</w:t>
      </w:r>
    </w:p>
    <w:p w14:paraId="1A25F2A2" w14:textId="77777777" w:rsidR="000307A9" w:rsidRPr="00B34021" w:rsidRDefault="000307A9" w:rsidP="000307A9">
      <w:pPr>
        <w:rPr>
          <w:sz w:val="4"/>
          <w:szCs w:val="4"/>
        </w:rPr>
      </w:pPr>
    </w:p>
    <w:p w14:paraId="3CD9F6AF" w14:textId="77777777" w:rsidR="000307A9" w:rsidRPr="00B34021" w:rsidRDefault="000307A9" w:rsidP="000307A9">
      <w:pPr>
        <w:rPr>
          <w:sz w:val="4"/>
          <w:szCs w:val="4"/>
        </w:rPr>
      </w:pPr>
      <w:r w:rsidRPr="00B34021">
        <w:rPr>
          <w:sz w:val="4"/>
          <w:szCs w:val="4"/>
        </w:rPr>
        <w:t>Table 6 shows some evidence of heterogeneity for the ideal or intermediate (no poor) metrics vs. at least 1 poor metric outcome. Low or medium chronic stress exposure was compatible with a positive relationship between medium optimism and the outcome [aRR: 1.06, 95% CI: 0.96–1.16 and 1.10 (0.99–1.22), respectively]. However, exposure to high chronic stress suggested compatibility with a negative relationship between medium optimism and the outcome (aRR: 0.89, 95% CI: 0.76–1.05) (Table 6).</w:t>
      </w:r>
    </w:p>
    <w:p w14:paraId="10D97C81" w14:textId="77777777" w:rsidR="000307A9" w:rsidRPr="00B34021" w:rsidRDefault="000307A9" w:rsidP="000307A9">
      <w:pPr>
        <w:rPr>
          <w:sz w:val="4"/>
          <w:szCs w:val="4"/>
        </w:rPr>
      </w:pPr>
    </w:p>
    <w:p w14:paraId="028A2E0B" w14:textId="77777777" w:rsidR="000307A9" w:rsidRPr="00B34021" w:rsidRDefault="000307A9" w:rsidP="000307A9">
      <w:pPr>
        <w:rPr>
          <w:sz w:val="4"/>
          <w:szCs w:val="4"/>
        </w:rPr>
      </w:pPr>
      <w:r w:rsidRPr="00B34021">
        <w:rPr>
          <w:sz w:val="4"/>
          <w:szCs w:val="4"/>
        </w:rPr>
        <w:t>Sensitivity Analyses</w:t>
      </w:r>
    </w:p>
    <w:p w14:paraId="0A1512EC" w14:textId="77777777" w:rsidR="000307A9" w:rsidRPr="00B34021" w:rsidRDefault="000307A9" w:rsidP="000307A9">
      <w:pPr>
        <w:rPr>
          <w:sz w:val="4"/>
          <w:szCs w:val="4"/>
        </w:rPr>
      </w:pPr>
      <w:r w:rsidRPr="00B34021">
        <w:rPr>
          <w:sz w:val="4"/>
          <w:szCs w:val="4"/>
        </w:rPr>
        <w:t>Our sensitivity analysis did not observe any change to the aRRs in our primary analyses when we also controlled for follow-up time since the exposure assessment (not reported). Our findings did not change in the secondary analyses when we clustered by subject (not reported). Further, using an exchangeable working correlation structure did not change inferences in our primary or secondary analyses (not reported).</w:t>
      </w:r>
    </w:p>
    <w:p w14:paraId="6583A0AE" w14:textId="77777777" w:rsidR="000307A9" w:rsidRPr="00B34021" w:rsidRDefault="000307A9" w:rsidP="000307A9">
      <w:pPr>
        <w:rPr>
          <w:sz w:val="4"/>
          <w:szCs w:val="4"/>
        </w:rPr>
      </w:pPr>
    </w:p>
    <w:p w14:paraId="05B825D9" w14:textId="77777777" w:rsidR="000307A9" w:rsidRPr="00B34021" w:rsidRDefault="000307A9" w:rsidP="000307A9">
      <w:pPr>
        <w:rPr>
          <w:sz w:val="4"/>
          <w:szCs w:val="4"/>
        </w:rPr>
      </w:pPr>
      <w:r w:rsidRPr="00B34021">
        <w:rPr>
          <w:sz w:val="4"/>
          <w:szCs w:val="4"/>
        </w:rPr>
        <w:t>When we stratified by cohort in our secondary analyses without the optimism-visit product terms, the aRRs for high or medium optimism were similar in both the JHS and MESA cohorts but were slightly stronger in MESA compared to the JHS cohort (Table 8). With the inclusion of optimism-visit product terms, the association for ideal or intermediate (no poor) metrics with high optimism seemed to be stronger at visit 2 compared to visit 1 in both cohorts. In JHS, the association was reversed in visit 2 compared to visit 1. For medium optimism in JHS, the association for ideal or intermediate (no poor) metrics was</w:t>
      </w:r>
    </w:p>
    <w:p w14:paraId="04909694" w14:textId="77777777" w:rsidR="000307A9" w:rsidRPr="00B34021" w:rsidRDefault="000307A9" w:rsidP="000307A9">
      <w:pPr>
        <w:rPr>
          <w:sz w:val="4"/>
          <w:szCs w:val="4"/>
        </w:rPr>
      </w:pPr>
    </w:p>
    <w:p w14:paraId="39ED6DB4" w14:textId="77777777" w:rsidR="000307A9" w:rsidRPr="00B34021" w:rsidRDefault="000307A9" w:rsidP="000307A9">
      <w:pPr>
        <w:rPr>
          <w:sz w:val="4"/>
          <w:szCs w:val="4"/>
        </w:rPr>
      </w:pPr>
      <w:r w:rsidRPr="00B34021">
        <w:rPr>
          <w:sz w:val="4"/>
          <w:szCs w:val="4"/>
        </w:rPr>
        <w:t>reversed in visit 2 compared to visit 1, and in MESA, the association was positive at visit 1 but null at visit 2. For the lower cardiovascular risk outcome, the relationship did not differ meaningfully by visit in MESA. However, the aRRs were reversed in visit 2 compared to visit 1 in JHS for medium optimism.</w:t>
      </w:r>
    </w:p>
    <w:p w14:paraId="6496663C" w14:textId="77777777" w:rsidR="000307A9" w:rsidRPr="00B34021" w:rsidRDefault="000307A9" w:rsidP="000307A9">
      <w:pPr>
        <w:rPr>
          <w:sz w:val="4"/>
          <w:szCs w:val="4"/>
        </w:rPr>
      </w:pPr>
    </w:p>
    <w:p w14:paraId="78DCEF73" w14:textId="77777777" w:rsidR="000307A9" w:rsidRPr="00B34021" w:rsidRDefault="000307A9" w:rsidP="000307A9">
      <w:pPr>
        <w:rPr>
          <w:sz w:val="4"/>
          <w:szCs w:val="4"/>
        </w:rPr>
      </w:pPr>
    </w:p>
    <w:p w14:paraId="4EDAFEF2" w14:textId="77777777" w:rsidR="000307A9" w:rsidRPr="00B34021" w:rsidRDefault="000307A9" w:rsidP="000307A9">
      <w:pPr>
        <w:rPr>
          <w:sz w:val="4"/>
          <w:szCs w:val="4"/>
        </w:rPr>
      </w:pPr>
      <w:r w:rsidRPr="00B34021">
        <w:rPr>
          <w:sz w:val="4"/>
          <w:szCs w:val="4"/>
        </w:rPr>
        <w:t>Currently, there are several research gaps in the literature on optimism and CVH. First, the link between optimism and individual components of LS7, such as smoking or physical activity, has been documented (26, 41, 42). However, there is a lack of studies that examine the composite LS7 measure prospectively. Second, most studies on optimism have not been conducted in populations that include racial/ethnic minorities despite some racial/ethnic minorities experiencing a considerable burden of CVD (1–3). Third, psychosocial risks, such as stress and discrimination associated with poor CVH (5–7), may differ across populations. For example, Black non-Hispanic adults and people in low socioeconomic positions (SEP) experience more psychosocial risks compared to other groups (43–45). These differences in psychosocial risks may result in differences in the benefits of resilience resources across populations. However, most optimism research in the context of CVH has not assessed for effect measure modification by psychosocial risks, one at a time, at the individual, interpersonal, or neighborhood level.</w:t>
      </w:r>
    </w:p>
    <w:p w14:paraId="4273609B" w14:textId="77777777" w:rsidR="000307A9" w:rsidRPr="00B34021" w:rsidRDefault="000307A9" w:rsidP="000307A9">
      <w:pPr>
        <w:rPr>
          <w:sz w:val="4"/>
          <w:szCs w:val="4"/>
        </w:rPr>
      </w:pPr>
    </w:p>
    <w:p w14:paraId="5F4DFA37" w14:textId="77777777" w:rsidR="000307A9" w:rsidRPr="00B34021" w:rsidRDefault="000307A9" w:rsidP="000307A9">
      <w:pPr>
        <w:rPr>
          <w:sz w:val="4"/>
          <w:szCs w:val="4"/>
        </w:rPr>
      </w:pPr>
      <w:r w:rsidRPr="00B34021">
        <w:rPr>
          <w:sz w:val="4"/>
          <w:szCs w:val="4"/>
        </w:rPr>
        <w:t>Given the previously mentioned gaps in the literature, the objective of this study is to examine the relationship between optimism and ideal CVH prospectively, where composite LS7 metrics will measure CVH outcomes. In addition, we will assess if multilevel psychosocial risks modify this relationship.</w:t>
      </w:r>
    </w:p>
    <w:p w14:paraId="4D84FD00" w14:textId="77777777" w:rsidR="000307A9" w:rsidRPr="00B34021" w:rsidRDefault="000307A9" w:rsidP="000307A9">
      <w:pPr>
        <w:rPr>
          <w:sz w:val="4"/>
          <w:szCs w:val="4"/>
        </w:rPr>
      </w:pPr>
    </w:p>
    <w:p w14:paraId="01EACDDC" w14:textId="77777777" w:rsidR="000307A9" w:rsidRPr="00B34021" w:rsidRDefault="000307A9" w:rsidP="000307A9">
      <w:pPr>
        <w:rPr>
          <w:sz w:val="4"/>
          <w:szCs w:val="4"/>
        </w:rPr>
      </w:pPr>
      <w:r w:rsidRPr="00B34021">
        <w:rPr>
          <w:sz w:val="4"/>
          <w:szCs w:val="4"/>
        </w:rPr>
        <w:t>Discussion</w:t>
      </w:r>
    </w:p>
    <w:p w14:paraId="27E810C5" w14:textId="77777777" w:rsidR="000307A9" w:rsidRPr="00B34021" w:rsidRDefault="000307A9" w:rsidP="000307A9">
      <w:r w:rsidRPr="00B34021">
        <w:t xml:space="preserve">The </w:t>
      </w:r>
      <w:r w:rsidRPr="00B34021">
        <w:rPr>
          <w:u w:val="single"/>
        </w:rPr>
        <w:t xml:space="preserve">present study utilized </w:t>
      </w:r>
      <w:r w:rsidRPr="00B34021">
        <w:rPr>
          <w:rStyle w:val="Emphasis"/>
        </w:rPr>
        <w:t>harmonized data</w:t>
      </w:r>
      <w:r w:rsidRPr="00B34021">
        <w:rPr>
          <w:u w:val="single"/>
        </w:rPr>
        <w:t xml:space="preserve"> from two U.S.-based cardiovascular cohorts (MESA and JHS) to examine the relationship between optimism, psychosocial risk factors, and CVH</w:t>
      </w:r>
      <w:r w:rsidRPr="00B34021">
        <w:t xml:space="preserve">. The results from the primary analyses in MESA participants provided </w:t>
      </w:r>
      <w:r w:rsidRPr="00B34021">
        <w:rPr>
          <w:u w:val="single"/>
        </w:rPr>
        <w:t xml:space="preserve">evidence that </w:t>
      </w:r>
      <w:r w:rsidRPr="00B34021">
        <w:rPr>
          <w:highlight w:val="cyan"/>
          <w:u w:val="single"/>
        </w:rPr>
        <w:t xml:space="preserve">those who report a </w:t>
      </w:r>
      <w:r w:rsidRPr="00B34021">
        <w:rPr>
          <w:rStyle w:val="Emphasis"/>
          <w:highlight w:val="cyan"/>
        </w:rPr>
        <w:t>higher level of optimism</w:t>
      </w:r>
      <w:r w:rsidRPr="00B34021">
        <w:rPr>
          <w:u w:val="single"/>
        </w:rPr>
        <w:t xml:space="preserve"> compared to a lower level were more likely to </w:t>
      </w:r>
      <w:r w:rsidRPr="00B34021">
        <w:rPr>
          <w:highlight w:val="cyan"/>
          <w:u w:val="single"/>
        </w:rPr>
        <w:t xml:space="preserve">have </w:t>
      </w:r>
      <w:r w:rsidRPr="00B34021">
        <w:rPr>
          <w:rStyle w:val="Emphasis"/>
          <w:highlight w:val="cyan"/>
        </w:rPr>
        <w:t>ideal</w:t>
      </w:r>
      <w:r w:rsidRPr="00B34021">
        <w:rPr>
          <w:rStyle w:val="Emphasis"/>
        </w:rPr>
        <w:t xml:space="preserve"> or intermediate </w:t>
      </w:r>
      <w:r w:rsidRPr="00B34021">
        <w:rPr>
          <w:rStyle w:val="Emphasis"/>
          <w:highlight w:val="cyan"/>
        </w:rPr>
        <w:t>CVH</w:t>
      </w:r>
      <w:r w:rsidRPr="00B34021">
        <w:t>. However, participants who lived in neighborhoods with low neighborhood deprivation did not seem to benefit from high optimism, which provided some evidence of effect measure modification by psychosocial risk. Our secondary analyses that included MESA and JHS participants showed similar or less compelling evidence for a positive association between higher levels of optimism and CVH and for effect measure modification.</w:t>
      </w:r>
    </w:p>
    <w:p w14:paraId="0CD8109E" w14:textId="77777777" w:rsidR="000307A9" w:rsidRPr="00B34021" w:rsidRDefault="000307A9" w:rsidP="000307A9">
      <w:pPr>
        <w:rPr>
          <w:u w:val="single"/>
        </w:rPr>
      </w:pPr>
      <w:r w:rsidRPr="00B34021">
        <w:t xml:space="preserve">Our findings </w:t>
      </w:r>
      <w:r w:rsidRPr="00B34021">
        <w:rPr>
          <w:u w:val="single"/>
        </w:rPr>
        <w:t xml:space="preserve">suggesting that high </w:t>
      </w:r>
      <w:r w:rsidRPr="00B34021">
        <w:rPr>
          <w:rStyle w:val="Emphasis"/>
        </w:rPr>
        <w:t>optimism is beneficial for CVH</w:t>
      </w:r>
      <w:r w:rsidRPr="00B34021">
        <w:rPr>
          <w:u w:val="single"/>
        </w:rPr>
        <w:t xml:space="preserve"> is supported by prior studies</w:t>
      </w:r>
      <w:r w:rsidRPr="00B34021">
        <w:t xml:space="preserve">. Past cross-sectional studies, including studies from the JHS and MESA cohorts, have indicated that participants with high optimism were more likely to have better CVH outcomes (38–40). </w:t>
      </w:r>
      <w:r w:rsidRPr="00B34021">
        <w:rPr>
          <w:u w:val="single"/>
        </w:rPr>
        <w:t xml:space="preserve">Moreover, there is increasing evidence that suggests </w:t>
      </w:r>
      <w:r w:rsidRPr="00B34021">
        <w:rPr>
          <w:rStyle w:val="Emphasis"/>
        </w:rPr>
        <w:t>high optimism</w:t>
      </w:r>
      <w:r w:rsidRPr="00B34021">
        <w:rPr>
          <w:u w:val="single"/>
        </w:rPr>
        <w:t xml:space="preserve"> leads to better health behaviors and CVD outcomes</w:t>
      </w:r>
      <w:r w:rsidRPr="00B34021">
        <w:t xml:space="preserve"> (81), such as in a meta-analysis showing the positive association between high optimism and better CVD-related outcomes (82). Further, optimism was associated with higher LS7 scores over time among young adults in the U.S. (41). These </w:t>
      </w:r>
      <w:r w:rsidRPr="00B34021">
        <w:rPr>
          <w:u w:val="single"/>
        </w:rPr>
        <w:t xml:space="preserve">findings, including our results, may be due to both physiological and behavioral mechanisms by which </w:t>
      </w:r>
      <w:r w:rsidRPr="00B34021">
        <w:rPr>
          <w:rStyle w:val="Emphasis"/>
        </w:rPr>
        <w:t>optimism may influence CVH</w:t>
      </w:r>
      <w:r w:rsidRPr="00B34021">
        <w:rPr>
          <w:u w:val="single"/>
        </w:rPr>
        <w:t>.</w:t>
      </w:r>
      <w:r w:rsidRPr="00B34021">
        <w:t xml:space="preserve"> The physiological mechanism may involve the </w:t>
      </w:r>
      <w:r w:rsidRPr="00B34021">
        <w:rPr>
          <w:u w:val="single"/>
        </w:rPr>
        <w:t xml:space="preserve">processes such as reduced inflammation, and the behavioral mechanism </w:t>
      </w:r>
      <w:r w:rsidRPr="00B34021">
        <w:t>may involve optimistic individuals</w:t>
      </w:r>
      <w:r w:rsidRPr="00B34021">
        <w:rPr>
          <w:u w:val="single"/>
        </w:rPr>
        <w:t xml:space="preserve"> </w:t>
      </w:r>
      <w:r w:rsidRPr="00B34021">
        <w:t xml:space="preserve">engaging in more physical activities, eating a healthier diet, and/or not smoking, as well as using adaptive coping strategies against stress (33, 42, 83). Hence, there is now a </w:t>
      </w:r>
      <w:r w:rsidRPr="00B34021">
        <w:rPr>
          <w:u w:val="single"/>
        </w:rPr>
        <w:t xml:space="preserve">growing pool of evidence supporting a </w:t>
      </w:r>
      <w:r w:rsidRPr="00B34021">
        <w:rPr>
          <w:highlight w:val="cyan"/>
          <w:u w:val="single"/>
        </w:rPr>
        <w:t xml:space="preserve">positive association between higher optimism and </w:t>
      </w:r>
      <w:r w:rsidRPr="00B34021">
        <w:rPr>
          <w:rStyle w:val="Emphasis"/>
          <w:highlight w:val="cyan"/>
        </w:rPr>
        <w:t>better CVH outcomes</w:t>
      </w:r>
      <w:r w:rsidRPr="00B34021">
        <w:rPr>
          <w:u w:val="single"/>
        </w:rPr>
        <w:t>, including evidence based on prospective analyses.</w:t>
      </w:r>
    </w:p>
    <w:p w14:paraId="5802269C" w14:textId="77777777" w:rsidR="000307A9" w:rsidRPr="00B34021" w:rsidRDefault="000307A9" w:rsidP="000307A9">
      <w:r w:rsidRPr="00B34021">
        <w:t xml:space="preserve">We hypothesized that individuals with the greatest </w:t>
      </w:r>
      <w:r w:rsidRPr="00B34021">
        <w:rPr>
          <w:u w:val="single"/>
        </w:rPr>
        <w:t>exposure to psychosocial risks would benefit the most from higher levels of resilience resources. In our study, neighborhood deprivation and chronic stress demonstrated some evidence of effect measure modification for certain CVH outcomes</w:t>
      </w:r>
      <w:r w:rsidRPr="00B34021">
        <w:t xml:space="preserve"> (i.e., ideal or intermediate CVH using LS7 and ideal or intermediate (no poor) metrics based on four biological LS7 metrics). Specifically, high optimism only appeared to be beneficial for participants who lived in neighborhoods with higher neighborhood deprivation. In contrast, only participants who had lower exposure to chronic stress (as measured by self-report) benefitted from medium optimism. Although the present study findings for chronic stress were inconsistent with our hypothesis, the concept of allostatic load may explain the apparent inconsistency. In short, the repeated activation of physiological systems designed to maintain homeostasis of the body (e.g., cardiovascular system, sympathetic nervous system) during repeated stressor exposures may lead to dysregulation (e.g., fail to activate) when the stressors are chronic (84). Living in neighborhoods with high deprivation is also considered a chronic stressor, but it is plausible that people living in neighborhoods with high deprivation may have access to built environment resources, such as access to healthy foods or physical activity resources, which may favorably support healthy behaviors. Further, the Reserve Capacity Model posits that individuals in low SEP are exposed to more adversities or chronic stress exposures (33), have higher allostatic load and experience over-response to these chronic stressors (85). Consequently, the chronic activation of these physiological systems may be too substantial to be offset by higher levels of optimism or other resilience resources (34, 86). However, despite the apparent inconsistency concerning chronic stress, our study findings regarding higher neighborhood deprivation were consistent with our hypothesis. Although compelling evidence for effect modification of the relationship between optimism and CVH outcomes was not observed for other psychosocial risks, this lack of evidence may partly be due to random error. Hence, effect modification by psychosocial risks, particularly by self-reported chronic stress and objectively measured neighborhood deprivation, warrants further study.</w:t>
      </w:r>
    </w:p>
    <w:p w14:paraId="659004C3" w14:textId="77777777" w:rsidR="000307A9" w:rsidRPr="00B34021" w:rsidRDefault="000307A9" w:rsidP="000307A9">
      <w:r w:rsidRPr="00B34021">
        <w:t xml:space="preserve">The findings from our study may have practical implications for optimism-based interventions aimed at reducing and preventing adverse CVH outcomes. Despite some research considering optimism as an unmodifiable trait (87), optimistic mindsets may be induced by intervention or practice via broadly termed “cognitive-behavioral therapies” (CBT) (87–89). In general, there is a lack of optimism-based intervention studies in populations with and without CVD, but existing CBT interventions have shown to improve short-term optimism (83). Another possible strategy to improve optimism is the “Best Possible Self” (BPS) intervention, which is based on the positive writing paradigm, i.e., patients/clients write about the positive topics, such as focusing on their best possible future, that improves their positive mood and psychological well-being (90). Two meta-analytic studies have shown that BPS interventions could effectively improve optimism compared to controls (91, 92). In addition, interventions on positive psychological well-being have demonstrated favorable health behaviors, such as increased physical activity (93, 94). For example, the positive psychology intervention group had an increased odds of achieving higher physical activity levels than the control group (odds ratio = 1.74) (93), while another study showed a moderate effect size (Cohen's d = 1.19, p = 0.007) for improvements in healthy behavior adherence that included physical activity and diet among those in the intervention group compared to controls (94); however, there is varying evidence on the biological effects (95). Some trials targeting optimism have also shown improvements in psychosocial risk exposures, such as reduced depressive symptoms (96). Hence, </w:t>
      </w:r>
      <w:r w:rsidRPr="00B34021">
        <w:rPr>
          <w:rStyle w:val="Emphasis"/>
        </w:rPr>
        <w:t>optimism-focused interventions</w:t>
      </w:r>
      <w:r w:rsidRPr="00B34021">
        <w:rPr>
          <w:u w:val="single"/>
        </w:rPr>
        <w:t xml:space="preserve"> may improve optimism, reduce psychosocial risks and have beneficial CVH outcomes. Therefore, our findings concerning effect measure modification may help to identify subgroups who would benefit most from interventions targeted at building optimism to </w:t>
      </w:r>
      <w:r w:rsidRPr="00B34021">
        <w:rPr>
          <w:rStyle w:val="Emphasis"/>
        </w:rPr>
        <w:t>improve CVH</w:t>
      </w:r>
      <w:r w:rsidRPr="00B34021">
        <w:t>. For example, individuals who live in neighborhoods with higher neighborhood deprivation may benefit from interventions to improve optimism, while individuals who live in neighborhoods with low neighborhood deprivation may not.</w:t>
      </w:r>
    </w:p>
    <w:p w14:paraId="6113A1BA" w14:textId="77777777" w:rsidR="000307A9" w:rsidRPr="00B34021" w:rsidRDefault="000307A9" w:rsidP="000307A9">
      <w:r w:rsidRPr="00B34021">
        <w:t>Although some of our findings are compelling, there are several limitations to our study. Psychometric analyses (i.e., confirmatory factor analyses and reliability analyses) were conducted on the harmonized JHS, MESA, and MASALA cohort data for each of the various resilience and psychosocial risk measures used in the study. In general, no measure displayed each of three ideal psychometric characteristics (excellent model fit, high item loadings, and high internal consistency reliability) across the harmonized JHS, MESA, and MASALA cohorts and also within each cohort. Although some measures did display relatively better psychometric characteristics than others, there was general concern about the overall quality of the resilience and psychosocial risk measures. Another limitation of harmonization was that we could only use the data available in the cohorts. For example, self-rated health was measured using different assessment tools in JHS and MESA studies, and we dichotomized the variable into good and not good to harmonize the measure. Similarly, all of the LS7 metrics and neighborhood social cohesion were only available to be used, or able to be controlled for, in the primary analyses which may explain some of the observed differences in the findings between the primary and secondary analyses. In addition, there may be residual confounding or selection bias or measurement error, especially given that many measures were self-reported. Further, there may be model misspecification of our outcome regression models (e.g., the relationship between continuous covariate and outcome is not completely accurate even with the use of restricted quadratic splines) (72, 97). Lastly, we may not have been adequately powered to explore effect measure modification.</w:t>
      </w:r>
    </w:p>
    <w:p w14:paraId="49304432" w14:textId="77777777" w:rsidR="000307A9" w:rsidRPr="00B34021" w:rsidRDefault="000307A9" w:rsidP="000307A9">
      <w:r w:rsidRPr="00B34021">
        <w:t xml:space="preserve">Despite these limitations, our </w:t>
      </w:r>
      <w:r w:rsidRPr="00B34021">
        <w:rPr>
          <w:rStyle w:val="Emphasis"/>
          <w:highlight w:val="cyan"/>
        </w:rPr>
        <w:t>study has</w:t>
      </w:r>
      <w:r w:rsidRPr="00B34021">
        <w:rPr>
          <w:rStyle w:val="Emphasis"/>
        </w:rPr>
        <w:t xml:space="preserve"> several </w:t>
      </w:r>
      <w:r w:rsidRPr="00B34021">
        <w:rPr>
          <w:rStyle w:val="Emphasis"/>
          <w:highlight w:val="cyan"/>
        </w:rPr>
        <w:t>strengths</w:t>
      </w:r>
      <w:r w:rsidRPr="00B34021">
        <w:t xml:space="preserve">. First, to the best of our knowledge, </w:t>
      </w:r>
      <w:r w:rsidRPr="00B34021">
        <w:rPr>
          <w:u w:val="single"/>
        </w:rPr>
        <w:t xml:space="preserve">our study is the first to examine </w:t>
      </w:r>
      <w:r w:rsidRPr="00B34021">
        <w:rPr>
          <w:highlight w:val="cyan"/>
          <w:u w:val="single"/>
        </w:rPr>
        <w:t>effect measure</w:t>
      </w:r>
      <w:r w:rsidRPr="00B34021">
        <w:rPr>
          <w:u w:val="single"/>
        </w:rPr>
        <w:t xml:space="preserve"> </w:t>
      </w:r>
      <w:r w:rsidRPr="00B34021">
        <w:rPr>
          <w:highlight w:val="cyan"/>
          <w:u w:val="single"/>
        </w:rPr>
        <w:t>modification by levels of psychosocial risks in</w:t>
      </w:r>
      <w:r w:rsidRPr="00B34021">
        <w:rPr>
          <w:u w:val="single"/>
        </w:rPr>
        <w:t xml:space="preserve"> the relationship between optimism and CVH outcomes in </w:t>
      </w:r>
      <w:r w:rsidRPr="00B34021">
        <w:rPr>
          <w:rStyle w:val="Emphasis"/>
          <w:highlight w:val="cyan"/>
        </w:rPr>
        <w:t>racially/ethnically diverse populations</w:t>
      </w:r>
      <w:r w:rsidRPr="00B34021">
        <w:t xml:space="preserve">, i.e., among African American, White non-Hispanic, Asian, and Hispanic adults from the MESA and JHS study. In the comparison between the two cohort studies in our secondary analyses, we showed that the </w:t>
      </w:r>
      <w:r w:rsidRPr="00B34021">
        <w:rPr>
          <w:u w:val="single"/>
        </w:rPr>
        <w:t xml:space="preserve">findings from the data from the JHS participants, who were all </w:t>
      </w:r>
      <w:r w:rsidRPr="00B34021">
        <w:rPr>
          <w:rStyle w:val="Emphasis"/>
        </w:rPr>
        <w:t>African American adults</w:t>
      </w:r>
      <w:r w:rsidRPr="00B34021">
        <w:rPr>
          <w:u w:val="single"/>
        </w:rPr>
        <w:t>, were similar to the findings from the data from MESA participants</w:t>
      </w:r>
      <w:r w:rsidRPr="00B34021">
        <w:t xml:space="preserve">. However, the relationship was weaker among the JHS participants, and even reversed in the analyses by visit. This </w:t>
      </w:r>
      <w:r w:rsidRPr="00B34021">
        <w:rPr>
          <w:u w:val="single"/>
        </w:rPr>
        <w:t xml:space="preserve">weakening or reversal in the </w:t>
      </w:r>
      <w:r w:rsidRPr="00B34021">
        <w:rPr>
          <w:rStyle w:val="Emphasis"/>
        </w:rPr>
        <w:t xml:space="preserve">relationship between optimism </w:t>
      </w:r>
      <w:r w:rsidRPr="00B34021">
        <w:rPr>
          <w:u w:val="single"/>
        </w:rPr>
        <w:t xml:space="preserve">and CVH outcomes may have been due to random error because of a smaller sample size in JHS. Second, </w:t>
      </w:r>
      <w:r w:rsidRPr="00B34021">
        <w:rPr>
          <w:highlight w:val="cyan"/>
          <w:u w:val="single"/>
        </w:rPr>
        <w:t>utiliz</w:t>
      </w:r>
      <w:r w:rsidRPr="00B34021">
        <w:rPr>
          <w:u w:val="single"/>
        </w:rPr>
        <w:t>ing</w:t>
      </w:r>
      <w:r w:rsidRPr="00B34021">
        <w:rPr>
          <w:highlight w:val="cyan"/>
          <w:u w:val="single"/>
        </w:rPr>
        <w:t xml:space="preserve"> </w:t>
      </w:r>
      <w:r w:rsidRPr="00B34021">
        <w:rPr>
          <w:rStyle w:val="Emphasis"/>
          <w:highlight w:val="cyan"/>
        </w:rPr>
        <w:t>harmonized data</w:t>
      </w:r>
      <w:r w:rsidRPr="00B34021">
        <w:rPr>
          <w:u w:val="single"/>
        </w:rPr>
        <w:t xml:space="preserve"> allowed for increased power </w:t>
      </w:r>
      <w:r w:rsidRPr="00B34021">
        <w:rPr>
          <w:highlight w:val="cyan"/>
          <w:u w:val="single"/>
        </w:rPr>
        <w:t xml:space="preserve">to examine the relationship between </w:t>
      </w:r>
      <w:r w:rsidRPr="00B34021">
        <w:rPr>
          <w:rStyle w:val="Emphasis"/>
          <w:highlight w:val="cyan"/>
        </w:rPr>
        <w:t>optimism and CVH outcomes</w:t>
      </w:r>
      <w:r w:rsidRPr="00B34021">
        <w:t xml:space="preserve"> and for comparability between different cohorts. Third, we used prospective observational cohort data to establish temporality. Last, we used a modified Poisson regression model fit with generalized estimating equations to estimate RRs and obtain robust variances that account for clustered data (71). </w:t>
      </w:r>
    </w:p>
    <w:p w14:paraId="5BB51405" w14:textId="77777777" w:rsidR="000307A9" w:rsidRPr="00B34021" w:rsidRDefault="000307A9" w:rsidP="000307A9"/>
    <w:p w14:paraId="062D3187" w14:textId="0633F052" w:rsidR="00B34021" w:rsidRPr="00B34021" w:rsidRDefault="00B34021" w:rsidP="00B34021">
      <w:pPr>
        <w:pStyle w:val="Heading3"/>
        <w:rPr>
          <w:rFonts w:cs="Times New Roman"/>
        </w:rPr>
      </w:pPr>
      <w:r w:rsidRPr="00B34021">
        <w:rPr>
          <w:rFonts w:cs="Times New Roman"/>
        </w:rPr>
        <w:t>AT: Scenario Planning</w:t>
      </w:r>
    </w:p>
    <w:p w14:paraId="69D85375" w14:textId="77777777" w:rsidR="00B34021" w:rsidRPr="00B34021" w:rsidRDefault="00B34021" w:rsidP="00B34021">
      <w:pPr>
        <w:pStyle w:val="Heading4"/>
        <w:rPr>
          <w:rFonts w:cs="Times New Roman"/>
          <w:u w:val="single"/>
        </w:rPr>
      </w:pPr>
      <w:r w:rsidRPr="00B34021">
        <w:rPr>
          <w:rFonts w:cs="Times New Roman"/>
        </w:rPr>
        <w:t xml:space="preserve">The aff is </w:t>
      </w:r>
      <w:r w:rsidRPr="00B34021">
        <w:rPr>
          <w:rFonts w:cs="Times New Roman"/>
          <w:u w:val="single"/>
        </w:rPr>
        <w:t>risk management</w:t>
      </w:r>
      <w:r w:rsidRPr="00B34021">
        <w:rPr>
          <w:rFonts w:cs="Times New Roman"/>
        </w:rPr>
        <w:t xml:space="preserve">---the inherent unpredictability of social events creates optimal resiliency through </w:t>
      </w:r>
      <w:r w:rsidRPr="00B34021">
        <w:rPr>
          <w:rFonts w:cs="Times New Roman"/>
          <w:u w:val="single"/>
        </w:rPr>
        <w:t>scenario planning</w:t>
      </w:r>
    </w:p>
    <w:p w14:paraId="2B06A4EB" w14:textId="77777777" w:rsidR="00B34021" w:rsidRPr="00B34021" w:rsidRDefault="00B34021" w:rsidP="00B34021">
      <w:pPr>
        <w:rPr>
          <w:rStyle w:val="Style13ptBold"/>
        </w:rPr>
      </w:pPr>
      <w:r w:rsidRPr="00B34021">
        <w:rPr>
          <w:rStyle w:val="Style13ptBold"/>
        </w:rPr>
        <w:t xml:space="preserve">Cochrane 11 </w:t>
      </w:r>
    </w:p>
    <w:p w14:paraId="38F1970D" w14:textId="77777777" w:rsidR="00B34021" w:rsidRPr="00B34021" w:rsidRDefault="00B34021" w:rsidP="00B34021">
      <w:r w:rsidRPr="00B34021">
        <w:t>John H. Cochrane is a Professor of finance at the University of Chicago Booth School of Business and a contributor to Business Class "IN DEFENSE OF THE HEDGEHOGS" July 15 www.cato-unbound.org/2011/07/15/john-h-cochrane/in-defense-of-the-hedgehogs/</w:t>
      </w:r>
    </w:p>
    <w:p w14:paraId="6D68D5A0" w14:textId="2808790D" w:rsidR="00B34021" w:rsidRPr="00B34021" w:rsidRDefault="00B34021" w:rsidP="00B34021">
      <w:pPr>
        <w:pStyle w:val="cardtext"/>
        <w:ind w:left="0"/>
        <w:rPr>
          <w:rFonts w:ascii="Times New Roman" w:hAnsi="Times New Roman"/>
          <w:u w:val="single"/>
        </w:rPr>
      </w:pPr>
      <w:r w:rsidRPr="00B34021">
        <w:rPr>
          <w:rFonts w:ascii="Times New Roman" w:hAnsi="Times New Roman"/>
        </w:rPr>
        <w:t xml:space="preserve">Risk Management Rather than Forecast-and-Plan </w:t>
      </w:r>
      <w:r w:rsidRPr="00B34021">
        <w:rPr>
          <w:rStyle w:val="IntenseEmphasis"/>
          <w:rFonts w:ascii="Times New Roman" w:hAnsi="Times New Roman"/>
          <w:highlight w:val="cyan"/>
        </w:rPr>
        <w:t xml:space="preserve">The answer is to </w:t>
      </w:r>
      <w:r w:rsidRPr="00B34021">
        <w:rPr>
          <w:rStyle w:val="IntenseEmphasis"/>
          <w:rFonts w:ascii="Times New Roman" w:hAnsi="Times New Roman"/>
        </w:rPr>
        <w:t>change the question</w:t>
      </w:r>
      <w:r w:rsidRPr="00B34021">
        <w:rPr>
          <w:rFonts w:ascii="Times New Roman" w:hAnsi="Times New Roman"/>
        </w:rPr>
        <w:t xml:space="preserve">, to </w:t>
      </w:r>
      <w:r w:rsidRPr="00B34021">
        <w:rPr>
          <w:rStyle w:val="Emphasis"/>
          <w:highlight w:val="cyan"/>
        </w:rPr>
        <w:t>focus on risk management</w:t>
      </w:r>
      <w:r w:rsidRPr="00B34021">
        <w:rPr>
          <w:rFonts w:ascii="Times New Roman" w:hAnsi="Times New Roman"/>
        </w:rPr>
        <w:t xml:space="preserve">, </w:t>
      </w:r>
      <w:r w:rsidRPr="00B34021">
        <w:rPr>
          <w:rStyle w:val="IntenseEmphasis"/>
          <w:rFonts w:ascii="Times New Roman" w:hAnsi="Times New Roman"/>
        </w:rPr>
        <w:t>as Gardner and Tetlock suggest</w:t>
      </w:r>
      <w:r w:rsidRPr="00B34021">
        <w:rPr>
          <w:rFonts w:ascii="Times New Roman" w:hAnsi="Times New Roman"/>
        </w:rPr>
        <w:t xml:space="preserve">. </w:t>
      </w:r>
      <w:r w:rsidRPr="00B34021">
        <w:rPr>
          <w:rStyle w:val="IntenseEmphasis"/>
          <w:rFonts w:ascii="Times New Roman" w:hAnsi="Times New Roman"/>
        </w:rPr>
        <w:t>There is a set of events that could happen tomorrow</w:t>
      </w:r>
      <w:r w:rsidRPr="00B34021">
        <w:rPr>
          <w:rFonts w:ascii="Times New Roman" w:hAnsi="Times New Roman"/>
        </w:rPr>
        <w:t xml:space="preserve">—Chicago could have an earthquake, there could be a run on Greek debt, the Administration could decide “Heavens, Dodd–Frank and Obamacare were huge mistakes, let’s fix them” (Okay, not the last one.) </w:t>
      </w:r>
      <w:r w:rsidRPr="00B34021">
        <w:rPr>
          <w:rStyle w:val="IntenseEmphasis"/>
          <w:rFonts w:ascii="Times New Roman" w:hAnsi="Times New Roman"/>
        </w:rPr>
        <w:t>Attached to each event, there is some probability that it could happen. Now “</w:t>
      </w:r>
      <w:r w:rsidRPr="00B34021">
        <w:rPr>
          <w:rStyle w:val="IntenseEmphasis"/>
          <w:rFonts w:ascii="Times New Roman" w:hAnsi="Times New Roman"/>
          <w:highlight w:val="cyan"/>
        </w:rPr>
        <w:t>forecasting</w:t>
      </w:r>
      <w:r w:rsidRPr="00B34021">
        <w:rPr>
          <w:rStyle w:val="IntenseEmphasis"/>
          <w:rFonts w:ascii="Times New Roman" w:hAnsi="Times New Roman"/>
        </w:rPr>
        <w:t>”</w:t>
      </w:r>
      <w:r w:rsidRPr="00B34021">
        <w:rPr>
          <w:rFonts w:ascii="Times New Roman" w:hAnsi="Times New Roman"/>
        </w:rPr>
        <w:t xml:space="preserve"> as Gardner and Tetlock characterize it, </w:t>
      </w:r>
      <w:r w:rsidRPr="00B34021">
        <w:rPr>
          <w:rStyle w:val="IntenseEmphasis"/>
          <w:rFonts w:ascii="Times New Roman" w:hAnsi="Times New Roman"/>
          <w:highlight w:val="cyan"/>
        </w:rPr>
        <w:t>is an attempt to figure out which</w:t>
      </w:r>
      <w:r w:rsidRPr="00B34021">
        <w:rPr>
          <w:rStyle w:val="IntenseEmphasis"/>
          <w:rFonts w:ascii="Times New Roman" w:hAnsi="Times New Roman"/>
        </w:rPr>
        <w:t xml:space="preserve"> event </w:t>
      </w:r>
      <w:r w:rsidRPr="00B34021">
        <w:rPr>
          <w:rStyle w:val="IntenseEmphasis"/>
          <w:rFonts w:ascii="Times New Roman" w:hAnsi="Times New Roman"/>
          <w:highlight w:val="cyan"/>
        </w:rPr>
        <w:t>really will happen</w:t>
      </w:r>
      <w:r w:rsidRPr="00B34021">
        <w:rPr>
          <w:rFonts w:ascii="Times New Roman" w:hAnsi="Times New Roman"/>
        </w:rPr>
        <w:t xml:space="preserve">, whether the coin will land on heads or tails, </w:t>
      </w:r>
      <w:r w:rsidRPr="00B34021">
        <w:rPr>
          <w:rStyle w:val="IntenseEmphasis"/>
          <w:rFonts w:ascii="Times New Roman" w:hAnsi="Times New Roman"/>
          <w:highlight w:val="cyan"/>
        </w:rPr>
        <w:t xml:space="preserve">and </w:t>
      </w:r>
      <w:r w:rsidRPr="00B34021">
        <w:rPr>
          <w:rStyle w:val="IntenseEmphasis"/>
          <w:rFonts w:ascii="Times New Roman" w:hAnsi="Times New Roman"/>
        </w:rPr>
        <w:t xml:space="preserve">then </w:t>
      </w:r>
      <w:r w:rsidRPr="00B34021">
        <w:rPr>
          <w:rStyle w:val="IntenseEmphasis"/>
          <w:rFonts w:ascii="Times New Roman" w:hAnsi="Times New Roman"/>
          <w:highlight w:val="cyan"/>
        </w:rPr>
        <w:t>make a plan based on that knowledge. It’s a fool’s game</w:t>
      </w:r>
      <w:r w:rsidRPr="00B34021">
        <w:rPr>
          <w:rFonts w:ascii="Times New Roman" w:hAnsi="Times New Roman"/>
        </w:rPr>
        <w:t xml:space="preserve">. </w:t>
      </w:r>
      <w:r w:rsidRPr="00B34021">
        <w:rPr>
          <w:rStyle w:val="IntenseEmphasis"/>
          <w:rFonts w:ascii="Times New Roman" w:hAnsi="Times New Roman"/>
        </w:rPr>
        <w:t>Once we recognize that uncertainty will always remain</w:t>
      </w:r>
      <w:r w:rsidRPr="00B34021">
        <w:rPr>
          <w:rFonts w:ascii="Times New Roman" w:hAnsi="Times New Roman"/>
        </w:rPr>
        <w:t xml:space="preserve">, </w:t>
      </w:r>
      <w:r w:rsidRPr="00B34021">
        <w:rPr>
          <w:rStyle w:val="IntenseEmphasis"/>
          <w:rFonts w:ascii="Times New Roman" w:hAnsi="Times New Roman"/>
          <w:highlight w:val="cyan"/>
        </w:rPr>
        <w:t>risk management rather than forecasting is much wiser</w:t>
      </w:r>
      <w:r w:rsidRPr="00B34021">
        <w:rPr>
          <w:rFonts w:ascii="Times New Roman" w:hAnsi="Times New Roman"/>
          <w:highlight w:val="cyan"/>
        </w:rPr>
        <w:t xml:space="preserve">. </w:t>
      </w:r>
      <w:r w:rsidRPr="00B34021">
        <w:rPr>
          <w:rStyle w:val="Emphasis"/>
        </w:rPr>
        <w:t xml:space="preserve">Just the step of </w:t>
      </w:r>
      <w:r w:rsidRPr="00B34021">
        <w:rPr>
          <w:rStyle w:val="Emphasis"/>
          <w:highlight w:val="cyan"/>
        </w:rPr>
        <w:t>naming</w:t>
      </w:r>
      <w:r w:rsidRPr="00B34021">
        <w:rPr>
          <w:rStyle w:val="Emphasis"/>
        </w:rPr>
        <w:t xml:space="preserve"> the </w:t>
      </w:r>
      <w:r w:rsidRPr="00B34021">
        <w:rPr>
          <w:rStyle w:val="Emphasis"/>
          <w:highlight w:val="cyan"/>
        </w:rPr>
        <w:t>events that could happen is useful</w:t>
      </w:r>
      <w:r w:rsidRPr="00B34021">
        <w:rPr>
          <w:rFonts w:ascii="Times New Roman" w:hAnsi="Times New Roman"/>
          <w:highlight w:val="cyan"/>
        </w:rPr>
        <w:t xml:space="preserve">. </w:t>
      </w:r>
      <w:r w:rsidRPr="00B34021">
        <w:rPr>
          <w:rStyle w:val="IntenseEmphasis"/>
          <w:rFonts w:ascii="Times New Roman" w:hAnsi="Times New Roman"/>
        </w:rPr>
        <w:t xml:space="preserve">Then, ask yourself, “if this event happens, let’s make sure we have a contingency </w:t>
      </w:r>
      <w:r w:rsidRPr="00B34021">
        <w:rPr>
          <w:rStyle w:val="IntenseEmphasis"/>
          <w:rFonts w:ascii="Times New Roman" w:hAnsi="Times New Roman"/>
          <w:highlight w:val="cyan"/>
        </w:rPr>
        <w:t>plan so we’re not really screwed</w:t>
      </w:r>
      <w:r w:rsidRPr="00B34021">
        <w:rPr>
          <w:rFonts w:ascii="Times New Roman" w:hAnsi="Times New Roman"/>
        </w:rPr>
        <w:t xml:space="preserve">.” Suppose you’re counting on diesel generators to keep cooling water flowing through a reactor. What if someone forgets to fill the tank? </w:t>
      </w:r>
      <w:r w:rsidRPr="00B34021">
        <w:rPr>
          <w:rStyle w:val="Emphasis"/>
          <w:highlight w:val="cyan"/>
        </w:rPr>
        <w:t>The good use of “forecasting</w:t>
      </w:r>
      <w:r w:rsidRPr="00B34021">
        <w:rPr>
          <w:rStyle w:val="IntenseEmphasis"/>
          <w:rFonts w:ascii="Times New Roman" w:hAnsi="Times New Roman"/>
          <w:highlight w:val="cyan"/>
        </w:rPr>
        <w:t xml:space="preserve">” is to </w:t>
      </w:r>
      <w:r w:rsidRPr="00B34021">
        <w:rPr>
          <w:rStyle w:val="Emphasis"/>
          <w:highlight w:val="cyan"/>
        </w:rPr>
        <w:t>get a better handle on probabilities</w:t>
      </w:r>
      <w:r w:rsidRPr="00B34021">
        <w:rPr>
          <w:rFonts w:ascii="Times New Roman" w:hAnsi="Times New Roman"/>
        </w:rPr>
        <w:t xml:space="preserve">, so we focus our risk management resources on the most important events. But </w:t>
      </w:r>
      <w:r w:rsidRPr="00B34021">
        <w:rPr>
          <w:rStyle w:val="IntenseEmphasis"/>
          <w:rFonts w:ascii="Times New Roman" w:hAnsi="Times New Roman"/>
          <w:highlight w:val="cyan"/>
        </w:rPr>
        <w:t>we must still pay attention to events</w:t>
      </w:r>
      <w:r w:rsidRPr="00B34021">
        <w:rPr>
          <w:rFonts w:ascii="Times New Roman" w:hAnsi="Times New Roman"/>
          <w:highlight w:val="cyan"/>
        </w:rPr>
        <w:t xml:space="preserve">, </w:t>
      </w:r>
      <w:r w:rsidRPr="00B34021">
        <w:rPr>
          <w:rStyle w:val="IntenseEmphasis"/>
          <w:rFonts w:ascii="Times New Roman" w:hAnsi="Times New Roman"/>
          <w:highlight w:val="cyan"/>
        </w:rPr>
        <w:t>and buy insurance against them</w:t>
      </w:r>
      <w:r w:rsidRPr="00B34021">
        <w:rPr>
          <w:rFonts w:ascii="Times New Roman" w:hAnsi="Times New Roman"/>
          <w:highlight w:val="cyan"/>
        </w:rPr>
        <w:t xml:space="preserve">, </w:t>
      </w:r>
      <w:r w:rsidRPr="00B34021">
        <w:rPr>
          <w:rStyle w:val="Emphasis"/>
          <w:highlight w:val="cyan"/>
        </w:rPr>
        <w:t>based as much on</w:t>
      </w:r>
      <w:r w:rsidRPr="00B34021">
        <w:rPr>
          <w:rStyle w:val="Emphasis"/>
        </w:rPr>
        <w:t xml:space="preserve"> the </w:t>
      </w:r>
      <w:r w:rsidRPr="00B34021">
        <w:rPr>
          <w:rStyle w:val="Emphasis"/>
          <w:highlight w:val="cyan"/>
        </w:rPr>
        <w:t>painfulness of</w:t>
      </w:r>
      <w:r w:rsidRPr="00B34021">
        <w:rPr>
          <w:rStyle w:val="Emphasis"/>
        </w:rPr>
        <w:t xml:space="preserve"> the </w:t>
      </w:r>
      <w:r w:rsidRPr="00B34021">
        <w:rPr>
          <w:rStyle w:val="Emphasis"/>
          <w:highlight w:val="cyan"/>
        </w:rPr>
        <w:t>event as on</w:t>
      </w:r>
      <w:r w:rsidRPr="00B34021">
        <w:rPr>
          <w:rStyle w:val="Emphasis"/>
        </w:rPr>
        <w:t xml:space="preserve"> its </w:t>
      </w:r>
      <w:r w:rsidRPr="00B34021">
        <w:rPr>
          <w:rStyle w:val="Emphasis"/>
          <w:highlight w:val="cyan"/>
        </w:rPr>
        <w:t>probability</w:t>
      </w:r>
      <w:r w:rsidRPr="00B34021">
        <w:rPr>
          <w:rStyle w:val="Emphasis"/>
        </w:rPr>
        <w:t>.</w:t>
      </w:r>
      <w:r w:rsidRPr="00B34021">
        <w:rPr>
          <w:rFonts w:ascii="Times New Roman" w:hAnsi="Times New Roman"/>
        </w:rPr>
        <w:t xml:space="preserve">    (Note to economics techies: what matters is the risk-neutral probability, probability weighted by marginal utility.) </w:t>
      </w:r>
      <w:r w:rsidRPr="00B34021">
        <w:rPr>
          <w:rStyle w:val="StyleUnderline"/>
          <w:rFonts w:ascii="Times New Roman" w:hAnsi="Times New Roman"/>
        </w:rPr>
        <w:t>So it’s not really the forecast that’s wrong, it’s what people do with it. If we all understood the essential unpredictability</w:t>
      </w:r>
      <w:r w:rsidRPr="00B34021">
        <w:rPr>
          <w:rStyle w:val="IntenseEmphasis"/>
          <w:rFonts w:ascii="Times New Roman" w:hAnsi="Times New Roman"/>
        </w:rPr>
        <w:t xml:space="preserve"> of the world</w:t>
      </w:r>
      <w:r w:rsidRPr="00B34021">
        <w:rPr>
          <w:rFonts w:ascii="Times New Roman" w:hAnsi="Times New Roman"/>
        </w:rPr>
        <w:t xml:space="preserve">, especially of rare and very costly events, if we got rid of the habit of mind that asks for a forecast and then makes “plans” as if that were the only state of the world that could occur; </w:t>
      </w:r>
      <w:r w:rsidRPr="00B34021">
        <w:rPr>
          <w:rStyle w:val="StyleUnderline"/>
          <w:rFonts w:ascii="Times New Roman" w:hAnsi="Times New Roman"/>
          <w:highlight w:val="cyan"/>
        </w:rPr>
        <w:t>if we instead focused on laying out</w:t>
      </w:r>
      <w:r w:rsidRPr="00B34021">
        <w:rPr>
          <w:rStyle w:val="StyleUnderline"/>
          <w:rFonts w:ascii="Times New Roman" w:hAnsi="Times New Roman"/>
        </w:rPr>
        <w:t xml:space="preserve"> all the </w:t>
      </w:r>
      <w:r w:rsidRPr="00B34021">
        <w:rPr>
          <w:rStyle w:val="StyleUnderline"/>
          <w:rFonts w:ascii="Times New Roman" w:hAnsi="Times New Roman"/>
          <w:highlight w:val="cyan"/>
        </w:rPr>
        <w:t>bad things that could happen and made sure we had</w:t>
      </w:r>
      <w:r w:rsidRPr="00B34021">
        <w:rPr>
          <w:rStyle w:val="StyleUnderline"/>
          <w:rFonts w:ascii="Times New Roman" w:hAnsi="Times New Roman"/>
        </w:rPr>
        <w:t xml:space="preserve"> insurance or contingency </w:t>
      </w:r>
      <w:r w:rsidRPr="00B34021">
        <w:rPr>
          <w:rStyle w:val="StyleUnderline"/>
          <w:rFonts w:ascii="Times New Roman" w:hAnsi="Times New Roman"/>
          <w:highlight w:val="cyan"/>
        </w:rPr>
        <w:t>plans</w:t>
      </w:r>
      <w:r w:rsidRPr="00B34021">
        <w:rPr>
          <w:rStyle w:val="StyleUnderline"/>
          <w:rFonts w:ascii="Times New Roman" w:hAnsi="Times New Roman"/>
        </w:rPr>
        <w:t xml:space="preserve">, </w:t>
      </w:r>
      <w:r w:rsidRPr="00B34021">
        <w:rPr>
          <w:rStyle w:val="StyleUnderline"/>
          <w:rFonts w:ascii="Times New Roman" w:hAnsi="Times New Roman"/>
          <w:highlight w:val="cyan"/>
        </w:rPr>
        <w:t>both personal and public policies might be a lot better</w:t>
      </w:r>
      <w:r w:rsidRPr="00B34021">
        <w:rPr>
          <w:rStyle w:val="StyleUnderline"/>
          <w:rFonts w:ascii="Times New Roman" w:hAnsi="Times New Roman"/>
        </w:rPr>
        <w:t>.</w:t>
      </w:r>
    </w:p>
    <w:p w14:paraId="652C7CA2" w14:textId="32B5DEB2" w:rsidR="00592180" w:rsidRPr="00B34021" w:rsidRDefault="00592180" w:rsidP="00592180">
      <w:pPr>
        <w:pStyle w:val="Heading2"/>
        <w:rPr>
          <w:rFonts w:cs="Times New Roman"/>
        </w:rPr>
      </w:pPr>
      <w:r w:rsidRPr="00B34021">
        <w:rPr>
          <w:rFonts w:cs="Times New Roman"/>
        </w:rPr>
        <w:t>AT: Settler Colonialism</w:t>
      </w:r>
    </w:p>
    <w:p w14:paraId="6C5408F4" w14:textId="49A8A633" w:rsidR="004E2FB2" w:rsidRPr="00B34021" w:rsidRDefault="004E2FB2" w:rsidP="000708F1">
      <w:pPr>
        <w:pStyle w:val="Heading3"/>
        <w:rPr>
          <w:rFonts w:cs="Times New Roman"/>
        </w:rPr>
      </w:pPr>
      <w:r w:rsidRPr="00B34021">
        <w:rPr>
          <w:rFonts w:cs="Times New Roman"/>
        </w:rPr>
        <w:t>Thesis</w:t>
      </w:r>
    </w:p>
    <w:p w14:paraId="46EC278C" w14:textId="77777777" w:rsidR="004E2FB2" w:rsidRPr="00B34021" w:rsidRDefault="004E2FB2" w:rsidP="004E2FB2">
      <w:pPr>
        <w:pStyle w:val="Heading4"/>
        <w:rPr>
          <w:rFonts w:cs="Times New Roman"/>
        </w:rPr>
      </w:pPr>
      <w:r w:rsidRPr="00B34021">
        <w:rPr>
          <w:rFonts w:cs="Times New Roman"/>
        </w:rPr>
        <w:t>Generic and sweeping claims about coloniality distracts from violence in parts of the world other than the global south and erases knowledge of native dispossession.</w:t>
      </w:r>
    </w:p>
    <w:p w14:paraId="6CB60DDC" w14:textId="77777777" w:rsidR="004E2FB2" w:rsidRPr="00B34021" w:rsidRDefault="004E2FB2" w:rsidP="004E2FB2">
      <w:r w:rsidRPr="00B34021">
        <w:t xml:space="preserve">Doerthe </w:t>
      </w:r>
      <w:r w:rsidRPr="00B34021">
        <w:rPr>
          <w:b/>
          <w:bCs/>
          <w:sz w:val="26"/>
          <w:szCs w:val="26"/>
        </w:rPr>
        <w:t>Rosenow 23</w:t>
      </w:r>
      <w:r w:rsidRPr="00B34021">
        <w:t xml:space="preserve">, Lecturer in International Relations at Oxford Brookes specializing in perspectives of materiality and (de-)coloniality, 10/20/2023, “The Violence of Settler Imperialism – and Why the Concept of Coloniality Cannot Grasp It”, </w:t>
      </w:r>
      <w:r w:rsidRPr="00B34021">
        <w:rPr>
          <w:i/>
          <w:iCs/>
        </w:rPr>
        <w:t>Sage Journals</w:t>
      </w:r>
      <w:r w:rsidRPr="00B34021">
        <w:t>, https://journals.sagepub.com/doi/10.1177/03058298231202554, //IM.</w:t>
      </w:r>
    </w:p>
    <w:p w14:paraId="1F3E8F42" w14:textId="77777777" w:rsidR="004E2FB2" w:rsidRPr="00B34021" w:rsidRDefault="004E2FB2" w:rsidP="004E2FB2">
      <w:r w:rsidRPr="00B34021">
        <w:t xml:space="preserve">In this section, </w:t>
      </w:r>
      <w:r w:rsidRPr="00B34021">
        <w:rPr>
          <w:u w:val="single"/>
        </w:rPr>
        <w:t xml:space="preserve">I will </w:t>
      </w:r>
      <w:r w:rsidRPr="00B34021">
        <w:rPr>
          <w:rStyle w:val="Emphasis"/>
          <w:highlight w:val="cyan"/>
        </w:rPr>
        <w:t>interrogate the implications</w:t>
      </w:r>
      <w:r w:rsidRPr="00B34021">
        <w:rPr>
          <w:highlight w:val="cyan"/>
          <w:u w:val="single"/>
        </w:rPr>
        <w:t xml:space="preserve"> of</w:t>
      </w:r>
      <w:r w:rsidRPr="00B34021">
        <w:rPr>
          <w:u w:val="single"/>
        </w:rPr>
        <w:t xml:space="preserve"> my previous analysis for the way </w:t>
      </w:r>
      <w:r w:rsidRPr="00B34021">
        <w:rPr>
          <w:highlight w:val="cyan"/>
          <w:u w:val="single"/>
        </w:rPr>
        <w:t xml:space="preserve">the </w:t>
      </w:r>
      <w:r w:rsidRPr="00B34021">
        <w:rPr>
          <w:rStyle w:val="Emphasis"/>
          <w:highlight w:val="cyan"/>
        </w:rPr>
        <w:t>concept of coloniality</w:t>
      </w:r>
      <w:r w:rsidRPr="00B34021">
        <w:rPr>
          <w:u w:val="single"/>
        </w:rPr>
        <w:t xml:space="preserve"> is used </w:t>
      </w:r>
      <w:r w:rsidRPr="00B34021">
        <w:t xml:space="preserve">in IR, and why it matters. Following Karen Tucker’s excellent overview, approaches in IR that make use of decolonial thought are divided into two strands.50 The objective of the first body of literature is to ‘decolonise’ IR in the sense of bringing to light and </w:t>
      </w:r>
      <w:r w:rsidRPr="00B34021">
        <w:rPr>
          <w:highlight w:val="cyan"/>
          <w:u w:val="single"/>
        </w:rPr>
        <w:t>dismantling</w:t>
      </w:r>
      <w:r w:rsidRPr="00B34021">
        <w:rPr>
          <w:u w:val="single"/>
        </w:rPr>
        <w:t xml:space="preserve"> ‘the deep political, </w:t>
      </w:r>
      <w:r w:rsidRPr="00B34021">
        <w:rPr>
          <w:rStyle w:val="Emphasis"/>
          <w:highlight w:val="cyan"/>
        </w:rPr>
        <w:t>ontological</w:t>
      </w:r>
      <w:r w:rsidRPr="00B34021">
        <w:rPr>
          <w:u w:val="single"/>
        </w:rPr>
        <w:t xml:space="preserve">, and </w:t>
      </w:r>
      <w:r w:rsidRPr="00B34021">
        <w:rPr>
          <w:rStyle w:val="Emphasis"/>
        </w:rPr>
        <w:t xml:space="preserve">historical </w:t>
      </w:r>
      <w:r w:rsidRPr="00B34021">
        <w:rPr>
          <w:rStyle w:val="Emphasis"/>
          <w:highlight w:val="cyan"/>
        </w:rPr>
        <w:t>foundations</w:t>
      </w:r>
      <w:r w:rsidRPr="00B34021">
        <w:rPr>
          <w:rStyle w:val="Emphasis"/>
        </w:rPr>
        <w:t xml:space="preserve"> </w:t>
      </w:r>
      <w:r w:rsidRPr="00B34021">
        <w:rPr>
          <w:u w:val="single"/>
        </w:rPr>
        <w:t>of the discipline’</w:t>
      </w:r>
      <w:r w:rsidRPr="00B34021">
        <w:t>.51 This literatu</w:t>
      </w:r>
      <w:r w:rsidRPr="00B34021">
        <w:rPr>
          <w:u w:val="single"/>
        </w:rPr>
        <w:t xml:space="preserve">re often </w:t>
      </w:r>
      <w:r w:rsidRPr="00B34021">
        <w:rPr>
          <w:highlight w:val="cyan"/>
          <w:u w:val="single"/>
        </w:rPr>
        <w:t>draws on the concept of</w:t>
      </w:r>
      <w:r w:rsidRPr="00B34021">
        <w:rPr>
          <w:u w:val="single"/>
        </w:rPr>
        <w:t xml:space="preserve"> the ‘</w:t>
      </w:r>
      <w:r w:rsidRPr="00B34021">
        <w:rPr>
          <w:highlight w:val="cyan"/>
          <w:u w:val="single"/>
        </w:rPr>
        <w:t>coloniality of knowledge’</w:t>
      </w:r>
      <w:r w:rsidRPr="00B34021">
        <w:rPr>
          <w:u w:val="single"/>
        </w:rPr>
        <w:t>; analysing how the ‘colonial matrix of power’ provides the ‘underlying criteria for classifying ways of knowing’,</w:t>
      </w:r>
      <w:r w:rsidRPr="00B34021">
        <w:t xml:space="preserve"> including what is central to IR: ‘“the international” as an external and observable object’.52</w:t>
      </w:r>
    </w:p>
    <w:p w14:paraId="3E0AA4D4" w14:textId="77777777" w:rsidR="004E2FB2" w:rsidRPr="00B34021" w:rsidRDefault="004E2FB2" w:rsidP="004E2FB2">
      <w:r w:rsidRPr="00B34021">
        <w:t>The second body of literature situated in the decolonial tradition aims ‘to interrogate instances of coloniality in particular political contexts’.53 This literature has been ever-expanding over the last years with more and more authors turning to analysis using the concept of coloniality. One recent example are Shine Choi and Catherine Eschle, who want to ‘to take fuller account’ of how ‘the colonial matrix of power. . .exposes the racialized, gendered and colonial dimensions of nuclear discourses; and casts fresh light on the focus on the material colonial relationships at the heart of the global nuclear order’.54 Another example is an article by Mariam Georgis and Riva Gewarges, in which they use the case of Iraq to argue in favour of decolonising economic sanctions in security studies; maintaining that the ‘locus of enunciation’ needs to be shifted from ‘the state to Iraqi people’s suffering’, to enable ‘a decolonial re-reading of the sanctions’.55 Other examples include Michael Merlingen’s interesting work on the coloniality of the Global North war against misinformation and Robin Dunford’s thoughtful work on food sovereignty and peasant activism.56</w:t>
      </w:r>
    </w:p>
    <w:p w14:paraId="3962284A" w14:textId="77777777" w:rsidR="004E2FB2" w:rsidRPr="00B34021" w:rsidRDefault="004E2FB2" w:rsidP="004E2FB2">
      <w:r w:rsidRPr="00B34021">
        <w:t xml:space="preserve">Apart from these engagements, which use the concept of coloniality from within the intellectual tradition it has emerged from and explain why and how it has become useful for their interrogation, </w:t>
      </w:r>
      <w:r w:rsidRPr="00B34021">
        <w:rPr>
          <w:u w:val="single"/>
        </w:rPr>
        <w:t xml:space="preserve">there is now also an </w:t>
      </w:r>
      <w:r w:rsidRPr="00B34021">
        <w:rPr>
          <w:rStyle w:val="Emphasis"/>
          <w:highlight w:val="cyan"/>
        </w:rPr>
        <w:t>expanding body of literature</w:t>
      </w:r>
      <w:r w:rsidRPr="00B34021">
        <w:rPr>
          <w:u w:val="single"/>
        </w:rPr>
        <w:t xml:space="preserve"> that </w:t>
      </w:r>
      <w:r w:rsidRPr="00B34021">
        <w:rPr>
          <w:highlight w:val="cyan"/>
          <w:u w:val="single"/>
        </w:rPr>
        <w:t xml:space="preserve">brings in </w:t>
      </w:r>
      <w:r w:rsidRPr="00B34021">
        <w:rPr>
          <w:rStyle w:val="Emphasis"/>
          <w:highlight w:val="cyan"/>
        </w:rPr>
        <w:t>coloniality as a non-distinct descriptor</w:t>
      </w:r>
      <w:r w:rsidRPr="00B34021">
        <w:rPr>
          <w:u w:val="single"/>
        </w:rPr>
        <w:t xml:space="preserve">, to be </w:t>
      </w:r>
      <w:r w:rsidRPr="00B34021">
        <w:rPr>
          <w:highlight w:val="cyan"/>
          <w:u w:val="single"/>
        </w:rPr>
        <w:t>used in place of</w:t>
      </w:r>
      <w:r w:rsidRPr="00B34021">
        <w:rPr>
          <w:u w:val="single"/>
        </w:rPr>
        <w:t xml:space="preserve"> or in addition to terms such as ‘race’, ‘colonialism’, ‘raciality’, ‘slavery’ and even ‘Eurocentrism’ or ‘</w:t>
      </w:r>
      <w:r w:rsidRPr="00B34021">
        <w:rPr>
          <w:rStyle w:val="Emphasis"/>
          <w:highlight w:val="cyan"/>
        </w:rPr>
        <w:t>settler colonialism’</w:t>
      </w:r>
      <w:r w:rsidRPr="00B34021">
        <w:rPr>
          <w:u w:val="single"/>
        </w:rPr>
        <w:t xml:space="preserve">. </w:t>
      </w:r>
      <w:r w:rsidRPr="00B34021">
        <w:t>Kwaku Danso and Kwesi Aning, for example, advocate for an ‘alternative discourse’ when it comes to making sense of Africa in IR, ‘debunking entrenched knowledge derived from path dependence, slavery, coloniality or the continuing entrapment in Eurocentrism of scholarly and policy discourses’.57 Their article provides a powerful intervention in a more mainstream journal in IR, International Affairs – but the (probably necessary) generality of their analysis comes at the expense of more detailed conceptual work that would, for example, explain what is to be gained by using the concept of ‘coloniality’, or how the latter hangs together with other concepts and practices such as Eurocentrism or slavery. Similarly, Alison Howell and Melanie Richter-Montpetit talk about the need for critical security studies ‘to apprehend the raciality and coloniality of contemporary liberal order and war, including the postcolonial and settler colonial present’.58 While there is nothing wrong with this claim, how the different parts of the ‘liberal order’ (coloniality, the postcolonial and the settler colonial present) are situated in relation to each other remains uninterrogated (which, to be fair, is not the objective of their article).</w:t>
      </w:r>
    </w:p>
    <w:p w14:paraId="05B07F78" w14:textId="77777777" w:rsidR="004E2FB2" w:rsidRPr="00B34021" w:rsidRDefault="004E2FB2" w:rsidP="004E2FB2">
      <w:r w:rsidRPr="00B34021">
        <w:t xml:space="preserve">Last, </w:t>
      </w:r>
      <w:r w:rsidRPr="00B34021">
        <w:rPr>
          <w:u w:val="single"/>
        </w:rPr>
        <w:t xml:space="preserve">we now also have a body of literature using the </w:t>
      </w:r>
      <w:r w:rsidRPr="00B34021">
        <w:rPr>
          <w:rStyle w:val="Emphasis"/>
          <w:highlight w:val="cyan"/>
        </w:rPr>
        <w:t>concept of coloniality</w:t>
      </w:r>
      <w:r w:rsidRPr="00B34021">
        <w:rPr>
          <w:u w:val="single"/>
        </w:rPr>
        <w:t xml:space="preserve"> to </w:t>
      </w:r>
      <w:r w:rsidRPr="00B34021">
        <w:rPr>
          <w:highlight w:val="cyan"/>
          <w:u w:val="single"/>
        </w:rPr>
        <w:t>make a ‘</w:t>
      </w:r>
      <w:r w:rsidRPr="00B34021">
        <w:rPr>
          <w:rStyle w:val="Emphasis"/>
          <w:highlight w:val="cyan"/>
        </w:rPr>
        <w:t xml:space="preserve">statement’ about our global </w:t>
      </w:r>
      <w:r w:rsidRPr="00B34021">
        <w:rPr>
          <w:rStyle w:val="Emphasis"/>
        </w:rPr>
        <w:t xml:space="preserve">colonial </w:t>
      </w:r>
      <w:r w:rsidRPr="00B34021">
        <w:rPr>
          <w:rStyle w:val="Emphasis"/>
          <w:highlight w:val="cyan"/>
        </w:rPr>
        <w:t>condition</w:t>
      </w:r>
      <w:r w:rsidRPr="00B34021">
        <w:rPr>
          <w:u w:val="single"/>
        </w:rPr>
        <w:t xml:space="preserve"> in need of acknowledgement</w:t>
      </w:r>
      <w:r w:rsidRPr="00B34021">
        <w:t xml:space="preserve">, rather than a </w:t>
      </w:r>
      <w:r w:rsidRPr="00B34021">
        <w:rPr>
          <w:u w:val="single"/>
        </w:rPr>
        <w:t>specific tool and method driving the analysis</w:t>
      </w:r>
      <w:r w:rsidRPr="00B34021">
        <w:t xml:space="preserve">. As I have argued elsewhere together with Lara Montesinos Coleman, </w:t>
      </w:r>
      <w:r w:rsidRPr="00B34021">
        <w:rPr>
          <w:u w:val="single"/>
        </w:rPr>
        <w:t>here ‘</w:t>
      </w:r>
      <w:r w:rsidRPr="00B34021">
        <w:rPr>
          <w:highlight w:val="cyan"/>
          <w:u w:val="single"/>
        </w:rPr>
        <w:t>theories of</w:t>
      </w:r>
      <w:r w:rsidRPr="00B34021">
        <w:rPr>
          <w:u w:val="single"/>
        </w:rPr>
        <w:t xml:space="preserve"> a </w:t>
      </w:r>
      <w:r w:rsidRPr="00B34021">
        <w:rPr>
          <w:highlight w:val="cyan"/>
          <w:u w:val="single"/>
        </w:rPr>
        <w:t>modern</w:t>
      </w:r>
      <w:r w:rsidRPr="00B34021">
        <w:rPr>
          <w:u w:val="single"/>
        </w:rPr>
        <w:t xml:space="preserve">/colonial matrix of </w:t>
      </w:r>
      <w:r w:rsidRPr="00B34021">
        <w:rPr>
          <w:highlight w:val="cyan"/>
          <w:u w:val="single"/>
        </w:rPr>
        <w:t>power</w:t>
      </w:r>
      <w:r w:rsidRPr="00B34021">
        <w:rPr>
          <w:u w:val="single"/>
        </w:rPr>
        <w:t xml:space="preserve"> or world history’ </w:t>
      </w:r>
      <w:r w:rsidRPr="00B34021">
        <w:rPr>
          <w:highlight w:val="cyan"/>
          <w:u w:val="single"/>
        </w:rPr>
        <w:t>become a ‘structural background’</w:t>
      </w:r>
      <w:r w:rsidRPr="00B34021">
        <w:rPr>
          <w:u w:val="single"/>
        </w:rPr>
        <w:t xml:space="preserve"> for an analysis that might be </w:t>
      </w:r>
      <w:r w:rsidRPr="00B34021">
        <w:rPr>
          <w:highlight w:val="cyan"/>
          <w:u w:val="single"/>
        </w:rPr>
        <w:t>situated within</w:t>
      </w:r>
      <w:r w:rsidRPr="00B34021">
        <w:rPr>
          <w:u w:val="single"/>
        </w:rPr>
        <w:t xml:space="preserve"> different </w:t>
      </w:r>
      <w:r w:rsidRPr="00B34021">
        <w:rPr>
          <w:highlight w:val="cyan"/>
          <w:u w:val="single"/>
        </w:rPr>
        <w:t>epistemological coordinates</w:t>
      </w:r>
      <w:r w:rsidRPr="00B34021">
        <w:rPr>
          <w:u w:val="single"/>
        </w:rPr>
        <w:t>.59</w:t>
      </w:r>
      <w:r w:rsidRPr="00B34021">
        <w:t xml:space="preserve"> Marta Íñiguez de Heredia, for example, uses Quijano’s and Grosfoguel’s work to ‘expand[. . .]’ Foucault’s understanding of power and resistance as relational, and of discourses as ‘circular, contradictory and tactical’, to ‘incorporate the fact that the effects of. . .discourses reach the global-colonial sphere of power – the matrix that since </w:t>
      </w:r>
      <w:r w:rsidRPr="00B34021">
        <w:rPr>
          <w:u w:val="single"/>
        </w:rPr>
        <w:t xml:space="preserve">colonisation has constituted a </w:t>
      </w:r>
      <w:r w:rsidRPr="00B34021">
        <w:rPr>
          <w:rStyle w:val="Emphasis"/>
        </w:rPr>
        <w:t>global structure of power’</w:t>
      </w:r>
      <w:r w:rsidRPr="00B34021">
        <w:t xml:space="preserve">.60 </w:t>
      </w:r>
      <w:r w:rsidRPr="00B34021">
        <w:rPr>
          <w:u w:val="single"/>
        </w:rPr>
        <w:t>Coloniality is here used to frame</w:t>
      </w:r>
      <w:r w:rsidRPr="00B34021">
        <w:t xml:space="preserve"> her ‘more detailed </w:t>
      </w:r>
      <w:r w:rsidRPr="00B34021">
        <w:rPr>
          <w:u w:val="single"/>
        </w:rPr>
        <w:t>Foucauldian-inflected analysis of discourses’</w:t>
      </w:r>
      <w:r w:rsidRPr="00B34021">
        <w:t xml:space="preserve"> – but Foucault’s </w:t>
      </w:r>
      <w:r w:rsidRPr="00B34021">
        <w:rPr>
          <w:u w:val="single"/>
        </w:rPr>
        <w:t>relational conceptualisation of power actually sits at odds with</w:t>
      </w:r>
      <w:r w:rsidRPr="00B34021">
        <w:t xml:space="preserve"> Quijano’s strongly </w:t>
      </w:r>
      <w:r w:rsidRPr="00B34021">
        <w:rPr>
          <w:u w:val="single"/>
        </w:rPr>
        <w:t>structural, world-system-inspired epistemology</w:t>
      </w:r>
      <w:r w:rsidRPr="00B34021">
        <w:t>.61</w:t>
      </w:r>
    </w:p>
    <w:p w14:paraId="5F16D73D" w14:textId="77777777" w:rsidR="004E2FB2" w:rsidRPr="00B34021" w:rsidRDefault="004E2FB2" w:rsidP="004E2FB2">
      <w:r w:rsidRPr="00B34021">
        <w:t xml:space="preserve">The contribution that all of this work has made to efforts to decolonise IR cannot be overstated. </w:t>
      </w:r>
      <w:r w:rsidRPr="00B34021">
        <w:rPr>
          <w:u w:val="single"/>
        </w:rPr>
        <w:t xml:space="preserve">However, even in the most thoughtful and in-depth engagements with ‘coloniality’, the </w:t>
      </w:r>
      <w:r w:rsidRPr="00B34021">
        <w:rPr>
          <w:highlight w:val="cyan"/>
          <w:u w:val="single"/>
        </w:rPr>
        <w:t>tendency to take</w:t>
      </w:r>
      <w:r w:rsidRPr="00B34021">
        <w:rPr>
          <w:u w:val="single"/>
        </w:rPr>
        <w:t xml:space="preserve"> it as a </w:t>
      </w:r>
      <w:r w:rsidRPr="00B34021">
        <w:rPr>
          <w:rStyle w:val="Emphasis"/>
        </w:rPr>
        <w:t>unitary ‘</w:t>
      </w:r>
      <w:r w:rsidRPr="00B34021">
        <w:rPr>
          <w:rStyle w:val="Emphasis"/>
          <w:highlight w:val="cyan"/>
        </w:rPr>
        <w:t>catch-all’ concept persists</w:t>
      </w:r>
      <w:r w:rsidRPr="00B34021">
        <w:rPr>
          <w:u w:val="single"/>
        </w:rPr>
        <w:t xml:space="preserve">. This ‘catch-all’ concept (implicitly) continues to </w:t>
      </w:r>
      <w:r w:rsidRPr="00B34021">
        <w:rPr>
          <w:rStyle w:val="Emphasis"/>
          <w:highlight w:val="cyan"/>
        </w:rPr>
        <w:t>reinforce the spatial and temporal binaries</w:t>
      </w:r>
      <w:r w:rsidRPr="00B34021">
        <w:rPr>
          <w:u w:val="single"/>
        </w:rPr>
        <w:t xml:space="preserve"> </w:t>
      </w:r>
      <w:r w:rsidRPr="00B34021">
        <w:t xml:space="preserve">that I have analysed in the previous section. Quoting Randolph Persaud, Georgis and Gewarges, for example, point out that ‘in </w:t>
      </w:r>
      <w:r w:rsidRPr="00B34021">
        <w:rPr>
          <w:u w:val="single"/>
        </w:rPr>
        <w:t xml:space="preserve">contradistinction to consensus, the West – that is, </w:t>
      </w:r>
      <w:r w:rsidRPr="00B34021">
        <w:rPr>
          <w:highlight w:val="cyan"/>
          <w:u w:val="single"/>
        </w:rPr>
        <w:t>Euro-America</w:t>
      </w:r>
      <w:r w:rsidRPr="00B34021">
        <w:rPr>
          <w:u w:val="single"/>
        </w:rPr>
        <w:t xml:space="preserve">, has </w:t>
      </w:r>
      <w:r w:rsidRPr="00B34021">
        <w:rPr>
          <w:highlight w:val="cyan"/>
          <w:u w:val="single"/>
        </w:rPr>
        <w:t>engaged in persistent</w:t>
      </w:r>
      <w:r w:rsidRPr="00B34021">
        <w:rPr>
          <w:u w:val="single"/>
        </w:rPr>
        <w:t xml:space="preserve">, sometimes </w:t>
      </w:r>
      <w:r w:rsidRPr="00B34021">
        <w:rPr>
          <w:highlight w:val="cyan"/>
          <w:u w:val="single"/>
        </w:rPr>
        <w:t>savage</w:t>
      </w:r>
      <w:r w:rsidRPr="00B34021">
        <w:rPr>
          <w:u w:val="single"/>
        </w:rPr>
        <w:t>, but always debilitating violence, including full-scale wars, against the Third World’</w:t>
      </w:r>
      <w:r w:rsidRPr="00B34021">
        <w:t xml:space="preserve">.62 Drawing on Arturo Escobar and Ramón Grosfoguel, Dunford emphasises that </w:t>
      </w:r>
      <w:r w:rsidRPr="00B34021">
        <w:rPr>
          <w:rStyle w:val="Emphasis"/>
          <w:highlight w:val="cyan"/>
        </w:rPr>
        <w:t>relations of domination</w:t>
      </w:r>
      <w:r w:rsidRPr="00B34021">
        <w:rPr>
          <w:u w:val="single"/>
        </w:rPr>
        <w:t xml:space="preserve"> that have been </w:t>
      </w:r>
      <w:r w:rsidRPr="00B34021">
        <w:rPr>
          <w:highlight w:val="cyan"/>
          <w:u w:val="single"/>
        </w:rPr>
        <w:t>formed in colonial times</w:t>
      </w:r>
      <w:r w:rsidRPr="00B34021">
        <w:rPr>
          <w:u w:val="single"/>
        </w:rPr>
        <w:t xml:space="preserve"> and, indeed, ‘have </w:t>
      </w:r>
      <w:r w:rsidRPr="00B34021">
        <w:rPr>
          <w:highlight w:val="cyan"/>
          <w:u w:val="single"/>
        </w:rPr>
        <w:t xml:space="preserve">persisted </w:t>
      </w:r>
      <w:r w:rsidRPr="00B34021">
        <w:rPr>
          <w:rStyle w:val="Emphasis"/>
          <w:highlight w:val="cyan"/>
        </w:rPr>
        <w:t xml:space="preserve">after </w:t>
      </w:r>
      <w:r w:rsidRPr="00B34021">
        <w:rPr>
          <w:rStyle w:val="Emphasis"/>
        </w:rPr>
        <w:t xml:space="preserve">formal </w:t>
      </w:r>
      <w:r w:rsidRPr="00B34021">
        <w:rPr>
          <w:rStyle w:val="Emphasis"/>
          <w:highlight w:val="cyan"/>
        </w:rPr>
        <w:t>colonial rule</w:t>
      </w:r>
      <w:r w:rsidRPr="00B34021">
        <w:rPr>
          <w:highlight w:val="cyan"/>
          <w:u w:val="single"/>
        </w:rPr>
        <w:t>’</w:t>
      </w:r>
      <w:r w:rsidRPr="00B34021">
        <w:rPr>
          <w:u w:val="single"/>
        </w:rPr>
        <w:t xml:space="preserve"> now work ‘through development, loan conditionalities or </w:t>
      </w:r>
      <w:r w:rsidRPr="00B34021">
        <w:rPr>
          <w:rStyle w:val="Emphasis"/>
        </w:rPr>
        <w:t>democracy promotion’</w:t>
      </w:r>
      <w:r w:rsidRPr="00B34021">
        <w:t xml:space="preserve">.63 This list of features almost </w:t>
      </w:r>
      <w:r w:rsidRPr="00B34021">
        <w:rPr>
          <w:u w:val="single"/>
        </w:rPr>
        <w:t>exclusively applies to the policies imposed on states and societies in the Global South</w:t>
      </w:r>
      <w:r w:rsidRPr="00B34021">
        <w:t xml:space="preserve">. Last, Michael Merlingen continues to use </w:t>
      </w:r>
      <w:r w:rsidRPr="00B34021">
        <w:rPr>
          <w:rStyle w:val="Emphasis"/>
          <w:highlight w:val="cyan"/>
        </w:rPr>
        <w:t>generic terms</w:t>
      </w:r>
      <w:r w:rsidRPr="00B34021">
        <w:rPr>
          <w:highlight w:val="cyan"/>
          <w:u w:val="single"/>
        </w:rPr>
        <w:t xml:space="preserve"> such as ‘</w:t>
      </w:r>
      <w:r w:rsidRPr="00B34021">
        <w:rPr>
          <w:rStyle w:val="Emphasis"/>
          <w:highlight w:val="cyan"/>
        </w:rPr>
        <w:t>Global</w:t>
      </w:r>
      <w:r w:rsidRPr="00B34021">
        <w:rPr>
          <w:rStyle w:val="Emphasis"/>
        </w:rPr>
        <w:t xml:space="preserve"> </w:t>
      </w:r>
      <w:r w:rsidRPr="00B34021">
        <w:rPr>
          <w:rStyle w:val="Emphasis"/>
          <w:highlight w:val="cyan"/>
        </w:rPr>
        <w:t>North</w:t>
      </w:r>
      <w:r w:rsidRPr="00B34021">
        <w:rPr>
          <w:u w:val="single"/>
        </w:rPr>
        <w:t xml:space="preserve"> governments’ and ‘Global North actors’ </w:t>
      </w:r>
      <w:r w:rsidRPr="00B34021">
        <w:rPr>
          <w:highlight w:val="cyan"/>
          <w:u w:val="single"/>
        </w:rPr>
        <w:t xml:space="preserve">to </w:t>
      </w:r>
      <w:r w:rsidRPr="00B34021">
        <w:rPr>
          <w:rStyle w:val="Emphasis"/>
          <w:highlight w:val="cyan"/>
        </w:rPr>
        <w:t>describe how coloniality works</w:t>
      </w:r>
      <w:r w:rsidRPr="00B34021">
        <w:rPr>
          <w:highlight w:val="cyan"/>
        </w:rPr>
        <w:t xml:space="preserve"> </w:t>
      </w:r>
      <w:r w:rsidRPr="00B34021">
        <w:t>in the ‘global war on disinformation’.64</w:t>
      </w:r>
    </w:p>
    <w:p w14:paraId="0A4C254B" w14:textId="77777777" w:rsidR="004E2FB2" w:rsidRPr="00B34021" w:rsidRDefault="004E2FB2" w:rsidP="004E2FB2">
      <w:r w:rsidRPr="00B34021">
        <w:rPr>
          <w:u w:val="single"/>
        </w:rPr>
        <w:t>It might seem unfair to pick on the use of singular words and terms</w:t>
      </w:r>
      <w:r w:rsidRPr="00B34021">
        <w:t xml:space="preserve"> – after all, the Global North/South terminology as a short-hand is very common (including the way I myself use it in this article!) and most scholars are aware of the problems of using it in this way. In her review of books that engage with the question of how to decolonise IR (some of them drawing on decolonial thought), Melody Fonseca argues that ‘Global North’ and ‘Global South’ are ‘complicated categories’ that should ‘serve as tools to explain positionalities within power relations’ rather than becoming ‘reified, essentialised or generalised’.65 Most scholars would agree with this. Moreover, as already pointed out in a previous section, there remains to be an important distinction between the states of the ‘North’ and the ‘South’, even if they are settler states (such as the difference between the US and Latin American settler states). But </w:t>
      </w:r>
      <w:r w:rsidRPr="00B34021">
        <w:rPr>
          <w:u w:val="single"/>
        </w:rPr>
        <w:t xml:space="preserve">the </w:t>
      </w:r>
      <w:r w:rsidRPr="00B34021">
        <w:rPr>
          <w:highlight w:val="cyan"/>
          <w:u w:val="single"/>
        </w:rPr>
        <w:t>problem is that</w:t>
      </w:r>
      <w:r w:rsidRPr="00B34021">
        <w:rPr>
          <w:u w:val="single"/>
        </w:rPr>
        <w:t xml:space="preserve"> when it comes to </w:t>
      </w:r>
      <w:r w:rsidRPr="00B34021">
        <w:rPr>
          <w:highlight w:val="cyan"/>
          <w:u w:val="single"/>
        </w:rPr>
        <w:t>actual</w:t>
      </w:r>
      <w:r w:rsidRPr="00B34021">
        <w:rPr>
          <w:u w:val="single"/>
        </w:rPr>
        <w:t xml:space="preserve"> </w:t>
      </w:r>
      <w:r w:rsidRPr="00B34021">
        <w:rPr>
          <w:rStyle w:val="Emphasis"/>
          <w:highlight w:val="cyan"/>
        </w:rPr>
        <w:t>empirical</w:t>
      </w:r>
      <w:r w:rsidRPr="00B34021">
        <w:rPr>
          <w:rStyle w:val="Emphasis"/>
        </w:rPr>
        <w:t xml:space="preserve"> sites and </w:t>
      </w:r>
      <w:r w:rsidRPr="00B34021">
        <w:rPr>
          <w:rStyle w:val="Emphasis"/>
          <w:highlight w:val="cyan"/>
        </w:rPr>
        <w:t>examples</w:t>
      </w:r>
      <w:r w:rsidRPr="00B34021">
        <w:rPr>
          <w:u w:val="single"/>
        </w:rPr>
        <w:t xml:space="preserve">, specifically settler colonial practices and Indigenous </w:t>
      </w:r>
      <w:r w:rsidRPr="00B34021">
        <w:rPr>
          <w:rStyle w:val="Emphasis"/>
        </w:rPr>
        <w:t xml:space="preserve">struggles taking </w:t>
      </w:r>
      <w:r w:rsidRPr="00B34021">
        <w:rPr>
          <w:rStyle w:val="Emphasis"/>
          <w:highlight w:val="cyan"/>
        </w:rPr>
        <w:t>place in ‘the North’</w:t>
      </w:r>
      <w:r w:rsidRPr="00B34021">
        <w:rPr>
          <w:u w:val="single"/>
        </w:rPr>
        <w:t xml:space="preserve"> itself are </w:t>
      </w:r>
      <w:r w:rsidRPr="00B34021">
        <w:rPr>
          <w:rStyle w:val="Emphasis"/>
          <w:highlight w:val="cyan"/>
        </w:rPr>
        <w:t>rarely mentioned</w:t>
      </w:r>
      <w:r w:rsidRPr="00B34021">
        <w:t xml:space="preserve"> (see Choi and Eschle for an important exception66). This </w:t>
      </w:r>
      <w:r w:rsidRPr="00B34021">
        <w:rPr>
          <w:highlight w:val="cyan"/>
          <w:u w:val="single"/>
        </w:rPr>
        <w:t>reinforces</w:t>
      </w:r>
      <w:r w:rsidRPr="00B34021">
        <w:t xml:space="preserve"> (even if implicitly) </w:t>
      </w:r>
      <w:r w:rsidRPr="00B34021">
        <w:rPr>
          <w:u w:val="single"/>
        </w:rPr>
        <w:t xml:space="preserve">the sense that the </w:t>
      </w:r>
      <w:r w:rsidRPr="00B34021">
        <w:rPr>
          <w:rStyle w:val="Emphasis"/>
          <w:highlight w:val="cyan"/>
        </w:rPr>
        <w:t>violence of coloniality</w:t>
      </w:r>
      <w:r w:rsidRPr="00B34021">
        <w:rPr>
          <w:highlight w:val="cyan"/>
          <w:u w:val="single"/>
        </w:rPr>
        <w:t xml:space="preserve"> </w:t>
      </w:r>
      <w:r w:rsidRPr="00B34021">
        <w:rPr>
          <w:u w:val="single"/>
        </w:rPr>
        <w:t xml:space="preserve">is either exercised against ‘the South’ as a </w:t>
      </w:r>
      <w:r w:rsidRPr="00B34021">
        <w:rPr>
          <w:rStyle w:val="Emphasis"/>
        </w:rPr>
        <w:t>concrete geographical site</w:t>
      </w:r>
      <w:r w:rsidRPr="00B34021">
        <w:rPr>
          <w:u w:val="single"/>
        </w:rPr>
        <w:t xml:space="preserve"> or against those in ‘the North’ with a from-the-Global-South migrant background</w:t>
      </w:r>
      <w:r w:rsidRPr="00B34021">
        <w:t>.</w:t>
      </w:r>
    </w:p>
    <w:p w14:paraId="263F5177" w14:textId="77777777" w:rsidR="004E2FB2" w:rsidRPr="00B34021" w:rsidRDefault="004E2FB2" w:rsidP="004E2FB2">
      <w:pPr>
        <w:rPr>
          <w:u w:val="single"/>
        </w:rPr>
      </w:pPr>
      <w:r w:rsidRPr="00B34021">
        <w:t xml:space="preserve">The same </w:t>
      </w:r>
      <w:r w:rsidRPr="00B34021">
        <w:rPr>
          <w:rStyle w:val="Emphasis"/>
          <w:highlight w:val="cyan"/>
        </w:rPr>
        <w:t>binaries appear</w:t>
      </w:r>
      <w:r w:rsidRPr="00B34021">
        <w:rPr>
          <w:u w:val="single"/>
        </w:rPr>
        <w:t xml:space="preserve"> when sites of </w:t>
      </w:r>
      <w:r w:rsidRPr="00B34021">
        <w:rPr>
          <w:rStyle w:val="Emphasis"/>
        </w:rPr>
        <w:t>decolonial struggle</w:t>
      </w:r>
      <w:r w:rsidRPr="00B34021">
        <w:rPr>
          <w:u w:val="single"/>
        </w:rPr>
        <w:t xml:space="preserve"> and decolonial knowledge production are invoked</w:t>
      </w:r>
      <w:r w:rsidRPr="00B34021">
        <w:t xml:space="preserve">. Cristina Rojas, for example, argues for the need ‘to “take seriously the epistemic force of local histories”’ that ‘include experiences of decolonization’, mentioning as examples ‘the Tupac Amaru rebellion, the Haitian revolution, and the 1960s anti-colonial movements’.67 Siphamandla Zondi points out how ‘IR as a discipline is dominated and controlled by men from Western Europe and other parts of the European diaspora, mainly North America and Oceania, commonly known as the global North’ while resisting ‘[v]oices’ are ‘arising from Latin American revolutionary and radical thought, Asian subaltern thought, [and] African epistemic rebellions’.68 For some (even though often those who do not directly situate themselves in decolonial thought), </w:t>
      </w:r>
      <w:r w:rsidRPr="00B34021">
        <w:rPr>
          <w:u w:val="single"/>
        </w:rPr>
        <w:t xml:space="preserve">Global South resistance is even coming from postcolonial states and needs to be valued as such. Mustapha Kamal Pasha, for example, who invokes the </w:t>
      </w:r>
      <w:r w:rsidRPr="00B34021">
        <w:rPr>
          <w:rStyle w:val="Emphasis"/>
        </w:rPr>
        <w:t>concept of coloniality</w:t>
      </w:r>
      <w:r w:rsidRPr="00B34021">
        <w:rPr>
          <w:u w:val="single"/>
        </w:rPr>
        <w:t xml:space="preserve"> in his valid critique</w:t>
      </w:r>
      <w:r w:rsidRPr="00B34021">
        <w:t xml:space="preserve"> of Dipesh Chakrabarty’s recent turn </w:t>
      </w:r>
      <w:r w:rsidRPr="00B34021">
        <w:rPr>
          <w:u w:val="single"/>
        </w:rPr>
        <w:t xml:space="preserve">to the need for a new </w:t>
      </w:r>
      <w:r w:rsidRPr="00B34021">
        <w:rPr>
          <w:highlight w:val="cyan"/>
          <w:u w:val="single"/>
        </w:rPr>
        <w:t xml:space="preserve">universalism in the face of the </w:t>
      </w:r>
      <w:r w:rsidRPr="00B34021">
        <w:rPr>
          <w:rStyle w:val="Emphasis"/>
          <w:highlight w:val="cyan"/>
        </w:rPr>
        <w:t>planetary</w:t>
      </w:r>
      <w:r w:rsidRPr="00B34021">
        <w:rPr>
          <w:rStyle w:val="Emphasis"/>
        </w:rPr>
        <w:t xml:space="preserve"> condition of </w:t>
      </w:r>
      <w:r w:rsidRPr="00B34021">
        <w:rPr>
          <w:rStyle w:val="Emphasis"/>
          <w:highlight w:val="cyan"/>
        </w:rPr>
        <w:t>climate change</w:t>
      </w:r>
      <w:r w:rsidRPr="00B34021">
        <w:rPr>
          <w:u w:val="single"/>
        </w:rPr>
        <w:t>, argues for the value of the postcolonial ‘political project of difference’,</w:t>
      </w:r>
      <w:r w:rsidRPr="00B34021">
        <w:t xml:space="preserve"> in which ‘postcolonial sovereignty’ as the ‘self-affirming desire for autonomous political existence and its attendant claims for recognition and redistribution’ needs re-emphasis (it is quite clear from the article overall that Pasha is invoking more traditional calls for sovereignty here, that is, those that have become key claims of Global South postcolonial states).69 Similarly, Merlingen argues that ‘postcolonial sovereigns and. . .contender states challenge[. . .] the colonial matrix of power embedded in the liberal international order’.70 Although Merlingen poses this as a challenge to decolonial thought, which is generally more state-critical and focuses on the potential of grassroots movements, what I want to point out here is </w:t>
      </w:r>
      <w:r w:rsidRPr="00B34021">
        <w:rPr>
          <w:highlight w:val="cyan"/>
          <w:u w:val="single"/>
        </w:rPr>
        <w:t xml:space="preserve">the extent to which it leaves the </w:t>
      </w:r>
      <w:r w:rsidRPr="00B34021">
        <w:rPr>
          <w:rStyle w:val="Emphasis"/>
          <w:highlight w:val="cyan"/>
        </w:rPr>
        <w:t>North/South binary</w:t>
      </w:r>
      <w:r w:rsidRPr="00B34021">
        <w:rPr>
          <w:highlight w:val="cyan"/>
          <w:u w:val="single"/>
        </w:rPr>
        <w:t xml:space="preserve"> intact</w:t>
      </w:r>
      <w:r w:rsidRPr="00B34021">
        <w:rPr>
          <w:u w:val="single"/>
        </w:rPr>
        <w:t xml:space="preserve"> – whether this binary is state-centric or not.</w:t>
      </w:r>
    </w:p>
    <w:p w14:paraId="662503F1" w14:textId="77777777" w:rsidR="004E2FB2" w:rsidRPr="00B34021" w:rsidRDefault="004E2FB2" w:rsidP="004E2FB2">
      <w:r w:rsidRPr="00B34021">
        <w:t>When Indigenous thinkers, writers and activists from ‘the North’ are engaged, it often happens in a decontextualised manner. Rojas, for example, cites Coulthard and the Dene Nation in Canada as an example of a nation that understands ‘land in relational terms’.71 This statement is then followed by a reference to Escobar and his emphasis on the need for a ‘relational ontology’. In the words of Tucker, there is a danger that the contexts and practices the cited thinkers are wedded to ‘are not given space in their own right, but are mobilised in support of discipline-focused arguments, such as the need to pay greater attention to ontological politics in decolonial IR’.72</w:t>
      </w:r>
    </w:p>
    <w:p w14:paraId="2CB21569" w14:textId="0CAD8F80" w:rsidR="004E2FB2" w:rsidRPr="00B34021" w:rsidRDefault="004E2FB2" w:rsidP="004E2FB2">
      <w:r w:rsidRPr="00B34021">
        <w:t xml:space="preserve">This tendency to not take writers and activists on their own terms and analyse their work as emerging from particular places, but to mobilise them to validate a framework, is already present in Mignolo’s work. For example, in Local Histories/Global Designs, Mignolo draws on the thought of Vine Deloria Jr, and he does this again in 2002 when he compares the thought of Deloria Jr to the thoughts of decolonial philosopher Enrique Dussel and argues that they both come to similar conclusions.73 However, the work of Deloria Jr is displaced and (curiously enough for an author who rejects universalism) </w:t>
      </w:r>
      <w:r w:rsidRPr="00B34021">
        <w:rPr>
          <w:rStyle w:val="Emphasis"/>
          <w:highlight w:val="cyan"/>
        </w:rPr>
        <w:t>not analysed</w:t>
      </w:r>
      <w:r w:rsidRPr="00B34021">
        <w:rPr>
          <w:highlight w:val="cyan"/>
          <w:u w:val="single"/>
        </w:rPr>
        <w:t xml:space="preserve"> as emerging</w:t>
      </w:r>
      <w:r w:rsidRPr="00B34021">
        <w:rPr>
          <w:u w:val="single"/>
        </w:rPr>
        <w:t xml:space="preserve"> from a very </w:t>
      </w:r>
      <w:r w:rsidRPr="00B34021">
        <w:rPr>
          <w:highlight w:val="cyan"/>
          <w:u w:val="single"/>
        </w:rPr>
        <w:t>concrete</w:t>
      </w:r>
      <w:r w:rsidRPr="00B34021">
        <w:rPr>
          <w:u w:val="single"/>
        </w:rPr>
        <w:t xml:space="preserve"> and particular (settler) colonial </w:t>
      </w:r>
      <w:r w:rsidRPr="00B34021">
        <w:rPr>
          <w:highlight w:val="cyan"/>
          <w:u w:val="single"/>
        </w:rPr>
        <w:t>context and history</w:t>
      </w:r>
      <w:r w:rsidRPr="00B34021">
        <w:rPr>
          <w:u w:val="single"/>
        </w:rPr>
        <w:t>.</w:t>
      </w:r>
      <w:r w:rsidRPr="00B34021">
        <w:t xml:space="preserve"> Vine Deloria Jr was a central figure in the US Red Power militant movements in the 1960s and 1970s and was at the forefront of thinking in practical terms about how to achieve sovereignty for Native American tribes.74 Instead of considering this context, Mignolo invokes Deloria as a generic Indigenous thinker who is able to make sense of the ‘colonial difference’. To paraphrase Byrd, Deloria’s ‘wisdom’ is mobilised for decolonial analysis and vision, but without this analysis and vision becoming ‘accountable to and actionable for ending the colonization of. . .American Indian peoples’, as none of the concrete demands that Deloria makes for ending this colonisation are mentioned.75 Something similar can be said for the way Coulthard is used in Roja’s article. The central purpose of Coulthard’s book is to argue against the politics of recognition in settler colonial states such as Canada, and </w:t>
      </w:r>
      <w:r w:rsidRPr="00B34021">
        <w:rPr>
          <w:u w:val="single"/>
        </w:rPr>
        <w:t xml:space="preserve">the need for an analysis of the </w:t>
      </w:r>
      <w:r w:rsidRPr="00B34021">
        <w:rPr>
          <w:rStyle w:val="Emphasis"/>
          <w:highlight w:val="cyan"/>
        </w:rPr>
        <w:t>dispossession of Indigenous lands</w:t>
      </w:r>
      <w:r w:rsidRPr="00B34021">
        <w:rPr>
          <w:u w:val="single"/>
        </w:rPr>
        <w:t xml:space="preserve"> as a central feature of settler colonialism.76 All of this is </w:t>
      </w:r>
      <w:r w:rsidRPr="00B34021">
        <w:rPr>
          <w:highlight w:val="cyan"/>
          <w:u w:val="single"/>
        </w:rPr>
        <w:t xml:space="preserve">in </w:t>
      </w:r>
      <w:r w:rsidRPr="00B34021">
        <w:rPr>
          <w:rStyle w:val="Emphasis"/>
          <w:highlight w:val="cyan"/>
        </w:rPr>
        <w:t>danger of becoming invisible</w:t>
      </w:r>
      <w:r w:rsidRPr="00B34021">
        <w:rPr>
          <w:highlight w:val="cyan"/>
          <w:u w:val="single"/>
        </w:rPr>
        <w:t xml:space="preserve"> in generic decolonial</w:t>
      </w:r>
      <w:r w:rsidRPr="00B34021">
        <w:t xml:space="preserve"> IR </w:t>
      </w:r>
      <w:r w:rsidRPr="00B34021">
        <w:rPr>
          <w:highlight w:val="cyan"/>
          <w:u w:val="single"/>
        </w:rPr>
        <w:t>work</w:t>
      </w:r>
      <w:r w:rsidRPr="00B34021">
        <w:t>.77</w:t>
      </w:r>
    </w:p>
    <w:p w14:paraId="25D79AD9" w14:textId="5ABEFF46" w:rsidR="000708F1" w:rsidRPr="00B34021" w:rsidRDefault="000708F1" w:rsidP="000708F1">
      <w:pPr>
        <w:pStyle w:val="Heading3"/>
        <w:rPr>
          <w:rFonts w:cs="Times New Roman"/>
        </w:rPr>
      </w:pPr>
      <w:r w:rsidRPr="00B34021">
        <w:rPr>
          <w:rFonts w:cs="Times New Roman"/>
        </w:rPr>
        <w:t>State good</w:t>
      </w:r>
    </w:p>
    <w:p w14:paraId="5B5C2D87" w14:textId="77777777" w:rsidR="000708F1" w:rsidRPr="00B34021" w:rsidRDefault="000708F1" w:rsidP="000708F1">
      <w:pPr>
        <w:pStyle w:val="Heading4"/>
        <w:rPr>
          <w:rFonts w:cs="Times New Roman"/>
        </w:rPr>
      </w:pPr>
      <w:r w:rsidRPr="00B34021">
        <w:rPr>
          <w:rFonts w:cs="Times New Roman"/>
        </w:rPr>
        <w:t xml:space="preserve">Engaging with the political is a </w:t>
      </w:r>
      <w:r w:rsidRPr="00B34021">
        <w:rPr>
          <w:rFonts w:cs="Times New Roman"/>
          <w:u w:val="single"/>
        </w:rPr>
        <w:t>key domain</w:t>
      </w:r>
      <w:r w:rsidRPr="00B34021">
        <w:rPr>
          <w:rFonts w:cs="Times New Roman"/>
        </w:rPr>
        <w:t xml:space="preserve"> for resistance against colonial states. </w:t>
      </w:r>
    </w:p>
    <w:p w14:paraId="7A4B84CF" w14:textId="77777777" w:rsidR="000708F1" w:rsidRPr="00B34021" w:rsidRDefault="000708F1" w:rsidP="000708F1">
      <w:r w:rsidRPr="00B34021">
        <w:t xml:space="preserve">Sheryl </w:t>
      </w:r>
      <w:r w:rsidRPr="00B34021">
        <w:rPr>
          <w:b/>
          <w:bCs/>
          <w:sz w:val="26"/>
          <w:szCs w:val="26"/>
        </w:rPr>
        <w:t>Lightfoot and</w:t>
      </w:r>
      <w:r w:rsidRPr="00B34021">
        <w:t xml:space="preserve"> Sarah </w:t>
      </w:r>
      <w:r w:rsidRPr="00B34021">
        <w:rPr>
          <w:b/>
          <w:bCs/>
          <w:sz w:val="26"/>
          <w:szCs w:val="26"/>
        </w:rPr>
        <w:t>Maddison 24</w:t>
      </w:r>
      <w:r w:rsidRPr="00B34021">
        <w:t xml:space="preserve">, Lightfoot: Professor of Political Science at the University of British Columbia and author, Maddison: Australian author and political scientist, 2/20/2024, “Handbook of Indigenous Public Policy”, Chapter 1, </w:t>
      </w:r>
      <w:r w:rsidRPr="00B34021">
        <w:rPr>
          <w:i/>
          <w:iCs/>
        </w:rPr>
        <w:t>Elgaronline</w:t>
      </w:r>
      <w:r w:rsidRPr="00B34021">
        <w:t xml:space="preserve">, https://www.elgaronline.com/edcollchap/book/9781800377011/book-part-9781800377011-5.xml, //IM. </w:t>
      </w:r>
    </w:p>
    <w:p w14:paraId="3E32E133" w14:textId="77777777" w:rsidR="000708F1" w:rsidRPr="00B34021" w:rsidRDefault="000708F1" w:rsidP="000708F1">
      <w:r w:rsidRPr="00B34021">
        <w:t xml:space="preserve">As a result of these </w:t>
      </w:r>
      <w:r w:rsidRPr="00B34021">
        <w:rPr>
          <w:u w:val="single"/>
        </w:rPr>
        <w:t xml:space="preserve">political dynamics, </w:t>
      </w:r>
      <w:r w:rsidRPr="00B34021">
        <w:rPr>
          <w:rStyle w:val="Emphasis"/>
          <w:highlight w:val="cyan"/>
        </w:rPr>
        <w:t>public policy globally</w:t>
      </w:r>
      <w:r w:rsidRPr="00B34021">
        <w:rPr>
          <w:highlight w:val="cyan"/>
          <w:u w:val="single"/>
        </w:rPr>
        <w:t xml:space="preserve"> remains a charged and </w:t>
      </w:r>
      <w:r w:rsidRPr="00B34021">
        <w:rPr>
          <w:rStyle w:val="Emphasis"/>
          <w:highlight w:val="cyan"/>
        </w:rPr>
        <w:t>complex domain of engagement</w:t>
      </w:r>
      <w:r w:rsidRPr="00B34021">
        <w:rPr>
          <w:highlight w:val="cyan"/>
          <w:u w:val="single"/>
        </w:rPr>
        <w:t xml:space="preserve"> between Indigenous</w:t>
      </w:r>
      <w:r w:rsidRPr="00B34021">
        <w:rPr>
          <w:u w:val="single"/>
        </w:rPr>
        <w:t xml:space="preserve"> People</w:t>
      </w:r>
      <w:r w:rsidRPr="00B34021">
        <w:t xml:space="preserve">s and settler- or post-colonial states. </w:t>
      </w:r>
      <w:r w:rsidRPr="00B34021">
        <w:rPr>
          <w:highlight w:val="cyan"/>
          <w:u w:val="single"/>
        </w:rPr>
        <w:t>Policy</w:t>
      </w:r>
      <w:r w:rsidRPr="00B34021">
        <w:rPr>
          <w:u w:val="single"/>
        </w:rPr>
        <w:t xml:space="preserve">, therefore, </w:t>
      </w:r>
      <w:r w:rsidRPr="00B34021">
        <w:rPr>
          <w:highlight w:val="cyan"/>
          <w:u w:val="single"/>
        </w:rPr>
        <w:t xml:space="preserve">is a </w:t>
      </w:r>
      <w:r w:rsidRPr="00B34021">
        <w:rPr>
          <w:rStyle w:val="Emphasis"/>
          <w:highlight w:val="cyan"/>
        </w:rPr>
        <w:t>critically important site of political encounter</w:t>
      </w:r>
      <w:r w:rsidRPr="00B34021">
        <w:rPr>
          <w:u w:val="single"/>
        </w:rPr>
        <w:t xml:space="preserve"> and engagement between Indigenous Peoples and the state</w:t>
      </w:r>
      <w:r w:rsidRPr="00B34021">
        <w:t xml:space="preserve"> (Strakosch, 2015, p. 2). In much of the world, the </w:t>
      </w:r>
      <w:r w:rsidRPr="00B34021">
        <w:rPr>
          <w:u w:val="single"/>
        </w:rPr>
        <w:t>Indigenous policy domain has been marked by turmoil and change</w:t>
      </w:r>
      <w:r w:rsidRPr="00B34021">
        <w:t xml:space="preserve">, and by </w:t>
      </w:r>
      <w:r w:rsidRPr="00B34021">
        <w:rPr>
          <w:rStyle w:val="Emphasis"/>
          <w:highlight w:val="cyan"/>
        </w:rPr>
        <w:t>contest and resistance</w:t>
      </w:r>
      <w:r w:rsidRPr="00B34021">
        <w:t xml:space="preserve">. Settler colonial states were founded, to varying degrees, through the principles of the Doctrine of Discovery, a legal doctrine that emerged out of a set of Papal Bulls in the late 15th and early 16th centuries, which guided colonial practice and state making throughout the colonial period, based in principles of discovery and conquest. As Newcomb explains, the Doctrine of Discovery contained an underlying assumption that ‘Europeans were higher … in intelligence than the </w:t>
      </w:r>
      <w:r w:rsidRPr="00B34021">
        <w:rPr>
          <w:strike/>
        </w:rPr>
        <w:t>Indians</w:t>
      </w:r>
      <w:r w:rsidRPr="00B34021">
        <w:t xml:space="preserve"> {indigenous}, and also suggest[ed] that the Europeans … possessed a higher position of power in relation to the lands … and the Indigenous peoples living there’ (Newcomb, 2008, p. ix). This meant, in practice, that the European ‘discoverers’ of lands presumed they held sovereignty over discovered lands and peoples who had already been living on those lands and governing themselves for centuries, or even millennia (Deloria, 1974[1985], p. 17). Colonising countries also typically presumed that Indigenous Peoples were uncivilised and childlike and therefore needed help to adapt and assimilate into Western society. In March 2023, the Vatican issued a statement formally ‘repudiating’ the more than five-hundred-year-old Doctrine of Discovery, maintaining that it had no place in Church teachings. In that statement, the Vatican claimed that it plays no role in contemporary legal and policy matters within settler colonial states and left resolution of the legacy effects of the Doctrine squarely on the shoulders of the settler states that originally used it to justify domination of Indigenous Peoples.</w:t>
      </w:r>
    </w:p>
    <w:p w14:paraId="40F63FDD" w14:textId="77777777" w:rsidR="000708F1" w:rsidRPr="00B34021" w:rsidRDefault="000708F1" w:rsidP="000708F1">
      <w:r w:rsidRPr="00B34021">
        <w:t xml:space="preserve">In </w:t>
      </w:r>
      <w:r w:rsidRPr="00B34021">
        <w:rPr>
          <w:u w:val="single"/>
        </w:rPr>
        <w:t xml:space="preserve">many parts of the world these </w:t>
      </w:r>
      <w:r w:rsidRPr="00B34021">
        <w:rPr>
          <w:highlight w:val="cyan"/>
          <w:u w:val="single"/>
        </w:rPr>
        <w:t>colonial mindsets remain</w:t>
      </w:r>
      <w:r w:rsidRPr="00B34021">
        <w:rPr>
          <w:u w:val="single"/>
        </w:rPr>
        <w:t xml:space="preserve"> firmly </w:t>
      </w:r>
      <w:r w:rsidRPr="00B34021">
        <w:rPr>
          <w:highlight w:val="cyan"/>
          <w:u w:val="single"/>
        </w:rPr>
        <w:t>in place</w:t>
      </w:r>
      <w:r w:rsidRPr="00B34021">
        <w:rPr>
          <w:u w:val="single"/>
        </w:rPr>
        <w:t xml:space="preserve">, even unconsciously, and underlie much </w:t>
      </w:r>
      <w:r w:rsidRPr="00B34021">
        <w:rPr>
          <w:rStyle w:val="Emphasis"/>
        </w:rPr>
        <w:t>contemporary domestic policy</w:t>
      </w:r>
      <w:r w:rsidRPr="00B34021">
        <w:rPr>
          <w:u w:val="single"/>
        </w:rPr>
        <w:t xml:space="preserve"> making vis-à-vis Indigenous Peoples. </w:t>
      </w:r>
      <w:r w:rsidRPr="00B34021">
        <w:rPr>
          <w:rStyle w:val="Emphasis"/>
          <w:highlight w:val="cyan"/>
        </w:rPr>
        <w:t>Through policy</w:t>
      </w:r>
      <w:r w:rsidRPr="00B34021">
        <w:rPr>
          <w:rStyle w:val="Emphasis"/>
        </w:rPr>
        <w:t>, settler- and post-colonial</w:t>
      </w:r>
      <w:r w:rsidRPr="00B34021">
        <w:rPr>
          <w:u w:val="single"/>
        </w:rPr>
        <w:t xml:space="preserve"> </w:t>
      </w:r>
      <w:r w:rsidRPr="00B34021">
        <w:rPr>
          <w:highlight w:val="cyan"/>
          <w:u w:val="single"/>
        </w:rPr>
        <w:t xml:space="preserve">states seek to know </w:t>
      </w:r>
      <w:r w:rsidRPr="00B34021">
        <w:rPr>
          <w:u w:val="single"/>
        </w:rPr>
        <w:t xml:space="preserve">and to govern </w:t>
      </w:r>
      <w:r w:rsidRPr="00B34021">
        <w:rPr>
          <w:highlight w:val="cyan"/>
          <w:u w:val="single"/>
        </w:rPr>
        <w:t>Indigenous</w:t>
      </w:r>
      <w:r w:rsidRPr="00B34021">
        <w:rPr>
          <w:u w:val="single"/>
        </w:rPr>
        <w:t xml:space="preserve"> </w:t>
      </w:r>
      <w:r w:rsidRPr="00B34021">
        <w:rPr>
          <w:highlight w:val="cyan"/>
          <w:u w:val="single"/>
        </w:rPr>
        <w:t>lives</w:t>
      </w:r>
      <w:r w:rsidRPr="00B34021">
        <w:rPr>
          <w:u w:val="single"/>
        </w:rPr>
        <w:t>, directing disproportionate energy, effort and resources towards Indigenous affairs administration despite the fact that Indigenous Peoples tend to be statistically small groups in their societies</w:t>
      </w:r>
      <w:r w:rsidRPr="00B34021">
        <w:t xml:space="preserve"> (Wolfe, 2016, pp. 37–38; Maddison, 2019, p. 229). Although Indigenous Peoples have refused to be eliminated, as the settler logic of elimination articulated by Patrick Wolfe (2006) would clearly prefer, in many ways and in many places the state ‘already has what it needs’ from Indigenous People and so ‘can afford the extravagances of its hit-and-miss social policies.’ The result is that Indigenous people may find themselves ‘supported, abandoned, sacrificed, and enabled’ as the state sees fit (Lea, 2020, p. 22).</w:t>
      </w:r>
    </w:p>
    <w:p w14:paraId="41FCCF10" w14:textId="77777777" w:rsidR="000708F1" w:rsidRPr="00B34021" w:rsidRDefault="000708F1" w:rsidP="000708F1">
      <w:r w:rsidRPr="00B34021">
        <w:rPr>
          <w:highlight w:val="cyan"/>
          <w:u w:val="single"/>
        </w:rPr>
        <w:t>State efforts</w:t>
      </w:r>
      <w:r w:rsidRPr="00B34021">
        <w:rPr>
          <w:u w:val="single"/>
        </w:rPr>
        <w:t xml:space="preserve"> to </w:t>
      </w:r>
      <w:r w:rsidRPr="00B34021">
        <w:rPr>
          <w:rStyle w:val="Emphasis"/>
        </w:rPr>
        <w:t>construct and implement policy</w:t>
      </w:r>
      <w:r w:rsidRPr="00B34021">
        <w:rPr>
          <w:u w:val="single"/>
        </w:rPr>
        <w:t xml:space="preserve"> about/over Indigenous Peoples </w:t>
      </w:r>
      <w:r w:rsidRPr="00B34021">
        <w:rPr>
          <w:highlight w:val="cyan"/>
          <w:u w:val="single"/>
        </w:rPr>
        <w:t>are not neutral</w:t>
      </w:r>
      <w:r w:rsidRPr="00B34021">
        <w:rPr>
          <w:u w:val="single"/>
        </w:rPr>
        <w:t xml:space="preserve"> or benign</w:t>
      </w:r>
      <w:r w:rsidRPr="00B34021">
        <w:t xml:space="preserve">. Instead, by operating through the familiarity of state bureaucracy, colonial authority over Indigenous lives becomes naturalised (Strakosch, 2015, pp. 9, 51). Much contemporary public policy in the Indigenous domain is centred on the governance of Indigenous ‘disadvantage’. Through paternalistic policy regimes, Indigenous Peoples are ‘invented, constituted and assimilated into the neo-liberal body politic’, reduced to merely a socio-economically disadvantaged group without reference to history, context, location or the present-day effects of colonisation, racism and discrimination. This is a </w:t>
      </w:r>
      <w:r w:rsidRPr="00B34021">
        <w:rPr>
          <w:u w:val="single"/>
        </w:rPr>
        <w:t xml:space="preserve">complex and </w:t>
      </w:r>
      <w:r w:rsidRPr="00B34021">
        <w:rPr>
          <w:rStyle w:val="Emphasis"/>
        </w:rPr>
        <w:t>powerful racial project</w:t>
      </w:r>
      <w:r w:rsidRPr="00B34021">
        <w:rPr>
          <w:u w:val="single"/>
        </w:rPr>
        <w:t xml:space="preserve"> in which neoliberal states justify their interventions in Indigenous lives and their reconfiguration of Indigenous politics</w:t>
      </w:r>
      <w:r w:rsidRPr="00B34021">
        <w:t xml:space="preserve"> (Howard-Wagner, 2018, p. 1334). In fact, the </w:t>
      </w:r>
      <w:r w:rsidRPr="00B34021">
        <w:rPr>
          <w:u w:val="single"/>
        </w:rPr>
        <w:t xml:space="preserve">neoliberal state deploys policy as a means of </w:t>
      </w:r>
      <w:r w:rsidRPr="00B34021">
        <w:rPr>
          <w:highlight w:val="cyan"/>
          <w:u w:val="single"/>
        </w:rPr>
        <w:t xml:space="preserve">producing </w:t>
      </w:r>
      <w:r w:rsidRPr="00B34021">
        <w:rPr>
          <w:rStyle w:val="Emphasis"/>
          <w:highlight w:val="cyan"/>
        </w:rPr>
        <w:t>particular types of Indigenous citizen</w:t>
      </w:r>
      <w:r w:rsidRPr="00B34021">
        <w:rPr>
          <w:u w:val="single"/>
        </w:rPr>
        <w:t xml:space="preserve">; those who are economically productive and actively participating in mainstream society and economic life </w:t>
      </w:r>
      <w:r w:rsidRPr="00B34021">
        <w:t>(Howard-Wagner, 2018, p. 1340). Much public policy is directed specifically towards those ends, which essentially amounts to another form of assimilation and elimination. States have attempted to legally confine and constrain Indigenous Nations so that they must conduct their external relations ‘only with and through state institutions’ (Lightfoot &amp; MacDonald, 2017, p. 25).</w:t>
      </w:r>
    </w:p>
    <w:p w14:paraId="1AA0611F" w14:textId="77777777" w:rsidR="000708F1" w:rsidRPr="00B34021" w:rsidRDefault="000708F1" w:rsidP="000708F1">
      <w:r w:rsidRPr="00B34021">
        <w:t>For the most part, however, the Indigenous public policy domain remains unproblematised by mainstream political scientists and policy scholars and the legitimacy of state jurisdiction over Indigenous Peoples is rarely questioned (at least by non-Indigenous People). This neglect rests on a number of problematic assumptions, for example,</w:t>
      </w:r>
    </w:p>
    <w:p w14:paraId="15BAA09B" w14:textId="77777777" w:rsidR="000708F1" w:rsidRPr="00B34021" w:rsidRDefault="000708F1" w:rsidP="000708F1">
      <w:r w:rsidRPr="00B34021">
        <w:t>Indigenous peoples are understood as unimportant minorities within liberal multicultural polities; Indigenous peoples’ experiences are positioned as marginal to the functioning of mainstream politics; mainstream politics itself is understood in neutral liberal terms rather than as colonial and as still colonising; Indigenous political participation is seen as desirable but not essential, and only on settler terms; Indigenous political systems are rendered invisible and/or insignificant; the authority of settler political institutions in Indigenous lives is seen as appropriate and unproblematic rather than as a colonising practice that fails to acknowledge Indigenous sovereignties. (Nakata &amp; Maddison, 2019, p. 418)</w:t>
      </w:r>
    </w:p>
    <w:p w14:paraId="33B01295" w14:textId="77777777" w:rsidR="000708F1" w:rsidRPr="00B34021" w:rsidRDefault="000708F1" w:rsidP="000708F1">
      <w:r w:rsidRPr="00B34021">
        <w:t xml:space="preserve">Liberal recognition, and the policy domain it structures, bolster ‘the objective reality of colonial domination’ while simultaneously </w:t>
      </w:r>
      <w:r w:rsidRPr="00B34021">
        <w:rPr>
          <w:rStyle w:val="Emphasis"/>
        </w:rPr>
        <w:t>undermining Indigenous (</w:t>
      </w:r>
      <w:r w:rsidRPr="00B34021">
        <w:rPr>
          <w:u w:val="single"/>
        </w:rPr>
        <w:t>and other) efforts to oppose it</w:t>
      </w:r>
      <w:r w:rsidRPr="00B34021">
        <w:t xml:space="preserve"> (Elliott, 2018, p. 67). Indeed, in various forms around the globe, </w:t>
      </w:r>
      <w:r w:rsidRPr="00B34021">
        <w:rPr>
          <w:u w:val="single"/>
        </w:rPr>
        <w:t xml:space="preserve">colonialism is </w:t>
      </w:r>
      <w:r w:rsidRPr="00B34021">
        <w:rPr>
          <w:rStyle w:val="Emphasis"/>
        </w:rPr>
        <w:t>not an historical remnant</w:t>
      </w:r>
      <w:r w:rsidRPr="00B34021">
        <w:rPr>
          <w:u w:val="single"/>
        </w:rPr>
        <w:t xml:space="preserve"> but an ongoing process</w:t>
      </w:r>
      <w:r w:rsidRPr="00B34021">
        <w:t xml:space="preserve">, ‘foundational to the </w:t>
      </w:r>
      <w:r w:rsidRPr="00B34021">
        <w:rPr>
          <w:u w:val="single"/>
        </w:rPr>
        <w:t xml:space="preserve">international system of </w:t>
      </w:r>
      <w:r w:rsidRPr="00B34021">
        <w:rPr>
          <w:rStyle w:val="Emphasis"/>
        </w:rPr>
        <w:t>states built on stolen Indigenous lands’</w:t>
      </w:r>
      <w:r w:rsidRPr="00B34021">
        <w:t xml:space="preserve"> (Picq, 2017, p. 1). Settler state governments claim ‘absolute political sovereignty over Indigenous lands, institutions, and peoples’ even as these claims are contested and resisted by Indigenous Peoples (Lightfoot &amp; MacDonald, 2017, p. 25). Indeed, Indigenous Peoples around the globe continue to resist colonial domination, including through the articulation and ongoing assertion of their social, political and cultural rights to self-determination.</w:t>
      </w:r>
    </w:p>
    <w:p w14:paraId="04C5A16B" w14:textId="77777777" w:rsidR="000708F1" w:rsidRPr="00B34021" w:rsidRDefault="000708F1" w:rsidP="000708F1">
      <w:pPr>
        <w:rPr>
          <w:u w:val="single"/>
        </w:rPr>
      </w:pPr>
      <w:r w:rsidRPr="00B34021">
        <w:t xml:space="preserve">As noted above, </w:t>
      </w:r>
      <w:r w:rsidRPr="00B34021">
        <w:rPr>
          <w:u w:val="single"/>
        </w:rPr>
        <w:t xml:space="preserve">the </w:t>
      </w:r>
      <w:r w:rsidRPr="00B34021">
        <w:rPr>
          <w:rStyle w:val="Emphasis"/>
          <w:highlight w:val="cyan"/>
        </w:rPr>
        <w:t>UN Declaration</w:t>
      </w:r>
      <w:r w:rsidRPr="00B34021">
        <w:rPr>
          <w:u w:val="single"/>
        </w:rPr>
        <w:t xml:space="preserve"> on the Rights of Indigenous Peoples</w:t>
      </w:r>
      <w:r w:rsidRPr="00B34021">
        <w:t xml:space="preserve"> (‘the UN Declaration’ or UNDRIP) </w:t>
      </w:r>
      <w:r w:rsidRPr="00B34021">
        <w:rPr>
          <w:highlight w:val="cyan"/>
          <w:u w:val="single"/>
        </w:rPr>
        <w:t xml:space="preserve">sets out the </w:t>
      </w:r>
      <w:r w:rsidRPr="00B34021">
        <w:rPr>
          <w:rStyle w:val="Emphasis"/>
          <w:highlight w:val="cyan"/>
        </w:rPr>
        <w:t>guiding framework for Indigenous–state relationships</w:t>
      </w:r>
      <w:r w:rsidRPr="00B34021">
        <w:rPr>
          <w:u w:val="single"/>
        </w:rPr>
        <w:t>.</w:t>
      </w:r>
      <w:r w:rsidRPr="00B34021">
        <w:t xml:space="preserve"> The UN Declaration was the </w:t>
      </w:r>
      <w:r w:rsidRPr="00B34021">
        <w:rPr>
          <w:u w:val="single"/>
        </w:rPr>
        <w:t>culmination of decades of collective work by Indigenous advocates and UN Member States within and beyond the UN. Despite its global standing,</w:t>
      </w:r>
      <w:r w:rsidRPr="00B34021">
        <w:t xml:space="preserve"> however, the concrete implementation of the human rights affirmed in the UN Declaration remains elusive. Implementation of these rights, within and between states, is a challenging and transformative process that requires a deep and broad restructuring of both settler-colonial and post-colonial governance and policy. While the </w:t>
      </w:r>
      <w:r w:rsidRPr="00B34021">
        <w:rPr>
          <w:u w:val="single"/>
        </w:rPr>
        <w:t xml:space="preserve">implementation of Indigenous Peoples’ human rights is </w:t>
      </w:r>
      <w:r w:rsidRPr="00B34021">
        <w:rPr>
          <w:rStyle w:val="Emphasis"/>
        </w:rPr>
        <w:t xml:space="preserve">now </w:t>
      </w:r>
      <w:r w:rsidRPr="00B34021">
        <w:rPr>
          <w:rStyle w:val="Emphasis"/>
          <w:highlight w:val="cyan"/>
        </w:rPr>
        <w:t>a global imperative</w:t>
      </w:r>
      <w:r w:rsidRPr="00B34021">
        <w:t xml:space="preserve">, </w:t>
      </w:r>
      <w:r w:rsidRPr="00B34021">
        <w:rPr>
          <w:u w:val="single"/>
        </w:rPr>
        <w:t>governments and civil society</w:t>
      </w:r>
      <w:r w:rsidRPr="00B34021">
        <w:t xml:space="preserve"> everywhere are struggling with the vexing </w:t>
      </w:r>
      <w:r w:rsidRPr="00B34021">
        <w:rPr>
          <w:u w:val="single"/>
        </w:rPr>
        <w:t xml:space="preserve">question of how such </w:t>
      </w:r>
      <w:r w:rsidRPr="00B34021">
        <w:rPr>
          <w:rStyle w:val="Emphasis"/>
          <w:highlight w:val="cyan"/>
        </w:rPr>
        <w:t>implementation could be realised</w:t>
      </w:r>
      <w:r w:rsidRPr="00B34021">
        <w:rPr>
          <w:highlight w:val="cyan"/>
          <w:u w:val="single"/>
        </w:rPr>
        <w:t xml:space="preserve"> in policy</w:t>
      </w:r>
      <w:r w:rsidRPr="00B34021">
        <w:rPr>
          <w:u w:val="single"/>
        </w:rPr>
        <w:t xml:space="preserve"> and practice.</w:t>
      </w:r>
    </w:p>
    <w:p w14:paraId="2CCE3DB2" w14:textId="77777777" w:rsidR="000708F1" w:rsidRPr="00B34021" w:rsidRDefault="000708F1" w:rsidP="000708F1">
      <w:r w:rsidRPr="00B34021">
        <w:t xml:space="preserve">The </w:t>
      </w:r>
      <w:r w:rsidRPr="00B34021">
        <w:rPr>
          <w:u w:val="single"/>
        </w:rPr>
        <w:t>Indigenous public policy domain</w:t>
      </w:r>
      <w:r w:rsidRPr="00B34021">
        <w:t xml:space="preserve">, then, is rife with conflict and contestation. As the chapters in this volume outline, </w:t>
      </w:r>
      <w:r w:rsidRPr="00B34021">
        <w:rPr>
          <w:highlight w:val="cyan"/>
          <w:u w:val="single"/>
        </w:rPr>
        <w:t xml:space="preserve">Indigenous public policy reaches into every </w:t>
      </w:r>
      <w:r w:rsidRPr="00B34021">
        <w:rPr>
          <w:rStyle w:val="Emphasis"/>
          <w:highlight w:val="cyan"/>
        </w:rPr>
        <w:t>aspect of Indigenous life</w:t>
      </w:r>
      <w:r w:rsidRPr="00B34021">
        <w:rPr>
          <w:highlight w:val="cyan"/>
          <w:u w:val="single"/>
        </w:rPr>
        <w:t xml:space="preserve"> and is shaped by both </w:t>
      </w:r>
      <w:r w:rsidRPr="00B34021">
        <w:rPr>
          <w:rStyle w:val="Emphasis"/>
          <w:highlight w:val="cyan"/>
        </w:rPr>
        <w:t>state assertions of sovereignty</w:t>
      </w:r>
      <w:r w:rsidRPr="00B34021">
        <w:rPr>
          <w:u w:val="single"/>
        </w:rPr>
        <w:t xml:space="preserve"> and Indigenous assertions of </w:t>
      </w:r>
      <w:r w:rsidRPr="00B34021">
        <w:rPr>
          <w:rStyle w:val="Emphasis"/>
          <w:highlight w:val="cyan"/>
        </w:rPr>
        <w:t>sovereignty and self-determination</w:t>
      </w:r>
      <w:r w:rsidRPr="00B34021">
        <w:rPr>
          <w:u w:val="single"/>
        </w:rPr>
        <w:t xml:space="preserve">; </w:t>
      </w:r>
      <w:r w:rsidRPr="00B34021">
        <w:t>and in almost all cases, no reconciliation of these co-existing sovereignties has occurred. Indigenous policymaking and practice remain deeply paternalistic and racialised.</w:t>
      </w:r>
    </w:p>
    <w:p w14:paraId="7F219580" w14:textId="77777777" w:rsidR="000708F1" w:rsidRPr="00B34021" w:rsidRDefault="000708F1" w:rsidP="000708F1">
      <w:pPr>
        <w:pStyle w:val="Heading4"/>
        <w:rPr>
          <w:rFonts w:cs="Times New Roman"/>
          <w:u w:val="single"/>
        </w:rPr>
      </w:pPr>
      <w:r w:rsidRPr="00B34021">
        <w:rPr>
          <w:rFonts w:cs="Times New Roman"/>
        </w:rPr>
        <w:t xml:space="preserve">History proves that engaging with the system is </w:t>
      </w:r>
      <w:r w:rsidRPr="00B34021">
        <w:rPr>
          <w:rFonts w:cs="Times New Roman"/>
          <w:u w:val="single"/>
        </w:rPr>
        <w:t>neccesary</w:t>
      </w:r>
      <w:r w:rsidRPr="00B34021">
        <w:rPr>
          <w:rFonts w:cs="Times New Roman"/>
        </w:rPr>
        <w:t xml:space="preserve"> and </w:t>
      </w:r>
      <w:r w:rsidRPr="00B34021">
        <w:rPr>
          <w:rFonts w:cs="Times New Roman"/>
          <w:u w:val="single"/>
        </w:rPr>
        <w:t>successful.</w:t>
      </w:r>
    </w:p>
    <w:p w14:paraId="46714669" w14:textId="77777777" w:rsidR="000708F1" w:rsidRPr="00B34021" w:rsidRDefault="000708F1" w:rsidP="000708F1">
      <w:r w:rsidRPr="00B34021">
        <w:t xml:space="preserve">Bronwyn </w:t>
      </w:r>
      <w:r w:rsidRPr="00B34021">
        <w:rPr>
          <w:b/>
          <w:bCs/>
          <w:sz w:val="26"/>
          <w:szCs w:val="26"/>
        </w:rPr>
        <w:t>Carlson 23</w:t>
      </w:r>
      <w:r w:rsidRPr="00B34021">
        <w:t xml:space="preserve">, 2023, senior lecturer in the Indigenous Studies Unit, Faculty of Law, Humanities and Arts at the University of Wollongong, 2023, “The Future is Indigenous”, </w:t>
      </w:r>
      <w:r w:rsidRPr="00B34021">
        <w:rPr>
          <w:i/>
          <w:iCs/>
        </w:rPr>
        <w:t>Taylor and Francis,</w:t>
      </w:r>
      <w:r w:rsidRPr="00B34021">
        <w:t xml:space="preserve"> https://www.taylorfrancis.com/chapters/edit/10.4324/9781003271802-3/future-indigenous-bronwyn-carlson, //IM.</w:t>
      </w:r>
    </w:p>
    <w:p w14:paraId="02A70E2E" w14:textId="77777777" w:rsidR="000708F1" w:rsidRPr="00B34021" w:rsidRDefault="000708F1" w:rsidP="000708F1">
      <w:r w:rsidRPr="00B34021">
        <w:t xml:space="preserve">What  we  see  in  practice  in  </w:t>
      </w:r>
      <w:r w:rsidRPr="00B34021">
        <w:rPr>
          <w:rStyle w:val="Emphasis"/>
          <w:highlight w:val="cyan"/>
        </w:rPr>
        <w:t>settler-colonial  nation  states</w:t>
      </w:r>
      <w:r w:rsidRPr="00B34021">
        <w:rPr>
          <w:highlight w:val="cyan"/>
          <w:u w:val="single"/>
        </w:rPr>
        <w:t xml:space="preserve">  stems  from  narratives  derived  from  those  with  ‘authority’  to  produce  knowledge</w:t>
      </w:r>
      <w:r w:rsidRPr="00B34021">
        <w:t xml:space="preserve">.  Within the academy,  such  narratives  were generally told from the colonial point of view, triumphing the ‘positive’ consequences of colonialism, and providing a ‘proud history’ of colonised nations. Whilst there has been a shift in this paradigm, with more Indigenous peoples sharing our perspectives, including in this book, many Indigenous peoples, across the globe, would argue the </w:t>
      </w:r>
      <w:r w:rsidRPr="00B34021">
        <w:rPr>
          <w:u w:val="single"/>
        </w:rPr>
        <w:t>behaviour of colonial powers  amounts</w:t>
      </w:r>
      <w:r w:rsidRPr="00B34021">
        <w:t xml:space="preserve">  to  the  historical,  and  potentially  ongoing,  genocide  of  our  peoples.  Such a view is articulated by Eualeyai/Kamillaroi scholar Larissa Behrendt (2001):</w:t>
      </w:r>
    </w:p>
    <w:p w14:paraId="5DD79AA1" w14:textId="77777777" w:rsidR="000708F1" w:rsidRPr="00B34021" w:rsidRDefault="000708F1" w:rsidP="000708F1">
      <w:pPr>
        <w:rPr>
          <w:u w:val="single"/>
        </w:rPr>
      </w:pPr>
      <w:r w:rsidRPr="00B34021">
        <w:t xml:space="preserve">[P]olitical posturing and semantic debates do nothing to dispel the feeling Indigenous people have that this is the word that adequately describes our experience as colonised peoples. This description of dispossession and the forced removal of children from the point of view of the victim/survivor of historical and colonial processes is hard to fit into academic and legal discourse.(p.132)This  has  meant  two  things:  that  Western  understandings  of  the  world  have  prevailed  as  legitimate knowledge production in disciplines such as political science and international relations, whilst </w:t>
      </w:r>
      <w:r w:rsidRPr="00B34021">
        <w:rPr>
          <w:u w:val="single"/>
        </w:rPr>
        <w:t xml:space="preserve">Indigenous knowledges have been </w:t>
      </w:r>
      <w:r w:rsidRPr="00B34021">
        <w:rPr>
          <w:rStyle w:val="Emphasis"/>
        </w:rPr>
        <w:t>delegitimised through exclusion</w:t>
      </w:r>
      <w:r w:rsidRPr="00B34021">
        <w:t xml:space="preserve">. Thus, the exclusion of </w:t>
      </w:r>
      <w:r w:rsidRPr="00B34021">
        <w:rPr>
          <w:u w:val="single"/>
        </w:rPr>
        <w:t>Indigenous peoples at a domestic level parallels the exclusion of Indigenous peoples from foreign policy.</w:t>
      </w:r>
    </w:p>
    <w:p w14:paraId="3353FADE" w14:textId="77777777" w:rsidR="000708F1" w:rsidRPr="00B34021" w:rsidRDefault="000708F1" w:rsidP="000708F1">
      <w:r w:rsidRPr="00B34021">
        <w:t>As a result, two key areas  of  contributions  get  neglected  by  mainstream  scholars  and  practitioners: first, our contributions and efforts in shaping the international legal system and human rights frameworks, and second, the unique approaches and ways of being we as Indigenous peoples have, that speak to current trends in global world politics, alongside theories  for  understanding  the  world  from  an  international  relations  framework.  This  is  the ultimate reflection of settler-state colonialism which Indigenous peoples find ourselves subject to. We are often viewed as ‘other’, as “not constitut[ing] authentic political commu-nities”, and thus are not peoples on whom foreign policy and international relations have any effect (Beier, 2009, pp. 11–15; Landriault &amp; Savard, 2019).</w:t>
      </w:r>
    </w:p>
    <w:p w14:paraId="37CBE21A" w14:textId="77777777" w:rsidR="000708F1" w:rsidRPr="00B34021" w:rsidRDefault="000708F1" w:rsidP="000708F1">
      <w:r w:rsidRPr="00B34021">
        <w:t xml:space="preserve">However, despite this, </w:t>
      </w:r>
      <w:r w:rsidRPr="00B34021">
        <w:rPr>
          <w:highlight w:val="cyan"/>
          <w:u w:val="single"/>
        </w:rPr>
        <w:t>Indigenous peoples</w:t>
      </w:r>
      <w:r w:rsidRPr="00B34021">
        <w:rPr>
          <w:u w:val="single"/>
        </w:rPr>
        <w:t xml:space="preserve"> do have </w:t>
      </w:r>
      <w:r w:rsidRPr="00B34021">
        <w:rPr>
          <w:rStyle w:val="Emphasis"/>
          <w:highlight w:val="cyan"/>
        </w:rPr>
        <w:t>long histories of engaging</w:t>
      </w:r>
      <w:r w:rsidRPr="00B34021">
        <w:rPr>
          <w:highlight w:val="cyan"/>
          <w:u w:val="single"/>
        </w:rPr>
        <w:t xml:space="preserve"> with the international system</w:t>
      </w:r>
      <w:r w:rsidRPr="00B34021">
        <w:t xml:space="preserve">. This includes Indigenous peoples taking grievances to European colonial  powers  during  the  nineteenth  century,  and  the  Council  of  the  Iroquois  Confederacy  seeking League of Nations arbitration, and ultimately League of Nations membership, in disputes  with  Canada  in  the  1920s  (Aanya,  2004; Lepage,  1994).  Such  efforts,  although  ultimately unsuccessful, pushed forward the notion that Indigenous peoples are not merely domestic constituents of the nations that purportedly represent us, and that international human rights should not face barriers such as domestic jurisdiction or Eurocentric notions of sovereignty (Aanya, 2004). During the 1970s, </w:t>
      </w:r>
      <w:r w:rsidRPr="00B34021">
        <w:rPr>
          <w:u w:val="single"/>
        </w:rPr>
        <w:t xml:space="preserve">Indigenous </w:t>
      </w:r>
      <w:r w:rsidRPr="00B34021">
        <w:rPr>
          <w:highlight w:val="cyan"/>
          <w:u w:val="single"/>
        </w:rPr>
        <w:t>communities</w:t>
      </w:r>
      <w:r w:rsidRPr="00B34021">
        <w:rPr>
          <w:u w:val="single"/>
        </w:rPr>
        <w:t xml:space="preserve"> began to </w:t>
      </w:r>
      <w:r w:rsidRPr="00B34021">
        <w:rPr>
          <w:rStyle w:val="Emphasis"/>
          <w:highlight w:val="cyan"/>
        </w:rPr>
        <w:t>interact with one another</w:t>
      </w:r>
      <w:r w:rsidRPr="00B34021">
        <w:rPr>
          <w:u w:val="single"/>
        </w:rPr>
        <w:t xml:space="preserve">, and learn lessons on the global movement for rights, and how to </w:t>
      </w:r>
      <w:r w:rsidRPr="00B34021">
        <w:rPr>
          <w:highlight w:val="cyan"/>
          <w:u w:val="single"/>
        </w:rPr>
        <w:t xml:space="preserve">push for </w:t>
      </w:r>
      <w:r w:rsidRPr="00B34021">
        <w:rPr>
          <w:rStyle w:val="Emphasis"/>
          <w:highlight w:val="cyan"/>
        </w:rPr>
        <w:t>recognition</w:t>
      </w:r>
      <w:r w:rsidRPr="00B34021">
        <w:rPr>
          <w:rStyle w:val="Emphasis"/>
        </w:rPr>
        <w:t xml:space="preserve"> as sovereign communities</w:t>
      </w:r>
      <w:r w:rsidRPr="00B34021">
        <w:rPr>
          <w:u w:val="single"/>
        </w:rPr>
        <w:t xml:space="preserve"> </w:t>
      </w:r>
      <w:r w:rsidRPr="00B34021">
        <w:t xml:space="preserve">(Wilmer, 1993). Such global conferences, declar-ations,  and  establishment  of  inter-nation  bodies  such  as  the  American  Indian  Parliament  and the Nordic Sámi Council, alongside globally significant protest movements such as the Aboriginal  Tent  Embassy  in  Canberra,  Australia,  pushed  forward  Indigenous  assertions  about our place within the broader international system of states, and within the structures and international institutions those states had established. </w:t>
      </w:r>
    </w:p>
    <w:p w14:paraId="23ADD5EA" w14:textId="77777777" w:rsidR="000708F1" w:rsidRPr="00B34021" w:rsidRDefault="000708F1" w:rsidP="000708F1">
      <w:pPr>
        <w:rPr>
          <w:rStyle w:val="Emphasis"/>
        </w:rPr>
      </w:pPr>
      <w:r w:rsidRPr="00B34021">
        <w:t xml:space="preserve">Such </w:t>
      </w:r>
      <w:r w:rsidRPr="00B34021">
        <w:rPr>
          <w:highlight w:val="cyan"/>
          <w:u w:val="single"/>
        </w:rPr>
        <w:t>work</w:t>
      </w:r>
      <w:r w:rsidRPr="00B34021">
        <w:rPr>
          <w:u w:val="single"/>
        </w:rPr>
        <w:t xml:space="preserve"> continued </w:t>
      </w:r>
      <w:r w:rsidRPr="00B34021">
        <w:rPr>
          <w:highlight w:val="cyan"/>
          <w:u w:val="single"/>
        </w:rPr>
        <w:t>with the</w:t>
      </w:r>
      <w:r w:rsidRPr="00B34021">
        <w:rPr>
          <w:u w:val="single"/>
        </w:rPr>
        <w:t xml:space="preserve"> </w:t>
      </w:r>
      <w:r w:rsidRPr="00B34021">
        <w:rPr>
          <w:rStyle w:val="Emphasis"/>
          <w:highlight w:val="cyan"/>
        </w:rPr>
        <w:t>U</w:t>
      </w:r>
      <w:r w:rsidRPr="00B34021">
        <w:rPr>
          <w:rStyle w:val="Emphasis"/>
        </w:rPr>
        <w:t xml:space="preserve">nited </w:t>
      </w:r>
      <w:r w:rsidRPr="00B34021">
        <w:rPr>
          <w:rStyle w:val="Emphasis"/>
          <w:highlight w:val="cyan"/>
        </w:rPr>
        <w:t>N</w:t>
      </w:r>
      <w:r w:rsidRPr="00B34021">
        <w:rPr>
          <w:rStyle w:val="Emphasis"/>
        </w:rPr>
        <w:t xml:space="preserve">ations </w:t>
      </w:r>
      <w:r w:rsidRPr="00B34021">
        <w:rPr>
          <w:rStyle w:val="Emphasis"/>
          <w:highlight w:val="cyan"/>
        </w:rPr>
        <w:t>Declaration</w:t>
      </w:r>
      <w:r w:rsidRPr="00B34021">
        <w:rPr>
          <w:u w:val="single"/>
        </w:rPr>
        <w:t xml:space="preserve"> on the Rights of Indigenous Peoples</w:t>
      </w:r>
      <w:r w:rsidRPr="00B34021">
        <w:t xml:space="preserve">  (UNDRIP),  where  we  saw  </w:t>
      </w:r>
      <w:r w:rsidRPr="00B34021">
        <w:rPr>
          <w:u w:val="single"/>
        </w:rPr>
        <w:t xml:space="preserve">Indigenous  peoples  interacting  within  the  United  Nations system with the clear intent to assert our rights and </w:t>
      </w:r>
      <w:r w:rsidRPr="00B34021">
        <w:rPr>
          <w:rStyle w:val="Emphasis"/>
          <w:highlight w:val="cyan"/>
        </w:rPr>
        <w:t>advance self-determinatio</w:t>
      </w:r>
      <w:r w:rsidRPr="00B34021">
        <w:rPr>
          <w:rStyle w:val="Emphasis"/>
        </w:rPr>
        <w:t>n</w:t>
      </w:r>
      <w:r w:rsidRPr="00B34021">
        <w:t xml:space="preserve">. Developed over a </w:t>
      </w:r>
      <w:r w:rsidRPr="00B34021">
        <w:rPr>
          <w:u w:val="single"/>
        </w:rPr>
        <w:t xml:space="preserve">multi-decade-long process culminating in its ratification in 2007 </w:t>
      </w:r>
      <w:r w:rsidRPr="00B34021">
        <w:t xml:space="preserve">(notably voted against by the four ‘CANZUS’ nations of Canada, Australia, Aotearoa New Zealand, and  the  United  States),  UNDRIP  represents  an  Indigenous  critique  of  “the  Westphalian  </w:t>
      </w:r>
      <w:r w:rsidRPr="00B34021">
        <w:rPr>
          <w:u w:val="single"/>
        </w:rPr>
        <w:t xml:space="preserve">notion  of  sovereignty  </w:t>
      </w:r>
      <w:r w:rsidRPr="00B34021">
        <w:rPr>
          <w:rStyle w:val="Emphasis"/>
          <w:highlight w:val="cyan"/>
        </w:rPr>
        <w:t>manifest  in  the  narrative  of  dispossession</w:t>
      </w:r>
      <w:r w:rsidRPr="00B34021">
        <w:rPr>
          <w:u w:val="single"/>
        </w:rPr>
        <w:t xml:space="preserve">  that  underpins  the  inter-national legal and political system</w:t>
      </w:r>
      <w:r w:rsidRPr="00B34021">
        <w:t>” (Davis, 2007, p. 55). By engaging international systems, often inde</w:t>
      </w:r>
      <w:r w:rsidRPr="00B34021">
        <w:rPr>
          <w:u w:val="single"/>
        </w:rPr>
        <w:t>pendently of the states purportedly there to represent our interests, Indigenous peoples saw the ‘universality’ and “commonality of the discrimination and loss of rights we faced at the hands of colonialism</w:t>
      </w:r>
      <w:r w:rsidRPr="00B34021">
        <w:t xml:space="preserve">” (Davis, 2012a, p. 20). Such sharing of experiences and </w:t>
      </w:r>
      <w:r w:rsidRPr="00B34021">
        <w:rPr>
          <w:highlight w:val="cyan"/>
          <w:u w:val="single"/>
        </w:rPr>
        <w:t>focusing on shared goals</w:t>
      </w:r>
      <w:r w:rsidRPr="00B34021">
        <w:rPr>
          <w:u w:val="single"/>
        </w:rPr>
        <w:t xml:space="preserve"> for the future shaped the drafting of UNDRIP standards to </w:t>
      </w:r>
      <w:r w:rsidRPr="00B34021">
        <w:rPr>
          <w:highlight w:val="cyan"/>
          <w:u w:val="single"/>
        </w:rPr>
        <w:t>extend</w:t>
      </w:r>
      <w:r w:rsidRPr="00B34021">
        <w:rPr>
          <w:u w:val="single"/>
        </w:rPr>
        <w:t xml:space="preserve"> the “already existing </w:t>
      </w:r>
      <w:r w:rsidRPr="00B34021">
        <w:rPr>
          <w:highlight w:val="cyan"/>
          <w:u w:val="single"/>
        </w:rPr>
        <w:t>international human rights standards</w:t>
      </w:r>
      <w:r w:rsidRPr="00B34021">
        <w:rPr>
          <w:u w:val="single"/>
        </w:rPr>
        <w:t xml:space="preserve"> pertaining to the individual to the collective</w:t>
      </w:r>
      <w:r w:rsidRPr="00B34021">
        <w:t xml:space="preserve">” (Pritchard, 1998). Indigenous peoples advanced an agenda of rights which centred on culture and self-determination, </w:t>
      </w:r>
      <w:r w:rsidRPr="00B34021">
        <w:rPr>
          <w:u w:val="single"/>
        </w:rPr>
        <w:t xml:space="preserve">doing so </w:t>
      </w:r>
      <w:r w:rsidRPr="00B34021">
        <w:rPr>
          <w:rStyle w:val="Emphasis"/>
          <w:highlight w:val="cyan"/>
        </w:rPr>
        <w:t>within international structures of power.</w:t>
      </w:r>
    </w:p>
    <w:p w14:paraId="7530EFE4" w14:textId="77777777" w:rsidR="000708F1" w:rsidRPr="00B34021" w:rsidRDefault="000708F1" w:rsidP="000708F1">
      <w:pPr>
        <w:pStyle w:val="Heading4"/>
        <w:rPr>
          <w:rFonts w:cs="Times New Roman"/>
        </w:rPr>
      </w:pPr>
      <w:r w:rsidRPr="00B34021">
        <w:rPr>
          <w:rFonts w:cs="Times New Roman"/>
        </w:rPr>
        <w:t xml:space="preserve">Reject epistemic attempts at decolonization. </w:t>
      </w:r>
    </w:p>
    <w:p w14:paraId="717000E0" w14:textId="77777777" w:rsidR="000708F1" w:rsidRPr="00B34021" w:rsidRDefault="000708F1" w:rsidP="000708F1">
      <w:r w:rsidRPr="00B34021">
        <w:t xml:space="preserve">David Myer </w:t>
      </w:r>
      <w:r w:rsidRPr="00B34021">
        <w:rPr>
          <w:b/>
          <w:bCs/>
          <w:sz w:val="26"/>
          <w:szCs w:val="26"/>
        </w:rPr>
        <w:t>Temin 24</w:t>
      </w:r>
      <w:r w:rsidRPr="00B34021">
        <w:t xml:space="preserve">, assistant professor of political science and on the faculty in Native American Studies at the University of Michigan, 2024, “A decolonial wrong turn: Walter Mignolo’s epistemic politics”, </w:t>
      </w:r>
      <w:r w:rsidRPr="00B34021">
        <w:rPr>
          <w:i/>
          <w:iCs/>
        </w:rPr>
        <w:t>Constellations</w:t>
      </w:r>
      <w:r w:rsidRPr="00B34021">
        <w:t xml:space="preserve">, https://www.academia.edu/download/112150472/Constellations_2024_Temin_A_decolonial_wrong_turn_Walter_Mignolo_s_epistemic_politics.pdf, //IM. </w:t>
      </w:r>
    </w:p>
    <w:p w14:paraId="70DE85BC" w14:textId="77777777" w:rsidR="000708F1" w:rsidRPr="00B34021" w:rsidRDefault="000708F1" w:rsidP="000708F1">
      <w:pPr>
        <w:rPr>
          <w:u w:val="single"/>
        </w:rPr>
      </w:pPr>
      <w:r w:rsidRPr="00B34021">
        <w:t xml:space="preserve">To summarize Mignolo’s position, </w:t>
      </w:r>
      <w:r w:rsidRPr="00B34021">
        <w:rPr>
          <w:rStyle w:val="Emphasis"/>
          <w:highlight w:val="cyan"/>
        </w:rPr>
        <w:t>anticolonial movements</w:t>
      </w:r>
      <w:r w:rsidRPr="00B34021">
        <w:rPr>
          <w:u w:val="single"/>
        </w:rPr>
        <w:t xml:space="preserve"> suffered </w:t>
      </w:r>
      <w:r w:rsidRPr="00B34021">
        <w:rPr>
          <w:highlight w:val="cyan"/>
          <w:u w:val="single"/>
        </w:rPr>
        <w:t xml:space="preserve">from </w:t>
      </w:r>
      <w:r w:rsidRPr="00B34021">
        <w:rPr>
          <w:rStyle w:val="Emphasis"/>
          <w:highlight w:val="cyan"/>
        </w:rPr>
        <w:t>epistem</w:t>
      </w:r>
      <w:r w:rsidRPr="00B34021">
        <w:rPr>
          <w:rStyle w:val="Emphasis"/>
        </w:rPr>
        <w:t>ic shortcomings</w:t>
      </w:r>
      <w:r w:rsidRPr="00B34021">
        <w:rPr>
          <w:u w:val="single"/>
        </w:rPr>
        <w:t xml:space="preserve"> by adapting ideologies such as national development that are still part-and-parcel of Western civilization.</w:t>
      </w:r>
      <w:r w:rsidRPr="00B34021">
        <w:t xml:space="preserve"> In this account, different lineages of anticolonialism(s) share in this adoption of falsely universalizing (therefore, falsely emancipatory) projects that continually subordinate non-modern “exteriorities.” In so doing, they </w:t>
      </w:r>
      <w:r w:rsidRPr="00B34021">
        <w:rPr>
          <w:highlight w:val="cyan"/>
          <w:u w:val="single"/>
        </w:rPr>
        <w:t>fail to take</w:t>
      </w:r>
      <w:r w:rsidRPr="00B34021">
        <w:rPr>
          <w:u w:val="single"/>
        </w:rPr>
        <w:t xml:space="preserve"> </w:t>
      </w:r>
      <w:r w:rsidRPr="00B34021">
        <w:rPr>
          <w:highlight w:val="cyan"/>
          <w:u w:val="single"/>
        </w:rPr>
        <w:t>seriously</w:t>
      </w:r>
      <w:r w:rsidRPr="00B34021">
        <w:rPr>
          <w:u w:val="single"/>
        </w:rPr>
        <w:t xml:space="preserve"> (or quash altogether) </w:t>
      </w:r>
      <w:r w:rsidRPr="00B34021">
        <w:rPr>
          <w:highlight w:val="cyan"/>
          <w:u w:val="single"/>
        </w:rPr>
        <w:t>the possibility of “</w:t>
      </w:r>
      <w:r w:rsidRPr="00B34021">
        <w:rPr>
          <w:rStyle w:val="Emphasis"/>
          <w:highlight w:val="cyan"/>
        </w:rPr>
        <w:t>alternatives to modernity</w:t>
      </w:r>
      <w:r w:rsidRPr="00B34021">
        <w:t xml:space="preserve">.”3 Mignolo casts decoloniality not only as an historical product of these </w:t>
      </w:r>
      <w:r w:rsidRPr="00B34021">
        <w:rPr>
          <w:u w:val="single"/>
        </w:rPr>
        <w:t xml:space="preserve">shortcomings of anticolonialism, but also as a project responsive to an occluded underlying logic that needs to be excavated to better analyze the working of colonial power itself. </w:t>
      </w:r>
    </w:p>
    <w:p w14:paraId="23BD80F3" w14:textId="77777777" w:rsidR="000708F1" w:rsidRPr="00B34021" w:rsidRDefault="000708F1" w:rsidP="000708F1">
      <w:r w:rsidRPr="00B34021">
        <w:t xml:space="preserve">To be sure, there are </w:t>
      </w:r>
      <w:r w:rsidRPr="00B34021">
        <w:rPr>
          <w:u w:val="single"/>
        </w:rPr>
        <w:t xml:space="preserve">moments of truth in this </w:t>
      </w:r>
      <w:r w:rsidRPr="00B34021">
        <w:rPr>
          <w:highlight w:val="cyan"/>
          <w:u w:val="single"/>
        </w:rPr>
        <w:t xml:space="preserve">depiction of the </w:t>
      </w:r>
      <w:r w:rsidRPr="00B34021">
        <w:rPr>
          <w:rStyle w:val="Emphasis"/>
          <w:highlight w:val="cyan"/>
        </w:rPr>
        <w:t>limits of anticolonialism</w:t>
      </w:r>
      <w:r w:rsidRPr="00B34021">
        <w:rPr>
          <w:u w:val="single"/>
        </w:rPr>
        <w:t xml:space="preserve">(s) as sources of </w:t>
      </w:r>
      <w:r w:rsidRPr="00B34021">
        <w:rPr>
          <w:rStyle w:val="Emphasis"/>
        </w:rPr>
        <w:t>critique and sociopolitical transformation</w:t>
      </w:r>
      <w:r w:rsidRPr="00B34021">
        <w:rPr>
          <w:u w:val="single"/>
        </w:rPr>
        <w:t>.</w:t>
      </w:r>
      <w:r w:rsidRPr="00B34021">
        <w:t xml:space="preserve"> However, in light of the available histories of anticolonialism(s) composed especially over the past 10 years, Mignolo’s </w:t>
      </w:r>
      <w:r w:rsidRPr="00B34021">
        <w:rPr>
          <w:u w:val="single"/>
        </w:rPr>
        <w:t xml:space="preserve">effort to </w:t>
      </w:r>
      <w:r w:rsidRPr="00B34021">
        <w:rPr>
          <w:highlight w:val="cyan"/>
          <w:u w:val="single"/>
        </w:rPr>
        <w:t>depict “decolonization” as a narrowly political, entirely top-down, uncritically Eurocentric</w:t>
      </w:r>
      <w:r w:rsidRPr="00B34021">
        <w:rPr>
          <w:u w:val="single"/>
        </w:rPr>
        <w:t xml:space="preserve">, and modernization-oriented political telos </w:t>
      </w:r>
      <w:r w:rsidRPr="00B34021">
        <w:rPr>
          <w:highlight w:val="cyan"/>
          <w:u w:val="single"/>
        </w:rPr>
        <w:t>needs to be scrutinized</w:t>
      </w:r>
      <w:r w:rsidRPr="00B34021">
        <w:t xml:space="preserve">. I contend that his narrative flattens and even occludes crucial dimensions of the conceptual innovation and dynamism characteristic of anticolonial thinkers (see Getachew &amp; Mantena, 2021). As a result, the </w:t>
      </w:r>
      <w:r w:rsidRPr="00B34021">
        <w:rPr>
          <w:u w:val="single"/>
        </w:rPr>
        <w:t>supposed novelty of decoloniality as a more expansive project that compensates for the failures of anticolonial thought and decolonization is unpersuasive, if not an explicit way of misrepresenting and displacing the varieties of worldly anticolonial projects</w:t>
      </w:r>
      <w:r w:rsidRPr="00B34021">
        <w:t xml:space="preserve"> </w:t>
      </w:r>
      <w:r w:rsidRPr="00B34021">
        <w:rPr>
          <w:u w:val="single"/>
        </w:rPr>
        <w:t>that took shape over the course of the 20th century.</w:t>
      </w:r>
    </w:p>
    <w:p w14:paraId="3808A34C" w14:textId="77777777" w:rsidR="000708F1" w:rsidRPr="00B34021" w:rsidRDefault="000708F1" w:rsidP="000708F1">
      <w:r w:rsidRPr="00B34021">
        <w:t xml:space="preserve">Consider how recent </w:t>
      </w:r>
      <w:r w:rsidRPr="00B34021">
        <w:rPr>
          <w:u w:val="single"/>
        </w:rPr>
        <w:t xml:space="preserve">historiographies have increasingly </w:t>
      </w:r>
      <w:r w:rsidRPr="00B34021">
        <w:rPr>
          <w:rStyle w:val="Emphasis"/>
        </w:rPr>
        <w:t>identified worldmaking</w:t>
      </w:r>
      <w:r w:rsidRPr="00B34021">
        <w:rPr>
          <w:u w:val="single"/>
        </w:rPr>
        <w:t xml:space="preserve"> beyond nation- or state-building in the variety of anticolonial practices dating back to the early years of anti-imperialist agitation</w:t>
      </w:r>
      <w:r w:rsidRPr="00B34021">
        <w:t xml:space="preserve"> of the inter-war period. As is now well documented, inter-war organizing within and across the geographies of the British empire, for example, arose from popular political mobilization (e.g., 1930s and 1940s worker strikes throughout the West Indies and Africa) aimed at securing robust popular and democratic voice for the colonized against prevailing modes of domination (Cooper, 2004; Gopal, 2019). These struggles certainly featured the efforts of elite actors to justify state-building projects once it appeared inevitable that decolonization would take the form of the seizing the nation-state, but a bevy of historians have shown how these projects equally involved organizing in transnational forms outside of— or in conjunction with—state sovereignty (Fejzula, 2021; Temin, 2023). A world of nation-states was the outcome of decolonization but far from its self-evident telos (Cooper, 2005, 2014; Getachew, 2019; Goswami, 2012; Valdez, 2019; Wilder, 2015). So too were there many popular movements and intellectuals in struggles against empire who sought to challenge and rework frameworks such as developmentalism and progress that might at first glance seem too irreparably steeped in Eurocentric racism (Marwah, 2019; Temin, 2022).</w:t>
      </w:r>
    </w:p>
    <w:p w14:paraId="3E6D7D37" w14:textId="77777777" w:rsidR="000708F1" w:rsidRPr="00B34021" w:rsidRDefault="000708F1" w:rsidP="000708F1">
      <w:pPr>
        <w:rPr>
          <w:u w:val="single"/>
        </w:rPr>
      </w:pPr>
      <w:r w:rsidRPr="00B34021">
        <w:t xml:space="preserve">Still other scholars have also </w:t>
      </w:r>
      <w:r w:rsidRPr="00B34021">
        <w:rPr>
          <w:highlight w:val="cyan"/>
          <w:u w:val="single"/>
        </w:rPr>
        <w:t>complicated a</w:t>
      </w:r>
      <w:r w:rsidRPr="00B34021">
        <w:rPr>
          <w:u w:val="single"/>
        </w:rPr>
        <w:t xml:space="preserve"> </w:t>
      </w:r>
      <w:r w:rsidRPr="00B34021">
        <w:rPr>
          <w:rStyle w:val="Emphasis"/>
        </w:rPr>
        <w:t xml:space="preserve">monolithic top-down </w:t>
      </w:r>
      <w:r w:rsidRPr="00B34021">
        <w:rPr>
          <w:rStyle w:val="Emphasis"/>
          <w:highlight w:val="cyan"/>
        </w:rPr>
        <w:t>picture of state–society relations</w:t>
      </w:r>
      <w:r w:rsidRPr="00B34021">
        <w:rPr>
          <w:u w:val="single"/>
        </w:rPr>
        <w:t xml:space="preserve"> even within the bounds of the new nation-states</w:t>
      </w:r>
      <w:r w:rsidRPr="00B34021">
        <w:t xml:space="preserve">. As historian Lal (2015) has shown in great detail, such is the case even within </w:t>
      </w:r>
      <w:r w:rsidRPr="00B34021">
        <w:rPr>
          <w:u w:val="single"/>
        </w:rPr>
        <w:t xml:space="preserve">states often said to typify the pathologies of top-down technocratic authoritarianism </w:t>
      </w:r>
      <w:r w:rsidRPr="00B34021">
        <w:t xml:space="preserve">or the “high modernism” of the 1970s by critics like James Scott (1999), such as Julius Nyerere’s Tanzania. Moreover, debates about whether modernization ought to entail the </w:t>
      </w:r>
      <w:r w:rsidRPr="00B34021">
        <w:rPr>
          <w:u w:val="single"/>
        </w:rPr>
        <w:t>emulation of Eurocentric trajectories in the colonial context were widesprea</w:t>
      </w:r>
      <w:r w:rsidRPr="00B34021">
        <w:t xml:space="preserve">d. At a more philosophical register, thinkers including Frantz Fanon (Bose, 2019), Amilcar Cabral (Okoth, 2021), and Walter Rodney (Temin, 2022) </w:t>
      </w:r>
      <w:r w:rsidRPr="00B34021">
        <w:rPr>
          <w:u w:val="single"/>
        </w:rPr>
        <w:t xml:space="preserve">studied and actively engaged with popular culture, peasant and Indigenous modes of production, transnational solidarities beyond the nation-state, pre-colonial histories and their continuities, and </w:t>
      </w:r>
      <w:r w:rsidRPr="00B34021">
        <w:rPr>
          <w:rStyle w:val="Emphasis"/>
        </w:rPr>
        <w:t>questions of epistemic freedom</w:t>
      </w:r>
      <w:r w:rsidRPr="00B34021">
        <w:rPr>
          <w:u w:val="single"/>
        </w:rPr>
        <w:t xml:space="preserve"> from Eurocentrism in </w:t>
      </w:r>
      <w:r w:rsidRPr="00B34021">
        <w:rPr>
          <w:rStyle w:val="Emphasis"/>
        </w:rPr>
        <w:t>service of popular politics</w:t>
      </w:r>
      <w:r w:rsidRPr="00B34021">
        <w:rPr>
          <w:u w:val="single"/>
        </w:rPr>
        <w:t>.</w:t>
      </w:r>
    </w:p>
    <w:p w14:paraId="09698252" w14:textId="77777777" w:rsidR="000708F1" w:rsidRPr="00B34021" w:rsidRDefault="000708F1" w:rsidP="000708F1">
      <w:r w:rsidRPr="00B34021">
        <w:t xml:space="preserve">Moreover, even </w:t>
      </w:r>
      <w:r w:rsidRPr="00B34021">
        <w:rPr>
          <w:highlight w:val="cyan"/>
          <w:u w:val="single"/>
        </w:rPr>
        <w:t>constituencies who</w:t>
      </w:r>
      <w:r w:rsidRPr="00B34021">
        <w:rPr>
          <w:u w:val="single"/>
        </w:rPr>
        <w:t xml:space="preserve"> would come to </w:t>
      </w:r>
      <w:r w:rsidRPr="00B34021">
        <w:rPr>
          <w:highlight w:val="cyan"/>
          <w:u w:val="single"/>
        </w:rPr>
        <w:t xml:space="preserve">articulate their </w:t>
      </w:r>
      <w:r w:rsidRPr="00B34021">
        <w:rPr>
          <w:rStyle w:val="Emphasis"/>
          <w:highlight w:val="cyan"/>
        </w:rPr>
        <w:t>claims as Indigenous peoples</w:t>
      </w:r>
      <w:r w:rsidRPr="00B34021">
        <w:t xml:space="preserve">—arguably the primary example from which Mignolo draws—pursued a dynamic form of counter-globalization (Mar, 2016). In these movements, the </w:t>
      </w:r>
      <w:r w:rsidRPr="00B34021">
        <w:rPr>
          <w:u w:val="single"/>
        </w:rPr>
        <w:t xml:space="preserve">terms of the “local” or the “communal” were themselves mediated through actors’ practical reworking of “universals.” Indigenous anticolonial thinker-activists in networks such as the World Council of Indigenous Peoples and the International Indian Treaty Council </w:t>
      </w:r>
      <w:r w:rsidRPr="00B34021">
        <w:rPr>
          <w:highlight w:val="cyan"/>
          <w:u w:val="single"/>
        </w:rPr>
        <w:t>grapple</w:t>
      </w:r>
      <w:r w:rsidRPr="00B34021">
        <w:rPr>
          <w:u w:val="single"/>
        </w:rPr>
        <w:t xml:space="preserve">d deeply </w:t>
      </w:r>
      <w:r w:rsidRPr="00B34021">
        <w:rPr>
          <w:highlight w:val="cyan"/>
          <w:u w:val="single"/>
        </w:rPr>
        <w:t>with</w:t>
      </w:r>
      <w:r w:rsidRPr="00B34021">
        <w:rPr>
          <w:u w:val="single"/>
        </w:rPr>
        <w:t xml:space="preserve"> the </w:t>
      </w:r>
      <w:r w:rsidRPr="00B34021">
        <w:rPr>
          <w:rStyle w:val="Emphasis"/>
          <w:highlight w:val="cyan"/>
        </w:rPr>
        <w:t>intellectual substance and political practices</w:t>
      </w:r>
      <w:r w:rsidRPr="00B34021">
        <w:rPr>
          <w:highlight w:val="cyan"/>
          <w:u w:val="single"/>
        </w:rPr>
        <w:t xml:space="preserve"> of</w:t>
      </w:r>
      <w:r w:rsidRPr="00B34021">
        <w:rPr>
          <w:u w:val="single"/>
        </w:rPr>
        <w:t xml:space="preserve"> anticolonial </w:t>
      </w:r>
      <w:r w:rsidRPr="00B34021">
        <w:rPr>
          <w:highlight w:val="cyan"/>
          <w:u w:val="single"/>
        </w:rPr>
        <w:t>self-determination</w:t>
      </w:r>
      <w:r w:rsidRPr="00B34021">
        <w:t>, internationalism, developmentalism, modernity, (anti-)statism, nationalism, worldmaking, and sovereignty (Coulthard, 2019; Crossen, 2017; Engle, 2010; Temin, 2023).</w:t>
      </w:r>
    </w:p>
    <w:p w14:paraId="08F68AA1" w14:textId="71F40191" w:rsidR="000708F1" w:rsidRPr="00B34021" w:rsidRDefault="000708F1" w:rsidP="000708F1">
      <w:pPr>
        <w:rPr>
          <w:rStyle w:val="Emphasis"/>
          <w:b w:val="0"/>
          <w:iCs w:val="0"/>
          <w:sz w:val="16"/>
          <w:u w:val="none"/>
          <w:bdr w:val="none" w:sz="0" w:space="0" w:color="auto"/>
        </w:rPr>
      </w:pPr>
      <w:r w:rsidRPr="00B34021">
        <w:t>Altogether, these bodies of scholarship in political theory and intellectual history reveal two essential points about both popular and elite-based practices of anticolonial politics. First</w:t>
      </w:r>
      <w:r w:rsidRPr="00B34021">
        <w:rPr>
          <w:highlight w:val="cyan"/>
        </w:rPr>
        <w:t xml:space="preserve">, </w:t>
      </w:r>
      <w:r w:rsidRPr="00B34021">
        <w:rPr>
          <w:highlight w:val="cyan"/>
          <w:u w:val="single"/>
        </w:rPr>
        <w:t>popular practices</w:t>
      </w:r>
      <w:r w:rsidRPr="00B34021">
        <w:rPr>
          <w:u w:val="single"/>
        </w:rPr>
        <w:t xml:space="preserve">, including those we would now interpret as subaltern and/or Indigenous anticolonial practices, </w:t>
      </w:r>
      <w:r w:rsidRPr="00B34021">
        <w:rPr>
          <w:rStyle w:val="Emphasis"/>
          <w:highlight w:val="cyan"/>
        </w:rPr>
        <w:t>did not exclusively evade the state</w:t>
      </w:r>
      <w:r w:rsidRPr="00B34021">
        <w:rPr>
          <w:u w:val="single"/>
        </w:rPr>
        <w:t>-form nor articulate their own histories as only “local” and counter to modernity per se</w:t>
      </w:r>
      <w:r w:rsidRPr="00B34021">
        <w:t xml:space="preserve"> (Robins, 2003). Second, </w:t>
      </w:r>
      <w:r w:rsidRPr="00B34021">
        <w:rPr>
          <w:highlight w:val="cyan"/>
          <w:u w:val="single"/>
        </w:rPr>
        <w:t>elite-oriented iterations</w:t>
      </w:r>
      <w:r w:rsidRPr="00B34021">
        <w:rPr>
          <w:u w:val="single"/>
        </w:rPr>
        <w:t xml:space="preserve"> of anticolonialism </w:t>
      </w:r>
      <w:r w:rsidRPr="00B34021">
        <w:rPr>
          <w:highlight w:val="cyan"/>
          <w:u w:val="single"/>
        </w:rPr>
        <w:t>did not</w:t>
      </w:r>
      <w:r w:rsidRPr="00B34021">
        <w:rPr>
          <w:u w:val="single"/>
        </w:rPr>
        <w:t xml:space="preserve"> all </w:t>
      </w:r>
      <w:r w:rsidRPr="00B34021">
        <w:rPr>
          <w:highlight w:val="cyan"/>
          <w:u w:val="single"/>
        </w:rPr>
        <w:t>embrace a narrowly modernist vision</w:t>
      </w:r>
      <w:r w:rsidRPr="00B34021">
        <w:rPr>
          <w:u w:val="single"/>
        </w:rPr>
        <w:t xml:space="preserve"> of </w:t>
      </w:r>
      <w:r w:rsidRPr="00B34021">
        <w:rPr>
          <w:rStyle w:val="Emphasis"/>
        </w:rPr>
        <w:t>top-down anticolonial nationalism</w:t>
      </w:r>
      <w:r w:rsidRPr="00B34021">
        <w:t xml:space="preserve">. Mignolo’s </w:t>
      </w:r>
      <w:r w:rsidRPr="00B34021">
        <w:rPr>
          <w:highlight w:val="cyan"/>
          <w:u w:val="single"/>
        </w:rPr>
        <w:t>portrayal of the narrow horizons</w:t>
      </w:r>
      <w:r w:rsidRPr="00B34021">
        <w:rPr>
          <w:u w:val="single"/>
        </w:rPr>
        <w:t xml:space="preserve"> of anticolonial movements disavows their complexity, conceptual innovation, and their popular, worldmaking, and critically attuned dimensions. </w:t>
      </w:r>
      <w:r w:rsidRPr="00B34021">
        <w:t xml:space="preserve">Here, the </w:t>
      </w:r>
      <w:r w:rsidRPr="00B34021">
        <w:rPr>
          <w:u w:val="single"/>
        </w:rPr>
        <w:t xml:space="preserve">very imperative to </w:t>
      </w:r>
      <w:r w:rsidRPr="00B34021">
        <w:rPr>
          <w:rStyle w:val="Emphasis"/>
          <w:highlight w:val="cyan"/>
        </w:rPr>
        <w:t>turn to “the epistemic</w:t>
      </w:r>
      <w:r w:rsidRPr="00B34021">
        <w:rPr>
          <w:highlight w:val="cyan"/>
          <w:u w:val="single"/>
        </w:rPr>
        <w:t>” is</w:t>
      </w:r>
      <w:r w:rsidRPr="00B34021">
        <w:rPr>
          <w:u w:val="single"/>
        </w:rPr>
        <w:t xml:space="preserve"> itself only established by questionably </w:t>
      </w:r>
      <w:r w:rsidRPr="00B34021">
        <w:rPr>
          <w:rStyle w:val="Emphasis"/>
          <w:highlight w:val="cyan"/>
        </w:rPr>
        <w:t xml:space="preserve">cutting scholars and activists off </w:t>
      </w:r>
      <w:r w:rsidRPr="00B34021">
        <w:rPr>
          <w:highlight w:val="cyan"/>
          <w:u w:val="single"/>
        </w:rPr>
        <w:t xml:space="preserve">from the task of seriously engaging </w:t>
      </w:r>
      <w:r w:rsidRPr="00B34021">
        <w:rPr>
          <w:u w:val="single"/>
        </w:rPr>
        <w:t xml:space="preserve">the still </w:t>
      </w:r>
      <w:r w:rsidRPr="00B34021">
        <w:rPr>
          <w:highlight w:val="cyan"/>
          <w:u w:val="single"/>
        </w:rPr>
        <w:t>vital dilemmas</w:t>
      </w:r>
      <w:r w:rsidRPr="00B34021">
        <w:rPr>
          <w:u w:val="single"/>
        </w:rPr>
        <w:t xml:space="preserve"> posed by anticolonial thinkers and activists</w:t>
      </w:r>
    </w:p>
    <w:p w14:paraId="5EF43D02" w14:textId="77777777" w:rsidR="000708F1" w:rsidRPr="00B34021" w:rsidRDefault="000708F1" w:rsidP="000708F1"/>
    <w:p w14:paraId="68F8CE9F" w14:textId="77777777" w:rsidR="000708F1" w:rsidRPr="00B34021" w:rsidRDefault="000708F1" w:rsidP="000708F1">
      <w:pPr>
        <w:pStyle w:val="Heading3"/>
        <w:rPr>
          <w:rFonts w:cs="Times New Roman"/>
        </w:rPr>
      </w:pPr>
      <w:r w:rsidRPr="00B34021">
        <w:rPr>
          <w:rFonts w:cs="Times New Roman"/>
        </w:rPr>
        <w:t>Perm card</w:t>
      </w:r>
    </w:p>
    <w:p w14:paraId="2C1B9356" w14:textId="77777777" w:rsidR="000708F1" w:rsidRPr="00B34021" w:rsidRDefault="000708F1" w:rsidP="000708F1">
      <w:pPr>
        <w:pStyle w:val="Heading4"/>
        <w:rPr>
          <w:rFonts w:cs="Times New Roman"/>
        </w:rPr>
      </w:pPr>
      <w:r w:rsidRPr="00B34021">
        <w:rPr>
          <w:rFonts w:cs="Times New Roman"/>
        </w:rPr>
        <w:t xml:space="preserve">Combining research practices are </w:t>
      </w:r>
      <w:r w:rsidRPr="00B34021">
        <w:rPr>
          <w:rFonts w:cs="Times New Roman"/>
          <w:u w:val="single"/>
        </w:rPr>
        <w:t>key</w:t>
      </w:r>
      <w:r w:rsidRPr="00B34021">
        <w:rPr>
          <w:rFonts w:cs="Times New Roman"/>
        </w:rPr>
        <w:t xml:space="preserve"> and ontology is </w:t>
      </w:r>
      <w:r w:rsidRPr="00B34021">
        <w:rPr>
          <w:rFonts w:cs="Times New Roman"/>
          <w:u w:val="single"/>
        </w:rPr>
        <w:t>wrong</w:t>
      </w:r>
      <w:r w:rsidRPr="00B34021">
        <w:rPr>
          <w:rFonts w:cs="Times New Roman"/>
        </w:rPr>
        <w:t xml:space="preserve">, western methods are incorporating indigenous methods into </w:t>
      </w:r>
      <w:r w:rsidRPr="00B34021">
        <w:rPr>
          <w:rFonts w:cs="Times New Roman"/>
          <w:u w:val="single"/>
        </w:rPr>
        <w:t>science</w:t>
      </w:r>
      <w:r w:rsidRPr="00B34021">
        <w:rPr>
          <w:rFonts w:cs="Times New Roman"/>
        </w:rPr>
        <w:t xml:space="preserve"> and </w:t>
      </w:r>
      <w:r w:rsidRPr="00B34021">
        <w:rPr>
          <w:rFonts w:cs="Times New Roman"/>
          <w:u w:val="single"/>
        </w:rPr>
        <w:t>policy making</w:t>
      </w:r>
      <w:r w:rsidRPr="00B34021">
        <w:rPr>
          <w:rFonts w:cs="Times New Roman"/>
        </w:rPr>
        <w:t xml:space="preserve">---utilizing </w:t>
      </w:r>
      <w:r w:rsidRPr="00B34021">
        <w:rPr>
          <w:rFonts w:cs="Times New Roman"/>
          <w:u w:val="single"/>
        </w:rPr>
        <w:t>both</w:t>
      </w:r>
      <w:r w:rsidRPr="00B34021">
        <w:rPr>
          <w:rFonts w:cs="Times New Roman"/>
          <w:i/>
          <w:iCs w:val="0"/>
          <w:u w:val="single"/>
        </w:rPr>
        <w:t xml:space="preserve"> </w:t>
      </w:r>
      <w:r w:rsidRPr="00B34021">
        <w:rPr>
          <w:rFonts w:cs="Times New Roman"/>
        </w:rPr>
        <w:t xml:space="preserve">is key to stopping ecological </w:t>
      </w:r>
      <w:r w:rsidRPr="00B34021">
        <w:rPr>
          <w:rFonts w:cs="Times New Roman"/>
          <w:u w:val="single"/>
        </w:rPr>
        <w:t>and</w:t>
      </w:r>
      <w:r w:rsidRPr="00B34021">
        <w:rPr>
          <w:rFonts w:cs="Times New Roman"/>
        </w:rPr>
        <w:t xml:space="preserve"> colonial destruction---overwhelming analysis proves. </w:t>
      </w:r>
    </w:p>
    <w:p w14:paraId="38F02176" w14:textId="77777777" w:rsidR="000708F1" w:rsidRPr="00B34021" w:rsidRDefault="000708F1" w:rsidP="000708F1">
      <w:r w:rsidRPr="00B34021">
        <w:t xml:space="preserve">Sharon </w:t>
      </w:r>
      <w:r w:rsidRPr="00B34021">
        <w:rPr>
          <w:b/>
          <w:bCs/>
          <w:sz w:val="26"/>
          <w:szCs w:val="26"/>
        </w:rPr>
        <w:t>Stein et al 24</w:t>
      </w:r>
      <w:r w:rsidRPr="00B34021">
        <w:t xml:space="preserve">, Associate Professor at The University of British Columbia for the Department of Educational Studies, 6/28/2024, ”Toward more ethical engagements between Western and Indigenous sciences”, </w:t>
      </w:r>
      <w:r w:rsidRPr="00B34021">
        <w:rPr>
          <w:i/>
          <w:iCs/>
        </w:rPr>
        <w:t>Facets</w:t>
      </w:r>
      <w:r w:rsidRPr="00B34021">
        <w:t>, https://www.facetsjournal.com/doi/full/10.1139/facets-2023-0071, //IM.</w:t>
      </w:r>
    </w:p>
    <w:p w14:paraId="6F406FD3" w14:textId="77777777" w:rsidR="000708F1" w:rsidRPr="00B34021" w:rsidRDefault="000708F1" w:rsidP="000708F1">
      <w:pPr>
        <w:rPr>
          <w:u w:val="single"/>
        </w:rPr>
      </w:pPr>
      <w:r w:rsidRPr="00B34021">
        <w:rPr>
          <w:rStyle w:val="Emphasis"/>
        </w:rPr>
        <w:t>Western sciences’ engagements</w:t>
      </w:r>
      <w:r w:rsidRPr="00B34021">
        <w:rPr>
          <w:u w:val="single"/>
        </w:rPr>
        <w:t xml:space="preserve"> with Indigenous sciences</w:t>
      </w:r>
    </w:p>
    <w:p w14:paraId="160EE831" w14:textId="77777777" w:rsidR="000708F1" w:rsidRPr="00B34021" w:rsidRDefault="000708F1" w:rsidP="000708F1">
      <w:r w:rsidRPr="00B34021">
        <w:t xml:space="preserve">In this section, we offer a </w:t>
      </w:r>
      <w:r w:rsidRPr="00B34021">
        <w:rPr>
          <w:rStyle w:val="Emphasis"/>
          <w:highlight w:val="cyan"/>
        </w:rPr>
        <w:t>social cartography</w:t>
      </w:r>
      <w:r w:rsidRPr="00B34021">
        <w:t xml:space="preserve"> that </w:t>
      </w:r>
      <w:r w:rsidRPr="00B34021">
        <w:rPr>
          <w:highlight w:val="cyan"/>
          <w:u w:val="single"/>
        </w:rPr>
        <w:t>illustrates</w:t>
      </w:r>
      <w:r w:rsidRPr="00B34021">
        <w:rPr>
          <w:u w:val="single"/>
        </w:rPr>
        <w:t xml:space="preserve"> three different </w:t>
      </w:r>
      <w:r w:rsidRPr="00B34021">
        <w:rPr>
          <w:highlight w:val="cyan"/>
          <w:u w:val="single"/>
        </w:rPr>
        <w:t>ways</w:t>
      </w:r>
      <w:r w:rsidRPr="00B34021">
        <w:t xml:space="preserve"> that </w:t>
      </w:r>
      <w:r w:rsidRPr="00B34021">
        <w:rPr>
          <w:highlight w:val="cyan"/>
          <w:u w:val="single"/>
        </w:rPr>
        <w:t>Western sciences have approached engagements</w:t>
      </w:r>
      <w:r w:rsidRPr="00B34021">
        <w:rPr>
          <w:u w:val="single"/>
        </w:rPr>
        <w:t xml:space="preserve"> </w:t>
      </w:r>
      <w:r w:rsidRPr="00B34021">
        <w:rPr>
          <w:highlight w:val="cyan"/>
          <w:u w:val="single"/>
        </w:rPr>
        <w:t>with Indigenous sciences</w:t>
      </w:r>
      <w:r w:rsidRPr="00B34021">
        <w:rPr>
          <w:u w:val="single"/>
        </w:rPr>
        <w:t>.</w:t>
      </w:r>
      <w:r w:rsidRPr="00B34021">
        <w:t xml:space="preserve"> Social cartography is a social science methodology that invi</w:t>
      </w:r>
      <w:r w:rsidRPr="00B34021">
        <w:rPr>
          <w:u w:val="single"/>
        </w:rPr>
        <w:t xml:space="preserve">tes people to sit with and </w:t>
      </w:r>
      <w:r w:rsidRPr="00B34021">
        <w:rPr>
          <w:rStyle w:val="Emphasis"/>
        </w:rPr>
        <w:t>identify the assumptions</w:t>
      </w:r>
      <w:r w:rsidRPr="00B34021">
        <w:rPr>
          <w:u w:val="single"/>
        </w:rPr>
        <w:t xml:space="preserve"> and implications of multiple understandings of a particular issue, without seeking coherence or universal answers </w:t>
      </w:r>
      <w:r w:rsidRPr="00B34021">
        <w:t xml:space="preserve">(Andreotti et al. 2016; Suša and Andreotti 2019). The maps that result are not intended to be descriptive of “what is” (in representative ways), nor prescriptive of “what should be” (in ways that tell people what to do or how to think), but instead, </w:t>
      </w:r>
      <w:r w:rsidRPr="00B34021">
        <w:rPr>
          <w:u w:val="single"/>
        </w:rPr>
        <w:t>invite people to work with and through complex topics and difficult conversations in generative and generous ways</w:t>
      </w:r>
      <w:r w:rsidRPr="00B34021">
        <w:t xml:space="preserve">. In this way, the maps can be understood as diagnostic: </w:t>
      </w:r>
      <w:r w:rsidRPr="00B34021">
        <w:rPr>
          <w:highlight w:val="cyan"/>
          <w:u w:val="single"/>
        </w:rPr>
        <w:t>making</w:t>
      </w:r>
      <w:r w:rsidRPr="00B34021">
        <w:rPr>
          <w:u w:val="single"/>
        </w:rPr>
        <w:t xml:space="preserve"> visible </w:t>
      </w:r>
      <w:r w:rsidRPr="00B34021">
        <w:rPr>
          <w:highlight w:val="cyan"/>
          <w:u w:val="single"/>
        </w:rPr>
        <w:t>the</w:t>
      </w:r>
      <w:r w:rsidRPr="00B34021">
        <w:rPr>
          <w:u w:val="single"/>
        </w:rPr>
        <w:t xml:space="preserve"> </w:t>
      </w:r>
      <w:r w:rsidRPr="00B34021">
        <w:rPr>
          <w:rStyle w:val="Emphasis"/>
        </w:rPr>
        <w:t xml:space="preserve">limits and </w:t>
      </w:r>
      <w:r w:rsidRPr="00B34021">
        <w:rPr>
          <w:rStyle w:val="Emphasis"/>
          <w:highlight w:val="cyan"/>
        </w:rPr>
        <w:t>possibilities</w:t>
      </w:r>
      <w:r w:rsidRPr="00B34021">
        <w:rPr>
          <w:highlight w:val="cyan"/>
          <w:u w:val="single"/>
        </w:rPr>
        <w:t xml:space="preserve"> of existing</w:t>
      </w:r>
      <w:r w:rsidRPr="00B34021">
        <w:rPr>
          <w:u w:val="single"/>
        </w:rPr>
        <w:t xml:space="preserve"> theories and </w:t>
      </w:r>
      <w:r w:rsidRPr="00B34021">
        <w:rPr>
          <w:highlight w:val="cyan"/>
          <w:u w:val="single"/>
        </w:rPr>
        <w:t>practices</w:t>
      </w:r>
      <w:r w:rsidRPr="00B34021">
        <w:rPr>
          <w:u w:val="single"/>
        </w:rPr>
        <w:t xml:space="preserve">; making apparent the individual and collective work that remains to be done; </w:t>
      </w:r>
      <w:r w:rsidRPr="00B34021">
        <w:rPr>
          <w:highlight w:val="cyan"/>
          <w:u w:val="single"/>
        </w:rPr>
        <w:t>and</w:t>
      </w:r>
      <w:r w:rsidRPr="00B34021">
        <w:rPr>
          <w:u w:val="single"/>
        </w:rPr>
        <w:t xml:space="preserve"> potentially </w:t>
      </w:r>
      <w:r w:rsidRPr="00B34021">
        <w:rPr>
          <w:highlight w:val="cyan"/>
          <w:u w:val="single"/>
        </w:rPr>
        <w:t>opening up</w:t>
      </w:r>
      <w:r w:rsidRPr="00B34021">
        <w:rPr>
          <w:u w:val="single"/>
        </w:rPr>
        <w:t xml:space="preserve"> viable but previously </w:t>
      </w:r>
      <w:r w:rsidRPr="00B34021">
        <w:rPr>
          <w:rStyle w:val="Emphasis"/>
          <w:highlight w:val="cyan"/>
        </w:rPr>
        <w:t>unimaginable ways forward</w:t>
      </w:r>
      <w:r w:rsidRPr="00B34021">
        <w:t>.</w:t>
      </w:r>
    </w:p>
    <w:p w14:paraId="54EE6110" w14:textId="77777777" w:rsidR="000708F1" w:rsidRPr="00B34021" w:rsidRDefault="000708F1" w:rsidP="000708F1">
      <w:pPr>
        <w:rPr>
          <w:u w:val="single"/>
        </w:rPr>
      </w:pPr>
      <w:r w:rsidRPr="00B34021">
        <w:t>In the map that we offer, we have identified three primary</w:t>
      </w:r>
      <w:r w:rsidRPr="00B34021">
        <w:rPr>
          <w:u w:val="single"/>
        </w:rPr>
        <w:t xml:space="preserve"> </w:t>
      </w:r>
      <w:r w:rsidRPr="00B34021">
        <w:rPr>
          <w:highlight w:val="cyan"/>
          <w:u w:val="single"/>
        </w:rPr>
        <w:t>ways</w:t>
      </w:r>
      <w:r w:rsidRPr="00B34021">
        <w:rPr>
          <w:u w:val="single"/>
        </w:rPr>
        <w:t xml:space="preserve"> that Western </w:t>
      </w:r>
      <w:r w:rsidRPr="00B34021">
        <w:rPr>
          <w:rStyle w:val="Emphasis"/>
          <w:highlight w:val="cyan"/>
        </w:rPr>
        <w:t>sciences have approached engagements</w:t>
      </w:r>
      <w:r w:rsidRPr="00B34021">
        <w:rPr>
          <w:u w:val="single"/>
        </w:rPr>
        <w:t xml:space="preserve"> with Indigenous sciences: </w:t>
      </w:r>
      <w:r w:rsidRPr="00B34021">
        <w:rPr>
          <w:rStyle w:val="Emphasis"/>
          <w:highlight w:val="cyan"/>
        </w:rPr>
        <w:t>dismissive</w:t>
      </w:r>
      <w:r w:rsidRPr="00B34021">
        <w:t xml:space="preserve"> (i.e., outright devaluing, pathologizing, and excluding Indigenous sciences, and asserting the universality and superiority of Western sciences); </w:t>
      </w:r>
      <w:r w:rsidRPr="00B34021">
        <w:rPr>
          <w:rStyle w:val="Emphasis"/>
          <w:highlight w:val="cyan"/>
        </w:rPr>
        <w:t>inclusive</w:t>
      </w:r>
      <w:r w:rsidRPr="00B34021">
        <w:t xml:space="preserve"> (i.e., conditionally </w:t>
      </w:r>
      <w:r w:rsidRPr="00B34021">
        <w:rPr>
          <w:rStyle w:val="Emphasis"/>
          <w:highlight w:val="cyan"/>
        </w:rPr>
        <w:t>engaging</w:t>
      </w:r>
      <w:r w:rsidRPr="00B34021">
        <w:rPr>
          <w:rStyle w:val="Emphasis"/>
        </w:rPr>
        <w:t xml:space="preserve"> and including</w:t>
      </w:r>
      <w:r w:rsidRPr="00B34021">
        <w:rPr>
          <w:u w:val="single"/>
        </w:rPr>
        <w:t xml:space="preserve"> </w:t>
      </w:r>
      <w:r w:rsidRPr="00B34021">
        <w:rPr>
          <w:highlight w:val="cyan"/>
          <w:u w:val="single"/>
        </w:rPr>
        <w:t>Indigenous sciences</w:t>
      </w:r>
      <w:r w:rsidRPr="00B34021">
        <w:rPr>
          <w:u w:val="single"/>
        </w:rPr>
        <w:t xml:space="preserve">, largely </w:t>
      </w:r>
      <w:r w:rsidRPr="00B34021">
        <w:rPr>
          <w:highlight w:val="cyan"/>
          <w:u w:val="single"/>
        </w:rPr>
        <w:t>within existing</w:t>
      </w:r>
      <w:r w:rsidRPr="00B34021">
        <w:rPr>
          <w:u w:val="single"/>
        </w:rPr>
        <w:t xml:space="preserve"> institutional </w:t>
      </w:r>
      <w:r w:rsidRPr="00B34021">
        <w:rPr>
          <w:highlight w:val="cyan"/>
          <w:u w:val="single"/>
        </w:rPr>
        <w:t>structures</w:t>
      </w:r>
      <w:r w:rsidRPr="00B34021">
        <w:t xml:space="preserve"> and frames, and often in extractive and selective ways that assess the value of Indigenous sciences according to the extent to which they adhere to the norms of Western sciences); </w:t>
      </w:r>
      <w:r w:rsidRPr="00B34021">
        <w:rPr>
          <w:highlight w:val="cyan"/>
          <w:u w:val="single"/>
        </w:rPr>
        <w:t xml:space="preserve">and </w:t>
      </w:r>
      <w:r w:rsidRPr="00B34021">
        <w:rPr>
          <w:rStyle w:val="Emphasis"/>
          <w:highlight w:val="cyan"/>
        </w:rPr>
        <w:t>reparative</w:t>
      </w:r>
      <w:r w:rsidRPr="00B34021">
        <w:rPr>
          <w:u w:val="single"/>
        </w:rPr>
        <w:t xml:space="preserve"> (i.e., </w:t>
      </w:r>
      <w:r w:rsidRPr="00B34021">
        <w:rPr>
          <w:highlight w:val="cyan"/>
          <w:u w:val="single"/>
        </w:rPr>
        <w:t>committing to interrupt</w:t>
      </w:r>
      <w:r w:rsidRPr="00B34021">
        <w:rPr>
          <w:u w:val="single"/>
        </w:rPr>
        <w:t xml:space="preserve"> the presumed </w:t>
      </w:r>
      <w:r w:rsidRPr="00B34021">
        <w:rPr>
          <w:highlight w:val="cyan"/>
          <w:u w:val="single"/>
        </w:rPr>
        <w:t xml:space="preserve">universality of Western sciences; </w:t>
      </w:r>
      <w:r w:rsidRPr="00B34021">
        <w:rPr>
          <w:rStyle w:val="Emphasis"/>
          <w:highlight w:val="cyan"/>
        </w:rPr>
        <w:t xml:space="preserve">enact </w:t>
      </w:r>
      <w:r w:rsidRPr="00B34021">
        <w:rPr>
          <w:rStyle w:val="Emphasis"/>
        </w:rPr>
        <w:t xml:space="preserve">restitution and </w:t>
      </w:r>
      <w:r w:rsidRPr="00B34021">
        <w:rPr>
          <w:rStyle w:val="Emphasis"/>
          <w:highlight w:val="cyan"/>
        </w:rPr>
        <w:t>repair</w:t>
      </w:r>
      <w:r w:rsidRPr="00B34021">
        <w:rPr>
          <w:highlight w:val="cyan"/>
          <w:u w:val="single"/>
        </w:rPr>
        <w:t xml:space="preserve"> for</w:t>
      </w:r>
      <w:r w:rsidRPr="00B34021">
        <w:rPr>
          <w:u w:val="single"/>
        </w:rPr>
        <w:t xml:space="preserve"> the </w:t>
      </w:r>
      <w:r w:rsidRPr="00B34021">
        <w:rPr>
          <w:highlight w:val="cyan"/>
          <w:u w:val="single"/>
        </w:rPr>
        <w:t>harms</w:t>
      </w:r>
      <w:r w:rsidRPr="00B34021">
        <w:rPr>
          <w:u w:val="single"/>
        </w:rPr>
        <w:t xml:space="preserve"> done to Indigenous Peoples</w:t>
      </w:r>
      <w:r w:rsidRPr="00B34021">
        <w:t xml:space="preserve">, lands, and sciences by Western sciences; and learn to </w:t>
      </w:r>
      <w:r w:rsidRPr="00B34021">
        <w:rPr>
          <w:u w:val="single"/>
        </w:rPr>
        <w:t>develop more respectful and reciprocal relations with Indigenous Peoples, lands, and sciences).</w:t>
      </w:r>
      <w:r w:rsidRPr="00B34021">
        <w:t xml:space="preserve"> In addition to describing each approach, we </w:t>
      </w:r>
      <w:r w:rsidRPr="00B34021">
        <w:rPr>
          <w:u w:val="single"/>
        </w:rPr>
        <w:t xml:space="preserve">consider the assumptions that ground each approach by mapping how each understands Western sciences, Indigenous sciences, truth/knowledge, and rigour, as well as how they understand the </w:t>
      </w:r>
      <w:r w:rsidRPr="00B34021">
        <w:rPr>
          <w:highlight w:val="cyan"/>
          <w:u w:val="single"/>
        </w:rPr>
        <w:t xml:space="preserve">role of </w:t>
      </w:r>
      <w:r w:rsidRPr="00B34021">
        <w:rPr>
          <w:rStyle w:val="Emphasis"/>
          <w:highlight w:val="cyan"/>
        </w:rPr>
        <w:t>science in ecological unsustainability</w:t>
      </w:r>
      <w:r w:rsidRPr="00B34021">
        <w:rPr>
          <w:highlight w:val="cyan"/>
          <w:u w:val="single"/>
        </w:rPr>
        <w:t xml:space="preserve"> and </w:t>
      </w:r>
      <w:r w:rsidRPr="00B34021">
        <w:rPr>
          <w:rStyle w:val="Emphasis"/>
          <w:highlight w:val="cyan"/>
        </w:rPr>
        <w:t>colonial violence</w:t>
      </w:r>
      <w:r w:rsidRPr="00B34021">
        <w:rPr>
          <w:highlight w:val="cyan"/>
          <w:u w:val="single"/>
        </w:rPr>
        <w:t>.</w:t>
      </w:r>
    </w:p>
    <w:p w14:paraId="580E84AB" w14:textId="77777777" w:rsidR="000708F1" w:rsidRPr="00B34021" w:rsidRDefault="000708F1" w:rsidP="000708F1">
      <w:r w:rsidRPr="00B34021">
        <w:t xml:space="preserve">We suggest that </w:t>
      </w:r>
      <w:r w:rsidRPr="00B34021">
        <w:rPr>
          <w:rStyle w:val="Emphasis"/>
          <w:highlight w:val="cyan"/>
        </w:rPr>
        <w:t>dismissive engagements</w:t>
      </w:r>
      <w:r w:rsidRPr="00B34021">
        <w:rPr>
          <w:rStyle w:val="Emphasis"/>
        </w:rPr>
        <w:t xml:space="preserve"> </w:t>
      </w:r>
      <w:r w:rsidRPr="00B34021">
        <w:rPr>
          <w:u w:val="single"/>
        </w:rPr>
        <w:t>with Indigenous sciences</w:t>
      </w:r>
      <w:r w:rsidRPr="00B34021">
        <w:t xml:space="preserve"> are increasingly </w:t>
      </w:r>
      <w:r w:rsidRPr="00B34021">
        <w:rPr>
          <w:highlight w:val="cyan"/>
          <w:u w:val="single"/>
        </w:rPr>
        <w:t xml:space="preserve">considered </w:t>
      </w:r>
      <w:r w:rsidRPr="00B34021">
        <w:rPr>
          <w:rStyle w:val="Emphasis"/>
          <w:highlight w:val="cyan"/>
        </w:rPr>
        <w:t>“behind the curve</w:t>
      </w:r>
      <w:r w:rsidRPr="00B34021">
        <w:rPr>
          <w:rStyle w:val="Emphasis"/>
        </w:rPr>
        <w:t>”</w:t>
      </w:r>
      <w:r w:rsidRPr="00B34021">
        <w:rPr>
          <w:u w:val="single"/>
        </w:rPr>
        <w:t xml:space="preserve"> or out of sync with current conversations</w:t>
      </w:r>
      <w:r w:rsidRPr="00B34021">
        <w:t xml:space="preserve">. Thus, </w:t>
      </w:r>
      <w:r w:rsidRPr="00B34021">
        <w:rPr>
          <w:u w:val="single"/>
        </w:rPr>
        <w:t xml:space="preserve">although this approach is still common, departments or individual </w:t>
      </w:r>
      <w:r w:rsidRPr="00B34021">
        <w:rPr>
          <w:rStyle w:val="Emphasis"/>
          <w:highlight w:val="cyan"/>
        </w:rPr>
        <w:t>researchers</w:t>
      </w:r>
      <w:r w:rsidRPr="00B34021">
        <w:rPr>
          <w:u w:val="single"/>
        </w:rPr>
        <w:t xml:space="preserve"> that continue to take this approach are likely to become or may </w:t>
      </w:r>
      <w:r w:rsidRPr="00B34021">
        <w:rPr>
          <w:highlight w:val="cyan"/>
          <w:u w:val="single"/>
        </w:rPr>
        <w:t xml:space="preserve">already be </w:t>
      </w:r>
      <w:r w:rsidRPr="00B34021">
        <w:rPr>
          <w:rStyle w:val="Emphasis"/>
          <w:highlight w:val="cyan"/>
        </w:rPr>
        <w:t>challenged for doing so</w:t>
      </w:r>
      <w:r w:rsidRPr="00B34021">
        <w:rPr>
          <w:u w:val="single"/>
        </w:rPr>
        <w:t xml:space="preserve">. </w:t>
      </w:r>
      <w:r w:rsidRPr="00B34021">
        <w:t xml:space="preserve">Meanwhile, </w:t>
      </w:r>
      <w:r w:rsidRPr="00B34021">
        <w:rPr>
          <w:rStyle w:val="Emphasis"/>
          <w:highlight w:val="cyan"/>
        </w:rPr>
        <w:t>inclusive</w:t>
      </w:r>
      <w:r w:rsidRPr="00B34021">
        <w:rPr>
          <w:highlight w:val="cyan"/>
          <w:u w:val="single"/>
        </w:rPr>
        <w:t xml:space="preserve"> engagements</w:t>
      </w:r>
      <w:r w:rsidRPr="00B34021">
        <w:rPr>
          <w:u w:val="single"/>
        </w:rPr>
        <w:t xml:space="preserve"> are </w:t>
      </w:r>
      <w:r w:rsidRPr="00B34021">
        <w:rPr>
          <w:rStyle w:val="Emphasis"/>
        </w:rPr>
        <w:t>“on the curve”,</w:t>
      </w:r>
      <w:r w:rsidRPr="00B34021">
        <w:rPr>
          <w:u w:val="single"/>
        </w:rPr>
        <w:t xml:space="preserve"> particularly as </w:t>
      </w:r>
      <w:r w:rsidRPr="00B34021">
        <w:rPr>
          <w:rStyle w:val="Emphasis"/>
        </w:rPr>
        <w:t>calls for reconciliation</w:t>
      </w:r>
      <w:r w:rsidRPr="00B34021">
        <w:rPr>
          <w:u w:val="single"/>
        </w:rPr>
        <w:t xml:space="preserve">, Indigenization, and decolonization have </w:t>
      </w:r>
      <w:r w:rsidRPr="00B34021">
        <w:rPr>
          <w:highlight w:val="cyan"/>
          <w:u w:val="single"/>
        </w:rPr>
        <w:t xml:space="preserve">become more </w:t>
      </w:r>
      <w:r w:rsidRPr="00B34021">
        <w:rPr>
          <w:rStyle w:val="Emphasis"/>
          <w:highlight w:val="cyan"/>
        </w:rPr>
        <w:t>mainstream</w:t>
      </w:r>
      <w:r w:rsidRPr="00B34021">
        <w:t xml:space="preserve">. This was made evident, for example, when </w:t>
      </w:r>
      <w:r w:rsidRPr="00B34021">
        <w:rPr>
          <w:u w:val="single"/>
        </w:rPr>
        <w:t>the US government recently released formal guidance on “</w:t>
      </w:r>
      <w:r w:rsidRPr="00B34021">
        <w:rPr>
          <w:rStyle w:val="Emphasis"/>
        </w:rPr>
        <w:t>recognizing and including Indigenous knowledge</w:t>
      </w:r>
      <w:r w:rsidRPr="00B34021">
        <w:rPr>
          <w:u w:val="single"/>
        </w:rPr>
        <w:t xml:space="preserve"> in Federal research, policy, and decision making</w:t>
      </w:r>
      <w:r w:rsidRPr="00B34021">
        <w:t xml:space="preserve">” (Daniel et al. 2022). Finally, </w:t>
      </w:r>
      <w:r w:rsidRPr="00B34021">
        <w:rPr>
          <w:rStyle w:val="Emphasis"/>
          <w:highlight w:val="cyan"/>
        </w:rPr>
        <w:t>reparative engagements</w:t>
      </w:r>
      <w:r w:rsidRPr="00B34021">
        <w:rPr>
          <w:u w:val="single"/>
        </w:rPr>
        <w:t xml:space="preserve"> are “ahead of the curve”,</w:t>
      </w:r>
      <w:r w:rsidRPr="00B34021">
        <w:t xml:space="preserve"> as they are </w:t>
      </w:r>
      <w:r w:rsidRPr="00B34021">
        <w:rPr>
          <w:u w:val="single"/>
        </w:rPr>
        <w:t xml:space="preserve">only </w:t>
      </w:r>
      <w:r w:rsidRPr="00B34021">
        <w:rPr>
          <w:highlight w:val="cyan"/>
          <w:u w:val="single"/>
        </w:rPr>
        <w:t xml:space="preserve">just </w:t>
      </w:r>
      <w:r w:rsidRPr="00B34021">
        <w:rPr>
          <w:rStyle w:val="Emphasis"/>
          <w:highlight w:val="cyan"/>
        </w:rPr>
        <w:t>emerging</w:t>
      </w:r>
      <w:r w:rsidRPr="00B34021">
        <w:t xml:space="preserve">, which also means they are still experimental and their impacts and implications are not yet clear. We do not claim these three categories of Western sciences’ engagement comprehensively describe all possible modes of engagement. However, they can serve as a </w:t>
      </w:r>
      <w:r w:rsidRPr="00B34021">
        <w:rPr>
          <w:highlight w:val="cyan"/>
          <w:u w:val="single"/>
        </w:rPr>
        <w:t>starting point for</w:t>
      </w:r>
      <w:r w:rsidRPr="00B34021">
        <w:rPr>
          <w:u w:val="single"/>
        </w:rPr>
        <w:t xml:space="preserve"> more </w:t>
      </w:r>
      <w:r w:rsidRPr="00B34021">
        <w:rPr>
          <w:rStyle w:val="Emphasis"/>
        </w:rPr>
        <w:t xml:space="preserve">complex, </w:t>
      </w:r>
      <w:r w:rsidRPr="00B34021">
        <w:rPr>
          <w:rStyle w:val="Emphasis"/>
          <w:highlight w:val="cyan"/>
        </w:rPr>
        <w:t>nuanced</w:t>
      </w:r>
      <w:r w:rsidRPr="00B34021">
        <w:rPr>
          <w:rStyle w:val="Emphasis"/>
        </w:rPr>
        <w:t xml:space="preserve">, and accountable </w:t>
      </w:r>
      <w:r w:rsidRPr="00B34021">
        <w:rPr>
          <w:rStyle w:val="Emphasis"/>
          <w:highlight w:val="cyan"/>
        </w:rPr>
        <w:t>conversations</w:t>
      </w:r>
      <w:r w:rsidRPr="00B34021">
        <w:rPr>
          <w:u w:val="single"/>
        </w:rPr>
        <w:t xml:space="preserve"> about the challenges and possibilities of this work</w:t>
      </w:r>
      <w:r w:rsidRPr="00B34021">
        <w:t>.</w:t>
      </w:r>
    </w:p>
    <w:p w14:paraId="40047681" w14:textId="77777777" w:rsidR="000708F1" w:rsidRPr="00B34021" w:rsidRDefault="000708F1" w:rsidP="000708F1">
      <w:r w:rsidRPr="00B34021">
        <w:t>In Table 1, we summarize the orientation of each approach to engagement. We also offer extensive footnotes for those who wish to learn more about the scholarly literature that informed the creation of the cartography and the common patterns that it maps. We note that these footnotes are citations of a selection of scholarship that documents the patterns that we have mapped, rather than scholarship that exemplifies the mapped patterns. Recognizing that citational practices can either reproduce or interrupt academia's systemic favouring of the expertise of white, Western thinkers, these footnotes and our citations for the paper overall reflect our engagements with the contributions of both Indigenous and non-Indigenous thinkers to this debate. At the same time, we emphasize that citation alone is insufficient for interrupting the colonial politics of knowledge. We recommend that readers engage with the work of the Civic Laboratory for Environmental Action Research on the complex politics of citation.</w:t>
      </w:r>
    </w:p>
    <w:p w14:paraId="0642F94D" w14:textId="77777777" w:rsidR="000708F1" w:rsidRPr="00B34021" w:rsidRDefault="000708F1" w:rsidP="000708F1">
      <w:r w:rsidRPr="00B34021">
        <w:t>&lt;&lt;TABLE OMMITTED&gt;&gt;</w:t>
      </w:r>
    </w:p>
    <w:p w14:paraId="5262A88F" w14:textId="77777777" w:rsidR="000708F1" w:rsidRPr="00B34021" w:rsidRDefault="000708F1" w:rsidP="000708F1">
      <w:r w:rsidRPr="00B34021">
        <w:t xml:space="preserve">We note that alongside this map of Western sciences’ engagements with Indigenous sciences, it would be important to also </w:t>
      </w:r>
      <w:r w:rsidRPr="00B34021">
        <w:rPr>
          <w:u w:val="single"/>
        </w:rPr>
        <w:t>consider a parallel cartography of Indigenous sciences’ engagements with Western sciences</w:t>
      </w:r>
      <w:r w:rsidRPr="00B34021">
        <w:t xml:space="preserve">, and that these engagements are characterized by different power relations. Although we do not offer that cartography here, due to both space restraints and a recognition that this is work that should be led by Indigenous Peoples, we note that </w:t>
      </w:r>
      <w:r w:rsidRPr="00B34021">
        <w:rPr>
          <w:highlight w:val="cyan"/>
          <w:u w:val="single"/>
        </w:rPr>
        <w:t>Indigenous scientists</w:t>
      </w:r>
      <w:r w:rsidRPr="00B34021">
        <w:rPr>
          <w:u w:val="single"/>
        </w:rPr>
        <w:t xml:space="preserve"> have </w:t>
      </w:r>
      <w:r w:rsidRPr="00B34021">
        <w:rPr>
          <w:highlight w:val="cyan"/>
          <w:u w:val="single"/>
        </w:rPr>
        <w:t>engaged in</w:t>
      </w:r>
      <w:r w:rsidRPr="00B34021">
        <w:rPr>
          <w:u w:val="single"/>
        </w:rPr>
        <w:t xml:space="preserve"> multiple different </w:t>
      </w:r>
      <w:r w:rsidRPr="00B34021">
        <w:rPr>
          <w:highlight w:val="cyan"/>
          <w:u w:val="single"/>
        </w:rPr>
        <w:t xml:space="preserve">strategies to </w:t>
      </w:r>
      <w:r w:rsidRPr="00B34021">
        <w:rPr>
          <w:rStyle w:val="Emphasis"/>
          <w:highlight w:val="cyan"/>
        </w:rPr>
        <w:t>interrupt</w:t>
      </w:r>
      <w:r w:rsidRPr="00B34021">
        <w:rPr>
          <w:rStyle w:val="Emphasis"/>
        </w:rPr>
        <w:t xml:space="preserve"> settler </w:t>
      </w:r>
      <w:r w:rsidRPr="00B34021">
        <w:rPr>
          <w:rStyle w:val="Emphasis"/>
          <w:highlight w:val="cyan"/>
        </w:rPr>
        <w:t>colonialism</w:t>
      </w:r>
      <w:r w:rsidRPr="00B34021">
        <w:rPr>
          <w:u w:val="single"/>
        </w:rPr>
        <w:t xml:space="preserve"> in Western sciences and </w:t>
      </w:r>
      <w:r w:rsidRPr="00B34021">
        <w:rPr>
          <w:highlight w:val="cyan"/>
          <w:u w:val="single"/>
        </w:rPr>
        <w:t>assert</w:t>
      </w:r>
      <w:r w:rsidRPr="00B34021">
        <w:rPr>
          <w:u w:val="single"/>
        </w:rPr>
        <w:t xml:space="preserve"> their </w:t>
      </w:r>
      <w:r w:rsidRPr="00B34021">
        <w:rPr>
          <w:rStyle w:val="Emphasis"/>
          <w:highlight w:val="cyan"/>
        </w:rPr>
        <w:t>intellectual</w:t>
      </w:r>
      <w:r w:rsidRPr="00B34021">
        <w:rPr>
          <w:rStyle w:val="Emphasis"/>
        </w:rPr>
        <w:t xml:space="preserve"> and research </w:t>
      </w:r>
      <w:r w:rsidRPr="00B34021">
        <w:rPr>
          <w:rStyle w:val="Emphasis"/>
          <w:highlight w:val="cyan"/>
        </w:rPr>
        <w:t>sovereignty</w:t>
      </w:r>
      <w:r w:rsidRPr="00B34021">
        <w:t xml:space="preserve"> (Hird et al. 2023; Hudson et al. 2023; Leonard et al. 2023), including by: decentering Western sciences and centering Indigenous sciences (e.g., Hernandez et al. 2022); creating guidance materials to </w:t>
      </w:r>
      <w:r w:rsidRPr="00B34021">
        <w:rPr>
          <w:highlight w:val="cyan"/>
          <w:u w:val="single"/>
        </w:rPr>
        <w:t>support more ethical engagements with Indigenous knowledges</w:t>
      </w:r>
      <w:r w:rsidRPr="00B34021">
        <w:t xml:space="preserve"> (e.g., Kūlana Noi'i Working Group 2021; Daniel et al. 2022; Hird et al. 2023); claiming </w:t>
      </w:r>
      <w:r w:rsidRPr="00B34021">
        <w:rPr>
          <w:u w:val="single"/>
        </w:rPr>
        <w:t>space within colonial institutions to interrupt settler colonialism in Western sciences and redirect institutional resources in the service of Indigenous science, sovereignty, and resurgence</w:t>
      </w:r>
      <w:r w:rsidRPr="00B34021">
        <w:t xml:space="preserve"> (McAllister et al. 2022; Hird et al. 2023); taking an anticolonial approach to science that directly challenges perceived settler entitlements to Indigenous lands and knowledges, and that uses Western science “against itself”, without assuming it is ever “outside” of complicity in injustice (e.g., Liboiron 2021b); and enacting forms of epistemic pluralism (Andreotti et al. 2011; Reid et al. 2021).</w:t>
      </w:r>
    </w:p>
    <w:p w14:paraId="2DE94886" w14:textId="77777777" w:rsidR="000708F1" w:rsidRPr="00B34021" w:rsidRDefault="000708F1" w:rsidP="000708F1">
      <w:r w:rsidRPr="00B34021">
        <w:t xml:space="preserve">By mapping approaches to engagement with Indigenous sciences by those trained in Western sciences, part of our intention is to encourage people to familiarize themselves with the social–historical conditions that have shaped these different approaches, and become aware of the common pitfalls that arise in more </w:t>
      </w:r>
      <w:r w:rsidRPr="00B34021">
        <w:rPr>
          <w:u w:val="single"/>
        </w:rPr>
        <w:t xml:space="preserve">recent </w:t>
      </w:r>
      <w:r w:rsidRPr="00B34021">
        <w:rPr>
          <w:highlight w:val="cyan"/>
          <w:u w:val="single"/>
        </w:rPr>
        <w:t>efforts to “</w:t>
      </w:r>
      <w:r w:rsidRPr="00B34021">
        <w:rPr>
          <w:rStyle w:val="Emphasis"/>
          <w:highlight w:val="cyan"/>
        </w:rPr>
        <w:t>listen to Indigenous voices</w:t>
      </w:r>
      <w:r w:rsidRPr="00B34021">
        <w:rPr>
          <w:u w:val="single"/>
        </w:rPr>
        <w:t xml:space="preserve">” without also doing the </w:t>
      </w:r>
      <w:r w:rsidRPr="00B34021">
        <w:rPr>
          <w:highlight w:val="cyan"/>
          <w:u w:val="single"/>
        </w:rPr>
        <w:t>challenging</w:t>
      </w:r>
      <w:r w:rsidRPr="00B34021">
        <w:rPr>
          <w:u w:val="single"/>
        </w:rPr>
        <w:t xml:space="preserve"> work of unlearning the </w:t>
      </w:r>
      <w:r w:rsidRPr="00B34021">
        <w:rPr>
          <w:highlight w:val="cyan"/>
          <w:u w:val="single"/>
        </w:rPr>
        <w:t>systemic arrogance</w:t>
      </w:r>
      <w:r w:rsidRPr="00B34021">
        <w:t>, presumed universalism, benevolence, and superiority of Western scientific perspective and worldviews (Spivak 1988).</w:t>
      </w:r>
    </w:p>
    <w:p w14:paraId="698FF699" w14:textId="77777777" w:rsidR="000708F1" w:rsidRPr="00B34021" w:rsidRDefault="000708F1" w:rsidP="000708F1">
      <w:r w:rsidRPr="00B34021">
        <w:t xml:space="preserve">For instance, it is generally more </w:t>
      </w:r>
      <w:r w:rsidRPr="00B34021">
        <w:rPr>
          <w:u w:val="single"/>
        </w:rPr>
        <w:t>comfortable for settler scholars to (superficially) engage with Indigenous knowledges</w:t>
      </w:r>
      <w:r w:rsidRPr="00B34021">
        <w:t xml:space="preserve"> than it is for them to engage directly with their complicity in colonialism. When this engagement is oriented by a desire to avoid confronting how they are implicated in systemic harm, it </w:t>
      </w:r>
      <w:r w:rsidRPr="00B34021">
        <w:rPr>
          <w:u w:val="single"/>
        </w:rPr>
        <w:t>can manifest as a “move to innocence”</w:t>
      </w:r>
      <w:r w:rsidRPr="00B34021">
        <w:t xml:space="preserve"> (Mawhinny 1998; Tuck and Yang 2012) that bypasses the necessary work of identifying and interrupting institutional infrastructures and individual investments in ongoing colonialism, repairing harm, and enacting restitution. This tends to lead to tokenistic, depoliticized, and extractive forms of engagement. As the inclusive engagement approach in the cartography describes, these kinds of extractive engagements indicate a desire to transcend complicity in harm without giving anything up (</w:t>
      </w:r>
      <w:r w:rsidRPr="00B34021">
        <w:rPr>
          <w:u w:val="single"/>
        </w:rPr>
        <w:t>including perceived entitlements to land and epistemic authority</w:t>
      </w:r>
      <w:r w:rsidRPr="00B34021">
        <w:t xml:space="preserve">). They are often also </w:t>
      </w:r>
      <w:r w:rsidRPr="00B34021">
        <w:rPr>
          <w:u w:val="single"/>
        </w:rPr>
        <w:t>premised on the assumption that settlers are entitled to access Indigenous knowledges without developing relationships with Indigenous knowledge</w:t>
      </w:r>
      <w:r w:rsidRPr="00B34021">
        <w:t xml:space="preserve"> holders and communities grounded in trust, respect, reciprocity, and accountability, and without obtaining their consent (Whyte 2020).</w:t>
      </w:r>
    </w:p>
    <w:p w14:paraId="52F43515" w14:textId="77777777" w:rsidR="000708F1" w:rsidRPr="00B34021" w:rsidRDefault="000708F1" w:rsidP="000708F1">
      <w:pPr>
        <w:rPr>
          <w:u w:val="single"/>
        </w:rPr>
      </w:pPr>
      <w:r w:rsidRPr="00B34021">
        <w:t xml:space="preserve">An illustration of this dynamic comes from </w:t>
      </w:r>
      <w:r w:rsidRPr="00B34021">
        <w:rPr>
          <w:highlight w:val="cyan"/>
          <w:u w:val="single"/>
        </w:rPr>
        <w:t>growing interest in</w:t>
      </w:r>
      <w:r w:rsidRPr="00B34021">
        <w:rPr>
          <w:u w:val="single"/>
        </w:rPr>
        <w:t xml:space="preserve"> the methodological approach of “</w:t>
      </w:r>
      <w:r w:rsidRPr="00B34021">
        <w:rPr>
          <w:rStyle w:val="Emphasis"/>
          <w:highlight w:val="cyan"/>
        </w:rPr>
        <w:t>Two-Eyed Seeing</w:t>
      </w:r>
      <w:r w:rsidRPr="00B34021">
        <w:rPr>
          <w:u w:val="single"/>
        </w:rPr>
        <w:t>,"</w:t>
      </w:r>
      <w:r w:rsidRPr="00B34021">
        <w:t xml:space="preserve"> which derives from the Mi'kmaq term Etuaptmumk. Mi'kmaq Elder Albert Marshall describes "Two-Eyed Seeing" as “</w:t>
      </w:r>
      <w:r w:rsidRPr="00B34021">
        <w:rPr>
          <w:highlight w:val="cyan"/>
          <w:u w:val="single"/>
        </w:rPr>
        <w:t>learning</w:t>
      </w:r>
      <w:r w:rsidRPr="00B34021">
        <w:rPr>
          <w:u w:val="single"/>
        </w:rPr>
        <w:t xml:space="preserve"> to see from one eye with the </w:t>
      </w:r>
      <w:r w:rsidRPr="00B34021">
        <w:rPr>
          <w:rStyle w:val="Emphasis"/>
          <w:highlight w:val="cyan"/>
        </w:rPr>
        <w:t xml:space="preserve">strengths of Indigenous </w:t>
      </w:r>
      <w:r w:rsidRPr="00B34021">
        <w:rPr>
          <w:rStyle w:val="Emphasis"/>
        </w:rPr>
        <w:t>knowledges</w:t>
      </w:r>
      <w:r w:rsidRPr="00B34021">
        <w:rPr>
          <w:u w:val="single"/>
        </w:rPr>
        <w:t xml:space="preserve"> and ways of knowing, </w:t>
      </w:r>
      <w:r w:rsidRPr="00B34021">
        <w:rPr>
          <w:highlight w:val="cyan"/>
          <w:u w:val="single"/>
        </w:rPr>
        <w:t>and</w:t>
      </w:r>
      <w:r w:rsidRPr="00B34021">
        <w:rPr>
          <w:u w:val="single"/>
        </w:rPr>
        <w:t xml:space="preserve"> from the other eye with the </w:t>
      </w:r>
      <w:r w:rsidRPr="00B34021">
        <w:rPr>
          <w:rStyle w:val="Emphasis"/>
        </w:rPr>
        <w:t xml:space="preserve">strengths of </w:t>
      </w:r>
      <w:r w:rsidRPr="00B34021">
        <w:rPr>
          <w:rStyle w:val="Emphasis"/>
          <w:highlight w:val="cyan"/>
        </w:rPr>
        <w:t>mainstream</w:t>
      </w:r>
      <w:r w:rsidRPr="00B34021">
        <w:rPr>
          <w:rStyle w:val="Emphasis"/>
        </w:rPr>
        <w:t xml:space="preserve"> </w:t>
      </w:r>
      <w:r w:rsidRPr="00B34021">
        <w:rPr>
          <w:rStyle w:val="Emphasis"/>
          <w:highlight w:val="cyan"/>
        </w:rPr>
        <w:t>knowledges</w:t>
      </w:r>
      <w:r w:rsidRPr="00B34021">
        <w:rPr>
          <w:u w:val="single"/>
        </w:rPr>
        <w:t xml:space="preserve"> and ways of knowing, and to </w:t>
      </w:r>
      <w:r w:rsidRPr="00B34021">
        <w:rPr>
          <w:rStyle w:val="Emphasis"/>
          <w:highlight w:val="cyan"/>
        </w:rPr>
        <w:t>use both these eyes</w:t>
      </w:r>
      <w:r w:rsidRPr="00B34021">
        <w:rPr>
          <w:highlight w:val="cyan"/>
          <w:u w:val="single"/>
        </w:rPr>
        <w:t xml:space="preserve"> </w:t>
      </w:r>
      <w:r w:rsidRPr="00B34021">
        <w:rPr>
          <w:u w:val="single"/>
        </w:rPr>
        <w:t>together</w:t>
      </w:r>
      <w:r w:rsidRPr="00B34021">
        <w:rPr>
          <w:highlight w:val="cyan"/>
          <w:u w:val="single"/>
        </w:rPr>
        <w:t xml:space="preserve">, for the </w:t>
      </w:r>
      <w:r w:rsidRPr="00B34021">
        <w:rPr>
          <w:rStyle w:val="Emphasis"/>
          <w:highlight w:val="cyan"/>
        </w:rPr>
        <w:t>benefit of all</w:t>
      </w:r>
      <w:r w:rsidRPr="00B34021">
        <w:t xml:space="preserve">” (as cited in Reid et al. 2021). According to Nisg̱a'a fisheries scientist Andrea Reid and colleagues (2021), this approach can </w:t>
      </w:r>
      <w:r w:rsidRPr="00B34021">
        <w:rPr>
          <w:u w:val="single"/>
        </w:rPr>
        <w:t xml:space="preserve">support efforts to “move beyond the all-too-common dialogue of </w:t>
      </w:r>
      <w:r w:rsidRPr="00B34021">
        <w:rPr>
          <w:rStyle w:val="Emphasis"/>
        </w:rPr>
        <w:t>integrating, combining, or incorporating</w:t>
      </w:r>
      <w:r w:rsidRPr="00B34021">
        <w:t xml:space="preserve"> (commonly used as euphemisms for assimilating) </w:t>
      </w:r>
      <w:r w:rsidRPr="00B34021">
        <w:rPr>
          <w:u w:val="single"/>
        </w:rPr>
        <w:t xml:space="preserve">other knowledges and ways of knowing into Western science, and instead </w:t>
      </w:r>
      <w:r w:rsidRPr="00B34021">
        <w:rPr>
          <w:highlight w:val="cyan"/>
          <w:u w:val="single"/>
        </w:rPr>
        <w:t xml:space="preserve">build an </w:t>
      </w:r>
      <w:r w:rsidRPr="00B34021">
        <w:rPr>
          <w:rStyle w:val="Emphasis"/>
          <w:highlight w:val="cyan"/>
        </w:rPr>
        <w:t>ethic of knowledge co-existence</w:t>
      </w:r>
      <w:r w:rsidRPr="00B34021">
        <w:rPr>
          <w:highlight w:val="cyan"/>
          <w:u w:val="single"/>
        </w:rPr>
        <w:t xml:space="preserve"> and complementarity in knowledge generation</w:t>
      </w:r>
      <w:r w:rsidRPr="00B34021">
        <w:t xml:space="preserve">” (p. 243). However, since </w:t>
      </w:r>
      <w:r w:rsidRPr="00B34021">
        <w:rPr>
          <w:u w:val="single"/>
        </w:rPr>
        <w:t xml:space="preserve">first being introduced into scholarly conversations, Two-Eyed Seeing has been </w:t>
      </w:r>
      <w:r w:rsidRPr="00B34021">
        <w:rPr>
          <w:highlight w:val="cyan"/>
          <w:u w:val="single"/>
        </w:rPr>
        <w:t xml:space="preserve">mobilized </w:t>
      </w:r>
      <w:r w:rsidRPr="00B34021">
        <w:rPr>
          <w:u w:val="single"/>
        </w:rPr>
        <w:t xml:space="preserve">in many different ways </w:t>
      </w:r>
      <w:r w:rsidRPr="00B34021">
        <w:rPr>
          <w:highlight w:val="cyan"/>
          <w:u w:val="single"/>
        </w:rPr>
        <w:t>by settlers and Indigenous peoples.</w:t>
      </w:r>
    </w:p>
    <w:p w14:paraId="7DA536E0" w14:textId="77777777" w:rsidR="000708F1" w:rsidRPr="00B34021" w:rsidRDefault="000708F1" w:rsidP="000708F1">
      <w:r w:rsidRPr="00B34021">
        <w:t xml:space="preserve">As Cree education scholar Cash Ahenakew (2023) suggests, “at its most generative, a </w:t>
      </w:r>
      <w:r w:rsidRPr="00B34021">
        <w:rPr>
          <w:u w:val="single"/>
        </w:rPr>
        <w:t xml:space="preserve">Two-Eyed Seeing approach can serve as an </w:t>
      </w:r>
      <w:r w:rsidRPr="00B34021">
        <w:rPr>
          <w:rStyle w:val="Emphasis"/>
          <w:highlight w:val="cyan"/>
        </w:rPr>
        <w:t>interruption of the common desire</w:t>
      </w:r>
      <w:r w:rsidRPr="00B34021">
        <w:rPr>
          <w:highlight w:val="cyan"/>
          <w:u w:val="single"/>
        </w:rPr>
        <w:t xml:space="preserve"> for universal knowledge</w:t>
      </w:r>
      <w:r w:rsidRPr="00B34021">
        <w:t xml:space="preserve">, and a reminder of the </w:t>
      </w:r>
      <w:r w:rsidRPr="00B34021">
        <w:rPr>
          <w:u w:val="single"/>
        </w:rPr>
        <w:t>situated nature of all knowledges and ways of knowing (seeing)</w:t>
      </w:r>
      <w:r w:rsidRPr="00B34021">
        <w:t>” (np.). Yet sometimes settlers approach Two-Eyed Seeing in ways that presume the homogeneity of different Indigenous knowledges (i.e., pan-Indigenism). Other settlers claim “they as individual knowers are engaged in Two-Eyed Seeing, rather than understanding it as a means of bringing together the insights of different knowledge communities, in ways that respect the value of those knowledges and the integrity of each” (Ahenakew 2023, np.).</w:t>
      </w:r>
    </w:p>
    <w:p w14:paraId="3373F6F0" w14:textId="200D241F" w:rsidR="00592180" w:rsidRPr="00B34021" w:rsidRDefault="00592180" w:rsidP="00592180">
      <w:pPr>
        <w:pStyle w:val="Heading3"/>
        <w:rPr>
          <w:rFonts w:cs="Times New Roman"/>
        </w:rPr>
      </w:pPr>
      <w:r w:rsidRPr="00B34021">
        <w:rPr>
          <w:rFonts w:cs="Times New Roman"/>
        </w:rPr>
        <w:t>Theory Wrong</w:t>
      </w:r>
    </w:p>
    <w:p w14:paraId="76B650F4" w14:textId="77777777" w:rsidR="00592180" w:rsidRPr="00B34021" w:rsidRDefault="00592180" w:rsidP="00592180">
      <w:pPr>
        <w:pStyle w:val="Heading4"/>
        <w:rPr>
          <w:rFonts w:cs="Times New Roman"/>
        </w:rPr>
      </w:pPr>
      <w:bookmarkStart w:id="2" w:name="_Hlk29225329"/>
      <w:r w:rsidRPr="00B34021">
        <w:rPr>
          <w:rFonts w:cs="Times New Roman"/>
        </w:rPr>
        <w:t>The aff fundamentally underestimates the potential of indigenous movements to influence state policies---native resistance within the state is empirically effective, and rejections of indigenous agency come from epistemic biases that make you believe natives are powerless.</w:t>
      </w:r>
    </w:p>
    <w:p w14:paraId="4B4C9561" w14:textId="77777777" w:rsidR="00592180" w:rsidRPr="00B34021" w:rsidRDefault="00592180" w:rsidP="00592180">
      <w:r w:rsidRPr="00B34021">
        <w:t xml:space="preserve">Julian Brave </w:t>
      </w:r>
      <w:r w:rsidRPr="00B34021">
        <w:rPr>
          <w:rStyle w:val="Style13ptBold"/>
        </w:rPr>
        <w:t>Noisecat 17</w:t>
      </w:r>
      <w:r w:rsidRPr="00B34021">
        <w:t>, is an enrolled member of the Canim Lake Band Tsq'escen in British Columbia and a graduate of Columbia University and the University of Oxford, January 15</w:t>
      </w:r>
      <w:r w:rsidRPr="00B34021">
        <w:rPr>
          <w:vertAlign w:val="superscript"/>
        </w:rPr>
        <w:t>th</w:t>
      </w:r>
      <w:r w:rsidRPr="00B34021">
        <w:t>, “When the Indians Defeat the Cowboys,” https://www.jacobinmag.com/2017/01/standing-rock-indigenous-american-progress//KU-MS</w:t>
      </w:r>
    </w:p>
    <w:p w14:paraId="540B8414" w14:textId="77777777" w:rsidR="00592180" w:rsidRPr="00B34021" w:rsidRDefault="00592180" w:rsidP="00592180">
      <w:r w:rsidRPr="00B34021">
        <w:rPr>
          <w:rStyle w:val="StyleUnderline"/>
        </w:rPr>
        <w:t>Their captivating, organized, and massively popular movement to stop Dakota Access and protect water</w:t>
      </w:r>
      <w:r w:rsidRPr="00B34021">
        <w:t xml:space="preserve"> that sustains life </w:t>
      </w:r>
      <w:r w:rsidRPr="00B34021">
        <w:rPr>
          <w:rStyle w:val="StyleUnderline"/>
        </w:rPr>
        <w:t>called Americans and the world to the cause of indigenous rights like never before</w:t>
      </w:r>
      <w:r w:rsidRPr="00B34021">
        <w:t>.</w:t>
      </w:r>
    </w:p>
    <w:p w14:paraId="58D6C4F0" w14:textId="77777777" w:rsidR="00592180" w:rsidRPr="00B34021" w:rsidRDefault="00592180" w:rsidP="00592180">
      <w:r w:rsidRPr="00B34021">
        <w:t xml:space="preserve">But it would be a terrible mistake to characterize the victory at Standing Rock as fleeting, or as an out-of-the-blue eruption. </w:t>
      </w:r>
      <w:r w:rsidRPr="00B34021">
        <w:rPr>
          <w:rStyle w:val="StyleUnderline"/>
          <w:highlight w:val="yellow"/>
        </w:rPr>
        <w:t>Indians</w:t>
      </w:r>
      <w:r w:rsidRPr="00B34021">
        <w:rPr>
          <w:rStyle w:val="StyleUnderline"/>
        </w:rPr>
        <w:t xml:space="preserve"> and their indigenous cousins around the world </w:t>
      </w:r>
      <w:r w:rsidRPr="00B34021">
        <w:rPr>
          <w:rStyle w:val="StyleUnderline"/>
          <w:highlight w:val="yellow"/>
        </w:rPr>
        <w:t xml:space="preserve">have </w:t>
      </w:r>
      <w:r w:rsidRPr="00B34021">
        <w:rPr>
          <w:rStyle w:val="Emphasis"/>
          <w:highlight w:val="yellow"/>
        </w:rPr>
        <w:t>long been organizing, litigating, and fighting for wins</w:t>
      </w:r>
      <w:r w:rsidRPr="00B34021">
        <w:t xml:space="preserve"> like Standing Rock.</w:t>
      </w:r>
    </w:p>
    <w:p w14:paraId="424E0494" w14:textId="77777777" w:rsidR="00592180" w:rsidRPr="00B34021" w:rsidRDefault="00592180" w:rsidP="00592180">
      <w:r w:rsidRPr="00B34021">
        <w:rPr>
          <w:rStyle w:val="StyleUnderline"/>
        </w:rPr>
        <w:t xml:space="preserve">Today, as runaway climate change threatens to scorch the earth, they have demonstrated that </w:t>
      </w:r>
      <w:r w:rsidRPr="00B34021">
        <w:rPr>
          <w:rStyle w:val="Emphasis"/>
          <w:highlight w:val="yellow"/>
        </w:rPr>
        <w:t>indigenous rights and sovereignty</w:t>
      </w:r>
      <w:r w:rsidRPr="00B34021">
        <w:rPr>
          <w:rStyle w:val="Emphasis"/>
        </w:rPr>
        <w:t xml:space="preserve"> — long denied and ignored — </w:t>
      </w:r>
      <w:r w:rsidRPr="00B34021">
        <w:rPr>
          <w:rStyle w:val="Emphasis"/>
          <w:highlight w:val="yellow"/>
        </w:rPr>
        <w:t>are essential to protecting</w:t>
      </w:r>
      <w:r w:rsidRPr="00B34021">
        <w:rPr>
          <w:rStyle w:val="Emphasis"/>
        </w:rPr>
        <w:t xml:space="preserve"> the </w:t>
      </w:r>
      <w:r w:rsidRPr="00B34021">
        <w:rPr>
          <w:rStyle w:val="Emphasis"/>
          <w:highlight w:val="yellow"/>
        </w:rPr>
        <w:t>waters and lands</w:t>
      </w:r>
      <w:r w:rsidRPr="00B34021">
        <w:t xml:space="preserve"> </w:t>
      </w:r>
      <w:r w:rsidRPr="00B34021">
        <w:rPr>
          <w:rStyle w:val="StyleUnderline"/>
        </w:rPr>
        <w:t>where capital’s concerns are transient and motivated by profit</w:t>
      </w:r>
      <w:r w:rsidRPr="00B34021">
        <w:t>, but where indigenous ancestors are buried and Native children grow up hoping for a better future.</w:t>
      </w:r>
    </w:p>
    <w:p w14:paraId="46126FFE" w14:textId="77777777" w:rsidR="00592180" w:rsidRPr="00B34021" w:rsidRDefault="00592180" w:rsidP="00592180">
      <w:r w:rsidRPr="00B34021">
        <w:t xml:space="preserve">At Standing Rock, </w:t>
      </w:r>
      <w:r w:rsidRPr="00B34021">
        <w:rPr>
          <w:rStyle w:val="StyleUnderline"/>
          <w:highlight w:val="yellow"/>
        </w:rPr>
        <w:t>the first people of this land</w:t>
      </w:r>
      <w:r w:rsidRPr="00B34021">
        <w:rPr>
          <w:rStyle w:val="StyleUnderline"/>
        </w:rPr>
        <w:t xml:space="preserve"> — the poorest, the most likely to be killed by law enforcement, and the most easily forgotten — </w:t>
      </w:r>
      <w:r w:rsidRPr="00B34021">
        <w:rPr>
          <w:rStyle w:val="StyleUnderline"/>
          <w:highlight w:val="yellow"/>
        </w:rPr>
        <w:t xml:space="preserve">won a </w:t>
      </w:r>
      <w:r w:rsidRPr="00B34021">
        <w:rPr>
          <w:rStyle w:val="Emphasis"/>
          <w:highlight w:val="yellow"/>
        </w:rPr>
        <w:t>monumental victory for indigenous rights, the planet, and the forces of conscience against capital</w:t>
      </w:r>
      <w:r w:rsidRPr="00B34021">
        <w:t xml:space="preserve">. </w:t>
      </w:r>
      <w:r w:rsidRPr="00B34021">
        <w:rPr>
          <w:rStyle w:val="StyleUnderline"/>
        </w:rPr>
        <w:t xml:space="preserve">In doing so, they </w:t>
      </w:r>
      <w:r w:rsidRPr="00B34021">
        <w:rPr>
          <w:rStyle w:val="Emphasis"/>
        </w:rPr>
        <w:t xml:space="preserve">didn’t just refute the myth of indigenous obsolescence. </w:t>
      </w:r>
      <w:r w:rsidRPr="00B34021">
        <w:rPr>
          <w:rStyle w:val="Emphasis"/>
          <w:highlight w:val="yellow"/>
        </w:rPr>
        <w:t>They seized the reins of progress, opening up new frontiers of struggle</w:t>
      </w:r>
      <w:r w:rsidRPr="00B34021">
        <w:t xml:space="preserve"> for the many Standing Rocks that lie ahead.</w:t>
      </w:r>
    </w:p>
    <w:p w14:paraId="4C5F2F07" w14:textId="77777777" w:rsidR="00592180" w:rsidRPr="00B34021" w:rsidRDefault="00592180" w:rsidP="00592180">
      <w:r w:rsidRPr="00B34021">
        <w:t>The Feathers-and-Failure Fallacy</w:t>
      </w:r>
    </w:p>
    <w:p w14:paraId="7A9BEB84" w14:textId="77777777" w:rsidR="00592180" w:rsidRPr="00B34021" w:rsidRDefault="00592180" w:rsidP="00592180">
      <w:r w:rsidRPr="00B34021">
        <w:rPr>
          <w:rStyle w:val="StyleUnderline"/>
        </w:rPr>
        <w:t>American folklore and common sense say that Indians don’t win</w:t>
      </w:r>
      <w:r w:rsidRPr="00B34021">
        <w:t>. It should come as no surprise, then, that the blathering commentariat was baffled by indigenous victory at Standing Rock.</w:t>
      </w:r>
    </w:p>
    <w:p w14:paraId="4AA72E33" w14:textId="77777777" w:rsidR="00592180" w:rsidRPr="00B34021" w:rsidRDefault="00592180" w:rsidP="00592180">
      <w:r w:rsidRPr="00B34021">
        <w:rPr>
          <w:rStyle w:val="StyleUnderline"/>
        </w:rPr>
        <w:t>More troubling, however, is that historians, social scientists, and political theorists also often buy into the feathers-and-failure narrative</w:t>
      </w:r>
      <w:r w:rsidRPr="00B34021">
        <w:t>.</w:t>
      </w:r>
    </w:p>
    <w:p w14:paraId="0AA42F20" w14:textId="77777777" w:rsidR="00592180" w:rsidRPr="00B34021" w:rsidRDefault="00592180" w:rsidP="00592180">
      <w:r w:rsidRPr="00B34021">
        <w:rPr>
          <w:rStyle w:val="StyleUnderline"/>
        </w:rPr>
        <w:t>Consider, for example</w:t>
      </w:r>
      <w:r w:rsidRPr="00B34021">
        <w:t>, the most cited work in the fields of settler colonial and indigenous studies: “</w:t>
      </w:r>
      <w:r w:rsidRPr="00B34021">
        <w:rPr>
          <w:rStyle w:val="StyleUnderline"/>
        </w:rPr>
        <w:t xml:space="preserve">Settler Colonialism and the Elimination of the Native,” a 2006 essay by the late radical Australian anthropologist Patrick </w:t>
      </w:r>
      <w:r w:rsidRPr="00B34021">
        <w:rPr>
          <w:rStyle w:val="Emphasis"/>
          <w:highlight w:val="yellow"/>
        </w:rPr>
        <w:t>Wolfe</w:t>
      </w:r>
      <w:r w:rsidRPr="00B34021">
        <w:t>.</w:t>
      </w:r>
    </w:p>
    <w:p w14:paraId="57B094DF" w14:textId="77777777" w:rsidR="00592180" w:rsidRPr="00B34021" w:rsidRDefault="00592180" w:rsidP="00592180">
      <w:r w:rsidRPr="00B34021">
        <w:t xml:space="preserve">In a clever turn of phrase, repeated today like a Feuerbach Thesis for indigenous radicals and scholars, </w:t>
      </w:r>
      <w:r w:rsidRPr="00B34021">
        <w:rPr>
          <w:rStyle w:val="StyleUnderline"/>
        </w:rPr>
        <w:t xml:space="preserve">Wolfe </w:t>
      </w:r>
      <w:r w:rsidRPr="00B34021">
        <w:rPr>
          <w:rStyle w:val="StyleUnderline"/>
          <w:highlight w:val="yellow"/>
        </w:rPr>
        <w:t>described the invasion</w:t>
      </w:r>
      <w:r w:rsidRPr="00B34021">
        <w:rPr>
          <w:rStyle w:val="StyleUnderline"/>
        </w:rPr>
        <w:t xml:space="preserve"> of indigenous lands </w:t>
      </w:r>
      <w:r w:rsidRPr="00B34021">
        <w:rPr>
          <w:rStyle w:val="StyleUnderline"/>
          <w:highlight w:val="yellow"/>
        </w:rPr>
        <w:t xml:space="preserve">as “a </w:t>
      </w:r>
      <w:r w:rsidRPr="00B34021">
        <w:rPr>
          <w:rStyle w:val="Emphasis"/>
          <w:highlight w:val="yellow"/>
        </w:rPr>
        <w:t>structure not an event</w:t>
      </w:r>
      <w:r w:rsidRPr="00B34021">
        <w:t>.” His argument was that settler colonialism — a form of colonialism where colonists come to stay, as in the United States, Canada, Australia, New Zealand, South Africa, Palestine, and some Pacific Islands — requires the elimination of Native people and societies to access and occupy their land. As Wolfe put it, “Settler colonialism destroys to replace.”</w:t>
      </w:r>
    </w:p>
    <w:p w14:paraId="2C4C1C55" w14:textId="77777777" w:rsidR="00592180" w:rsidRPr="00B34021" w:rsidRDefault="00592180" w:rsidP="00592180">
      <w:r w:rsidRPr="00B34021">
        <w:t>Wolfe’s theory of settler colonialism emerged out of the ongoing “History Wars” in Australia, a public, battle-hardened, and career-defining debate over whether Australia’s treatment of Aborigines should be considered genocide.</w:t>
      </w:r>
    </w:p>
    <w:p w14:paraId="7EE7C33D" w14:textId="77777777" w:rsidR="00592180" w:rsidRPr="00B34021" w:rsidRDefault="00592180" w:rsidP="00592180">
      <w:r w:rsidRPr="00B34021">
        <w:t>For decades, specialists have squabbled over the numbers massacred at places like Tasman and Slaughterhouse Creek. These debates remain passionate and deeply controversial. They are tied to political battles over land rights, reconciliation, constitutional recognition, mass incarceration, racism, and Aboriginal treaties.</w:t>
      </w:r>
    </w:p>
    <w:p w14:paraId="1C39FD9D" w14:textId="77777777" w:rsidR="00592180" w:rsidRPr="00B34021" w:rsidRDefault="00592180" w:rsidP="00592180">
      <w:r w:rsidRPr="00B34021">
        <w:t>But while his contemporaries tried to win the History Wars by appealing to documents, figures, and definitions, Wolfe sought to reframe the debate. He shifted the focus from determining the point at which butcheries become genocide to the “logic” of eliminating indigenous people over centuries and around the world. Settler colonialism, he argued, is a structural phenomenon that plays an ongoing and central role in shaping the modern world.</w:t>
      </w:r>
    </w:p>
    <w:p w14:paraId="77C32CA6" w14:textId="77777777" w:rsidR="00592180" w:rsidRPr="00B34021" w:rsidRDefault="00592180" w:rsidP="00592180">
      <w:r w:rsidRPr="00B34021">
        <w:t>Wolfe’s was a brilliant intervention. In the jargon-riddled field of postcolonial studies, he homed in on the empires, colonies, states, and territories of ongoing settlement and indigenous dispossession. His theory traveled well. For indigenous scholars and activists from the United States to Palestine and Canada to New Zealand, “settler colonialism” became the dominant framework for understanding ongoing Fourth World struggles.</w:t>
      </w:r>
    </w:p>
    <w:p w14:paraId="1594DA7D" w14:textId="77777777" w:rsidR="00592180" w:rsidRPr="00B34021" w:rsidRDefault="00592180" w:rsidP="00592180">
      <w:r w:rsidRPr="00B34021">
        <w:t xml:space="preserve">But </w:t>
      </w:r>
      <w:r w:rsidRPr="00B34021">
        <w:rPr>
          <w:rStyle w:val="Emphasis"/>
          <w:highlight w:val="yellow"/>
        </w:rPr>
        <w:t>Wolfe’s theory ran into a rather significant problem — reality</w:t>
      </w:r>
      <w:r w:rsidRPr="00B34021">
        <w:rPr>
          <w:highlight w:val="yellow"/>
        </w:rPr>
        <w:t>.</w:t>
      </w:r>
    </w:p>
    <w:p w14:paraId="0A8E9C65" w14:textId="77777777" w:rsidR="00592180" w:rsidRPr="00B34021" w:rsidRDefault="00592180" w:rsidP="00592180">
      <w:r w:rsidRPr="00B34021">
        <w:rPr>
          <w:rStyle w:val="StyleUnderline"/>
        </w:rPr>
        <w:t>If settler societies like Australia, Canada, New Zealand, and the United States are structurally dependent upon the elimination of the Native</w:t>
      </w:r>
      <w:r w:rsidRPr="00B34021">
        <w:rPr>
          <w:rStyle w:val="Emphasis"/>
        </w:rPr>
        <w:t xml:space="preserve">, </w:t>
      </w:r>
      <w:r w:rsidRPr="00B34021">
        <w:rPr>
          <w:rStyle w:val="Emphasis"/>
          <w:highlight w:val="yellow"/>
        </w:rPr>
        <w:t>how do we explain the survival, resilience, and resurgence of that same Native?</w:t>
      </w:r>
      <w:r w:rsidRPr="00B34021">
        <w:t xml:space="preserve"> </w:t>
      </w:r>
      <w:r w:rsidRPr="00B34021">
        <w:rPr>
          <w:rStyle w:val="StyleUnderline"/>
        </w:rPr>
        <w:t>How do we explain the global emergence of policies of indigenous self-determination, recognition, and land rights in various forms?</w:t>
      </w:r>
      <w:r w:rsidRPr="00B34021">
        <w:t xml:space="preserve"> Are these policies lipstick on the same colonial pig? Are indigenous people permanently cast in cameo roles — their victories small exceptions that prove the rule?</w:t>
      </w:r>
    </w:p>
    <w:p w14:paraId="1C127DE6" w14:textId="77777777" w:rsidR="00592180" w:rsidRPr="00B34021" w:rsidRDefault="00592180" w:rsidP="00592180">
      <w:pPr>
        <w:rPr>
          <w:rStyle w:val="StyleUnderline"/>
        </w:rPr>
      </w:pPr>
      <w:r w:rsidRPr="00B34021">
        <w:rPr>
          <w:rStyle w:val="StyleUnderline"/>
        </w:rPr>
        <w:t>How do we explain Standing Rock?</w:t>
      </w:r>
    </w:p>
    <w:p w14:paraId="0C74A4AB" w14:textId="77777777" w:rsidR="00592180" w:rsidRPr="00B34021" w:rsidRDefault="00592180" w:rsidP="00592180">
      <w:r w:rsidRPr="00B34021">
        <w:rPr>
          <w:rStyle w:val="StyleUnderline"/>
          <w:highlight w:val="yellow"/>
        </w:rPr>
        <w:t>Wolfe’s theory</w:t>
      </w:r>
      <w:r w:rsidRPr="00B34021">
        <w:rPr>
          <w:rStyle w:val="StyleUnderline"/>
        </w:rPr>
        <w:t xml:space="preserve">, however popular and illuminating, </w:t>
      </w:r>
      <w:r w:rsidRPr="00B34021">
        <w:rPr>
          <w:rStyle w:val="StyleUnderline"/>
          <w:highlight w:val="yellow"/>
        </w:rPr>
        <w:t>is</w:t>
      </w:r>
      <w:r w:rsidRPr="00B34021">
        <w:rPr>
          <w:rStyle w:val="StyleUnderline"/>
        </w:rPr>
        <w:t xml:space="preserve"> in a sense, </w:t>
      </w:r>
      <w:r w:rsidRPr="00B34021">
        <w:rPr>
          <w:rStyle w:val="StyleUnderline"/>
          <w:highlight w:val="yellow"/>
        </w:rPr>
        <w:t xml:space="preserve">a </w:t>
      </w:r>
      <w:r w:rsidRPr="00B34021">
        <w:rPr>
          <w:rStyle w:val="Emphasis"/>
          <w:highlight w:val="yellow"/>
        </w:rPr>
        <w:t>gussied-up version of the inevitable victory of Cowboys over Indians</w:t>
      </w:r>
      <w:r w:rsidRPr="00B34021">
        <w:t xml:space="preserve"> — </w:t>
      </w:r>
      <w:r w:rsidRPr="00B34021">
        <w:rPr>
          <w:rStyle w:val="StyleUnderline"/>
        </w:rPr>
        <w:t>a reworking of Victorian ideology as critical theory</w:t>
      </w:r>
      <w:r w:rsidRPr="00B34021">
        <w:t>.</w:t>
      </w:r>
    </w:p>
    <w:p w14:paraId="71DDEBDD" w14:textId="77777777" w:rsidR="00592180" w:rsidRPr="00B34021" w:rsidRDefault="00592180" w:rsidP="00592180">
      <w:r w:rsidRPr="00B34021">
        <w:rPr>
          <w:rStyle w:val="Emphasis"/>
          <w:highlight w:val="yellow"/>
        </w:rPr>
        <w:t>The indigenous story unfolding before us demands more</w:t>
      </w:r>
      <w:r w:rsidRPr="00B34021">
        <w:t>.</w:t>
      </w:r>
    </w:p>
    <w:p w14:paraId="69AE82E1" w14:textId="77777777" w:rsidR="00592180" w:rsidRPr="00B34021" w:rsidRDefault="00592180" w:rsidP="00592180">
      <w:r w:rsidRPr="00B34021">
        <w:t>Explaining Standing Rock</w:t>
      </w:r>
    </w:p>
    <w:p w14:paraId="66DFECD8" w14:textId="77777777" w:rsidR="00592180" w:rsidRPr="00B34021" w:rsidRDefault="00592180" w:rsidP="00592180">
      <w:r w:rsidRPr="00B34021">
        <w:t>The Cowboy is supposed to be everything the Indian is not.</w:t>
      </w:r>
    </w:p>
    <w:p w14:paraId="378E0505" w14:textId="77777777" w:rsidR="00592180" w:rsidRPr="00B34021" w:rsidRDefault="00592180" w:rsidP="00592180">
      <w:r w:rsidRPr="00B34021">
        <w:t>While the Indian is depicted as a tragic vanquished trope, the Cowboy is a handsome, swaggering, and triumphant trickster. While the Indian retreats into the wild, the Cowboy hunts down his enemies to settle old scores. While the Indian is at best a noble savage and at worst a villain, the Cowboy is a cultural icon and hero.</w:t>
      </w:r>
    </w:p>
    <w:p w14:paraId="5E634F88" w14:textId="77777777" w:rsidR="00592180" w:rsidRPr="00B34021" w:rsidRDefault="00592180" w:rsidP="00592180">
      <w:r w:rsidRPr="00B34021">
        <w:t>And, while the Indian is a loser, the Cowboy is a winner.</w:t>
      </w:r>
    </w:p>
    <w:p w14:paraId="22EEEF85" w14:textId="77777777" w:rsidR="00592180" w:rsidRPr="00B34021" w:rsidRDefault="00592180" w:rsidP="00592180">
      <w:r w:rsidRPr="00B34021">
        <w:t>At Standing Rock, generations of myth and folk wisdom proved wrong. As Bill McKibben put it in the Guardian, the Standing Rock movement “is a break in that long-running story, a new chapter.”</w:t>
      </w:r>
    </w:p>
    <w:p w14:paraId="4367965C" w14:textId="77777777" w:rsidR="00592180" w:rsidRPr="00B34021" w:rsidRDefault="00592180" w:rsidP="00592180">
      <w:pPr>
        <w:rPr>
          <w:sz w:val="24"/>
          <w:u w:val="single"/>
        </w:rPr>
      </w:pPr>
      <w:r w:rsidRPr="00B34021">
        <w:rPr>
          <w:rStyle w:val="StyleUnderline"/>
        </w:rPr>
        <w:t>In a moment when the Left is struggling in the face of a globalizing free market and an ascendant right, indigenous victory stands as both a surprising puzzle and an</w:t>
      </w:r>
      <w:r w:rsidRPr="00B34021">
        <w:t xml:space="preserve"> </w:t>
      </w:r>
      <w:r w:rsidRPr="00B34021">
        <w:rPr>
          <w:rStyle w:val="Emphasis"/>
        </w:rPr>
        <w:t>intriguing promise</w:t>
      </w:r>
      <w:r w:rsidRPr="00B34021">
        <w:t xml:space="preserve">. </w:t>
      </w:r>
      <w:r w:rsidRPr="00B34021">
        <w:rPr>
          <w:rStyle w:val="StyleUnderline"/>
        </w:rPr>
        <w:t xml:space="preserve">It begs the rarely considered question: why have </w:t>
      </w:r>
      <w:r w:rsidRPr="00B34021">
        <w:rPr>
          <w:rStyle w:val="Emphasis"/>
          <w:highlight w:val="yellow"/>
        </w:rPr>
        <w:t>indigenous people been able to secure a stunning victory while even the most successful movements of late have faltered?</w:t>
      </w:r>
      <w:r w:rsidRPr="00B34021">
        <w:t xml:space="preserve"> </w:t>
      </w:r>
      <w:r w:rsidRPr="00B34021">
        <w:rPr>
          <w:rStyle w:val="StyleUnderline"/>
        </w:rPr>
        <w:t>And what can other movements learn from Indians?</w:t>
      </w:r>
    </w:p>
    <w:p w14:paraId="7800277A" w14:textId="77777777" w:rsidR="00592180" w:rsidRPr="00B34021" w:rsidRDefault="00592180" w:rsidP="00592180">
      <w:r w:rsidRPr="00B34021">
        <w:rPr>
          <w:rStyle w:val="StyleUnderline"/>
        </w:rPr>
        <w:t>Various voices have risen to offer answers</w:t>
      </w:r>
      <w:r w:rsidRPr="00B34021">
        <w:t xml:space="preserve">. Writing in the Nation, </w:t>
      </w:r>
      <w:r w:rsidRPr="00B34021">
        <w:rPr>
          <w:rStyle w:val="StyleUnderline"/>
        </w:rPr>
        <w:t xml:space="preserve">Audrea Lim argues that Standing Rock shows a </w:t>
      </w:r>
      <w:r w:rsidRPr="00B34021">
        <w:rPr>
          <w:rStyle w:val="Emphasis"/>
          <w:highlight w:val="yellow"/>
        </w:rPr>
        <w:t>multiracial coalition united against neoliberalism and white supremacy can win in the heartland</w:t>
      </w:r>
      <w:r w:rsidRPr="00B34021">
        <w:rPr>
          <w:highlight w:val="yellow"/>
        </w:rPr>
        <w:t>.</w:t>
      </w:r>
      <w:r w:rsidRPr="00B34021">
        <w:t xml:space="preserve"> </w:t>
      </w:r>
      <w:r w:rsidRPr="00B34021">
        <w:rPr>
          <w:rStyle w:val="StyleUnderline"/>
        </w:rPr>
        <w:t xml:space="preserve">McKibben and Naomi Klein tout the </w:t>
      </w:r>
      <w:r w:rsidRPr="00B34021">
        <w:rPr>
          <w:rStyle w:val="Emphasis"/>
        </w:rPr>
        <w:t>power of direct action and praise indigenous organizers for catalyzing nonviolent mass resistance</w:t>
      </w:r>
      <w:r w:rsidRPr="00B34021">
        <w:t>.</w:t>
      </w:r>
    </w:p>
    <w:p w14:paraId="38F76E47" w14:textId="77777777" w:rsidR="00592180" w:rsidRPr="00B34021" w:rsidRDefault="00592180" w:rsidP="00592180">
      <w:r w:rsidRPr="00B34021">
        <w:t>In the New Yorker, novelist Louise Erdrich suggests that Standing Rock prevailed because it offered the world an emotionally, historically, and environmentally compelling story rooted in faith. “</w:t>
      </w:r>
      <w:r w:rsidRPr="00B34021">
        <w:rPr>
          <w:rStyle w:val="StyleUnderline"/>
        </w:rPr>
        <w:t>Every time the water protectors showed the fortitude of staying on message and advancing through prayer and ceremony, they gave the rest of the world a template for resistance</w:t>
      </w:r>
      <w:r w:rsidRPr="00B34021">
        <w:t>,” Erdrich concludes.</w:t>
      </w:r>
    </w:p>
    <w:p w14:paraId="074E767C" w14:textId="77777777" w:rsidR="00592180" w:rsidRPr="00B34021" w:rsidRDefault="00592180" w:rsidP="00592180">
      <w:r w:rsidRPr="00B34021">
        <w:t>All of these analyses are accurate, but their individual and collective explanations for the Standing Rock victory are insufficient. They fail to ask key questions about the when, where, how, and who. They do not explain what made this movement and moment different.</w:t>
      </w:r>
    </w:p>
    <w:p w14:paraId="68241A9B" w14:textId="77777777" w:rsidR="00592180" w:rsidRPr="00B34021" w:rsidRDefault="00592180" w:rsidP="00592180">
      <w:r w:rsidRPr="00B34021">
        <w:t>And perhaps most importantly, in their haste to explain a seemingly improbable and episodic victory, these writers miss the remarkable big picture.</w:t>
      </w:r>
    </w:p>
    <w:p w14:paraId="4C1DA8EA" w14:textId="77777777" w:rsidR="00592180" w:rsidRPr="00B34021" w:rsidRDefault="00592180" w:rsidP="00592180">
      <w:pPr>
        <w:rPr>
          <w:rStyle w:val="StyleUnderline"/>
        </w:rPr>
      </w:pPr>
      <w:r w:rsidRPr="00B34021">
        <w:rPr>
          <w:rStyle w:val="StyleUnderline"/>
        </w:rPr>
        <w:t>Outflanking Corporate Globalization</w:t>
      </w:r>
    </w:p>
    <w:p w14:paraId="28E5F579" w14:textId="77777777" w:rsidR="00592180" w:rsidRPr="00B34021" w:rsidRDefault="00592180" w:rsidP="00592180">
      <w:r w:rsidRPr="00B34021">
        <w:t xml:space="preserve">Since the 1970s, </w:t>
      </w:r>
      <w:r w:rsidRPr="00B34021">
        <w:rPr>
          <w:rStyle w:val="Emphasis"/>
          <w:highlight w:val="yellow"/>
        </w:rPr>
        <w:t>unions, public goods, social welfare, and other essential building blocks of social democracy have been beaten back by the free market consensus. Yet over these same decades, indigenous rights to land, jurisdiction, and sovereignty have gained ground</w:t>
      </w:r>
      <w:r w:rsidRPr="00B34021">
        <w:t xml:space="preserve">. At the same time workers lost their unions, the environment was winning a union of its own. </w:t>
      </w:r>
      <w:r w:rsidRPr="00B34021">
        <w:rPr>
          <w:rStyle w:val="StyleUnderline"/>
        </w:rPr>
        <w:t xml:space="preserve">That </w:t>
      </w:r>
      <w:r w:rsidRPr="00B34021">
        <w:rPr>
          <w:rStyle w:val="Emphasis"/>
        </w:rPr>
        <w:t>union takes the form of indigenous rights</w:t>
      </w:r>
      <w:r w:rsidRPr="00B34021">
        <w:t>.</w:t>
      </w:r>
    </w:p>
    <w:p w14:paraId="1906DBFB" w14:textId="77777777" w:rsidR="00592180" w:rsidRPr="00B34021" w:rsidRDefault="00592180" w:rsidP="00592180">
      <w:r w:rsidRPr="00B34021">
        <w:rPr>
          <w:rStyle w:val="StyleUnderline"/>
        </w:rPr>
        <w:t>Credit for these often-overlooked indigenous victories belongs to the indigenous movements that unswervingly pushed for similar goals across decades and even centuries</w:t>
      </w:r>
      <w:r w:rsidRPr="00B34021">
        <w:t>: return of indigenous lands, restoration of indigenous sovereignties, and dignity for indigenous peoples.</w:t>
      </w:r>
    </w:p>
    <w:p w14:paraId="3731E86D" w14:textId="77777777" w:rsidR="00592180" w:rsidRPr="00B34021" w:rsidRDefault="00592180" w:rsidP="00592180">
      <w:r w:rsidRPr="00B34021">
        <w:rPr>
          <w:rStyle w:val="StyleUnderline"/>
        </w:rPr>
        <w:t>From the time their lands were seized in the nineteenth century and even before, indigenous people came together</w:t>
      </w:r>
      <w:r w:rsidRPr="00B34021">
        <w:t xml:space="preserve">, forming tribal, intertribal, regional, and national coalitions and organizations. </w:t>
      </w:r>
      <w:r w:rsidRPr="00B34021">
        <w:rPr>
          <w:rStyle w:val="StyleUnderline"/>
          <w:highlight w:val="yellow"/>
        </w:rPr>
        <w:t xml:space="preserve">They </w:t>
      </w:r>
      <w:r w:rsidRPr="00B34021">
        <w:rPr>
          <w:rStyle w:val="Emphasis"/>
          <w:highlight w:val="yellow"/>
        </w:rPr>
        <w:t>pressured states</w:t>
      </w:r>
      <w:r w:rsidRPr="00B34021">
        <w:rPr>
          <w:rStyle w:val="StyleUnderline"/>
        </w:rPr>
        <w:t xml:space="preserve"> and empires built on lands taken from them </w:t>
      </w:r>
      <w:r w:rsidRPr="00B34021">
        <w:rPr>
          <w:rStyle w:val="StyleUnderline"/>
          <w:highlight w:val="yellow"/>
        </w:rPr>
        <w:t xml:space="preserve">to </w:t>
      </w:r>
      <w:r w:rsidRPr="00B34021">
        <w:rPr>
          <w:rStyle w:val="Emphasis"/>
          <w:highlight w:val="yellow"/>
        </w:rPr>
        <w:t>recognize their demands</w:t>
      </w:r>
      <w:r w:rsidRPr="00B34021">
        <w:t xml:space="preserve">. </w:t>
      </w:r>
      <w:r w:rsidRPr="00B34021">
        <w:rPr>
          <w:rStyle w:val="StyleUnderline"/>
        </w:rPr>
        <w:t>They stood strong against obstinate and repressive governments determined to claim their remaining territories and assimilate their people into the laboring class</w:t>
      </w:r>
      <w:r w:rsidRPr="00B34021">
        <w:t xml:space="preserve">. </w:t>
      </w:r>
      <w:r w:rsidRPr="00B34021">
        <w:rPr>
          <w:rStyle w:val="Emphasis"/>
        </w:rPr>
        <w:t>They remained resolute</w:t>
      </w:r>
      <w:r w:rsidRPr="00B34021">
        <w:t>.</w:t>
      </w:r>
    </w:p>
    <w:p w14:paraId="10AE78F0" w14:textId="77777777" w:rsidR="00592180" w:rsidRPr="00B34021" w:rsidRDefault="00592180" w:rsidP="00592180">
      <w:r w:rsidRPr="00B34021">
        <w:t>As the Chiefs of the Syilx, Nlaka’pamux, and Secwepemc nations wrote in a petition to then–Canadian prime minister Wilfrid Laurier in 1910:</w:t>
      </w:r>
    </w:p>
    <w:p w14:paraId="106252C7" w14:textId="77777777" w:rsidR="00592180" w:rsidRPr="00B34021" w:rsidRDefault="00592180" w:rsidP="00592180">
      <w:r w:rsidRPr="00B34021">
        <w:rPr>
          <w:rStyle w:val="StyleUnderline"/>
        </w:rPr>
        <w:t>So long as what we consider justice is withheld from us, so long will dissatisfaction and unrest exist among us, and we will continue to struggle to better ourselves</w:t>
      </w:r>
      <w:r w:rsidRPr="00B34021">
        <w:t>. For the accomplishment of this end we and other Indian tribes of this country are now uniting and we ask the help of yourself and government in this fight for our rights.</w:t>
      </w:r>
    </w:p>
    <w:p w14:paraId="270E49A0" w14:textId="77777777" w:rsidR="00592180" w:rsidRPr="00B34021" w:rsidRDefault="00592180" w:rsidP="00592180">
      <w:r w:rsidRPr="00B34021">
        <w:t xml:space="preserve">In moments of global political and economic crisis like the 1880s, 1930s, 1940s, 1970s, and now 2010s, </w:t>
      </w:r>
      <w:r w:rsidRPr="00B34021">
        <w:rPr>
          <w:rStyle w:val="Emphasis"/>
          <w:highlight w:val="yellow"/>
        </w:rPr>
        <w:t>state policies toward indigenous people worldwide often shifted</w:t>
      </w:r>
      <w:r w:rsidRPr="00B34021">
        <w:t>.</w:t>
      </w:r>
    </w:p>
    <w:p w14:paraId="6A2B54D7" w14:textId="77777777" w:rsidR="00592180" w:rsidRPr="00B34021" w:rsidRDefault="00592180" w:rsidP="00592180">
      <w:r w:rsidRPr="00B34021">
        <w:t>During the 1880s and 1940s, the United States applied assimilationist pressure on indigenous communities, with disastrous consequences.</w:t>
      </w:r>
    </w:p>
    <w:p w14:paraId="1B62B485" w14:textId="77777777" w:rsidR="00592180" w:rsidRPr="00B34021" w:rsidRDefault="00592180" w:rsidP="00592180">
      <w:r w:rsidRPr="00B34021">
        <w:t>In the 1880s allotment and privatization policies under the Dawes Act of 1887 splintered indigenous lands and communities and brought poverty and political, social, and cultural erosion.</w:t>
      </w:r>
    </w:p>
    <w:p w14:paraId="34B401D2" w14:textId="77777777" w:rsidR="00592180" w:rsidRPr="00B34021" w:rsidRDefault="00592180" w:rsidP="00592180">
      <w:r w:rsidRPr="00B34021">
        <w:t>In the 1940s, termination policies designed to eliminate tribes and assimilate Native laborers further devastated indigenous communities. Children were taken from their families and placed in abusive residential schools. Workers were displaced from their homelands and dropped into poverty and homelessness in urban ghettos. Indigenous people, particularly indigenous women, were subjected to sexual violence, sterilization, and medical experimentation.</w:t>
      </w:r>
    </w:p>
    <w:p w14:paraId="78B6B545" w14:textId="77777777" w:rsidR="00592180" w:rsidRPr="00B34021" w:rsidRDefault="00592180" w:rsidP="00592180">
      <w:r w:rsidRPr="00B34021">
        <w:rPr>
          <w:rStyle w:val="StyleUnderline"/>
        </w:rPr>
        <w:t xml:space="preserve">Yet the </w:t>
      </w:r>
      <w:r w:rsidRPr="00B34021">
        <w:rPr>
          <w:rStyle w:val="Emphasis"/>
          <w:highlight w:val="yellow"/>
        </w:rPr>
        <w:t>stubborn dream of indigenous resurgence endured</w:t>
      </w:r>
      <w:r w:rsidRPr="00B34021">
        <w:t xml:space="preserve">. </w:t>
      </w:r>
      <w:r w:rsidRPr="00B34021">
        <w:rPr>
          <w:rStyle w:val="StyleUnderline"/>
        </w:rPr>
        <w:t xml:space="preserve">And crises sometimes </w:t>
      </w:r>
      <w:r w:rsidRPr="00B34021">
        <w:rPr>
          <w:rStyle w:val="Emphasis"/>
        </w:rPr>
        <w:t>ushered in marginal progress</w:t>
      </w:r>
      <w:r w:rsidRPr="00B34021">
        <w:t xml:space="preserve">. </w:t>
      </w:r>
      <w:r w:rsidRPr="00B34021">
        <w:rPr>
          <w:rStyle w:val="StyleUnderline"/>
        </w:rPr>
        <w:t>In the 1930s, Franklin Delano Roosevelt’s so-called “</w:t>
      </w:r>
      <w:r w:rsidRPr="00B34021">
        <w:rPr>
          <w:rStyle w:val="StyleUnderline"/>
          <w:highlight w:val="yellow"/>
        </w:rPr>
        <w:t>Indian New Deal” afforded tribes greater control over their lands and resources and restored a measure of sovereignty and self-determination</w:t>
      </w:r>
      <w:r w:rsidRPr="00B34021">
        <w:rPr>
          <w:rStyle w:val="StyleUnderline"/>
        </w:rPr>
        <w:t xml:space="preserve">. The 1960s and 70s saw the rise of the </w:t>
      </w:r>
      <w:r w:rsidRPr="00B34021">
        <w:rPr>
          <w:rStyle w:val="StyleUnderline"/>
          <w:highlight w:val="yellow"/>
        </w:rPr>
        <w:t>Red Power movement, a momentous breakthrough that pushed the US and Canadian states to adopt policies based on recognition instead of assimilation</w:t>
      </w:r>
      <w:r w:rsidRPr="00B34021">
        <w:t>. The contemporaneous Maori Renaissance in Aotearoa/New Zealand and Aboriginal land rights movement in Australia won similar gains.</w:t>
      </w:r>
    </w:p>
    <w:p w14:paraId="14550C0F" w14:textId="77777777" w:rsidR="00592180" w:rsidRPr="00B34021" w:rsidRDefault="00592180" w:rsidP="00592180">
      <w:r w:rsidRPr="00B34021">
        <w:t>These movements often found unlikely allies in neoconservatives, neoliberals, and their predecessors who, beginning in the 1970s and especially from the 1980s onwards, saw indigenous self-determination and autonomy as an opportunity to scale back social welfare spending and reduce indigenous dependence on the government.</w:t>
      </w:r>
    </w:p>
    <w:p w14:paraId="1DBC55D2" w14:textId="77777777" w:rsidR="00592180" w:rsidRPr="00B34021" w:rsidRDefault="00592180" w:rsidP="00592180">
      <w:r w:rsidRPr="00B34021">
        <w:t>It was Richard Nixon who inaugurated the current era of indigenous self-determination. He outlined his commitment to the policy in a special message to Congress on July 8, 1970:</w:t>
      </w:r>
    </w:p>
    <w:p w14:paraId="5D351FDF" w14:textId="77777777" w:rsidR="00592180" w:rsidRPr="00B34021" w:rsidRDefault="00592180" w:rsidP="00592180">
      <w:r w:rsidRPr="00B34021">
        <w:t>This, then, must be the goal of any new national policy toward the Indian people: to strengthen the Indian’s sense of autonomy without threatening his sense of community. We must assure the Indian that he can assume control of his own life without being separated involuntarily from the tribal group. And we must make it clear that Indians can become independent of Federal control without being cut off from Federal concern and Federal support.</w:t>
      </w:r>
    </w:p>
    <w:p w14:paraId="5A148BE5" w14:textId="77777777" w:rsidR="00592180" w:rsidRPr="00B34021" w:rsidRDefault="00592180" w:rsidP="00592180">
      <w:r w:rsidRPr="00B34021">
        <w:rPr>
          <w:rStyle w:val="StyleUnderline"/>
        </w:rPr>
        <w:t>At times, support from capital-friendly politicians contained and defanged the revolutionary potential inherent in the restoration of indigenous lands and sovereignties</w:t>
      </w:r>
      <w:r w:rsidRPr="00B34021">
        <w:t xml:space="preserve">. </w:t>
      </w:r>
      <w:r w:rsidRPr="00B34021">
        <w:rPr>
          <w:rStyle w:val="StyleUnderline"/>
        </w:rPr>
        <w:t>In some instances, capital interests used self-determination as a facade to restructure tribes as junior corporate partners in the global political economy</w:t>
      </w:r>
      <w:r w:rsidRPr="00B34021">
        <w:t>. This occurred at times with Indian gaming, Alaska Native Corporations, corporate iwi that manage Treaty of Waitangi settlement money in New Zealand, the Indigenous Land Corporation in Australia, and First Nations natural resource corporations in Canada.</w:t>
      </w:r>
    </w:p>
    <w:p w14:paraId="6147C0E2" w14:textId="77777777" w:rsidR="00592180" w:rsidRPr="00B34021" w:rsidRDefault="00592180" w:rsidP="00592180">
      <w:r w:rsidRPr="00B34021">
        <w:rPr>
          <w:rStyle w:val="StyleUnderline"/>
        </w:rPr>
        <w:t xml:space="preserve">More often, however, </w:t>
      </w:r>
      <w:r w:rsidRPr="00B34021">
        <w:rPr>
          <w:rStyle w:val="Emphasis"/>
        </w:rPr>
        <w:t>indigenous people have coopted conservative forces as agents of an indigenous agenda</w:t>
      </w:r>
      <w:r w:rsidRPr="00B34021">
        <w:t xml:space="preserve">. </w:t>
      </w:r>
      <w:r w:rsidRPr="00B34021">
        <w:rPr>
          <w:rStyle w:val="StyleUnderline"/>
        </w:rPr>
        <w:t xml:space="preserve">Across the world, while other Left and progressive movements gained little and often lost ground, </w:t>
      </w:r>
      <w:r w:rsidRPr="00B34021">
        <w:rPr>
          <w:rStyle w:val="Emphasis"/>
          <w:highlight w:val="yellow"/>
        </w:rPr>
        <w:t>indigenous people moved debate and policy in directions favorable to their interests</w:t>
      </w:r>
      <w:r w:rsidRPr="00B34021">
        <w:t>.</w:t>
      </w:r>
    </w:p>
    <w:p w14:paraId="18BF7F23" w14:textId="77777777" w:rsidR="00592180" w:rsidRPr="00B34021" w:rsidRDefault="00592180" w:rsidP="00592180">
      <w:r w:rsidRPr="00B34021">
        <w:rPr>
          <w:rStyle w:val="Emphasis"/>
        </w:rPr>
        <w:t>Self-determination is now the established framework for indigenous policy in the United States</w:t>
      </w:r>
      <w:r w:rsidRPr="00B34021">
        <w:t xml:space="preserve">, </w:t>
      </w:r>
      <w:r w:rsidRPr="00B34021">
        <w:rPr>
          <w:rStyle w:val="StyleUnderline"/>
        </w:rPr>
        <w:t>Canada, Australia, and Aotearoa/New Zealand</w:t>
      </w:r>
      <w:r w:rsidRPr="00B34021">
        <w:t xml:space="preserve">. It has been firmly endorsed and furthered through the United Nations Declaration on the Rights of Indigenous Peoples. </w:t>
      </w:r>
      <w:r w:rsidRPr="00B34021">
        <w:rPr>
          <w:rStyle w:val="StyleUnderline"/>
        </w:rPr>
        <w:t xml:space="preserve">In states built upon the dispossession, marginalization, and attempted elimination of indigenous people, these are </w:t>
      </w:r>
      <w:r w:rsidRPr="00B34021">
        <w:rPr>
          <w:rStyle w:val="Emphasis"/>
        </w:rPr>
        <w:t>remarkable victories</w:t>
      </w:r>
      <w:r w:rsidRPr="00B34021">
        <w:t>.</w:t>
      </w:r>
    </w:p>
    <w:p w14:paraId="057D1DD0" w14:textId="77777777" w:rsidR="00592180" w:rsidRPr="00B34021" w:rsidRDefault="00592180" w:rsidP="00592180">
      <w:r w:rsidRPr="00B34021">
        <w:t>At Standing Rock and at proposed pipeline sites across the United States and Canada, neoliberals have been forced to confront indigenous rights — a legal precedent and policy partially of their own creation — when in a prior age they would have plowed through these communities without a moment’s hesitation.</w:t>
      </w:r>
    </w:p>
    <w:p w14:paraId="2BED5B9A" w14:textId="77777777" w:rsidR="00592180" w:rsidRPr="00B34021" w:rsidRDefault="00592180" w:rsidP="00592180">
      <w:r w:rsidRPr="00B34021">
        <w:t xml:space="preserve">Politicians like Nixon did not anticipate that indigenous people would, for instance, be able to parlay the minor restoration of self-governance over expanded acreage in the hinterlands into a transformative political, economic, and cultural movement. Indigenous people, according to common sense, could never win. </w:t>
      </w:r>
      <w:r w:rsidRPr="00B34021">
        <w:rPr>
          <w:rStyle w:val="StyleUnderline"/>
        </w:rPr>
        <w:t>The future that is now our present would never happen</w:t>
      </w:r>
      <w:r w:rsidRPr="00B34021">
        <w:t>.</w:t>
      </w:r>
    </w:p>
    <w:p w14:paraId="4BDFEEC6" w14:textId="77777777" w:rsidR="00592180" w:rsidRPr="00B34021" w:rsidRDefault="00592180" w:rsidP="00592180">
      <w:r w:rsidRPr="00B34021">
        <w:rPr>
          <w:rStyle w:val="StyleUnderline"/>
        </w:rPr>
        <w:t xml:space="preserve">This </w:t>
      </w:r>
      <w:r w:rsidRPr="00B34021">
        <w:rPr>
          <w:rStyle w:val="Emphasis"/>
          <w:highlight w:val="yellow"/>
        </w:rPr>
        <w:t>condescending assumption turned out to be dead wrong</w:t>
      </w:r>
      <w:r w:rsidRPr="00B34021">
        <w:t xml:space="preserve">. </w:t>
      </w:r>
      <w:r w:rsidRPr="00B34021">
        <w:rPr>
          <w:rStyle w:val="StyleUnderline"/>
        </w:rPr>
        <w:t>And it opened up pathways to victory for indigenous people precisely because they had been underestimated</w:t>
      </w:r>
      <w:r w:rsidRPr="00B34021">
        <w:t>.</w:t>
      </w:r>
    </w:p>
    <w:p w14:paraId="68D7F4E0" w14:textId="77777777" w:rsidR="00592180" w:rsidRPr="00B34021" w:rsidRDefault="00592180" w:rsidP="00592180">
      <w:r w:rsidRPr="00B34021">
        <w:t>Viewed from a decades-long and global view, indigenous people emerge as cunning, courageous, and even heroic political tricksters. They took their struggle out onto their lands and waters and into the courts. They outsmarted and outflanked politicians by simultaneously pressuring and cozying up to them. In so doing, they won important and lasting concessions bit by bit.</w:t>
      </w:r>
    </w:p>
    <w:p w14:paraId="3FDA1223" w14:textId="77777777" w:rsidR="00592180" w:rsidRPr="00B34021" w:rsidRDefault="00592180" w:rsidP="00592180">
      <w:r w:rsidRPr="00B34021">
        <w:rPr>
          <w:rStyle w:val="StyleUnderline"/>
        </w:rPr>
        <w:t xml:space="preserve">In the long run, these </w:t>
      </w:r>
      <w:r w:rsidRPr="00B34021">
        <w:rPr>
          <w:rStyle w:val="Emphasis"/>
          <w:highlight w:val="yellow"/>
        </w:rPr>
        <w:t>concessions and relationships have provided indigenous nations with access to government</w:t>
      </w:r>
      <w:r w:rsidRPr="00B34021">
        <w:t xml:space="preserve"> </w:t>
      </w:r>
      <w:r w:rsidRPr="00B34021">
        <w:rPr>
          <w:rStyle w:val="StyleUnderline"/>
        </w:rPr>
        <w:t xml:space="preserve">as well as the political, economic, and legal leverage to </w:t>
      </w:r>
      <w:r w:rsidRPr="00B34021">
        <w:rPr>
          <w:rStyle w:val="Emphasis"/>
          <w:highlight w:val="yellow"/>
        </w:rPr>
        <w:t>deliver devastating blows to the networks and infrastructure of carbon-dependent capitalism</w:t>
      </w:r>
      <w:r w:rsidRPr="00B34021">
        <w:rPr>
          <w:highlight w:val="yellow"/>
        </w:rPr>
        <w:t xml:space="preserve">, </w:t>
      </w:r>
      <w:r w:rsidRPr="00B34021">
        <w:rPr>
          <w:rStyle w:val="StyleUnderline"/>
          <w:highlight w:val="yellow"/>
        </w:rPr>
        <w:t xml:space="preserve">which </w:t>
      </w:r>
      <w:r w:rsidRPr="00B34021">
        <w:rPr>
          <w:rStyle w:val="Emphasis"/>
          <w:highlight w:val="yellow"/>
        </w:rPr>
        <w:t>threaten the future of indigenous communities</w:t>
      </w:r>
      <w:r w:rsidRPr="00B34021">
        <w:rPr>
          <w:rStyle w:val="Emphasis"/>
        </w:rPr>
        <w:t>, lands, and waters and all who share these with them</w:t>
      </w:r>
      <w:r w:rsidRPr="00B34021">
        <w:t>.</w:t>
      </w:r>
    </w:p>
    <w:p w14:paraId="2BF69D9C" w14:textId="77777777" w:rsidR="00592180" w:rsidRPr="00B34021" w:rsidRDefault="00592180" w:rsidP="00592180">
      <w:r w:rsidRPr="00B34021">
        <w:t>This dynamic revealed itself most vividly under the administration of Barack Obama, who many Indians adopted and embraced. Obama became one of the only sitting presidents to visit an Indian reservation when he journeyed to Standing Rock in 2014. In September 2016, at the Obama administration’s final Tribal Nations Conference, National Congress of American Indians president Brian Cladoosby honored Obama with a song, blanket, and traditional cedar hat.</w:t>
      </w:r>
    </w:p>
    <w:p w14:paraId="2F093BCB" w14:textId="77777777" w:rsidR="00592180" w:rsidRPr="00B34021" w:rsidRDefault="00592180" w:rsidP="00592180">
      <w:r w:rsidRPr="00B34021">
        <w:t>At the same time, Standing Rock marshaled a global indigenous-led coalition, pressuring Obama to halt the Dakota Access Pipeline. “Help us stop this pipeline. Stick true to your words because you said you had our back,” Standing Rock youth Kendrick Eagle pleaded in a moving message to the president in November. “I believed in you then, and I still believe in you now that you can make this happen.”</w:t>
      </w:r>
    </w:p>
    <w:p w14:paraId="1047B796" w14:textId="77777777" w:rsidR="00592180" w:rsidRPr="00B34021" w:rsidRDefault="00592180" w:rsidP="00592180">
      <w:r w:rsidRPr="00B34021">
        <w:t>A similar dynamic is unfolding in Canada, where Liberal Prime Minister Justin Trudeau has promised to renew a “nation-to-nation” relationship with First Nations, a position which contradicts his economic agenda and is forcing him to either backpedal or face a Standing Rock North in the forces aligned against a proposed Kinder Morgan pipeline.</w:t>
      </w:r>
    </w:p>
    <w:p w14:paraId="2A5AAAFE" w14:textId="77777777" w:rsidR="00592180" w:rsidRPr="00B34021" w:rsidRDefault="00592180" w:rsidP="00592180">
      <w:r w:rsidRPr="00B34021">
        <w:t xml:space="preserve">But </w:t>
      </w:r>
      <w:r w:rsidRPr="00B34021">
        <w:rPr>
          <w:rStyle w:val="StyleUnderline"/>
        </w:rPr>
        <w:t xml:space="preserve">indigenous movements used more than cunning and moral suasion. </w:t>
      </w:r>
      <w:r w:rsidRPr="00B34021">
        <w:rPr>
          <w:rStyle w:val="StyleUnderline"/>
          <w:highlight w:val="yellow"/>
        </w:rPr>
        <w:t>They</w:t>
      </w:r>
      <w:r w:rsidRPr="00B34021">
        <w:rPr>
          <w:rStyle w:val="StyleUnderline"/>
        </w:rPr>
        <w:t xml:space="preserve"> also </w:t>
      </w:r>
      <w:r w:rsidRPr="00B34021">
        <w:rPr>
          <w:rStyle w:val="Emphasis"/>
          <w:highlight w:val="yellow"/>
        </w:rPr>
        <w:t>identified pressure points and exploited them</w:t>
      </w:r>
      <w:r w:rsidRPr="00B34021">
        <w:t>.</w:t>
      </w:r>
    </w:p>
    <w:p w14:paraId="735EA045" w14:textId="77777777" w:rsidR="00592180" w:rsidRPr="00B34021" w:rsidRDefault="00592180" w:rsidP="00592180">
      <w:r w:rsidRPr="00B34021">
        <w:t>The Dakota Access Pipeline, by its very nature, was a vulnerable target. Trenches cannot be dug where people stand. A pipeline cannot be rerouted without incurring immense expense. Bakken shale oil costs more to refine and transport to market than other forms of crude oil. Investors, bankers, and business partners are risk averse. They don’t like delays, and they don’t like bad headlines. OPEC, not American and Canadian oil barons and politicians, controls the largest share of the global oil market.</w:t>
      </w:r>
    </w:p>
    <w:p w14:paraId="10377AA5" w14:textId="77777777" w:rsidR="00592180" w:rsidRPr="00B34021" w:rsidRDefault="00592180" w:rsidP="00592180">
      <w:r w:rsidRPr="00B34021">
        <w:t>In short, if your objective is to shore up the Bakken as a viable domestic alternative to OPEC, Dakota Access looks like a risky play.</w:t>
      </w:r>
    </w:p>
    <w:p w14:paraId="3B68BDEB" w14:textId="77777777" w:rsidR="00592180" w:rsidRPr="00B34021" w:rsidRDefault="00592180" w:rsidP="00592180">
      <w:r w:rsidRPr="00B34021">
        <w:t>Now, indigenous operatives and their supporters are pushing investors to divest. In recent weeks, they’ve posted a conspicuous billboard in Times Square and unfurled a massive banner at an NFL game, even as they maintain their presence in North Dakota. While President-elect Trump has threatened to approve Dakota Access, divestment, environmental review processes, and proposed rerouting could end up delivering more partial victories for Standing Rock in the coming months.</w:t>
      </w:r>
    </w:p>
    <w:p w14:paraId="3C4AC021" w14:textId="77777777" w:rsidR="00592180" w:rsidRPr="00B34021" w:rsidRDefault="00592180" w:rsidP="00592180">
      <w:r w:rsidRPr="00B34021">
        <w:t>Had the Democrats won in November, the movement could have killed Dakota Access like Keystone XL, delivering a crippling blow to the Bakken oil barons. But to assume Trump’s election guarantees the pipeline will be completed is to again underestimate the indigenous movement.</w:t>
      </w:r>
    </w:p>
    <w:p w14:paraId="1AB99113" w14:textId="77777777" w:rsidR="00592180" w:rsidRPr="00B34021" w:rsidRDefault="00592180" w:rsidP="00592180">
      <w:r w:rsidRPr="00B34021">
        <w:t>Indians Make the Best Cowboys</w:t>
      </w:r>
    </w:p>
    <w:p w14:paraId="5BFF4CA2" w14:textId="77777777" w:rsidR="00592180" w:rsidRPr="00B34021" w:rsidRDefault="00592180" w:rsidP="00592180">
      <w:r w:rsidRPr="00B34021">
        <w:t xml:space="preserve">At Standing Rock, Indians settled old scores. They danced inside and outside the lines as lawyers and outlaws. They took on pipelines and bulldozers where the tools and trappings of the oil industry were most vulnerable. </w:t>
      </w:r>
      <w:r w:rsidRPr="00B34021">
        <w:rPr>
          <w:rStyle w:val="Emphasis"/>
        </w:rPr>
        <w:t xml:space="preserve">As capital and corporate globalization threatened to squelch progress and conscience, </w:t>
      </w:r>
      <w:r w:rsidRPr="00B34021">
        <w:rPr>
          <w:rStyle w:val="Emphasis"/>
          <w:highlight w:val="yellow"/>
        </w:rPr>
        <w:t>the Indians rode to victory. The water protectors emerged as heroes</w:t>
      </w:r>
      <w:r w:rsidRPr="00B34021">
        <w:rPr>
          <w:rStyle w:val="StyleUnderline"/>
        </w:rPr>
        <w:t>. Their enemies became villains</w:t>
      </w:r>
      <w:r w:rsidRPr="00B34021">
        <w:t>.</w:t>
      </w:r>
    </w:p>
    <w:p w14:paraId="6C2BCEAC" w14:textId="77777777" w:rsidR="00592180" w:rsidRPr="00B34021" w:rsidRDefault="00592180" w:rsidP="00592180">
      <w:r w:rsidRPr="00B34021">
        <w:t xml:space="preserve">For today, it’s victory. For generations it will be remembered and honored. </w:t>
      </w:r>
      <w:r w:rsidRPr="00B34021">
        <w:rPr>
          <w:rStyle w:val="StyleUnderline"/>
        </w:rPr>
        <w:t>For the movements of the Left, it’s a lesson</w:t>
      </w:r>
      <w:r w:rsidRPr="00B34021">
        <w:t>.</w:t>
      </w:r>
    </w:p>
    <w:p w14:paraId="67A484EF" w14:textId="77777777" w:rsidR="00592180" w:rsidRPr="00B34021" w:rsidRDefault="00592180" w:rsidP="00592180">
      <w:r w:rsidRPr="00B34021">
        <w:t xml:space="preserve">Beyond well-worn analyses of the power of action, solidarity, and narrative, </w:t>
      </w:r>
      <w:r w:rsidRPr="00B34021">
        <w:rPr>
          <w:rStyle w:val="StyleUnderline"/>
          <w:highlight w:val="yellow"/>
        </w:rPr>
        <w:t xml:space="preserve">Standing Rock points to the </w:t>
      </w:r>
      <w:r w:rsidRPr="00B34021">
        <w:rPr>
          <w:rStyle w:val="Emphasis"/>
          <w:highlight w:val="yellow"/>
        </w:rPr>
        <w:t>necessity to act when and where the networks and infrastructures of capital are most vulnerable</w:t>
      </w:r>
      <w:r w:rsidRPr="00B34021">
        <w:t xml:space="preserve">, at </w:t>
      </w:r>
      <w:r w:rsidRPr="00B34021">
        <w:rPr>
          <w:rStyle w:val="StyleUnderline"/>
        </w:rPr>
        <w:t xml:space="preserve">the level of individual projects as well as entire industries and global systems. It shows that </w:t>
      </w:r>
      <w:r w:rsidRPr="00B34021">
        <w:rPr>
          <w:rStyle w:val="Emphasis"/>
          <w:highlight w:val="yellow"/>
        </w:rPr>
        <w:t>movements must remain resolute in their aims — even if their goals take decades to achieve. Politics is a long game</w:t>
      </w:r>
      <w:r w:rsidRPr="00B34021">
        <w:t>.</w:t>
      </w:r>
    </w:p>
    <w:p w14:paraId="2D8CA6C2" w14:textId="77777777" w:rsidR="00592180" w:rsidRPr="00B34021" w:rsidRDefault="00592180" w:rsidP="00592180">
      <w:r w:rsidRPr="00B34021">
        <w:rPr>
          <w:rStyle w:val="StyleUnderline"/>
        </w:rPr>
        <w:t xml:space="preserve">Standing Rock also reminds us that </w:t>
      </w:r>
      <w:r w:rsidRPr="00B34021">
        <w:rPr>
          <w:rStyle w:val="Emphasis"/>
          <w:highlight w:val="yellow"/>
        </w:rPr>
        <w:t>resistance is key</w:t>
      </w:r>
      <w:r w:rsidRPr="00B34021">
        <w:rPr>
          <w:highlight w:val="yellow"/>
        </w:rPr>
        <w:t xml:space="preserve">, </w:t>
      </w:r>
      <w:r w:rsidRPr="00B34021">
        <w:rPr>
          <w:rStyle w:val="StyleUnderline"/>
          <w:highlight w:val="yellow"/>
        </w:rPr>
        <w:t xml:space="preserve">but that </w:t>
      </w:r>
      <w:r w:rsidRPr="00B34021">
        <w:rPr>
          <w:rStyle w:val="Emphasis"/>
          <w:highlight w:val="yellow"/>
        </w:rPr>
        <w:t>effective resistance is strategic</w:t>
      </w:r>
      <w:r w:rsidRPr="00B34021">
        <w:t xml:space="preserve">. </w:t>
      </w:r>
      <w:r w:rsidRPr="00B34021">
        <w:rPr>
          <w:rStyle w:val="StyleUnderline"/>
        </w:rPr>
        <w:t>And strategic resistance is even more impactful when paired with subtle and cunning forms of persuasion</w:t>
      </w:r>
      <w:r w:rsidRPr="00B34021">
        <w:t>. This is especially essential for Indians, who comprise less than 2 percent of the population and so must out-strategize and outsmart the powers aligned against them to win.</w:t>
      </w:r>
    </w:p>
    <w:p w14:paraId="07E62377" w14:textId="77777777" w:rsidR="00592180" w:rsidRPr="00B34021" w:rsidRDefault="00592180" w:rsidP="00592180">
      <w:r w:rsidRPr="00B34021">
        <w:rPr>
          <w:rStyle w:val="StyleUnderline"/>
        </w:rPr>
        <w:t xml:space="preserve">Lastly, it suggests that </w:t>
      </w:r>
      <w:r w:rsidRPr="00B34021">
        <w:rPr>
          <w:rStyle w:val="Emphasis"/>
          <w:highlight w:val="yellow"/>
        </w:rPr>
        <w:t>indigenous rights are potentially revolutionary, and that indigenous sovereignty is an increasingly powerful instrument against the forces of capital</w:t>
      </w:r>
      <w:r w:rsidRPr="00B34021">
        <w:t xml:space="preserve">. When the Justice Department halted construction of the Dakota Access Pipeline in October, they committed to look into Free Prior Informed Consent legislation. </w:t>
      </w:r>
      <w:r w:rsidRPr="00B34021">
        <w:rPr>
          <w:rStyle w:val="StyleUnderline"/>
        </w:rPr>
        <w:t>Such a move would greatly strengthen the rights and leverage of indigenous nations</w:t>
      </w:r>
      <w:r w:rsidRPr="00B34021">
        <w:t>.</w:t>
      </w:r>
    </w:p>
    <w:p w14:paraId="22EB4E8B" w14:textId="77777777" w:rsidR="00592180" w:rsidRPr="00B34021" w:rsidRDefault="00592180" w:rsidP="00592180">
      <w:r w:rsidRPr="00B34021">
        <w:t xml:space="preserve">The </w:t>
      </w:r>
      <w:r w:rsidRPr="00B34021">
        <w:rPr>
          <w:rStyle w:val="Emphasis"/>
          <w:highlight w:val="yellow"/>
        </w:rPr>
        <w:t>Left should see these and other indigenous struggles as its own, incorporating an indigenous platform into the next generation of radical coalitions</w:t>
      </w:r>
      <w:r w:rsidRPr="00B34021">
        <w:t xml:space="preserve"> </w:t>
      </w:r>
      <w:r w:rsidRPr="00B34021">
        <w:rPr>
          <w:rStyle w:val="StyleUnderline"/>
        </w:rPr>
        <w:t>and writing and thinking about indigenous issues alongside more commonly discussed forms of oppression</w:t>
      </w:r>
      <w:r w:rsidRPr="00B34021">
        <w:t>.</w:t>
      </w:r>
    </w:p>
    <w:p w14:paraId="3830FAD2" w14:textId="77777777" w:rsidR="00592180" w:rsidRPr="00B34021" w:rsidRDefault="00592180" w:rsidP="00592180">
      <w:r w:rsidRPr="00B34021">
        <w:t>Dark times lie ahead for the first people of this land and all who share it with us. President-elect Trump, a former Dakota Access investor, has threatened to approve the pipeline and others like it. He is lining up resources to accelerate energy exploitation, devastating the natural world and pushing the global thermometer higher and higher. Trump’s advisors have called for the privatization of oil, gas, and coal-rich Indian reservations, mirroring policies like the Dawes Act of 1887 and the “Termination” policies of the 1940s and 50s, both designed to destroy tribal communities.</w:t>
      </w:r>
    </w:p>
    <w:p w14:paraId="4A131957" w14:textId="77777777" w:rsidR="00592180" w:rsidRPr="00B34021" w:rsidRDefault="00592180" w:rsidP="00592180">
      <w:r w:rsidRPr="00B34021">
        <w:rPr>
          <w:rStyle w:val="StyleUnderline"/>
        </w:rPr>
        <w:t xml:space="preserve">But the </w:t>
      </w:r>
      <w:r w:rsidRPr="00B34021">
        <w:rPr>
          <w:rStyle w:val="Emphasis"/>
        </w:rPr>
        <w:t>frontier is turning</w:t>
      </w:r>
      <w:r w:rsidRPr="00B34021">
        <w:rPr>
          <w:rStyle w:val="StyleUnderline"/>
        </w:rPr>
        <w:t xml:space="preserve">. In an unforeseen and previously unimaginable twist, it is the </w:t>
      </w:r>
      <w:r w:rsidRPr="00B34021">
        <w:rPr>
          <w:rStyle w:val="Emphasis"/>
          <w:highlight w:val="yellow"/>
        </w:rPr>
        <w:t>Indians</w:t>
      </w:r>
      <w:r w:rsidRPr="00B34021">
        <w:rPr>
          <w:rStyle w:val="Emphasis"/>
        </w:rPr>
        <w:t xml:space="preserve"> who </w:t>
      </w:r>
      <w:r w:rsidRPr="00B34021">
        <w:rPr>
          <w:rStyle w:val="Emphasis"/>
          <w:highlight w:val="yellow"/>
        </w:rPr>
        <w:t>shepherd forward progress</w:t>
      </w:r>
      <w:r w:rsidRPr="00B34021">
        <w:rPr>
          <w:rStyle w:val="StyleUnderline"/>
        </w:rPr>
        <w:t xml:space="preserve">. In their right hand, they clutch a </w:t>
      </w:r>
      <w:r w:rsidRPr="00B34021">
        <w:rPr>
          <w:rStyle w:val="Emphasis"/>
        </w:rPr>
        <w:t>long history of unrequited struggle for Native Sovereignty</w:t>
      </w:r>
      <w:r w:rsidRPr="00B34021">
        <w:t xml:space="preserve">. Among its many chapters is the story of Standing Rock and the rallying cry heard around the world, “Water is Life!” </w:t>
      </w:r>
      <w:r w:rsidRPr="00B34021">
        <w:rPr>
          <w:rStyle w:val="StyleUnderline"/>
        </w:rPr>
        <w:t xml:space="preserve">With their left hand, they sow the seeds and </w:t>
      </w:r>
      <w:r w:rsidRPr="00B34021">
        <w:rPr>
          <w:rStyle w:val="Emphasis"/>
        </w:rPr>
        <w:t>point the way forward for the forces of conscience against capital</w:t>
      </w:r>
      <w:r w:rsidRPr="00B34021">
        <w:t>.</w:t>
      </w:r>
    </w:p>
    <w:p w14:paraId="59BFEA48" w14:textId="77777777" w:rsidR="00592180" w:rsidRPr="00B34021" w:rsidRDefault="00592180" w:rsidP="00592180">
      <w:r w:rsidRPr="00B34021">
        <w:rPr>
          <w:rStyle w:val="StyleUnderline"/>
        </w:rPr>
        <w:t>In politics, it turns out that Indians make the best Cowboys</w:t>
      </w:r>
      <w:r w:rsidRPr="00B34021">
        <w:t>.</w:t>
      </w:r>
    </w:p>
    <w:bookmarkEnd w:id="2"/>
    <w:p w14:paraId="328BB788" w14:textId="77777777" w:rsidR="00592180" w:rsidRPr="00B34021" w:rsidRDefault="00592180" w:rsidP="00592180"/>
    <w:p w14:paraId="3FA4EF81" w14:textId="77777777" w:rsidR="00592180" w:rsidRPr="00B34021" w:rsidRDefault="00592180" w:rsidP="00592180">
      <w:pPr>
        <w:pStyle w:val="Heading4"/>
        <w:rPr>
          <w:rFonts w:cs="Times New Roman"/>
        </w:rPr>
      </w:pPr>
      <w:r w:rsidRPr="00B34021">
        <w:rPr>
          <w:rFonts w:cs="Times New Roman"/>
        </w:rPr>
        <w:t>The indigenous movement can win and increase their sovereignty---fatalism consigns reservations to massive state and capitalist violence</w:t>
      </w:r>
    </w:p>
    <w:p w14:paraId="35850107" w14:textId="77777777" w:rsidR="00592180" w:rsidRPr="00B34021" w:rsidRDefault="00592180" w:rsidP="00592180">
      <w:r w:rsidRPr="00B34021">
        <w:t xml:space="preserve">Julian Brave </w:t>
      </w:r>
      <w:r w:rsidRPr="00B34021">
        <w:rPr>
          <w:rStyle w:val="Style13ptBold"/>
        </w:rPr>
        <w:t>Noisecat 17</w:t>
      </w:r>
      <w:r w:rsidRPr="00B34021">
        <w:t>, is an enrolled member of the Canim Lake Band Tsq'escen in British Columbia and a graduate of Columbia University and the University of Oxford, February 14th, “Standing Rock and the Struggle Ahead,” https://www.jacobinmag.com/2017/02/standing-rock-donald-trump-dakota-access//KU-MS</w:t>
      </w:r>
    </w:p>
    <w:p w14:paraId="4A85493A" w14:textId="77777777" w:rsidR="00592180" w:rsidRPr="00B34021" w:rsidRDefault="00592180" w:rsidP="00592180">
      <w:pPr>
        <w:rPr>
          <w:rStyle w:val="StyleUnderline"/>
        </w:rPr>
      </w:pPr>
      <w:r w:rsidRPr="00B34021">
        <w:rPr>
          <w:rStyle w:val="StyleUnderline"/>
        </w:rPr>
        <w:t xml:space="preserve">The </w:t>
      </w:r>
      <w:r w:rsidRPr="00B34021">
        <w:rPr>
          <w:rStyle w:val="Emphasis"/>
          <w:highlight w:val="yellow"/>
        </w:rPr>
        <w:t>indigenous movement is integral to the future of the planet and a winning left</w:t>
      </w:r>
      <w:r w:rsidRPr="00B34021">
        <w:rPr>
          <w:rStyle w:val="StyleUnderline"/>
          <w:highlight w:val="yellow"/>
        </w:rPr>
        <w:t>.</w:t>
      </w:r>
    </w:p>
    <w:p w14:paraId="76570E2F" w14:textId="77777777" w:rsidR="00592180" w:rsidRPr="00B34021" w:rsidRDefault="00592180" w:rsidP="00592180">
      <w:r w:rsidRPr="00B34021">
        <w:rPr>
          <w:rStyle w:val="StyleUnderline"/>
        </w:rPr>
        <w:t>It is impossible to describe the totality of this picture</w:t>
      </w:r>
      <w:r w:rsidRPr="00B34021">
        <w:t xml:space="preserve"> — of acute land theft, poverty, oppression, surveillance, policing, and extraction — </w:t>
      </w:r>
      <w:r w:rsidRPr="00B34021">
        <w:rPr>
          <w:rStyle w:val="StyleUnderline"/>
        </w:rPr>
        <w:t xml:space="preserve">as anything other than </w:t>
      </w:r>
      <w:r w:rsidRPr="00B34021">
        <w:rPr>
          <w:rStyle w:val="StyleUnderline"/>
          <w:highlight w:val="yellow"/>
        </w:rPr>
        <w:t>colonialism</w:t>
      </w:r>
      <w:r w:rsidRPr="00B34021">
        <w:t>.</w:t>
      </w:r>
    </w:p>
    <w:p w14:paraId="04C8124B" w14:textId="77777777" w:rsidR="00592180" w:rsidRPr="00B34021" w:rsidRDefault="00592180" w:rsidP="00592180">
      <w:r w:rsidRPr="00B34021">
        <w:rPr>
          <w:rStyle w:val="StyleUnderline"/>
        </w:rPr>
        <w:t xml:space="preserve">This explosive truth </w:t>
      </w:r>
      <w:r w:rsidRPr="00B34021">
        <w:rPr>
          <w:rStyle w:val="Emphasis"/>
          <w:highlight w:val="yellow"/>
        </w:rPr>
        <w:t>can lead even the most radical thinkers to fatalism</w:t>
      </w:r>
      <w:r w:rsidRPr="00B34021">
        <w:t xml:space="preserve">. </w:t>
      </w:r>
      <w:r w:rsidRPr="00B34021">
        <w:rPr>
          <w:rStyle w:val="StyleUnderline"/>
        </w:rPr>
        <w:t>Confined to the past, American colonization of indigenous people appears inevitable if regrettable</w:t>
      </w:r>
      <w:r w:rsidRPr="00B34021">
        <w:t>. Brought into the present, colonialism seems irreversible. Algerian-style liberation is neither possible nor desirable. Americans are never leaving, nor should they. This has become their home too.</w:t>
      </w:r>
    </w:p>
    <w:p w14:paraId="0A728C69" w14:textId="77777777" w:rsidR="00592180" w:rsidRPr="00B34021" w:rsidRDefault="00592180" w:rsidP="00592180">
      <w:r w:rsidRPr="00B34021">
        <w:rPr>
          <w:rStyle w:val="Emphasis"/>
          <w:highlight w:val="yellow"/>
        </w:rPr>
        <w:t>But despite all the forces brought crashing down upon indigenous people, we are still here</w:t>
      </w:r>
      <w:r w:rsidRPr="00B34021">
        <w:rPr>
          <w:highlight w:val="yellow"/>
        </w:rPr>
        <w:t>.</w:t>
      </w:r>
      <w:r w:rsidRPr="00B34021">
        <w:t xml:space="preserve"> </w:t>
      </w:r>
      <w:r w:rsidRPr="00B34021">
        <w:rPr>
          <w:rStyle w:val="StyleUnderline"/>
        </w:rPr>
        <w:t xml:space="preserve">They came for our </w:t>
      </w:r>
      <w:r w:rsidRPr="00B34021">
        <w:rPr>
          <w:rStyle w:val="Emphasis"/>
        </w:rPr>
        <w:t>land</w:t>
      </w:r>
      <w:r w:rsidRPr="00B34021">
        <w:rPr>
          <w:rStyle w:val="StyleUnderline"/>
        </w:rPr>
        <w:t xml:space="preserve">. They came for our </w:t>
      </w:r>
      <w:r w:rsidRPr="00B34021">
        <w:rPr>
          <w:rStyle w:val="Emphasis"/>
        </w:rPr>
        <w:t>resources</w:t>
      </w:r>
      <w:r w:rsidRPr="00B34021">
        <w:rPr>
          <w:rStyle w:val="StyleUnderline"/>
        </w:rPr>
        <w:t xml:space="preserve">. They came for our </w:t>
      </w:r>
      <w:r w:rsidRPr="00B34021">
        <w:rPr>
          <w:rStyle w:val="Emphasis"/>
        </w:rPr>
        <w:t>children</w:t>
      </w:r>
      <w:r w:rsidRPr="00B34021">
        <w:t xml:space="preserve">. </w:t>
      </w:r>
      <w:r w:rsidRPr="00B34021">
        <w:rPr>
          <w:rStyle w:val="StyleUnderline"/>
        </w:rPr>
        <w:t xml:space="preserve">They came to destroy us, our communities, our territories, our families, our bodies, our languages, our cultures, our knowledge, our love. </w:t>
      </w:r>
      <w:r w:rsidRPr="00B34021">
        <w:rPr>
          <w:rStyle w:val="Emphasis"/>
        </w:rPr>
        <w:t>But yet we remain</w:t>
      </w:r>
      <w:r w:rsidRPr="00B34021">
        <w:t>.</w:t>
      </w:r>
    </w:p>
    <w:p w14:paraId="67813E5B" w14:textId="77777777" w:rsidR="00592180" w:rsidRPr="00B34021" w:rsidRDefault="00592180" w:rsidP="00592180">
      <w:r w:rsidRPr="00B34021">
        <w:rPr>
          <w:rStyle w:val="StyleUnderline"/>
          <w:highlight w:val="yellow"/>
        </w:rPr>
        <w:t xml:space="preserve">We </w:t>
      </w:r>
      <w:r w:rsidRPr="00B34021">
        <w:rPr>
          <w:rStyle w:val="Emphasis"/>
          <w:highlight w:val="yellow"/>
        </w:rPr>
        <w:t>stand for something that is undeniably right: water that sustains life and land that gave birth to people</w:t>
      </w:r>
      <w:r w:rsidRPr="00B34021">
        <w:rPr>
          <w:rStyle w:val="StyleUnderline"/>
          <w:highlight w:val="yellow"/>
        </w:rPr>
        <w:t xml:space="preserve">. The </w:t>
      </w:r>
      <w:r w:rsidRPr="00B34021">
        <w:rPr>
          <w:rStyle w:val="Emphasis"/>
          <w:highlight w:val="yellow"/>
        </w:rPr>
        <w:t>stubborn unwillingness to stop fighting for what is right, to just go away, is our tradition</w:t>
      </w:r>
      <w:r w:rsidRPr="00B34021">
        <w:t>.</w:t>
      </w:r>
    </w:p>
    <w:p w14:paraId="64421B53" w14:textId="77777777" w:rsidR="00592180" w:rsidRPr="00B34021" w:rsidRDefault="00592180" w:rsidP="00592180">
      <w:r w:rsidRPr="00B34021">
        <w:rPr>
          <w:rStyle w:val="Emphasis"/>
          <w:highlight w:val="yellow"/>
        </w:rPr>
        <w:t>As long as we are here on the land of our ancestors, the men who put profit before planet and people will not and cannot win. As long as we are here, colonialism has failed</w:t>
      </w:r>
      <w:r w:rsidRPr="00B34021">
        <w:t>.</w:t>
      </w:r>
    </w:p>
    <w:p w14:paraId="571F1911" w14:textId="77777777" w:rsidR="00592180" w:rsidRPr="00B34021" w:rsidRDefault="00592180" w:rsidP="00592180">
      <w:r w:rsidRPr="00B34021">
        <w:rPr>
          <w:rStyle w:val="StyleUnderline"/>
        </w:rPr>
        <w:t xml:space="preserve">The </w:t>
      </w:r>
      <w:r w:rsidRPr="00B34021">
        <w:rPr>
          <w:rStyle w:val="StyleUnderline"/>
          <w:highlight w:val="yellow"/>
        </w:rPr>
        <w:t xml:space="preserve">indigenous movement very </w:t>
      </w:r>
      <w:r w:rsidRPr="00B34021">
        <w:rPr>
          <w:rStyle w:val="Emphasis"/>
          <w:highlight w:val="yellow"/>
        </w:rPr>
        <w:t>nearly defeated the Dakota Access pipeline</w:t>
      </w:r>
      <w:r w:rsidRPr="00B34021">
        <w:t xml:space="preserve">. </w:t>
      </w:r>
      <w:r w:rsidRPr="00B34021">
        <w:rPr>
          <w:rStyle w:val="StyleUnderline"/>
        </w:rPr>
        <w:t>The Obama administration, after months of unrelenting pressure, halted the pipeline and ordered an Environmental Impact Statement</w:t>
      </w:r>
      <w:r w:rsidRPr="00B34021">
        <w:t>. Trump’s memo overrode this partial victory, rescuing his oil baron cronies and their investors from further delays and losses.</w:t>
      </w:r>
    </w:p>
    <w:p w14:paraId="5F1179D0" w14:textId="77777777" w:rsidR="00592180" w:rsidRPr="00B34021" w:rsidRDefault="00592180" w:rsidP="00592180">
      <w:r w:rsidRPr="00B34021">
        <w:rPr>
          <w:rStyle w:val="StyleUnderline"/>
        </w:rPr>
        <w:t>With the election of Donald Trump, there was not much more that could have been done</w:t>
      </w:r>
      <w:r w:rsidRPr="00B34021">
        <w:t>. In order to reroute or stop Dakota Access, Standing Rock needed Hillary Clinton, or even better, Bernie Sanders, to win the presidency. It was the Democratic Party leadership, not the indigenous movement, who failed.</w:t>
      </w:r>
    </w:p>
    <w:p w14:paraId="3C7B1C32" w14:textId="77777777" w:rsidR="00592180" w:rsidRPr="00B34021" w:rsidRDefault="00592180" w:rsidP="00592180">
      <w:r w:rsidRPr="00B34021">
        <w:rPr>
          <w:rStyle w:val="StyleUnderline"/>
        </w:rPr>
        <w:t>Now Standing Rock will face further repression</w:t>
      </w:r>
      <w:r w:rsidRPr="00B34021">
        <w:t>. Earlier this month, seventy-six protesters were arrested while attempting to establish a new camp closer to pipeline construction. Last week, news emerged that the FBI is investigating three Standing Rock organizers as terrorists.</w:t>
      </w:r>
    </w:p>
    <w:p w14:paraId="59F578C3" w14:textId="77777777" w:rsidR="00592180" w:rsidRPr="00B34021" w:rsidRDefault="00592180" w:rsidP="00592180">
      <w:r w:rsidRPr="00B34021">
        <w:t>Meanwhile, North Dakota legislators have introduced a bill calling on Congress to amend the Constitution to shift Indian reservations from federal to state jurisdiction. Lawmakers will likely drop the legislation once they realize how much it would actually cost.</w:t>
      </w:r>
    </w:p>
    <w:p w14:paraId="3926BF6F" w14:textId="77777777" w:rsidR="00592180" w:rsidRPr="00B34021" w:rsidRDefault="00592180" w:rsidP="00592180">
      <w:r w:rsidRPr="00B34021">
        <w:rPr>
          <w:rStyle w:val="StyleUnderline"/>
        </w:rPr>
        <w:t>More concerning, however, is a plan brewing among Trump’s advisers to privatize Indian reservations, which comprise 2 percent of the United States’ landmass but hold up to a fifth of the nation’s oil, natural gas, and coal reserves</w:t>
      </w:r>
      <w:r w:rsidRPr="00B34021">
        <w:t>. The plan would upend over a century of federal Indian policy by converting sovereign Indian land, which is often regulated and held in trust by the federal government, into private property. If the plan is implemented as part of Trump’s oil and infrastructure agenda, it would bring more fracking rigs, pipelines, and protests to America’s colonial frontier on Indian Country’s doorstep.</w:t>
      </w:r>
    </w:p>
    <w:p w14:paraId="1E8AE310" w14:textId="77777777" w:rsidR="00592180" w:rsidRPr="00B34021" w:rsidRDefault="00592180" w:rsidP="00592180">
      <w:r w:rsidRPr="00B34021">
        <w:rPr>
          <w:rStyle w:val="StyleUnderline"/>
        </w:rPr>
        <w:t>The indigenous movement will be fighting a battle on two fronts: not only against pipelines but also against a full-frontal assault on indigenous rights and sovereignty</w:t>
      </w:r>
      <w:r w:rsidRPr="00B34021">
        <w:t xml:space="preserve">. </w:t>
      </w:r>
      <w:r w:rsidRPr="00B34021">
        <w:rPr>
          <w:rStyle w:val="Emphasis"/>
          <w:highlight w:val="yellow"/>
        </w:rPr>
        <w:t>They’ll need plenty of solidarity to counter this</w:t>
      </w:r>
      <w:r w:rsidRPr="00B34021">
        <w:rPr>
          <w:rStyle w:val="StyleUnderline"/>
        </w:rPr>
        <w:t xml:space="preserve"> renewed wave of colonial extraction and repression</w:t>
      </w:r>
      <w:r w:rsidRPr="00B34021">
        <w:t>.</w:t>
      </w:r>
    </w:p>
    <w:p w14:paraId="51359934" w14:textId="77777777" w:rsidR="00592180" w:rsidRPr="00B34021" w:rsidRDefault="00592180" w:rsidP="00592180">
      <w:r w:rsidRPr="00B34021">
        <w:rPr>
          <w:rStyle w:val="StyleUnderline"/>
        </w:rPr>
        <w:t xml:space="preserve">Standing Rock has proven that </w:t>
      </w:r>
      <w:r w:rsidRPr="00B34021">
        <w:rPr>
          <w:rStyle w:val="Emphasis"/>
          <w:highlight w:val="yellow"/>
        </w:rPr>
        <w:t>the indigenous movement can take on the extractive industry and win</w:t>
      </w:r>
      <w:r w:rsidRPr="00B34021">
        <w:rPr>
          <w:highlight w:val="yellow"/>
        </w:rPr>
        <w:t xml:space="preserve">. </w:t>
      </w:r>
      <w:r w:rsidRPr="00B34021">
        <w:rPr>
          <w:rStyle w:val="StyleUnderline"/>
          <w:highlight w:val="yellow"/>
        </w:rPr>
        <w:t xml:space="preserve">Under Trump, the </w:t>
      </w:r>
      <w:r w:rsidRPr="00B34021">
        <w:rPr>
          <w:rStyle w:val="Emphasis"/>
          <w:highlight w:val="yellow"/>
        </w:rPr>
        <w:t>indigenous struggle against colonialism and for the universal goods of equality, self-determination, and environmental justice will be more important than ever</w:t>
      </w:r>
      <w:r w:rsidRPr="00B34021">
        <w:t xml:space="preserve">. </w:t>
      </w:r>
      <w:r w:rsidRPr="00B34021">
        <w:rPr>
          <w:rStyle w:val="StyleUnderline"/>
        </w:rPr>
        <w:t xml:space="preserve">Far from Ancient History, </w:t>
      </w:r>
      <w:r w:rsidRPr="00B34021">
        <w:rPr>
          <w:rStyle w:val="Emphasis"/>
        </w:rPr>
        <w:t>the indigenous movement is integral to the future of the planet and a winning left</w:t>
      </w:r>
      <w:r w:rsidRPr="00B34021">
        <w:t>.</w:t>
      </w:r>
    </w:p>
    <w:p w14:paraId="1043492B" w14:textId="77777777" w:rsidR="00592180" w:rsidRPr="00B34021" w:rsidRDefault="00592180" w:rsidP="00592180">
      <w:r w:rsidRPr="00B34021">
        <w:rPr>
          <w:rStyle w:val="StyleUnderline"/>
          <w:highlight w:val="yellow"/>
        </w:rPr>
        <w:t xml:space="preserve">We have seen the promise of a </w:t>
      </w:r>
      <w:r w:rsidRPr="00B34021">
        <w:rPr>
          <w:rStyle w:val="Emphasis"/>
          <w:highlight w:val="yellow"/>
        </w:rPr>
        <w:t>more just future</w:t>
      </w:r>
      <w:r w:rsidRPr="00B34021">
        <w:rPr>
          <w:rStyle w:val="StyleUnderline"/>
        </w:rPr>
        <w:t xml:space="preserve"> for the first people of this land and all who share it with us. </w:t>
      </w:r>
      <w:r w:rsidRPr="00B34021">
        <w:rPr>
          <w:rStyle w:val="Emphasis"/>
          <w:highlight w:val="yellow"/>
        </w:rPr>
        <w:t>Let’s fight for it</w:t>
      </w:r>
      <w:r w:rsidRPr="00B34021">
        <w:t>.</w:t>
      </w:r>
    </w:p>
    <w:p w14:paraId="65BE09C3" w14:textId="77777777" w:rsidR="00592180" w:rsidRPr="00B34021" w:rsidRDefault="00592180" w:rsidP="00592180"/>
    <w:p w14:paraId="22F4A656" w14:textId="77777777" w:rsidR="00592180" w:rsidRPr="00B34021" w:rsidRDefault="00592180" w:rsidP="00592180">
      <w:pPr>
        <w:pStyle w:val="Heading4"/>
        <w:rPr>
          <w:rFonts w:cs="Times New Roman"/>
        </w:rPr>
      </w:pPr>
      <w:r w:rsidRPr="00B34021">
        <w:rPr>
          <w:rFonts w:cs="Times New Roman"/>
        </w:rPr>
        <w:t>Structural readings of settler colonialism shut down the possibility of political change and reifies settler control.</w:t>
      </w:r>
    </w:p>
    <w:p w14:paraId="1E9DEBD7" w14:textId="77777777" w:rsidR="00592180" w:rsidRPr="00B34021" w:rsidRDefault="00592180" w:rsidP="00592180">
      <w:r w:rsidRPr="00B34021">
        <w:rPr>
          <w:rStyle w:val="Style13ptBold"/>
        </w:rPr>
        <w:t>Busbridge 18</w:t>
      </w:r>
      <w:r w:rsidRPr="00B34021">
        <w:t xml:space="preserve">, Lecturer in Sociology @ the Australian Catholic University, Melbourne (Rachel, Israel-Palestine and the Settler Colonial ‘Turn’: From Interpretation to Decolonization, </w:t>
      </w:r>
      <w:r w:rsidRPr="00B34021">
        <w:rPr>
          <w:i/>
          <w:iCs/>
        </w:rPr>
        <w:t>Theory, Culture &amp; Society</w:t>
      </w:r>
      <w:r w:rsidRPr="00B34021">
        <w:t>, Vol. 35(1) 91–115, https://doi.org/10.1177/0263276416688544)</w:t>
      </w:r>
    </w:p>
    <w:p w14:paraId="2B6D4C3B" w14:textId="77777777" w:rsidR="00592180" w:rsidRPr="00B34021" w:rsidRDefault="00592180" w:rsidP="00592180">
      <w:r w:rsidRPr="00B34021">
        <w:rPr>
          <w:rStyle w:val="StyleUnderline"/>
        </w:rPr>
        <w:t>The prescription for decolonization</w:t>
      </w:r>
      <w:r w:rsidRPr="00B34021">
        <w:t xml:space="preserve"> – that is, a normative project committed to the liberation of the colonized and the overturning of colonial relationships of power (Kohn and McBride, 2011: 3) – </w:t>
      </w:r>
      <w:r w:rsidRPr="00B34021">
        <w:rPr>
          <w:rStyle w:val="StyleUnderline"/>
        </w:rPr>
        <w:t>is indeed one of the most counter-hegemonic implications of the settler colonial paradigm</w:t>
      </w:r>
      <w:r w:rsidRPr="00B34021">
        <w:t xml:space="preserve"> as applied to Israel-Palestine, </w:t>
      </w:r>
      <w:r w:rsidRPr="00B34021">
        <w:rPr>
          <w:rStyle w:val="StyleUnderline"/>
        </w:rPr>
        <w:t>potentially shifting it from a diagnostic frame to a prognostic one which offers a ‘proposed solution to the problem, or at least a plan of attack’</w:t>
      </w:r>
      <w:r w:rsidRPr="00B34021">
        <w:t xml:space="preserve"> (Benford and Snow, 2000: 616). </w:t>
      </w:r>
      <w:r w:rsidRPr="00B34021">
        <w:rPr>
          <w:rStyle w:val="StyleUnderline"/>
        </w:rPr>
        <w:t>What, however, does the settler colonial paradigm offer by way of envisioning decolonization?</w:t>
      </w:r>
      <w:r w:rsidRPr="00B34021">
        <w:t xml:space="preserve"> As Veracini (2007) notes, while settler colonial studies scholars have sought to address the lack of attention paid to the experiences of indigenous peoples in conventional historiographical accounts of decolonization (which have mostly focused on settler independence and the loosening of ties to the ‘motherland’), </w:t>
      </w:r>
      <w:r w:rsidRPr="00B34021">
        <w:rPr>
          <w:rStyle w:val="StyleUnderline"/>
          <w:highlight w:val="yellow"/>
        </w:rPr>
        <w:t>there is</w:t>
      </w:r>
      <w:r w:rsidRPr="00B34021">
        <w:rPr>
          <w:rStyle w:val="StyleUnderline"/>
        </w:rPr>
        <w:t xml:space="preserve"> nevertheless </w:t>
      </w:r>
      <w:r w:rsidRPr="00B34021">
        <w:rPr>
          <w:rStyle w:val="StyleUnderline"/>
          <w:highlight w:val="yellow"/>
        </w:rPr>
        <w:t xml:space="preserve">a </w:t>
      </w:r>
      <w:r w:rsidRPr="00B34021">
        <w:rPr>
          <w:rStyle w:val="Emphasis"/>
          <w:highlight w:val="yellow"/>
        </w:rPr>
        <w:t>‘narrative deficit’</w:t>
      </w:r>
      <w:r w:rsidRPr="00B34021">
        <w:rPr>
          <w:highlight w:val="yellow"/>
        </w:rPr>
        <w:t xml:space="preserve"> </w:t>
      </w:r>
      <w:r w:rsidRPr="00B34021">
        <w:rPr>
          <w:rStyle w:val="StyleUnderline"/>
          <w:highlight w:val="yellow"/>
        </w:rPr>
        <w:t xml:space="preserve">when it comes to </w:t>
      </w:r>
      <w:r w:rsidRPr="00B34021">
        <w:rPr>
          <w:rStyle w:val="Emphasis"/>
          <w:highlight w:val="yellow"/>
        </w:rPr>
        <w:t>imagining settler decolonization</w:t>
      </w:r>
      <w:r w:rsidRPr="00B34021">
        <w:t xml:space="preserve">. While Veracini (2007) relates this deficit to a matter of conceptualization, </w:t>
      </w:r>
      <w:r w:rsidRPr="00B34021">
        <w:rPr>
          <w:rStyle w:val="StyleUnderline"/>
        </w:rPr>
        <w:t xml:space="preserve">it is apparent that the </w:t>
      </w:r>
      <w:r w:rsidRPr="00B34021">
        <w:rPr>
          <w:rStyle w:val="Emphasis"/>
          <w:highlight w:val="yellow"/>
        </w:rPr>
        <w:t>structural perspective of the paradigm</w:t>
      </w:r>
      <w:r w:rsidRPr="00B34021">
        <w:rPr>
          <w:highlight w:val="yellow"/>
        </w:rPr>
        <w:t xml:space="preserve"> </w:t>
      </w:r>
      <w:r w:rsidRPr="00B34021">
        <w:rPr>
          <w:rStyle w:val="StyleUnderline"/>
          <w:highlight w:val="yellow"/>
        </w:rPr>
        <w:t>in many ways</w:t>
      </w:r>
      <w:r w:rsidRPr="00B34021">
        <w:rPr>
          <w:highlight w:val="yellow"/>
        </w:rPr>
        <w:t xml:space="preserve"> </w:t>
      </w:r>
      <w:r w:rsidRPr="00B34021">
        <w:rPr>
          <w:rStyle w:val="Emphasis"/>
          <w:highlight w:val="yellow"/>
        </w:rPr>
        <w:t>closes down possibilities of imagining the type of social and political transformation to which the notion of decolonization aspires</w:t>
      </w:r>
      <w:r w:rsidRPr="00B34021">
        <w:t xml:space="preserve">. </w:t>
      </w:r>
      <w:r w:rsidRPr="00B34021">
        <w:rPr>
          <w:rStyle w:val="StyleUnderline"/>
        </w:rPr>
        <w:t xml:space="preserve">In this regard, </w:t>
      </w:r>
      <w:r w:rsidRPr="00B34021">
        <w:rPr>
          <w:rStyle w:val="StyleUnderline"/>
          <w:highlight w:val="yellow"/>
        </w:rPr>
        <w:t xml:space="preserve">there is a </w:t>
      </w:r>
      <w:r w:rsidRPr="00B34021">
        <w:rPr>
          <w:rStyle w:val="Emphasis"/>
          <w:highlight w:val="yellow"/>
        </w:rPr>
        <w:t>worrying tendency</w:t>
      </w:r>
      <w:r w:rsidRPr="00B34021">
        <w:rPr>
          <w:rStyle w:val="StyleUnderline"/>
        </w:rPr>
        <w:t xml:space="preserve"> (if not tautological discrepancy) in settler colonial studies, </w:t>
      </w:r>
      <w:r w:rsidRPr="00B34021">
        <w:rPr>
          <w:rStyle w:val="Emphasis"/>
          <w:highlight w:val="yellow"/>
        </w:rPr>
        <w:t>where the only solution to settler colonialism is decolonization – which a faithful adherence to the paradigm renders largely unachievable, if not impossible</w:t>
      </w:r>
      <w:r w:rsidRPr="00B34021">
        <w:t>.</w:t>
      </w:r>
    </w:p>
    <w:p w14:paraId="1B1244F5" w14:textId="77777777" w:rsidR="00592180" w:rsidRPr="00B34021" w:rsidRDefault="00592180" w:rsidP="00592180">
      <w:r w:rsidRPr="00B34021">
        <w:rPr>
          <w:rStyle w:val="StyleUnderline"/>
        </w:rPr>
        <w:t>To understand why this is the case, it is necessary to return to Wolfe’s</w:t>
      </w:r>
      <w:r w:rsidRPr="00B34021">
        <w:t xml:space="preserve"> (2013a: 257) </w:t>
      </w:r>
      <w:r w:rsidRPr="00B34021">
        <w:rPr>
          <w:rStyle w:val="StyleUnderline"/>
        </w:rPr>
        <w:t xml:space="preserve">account of settler colonialism as guided by a ‘zero-sum logic whereby settler societies, for all their internal complexities, uniformly require the elimination of Native alternatives’. The </w:t>
      </w:r>
      <w:r w:rsidRPr="00B34021">
        <w:rPr>
          <w:rStyle w:val="Emphasis"/>
          <w:highlight w:val="yellow"/>
        </w:rPr>
        <w:t>structuralism</w:t>
      </w:r>
      <w:r w:rsidRPr="00B34021">
        <w:t xml:space="preserve"> </w:t>
      </w:r>
      <w:r w:rsidRPr="00B34021">
        <w:rPr>
          <w:rStyle w:val="StyleUnderline"/>
        </w:rPr>
        <w:t xml:space="preserve">of this account </w:t>
      </w:r>
      <w:r w:rsidRPr="00B34021">
        <w:rPr>
          <w:rStyle w:val="StyleUnderline"/>
          <w:highlight w:val="yellow"/>
        </w:rPr>
        <w:t>has</w:t>
      </w:r>
      <w:r w:rsidRPr="00B34021">
        <w:rPr>
          <w:rStyle w:val="StyleUnderline"/>
        </w:rPr>
        <w:t xml:space="preserve"> immense power</w:t>
      </w:r>
      <w:r w:rsidRPr="00B34021">
        <w:t xml:space="preserve"> as a means of mapping forms of injustice and indignity as well as strategies of resistance and refusal, and Wolfe is careful to show how transmutations of the logic of elimination are complex, variable, discontinuous and uneven. </w:t>
      </w:r>
      <w:r w:rsidRPr="00B34021">
        <w:rPr>
          <w:rStyle w:val="StyleUnderline"/>
        </w:rPr>
        <w:t xml:space="preserve">Yet, in seeking to elucidate the logic of elimination as the overarching historical force guiding settlernative relations there is </w:t>
      </w:r>
      <w:r w:rsidRPr="00B34021">
        <w:rPr>
          <w:rStyle w:val="StyleUnderline"/>
          <w:highlight w:val="yellow"/>
        </w:rPr>
        <w:t>an</w:t>
      </w:r>
      <w:r w:rsidRPr="00B34021">
        <w:rPr>
          <w:highlight w:val="yellow"/>
        </w:rPr>
        <w:t xml:space="preserve"> </w:t>
      </w:r>
      <w:r w:rsidRPr="00B34021">
        <w:rPr>
          <w:rStyle w:val="Emphasis"/>
          <w:highlight w:val="yellow"/>
        </w:rPr>
        <w:t>operational weakness</w:t>
      </w:r>
      <w:r w:rsidRPr="00B34021">
        <w:rPr>
          <w:rStyle w:val="Emphasis"/>
        </w:rPr>
        <w:t xml:space="preserve"> in the theory</w:t>
      </w:r>
      <w:r w:rsidRPr="00B34021">
        <w:t xml:space="preserve">, </w:t>
      </w:r>
      <w:r w:rsidRPr="00B34021">
        <w:rPr>
          <w:rStyle w:val="StyleUnderline"/>
        </w:rPr>
        <w:t xml:space="preserve">whereby such a logic is simply there, omnipresent and manifest </w:t>
      </w:r>
      <w:r w:rsidRPr="00B34021">
        <w:rPr>
          <w:rStyle w:val="Emphasis"/>
        </w:rPr>
        <w:t>even when (and perhaps especially when) it appears not to be</w:t>
      </w:r>
      <w:r w:rsidRPr="00B34021">
        <w:t xml:space="preserve">; the settler colonial studies scholar need only read it into a situation or context. </w:t>
      </w:r>
      <w:r w:rsidRPr="00B34021">
        <w:rPr>
          <w:rStyle w:val="StyleUnderline"/>
        </w:rPr>
        <w:t xml:space="preserve">It thus </w:t>
      </w:r>
      <w:r w:rsidRPr="00B34021">
        <w:rPr>
          <w:rStyle w:val="Emphasis"/>
          <w:highlight w:val="yellow"/>
        </w:rPr>
        <w:t>hurtles from the past to the present into the future, never to be fully extinguished</w:t>
      </w:r>
      <w:r w:rsidRPr="00B34021">
        <w:t xml:space="preserve"> </w:t>
      </w:r>
      <w:r w:rsidRPr="00B34021">
        <w:rPr>
          <w:rStyle w:val="StyleUnderline"/>
        </w:rPr>
        <w:t>until the native is, or until history itself ends</w:t>
      </w:r>
      <w:r w:rsidRPr="00B34021">
        <w:t xml:space="preserve">. </w:t>
      </w:r>
      <w:r w:rsidRPr="00B34021">
        <w:rPr>
          <w:rStyle w:val="StyleUnderline"/>
        </w:rPr>
        <w:t>There is thus a powerful ontological (if not metaphysical) dimension to Wolfe’s account, where there is such thing as a ‘settler will’ that inherently desires the elimination of the native</w:t>
      </w:r>
      <w:r w:rsidRPr="00B34021">
        <w:t xml:space="preserve"> and the distinction between the settler and the native can only ever be categorical, founded as it is on the ‘primal binarism of the frontier’ (2013a: 258). It is here that the differences between earlier settler colonial scholarship on Israel-Palestine and the recent settler colonial turn come into clearest view. While Jamal Hilal’s (1976) Marxist account of the conflict, for instance, engaged Palestinians and Jewish Israelis in terms of their relations to the means of production, </w:t>
      </w:r>
      <w:r w:rsidRPr="00B34021">
        <w:rPr>
          <w:rStyle w:val="StyleUnderline"/>
        </w:rPr>
        <w:t>Wolfe’s account brings its own ontology</w:t>
      </w:r>
      <w:r w:rsidRPr="00B34021">
        <w:t xml:space="preserve">: the bourgeoisie/proletariat distinction becomes that of settler/native, and the class struggle the struggle between settler, who seeks to destroy and replace the native, and native, who can only ever push back. </w:t>
      </w:r>
      <w:r w:rsidRPr="00B34021">
        <w:rPr>
          <w:rStyle w:val="StyleUnderline"/>
        </w:rPr>
        <w:t xml:space="preserve">Indeed, if the settler colonial paradigm views history in similar teleological terms to the Marxist framework, it </w:t>
      </w:r>
      <w:r w:rsidRPr="00B34021">
        <w:rPr>
          <w:rStyle w:val="Emphasis"/>
          <w:highlight w:val="yellow"/>
        </w:rPr>
        <w:t>does not offer the same hopeful vision of a liberated future</w:t>
      </w:r>
      <w:r w:rsidRPr="00B34021">
        <w:t xml:space="preserve">. </w:t>
      </w:r>
      <w:r w:rsidRPr="00B34021">
        <w:rPr>
          <w:rStyle w:val="StyleUnderline"/>
        </w:rPr>
        <w:t>After all, settler colonialism has only one story to tell – ‘either total victory or total failure’</w:t>
      </w:r>
      <w:r w:rsidRPr="00B34021">
        <w:t xml:space="preserve"> (Veracini, 2007).</w:t>
      </w:r>
    </w:p>
    <w:p w14:paraId="26EC3675" w14:textId="77777777" w:rsidR="00592180" w:rsidRPr="00B34021" w:rsidRDefault="00592180" w:rsidP="00592180">
      <w:r w:rsidRPr="00B34021">
        <w:rPr>
          <w:rStyle w:val="StyleUnderline"/>
        </w:rPr>
        <w:t>Veracini’s attempt to disaggregate different forms of settler decolonization is revealing of the difficulties that come along with this zero-sum perspective. It is significant to note that beyond settler evacuation</w:t>
      </w:r>
      <w:r w:rsidRPr="00B34021">
        <w:t xml:space="preserve"> (which may decolonize territory, he cautions, but not necessarily relationships) </w:t>
      </w:r>
      <w:r w:rsidRPr="00B34021">
        <w:rPr>
          <w:rStyle w:val="StyleUnderline"/>
          <w:highlight w:val="yellow"/>
        </w:rPr>
        <w:t xml:space="preserve">the </w:t>
      </w:r>
      <w:r w:rsidRPr="00B34021">
        <w:rPr>
          <w:rStyle w:val="Emphasis"/>
          <w:highlight w:val="yellow"/>
        </w:rPr>
        <w:t>picture he paints is a relatively bleak one</w:t>
      </w:r>
      <w:r w:rsidRPr="00B34021">
        <w:t>. For Veracini (2011: 5), claims for decolonization from indigenous peoples in settler societies can take two broad forms: an ‘anti-colonial rhetoric expressing a demand for indigenous sovereign independence and self-determination ... and an ‘‘ultra’’-colonial one that seeks a reconstituted partnership with the [settler state] and advocates a return to a relatively more respectful middle ground and ‘‘treaty’’ conditions’. While both, he suggests, are tempting strategies in the struggle for change, though ‘ultimately ineffective against settler colonial structures of domination’ (2011: 5), it is the latter strategy that invites Veracini’s most scathing assessment. As he writes,</w:t>
      </w:r>
    </w:p>
    <w:p w14:paraId="4EF1FCF8" w14:textId="77777777" w:rsidR="00592180" w:rsidRPr="00B34021" w:rsidRDefault="00592180" w:rsidP="00592180">
      <w:r w:rsidRPr="00B34021">
        <w:t>under settler colonial conditions the independent polity is the settler polity and sanctioning the equal rights of indigenous peoples has historically been used as a powerful weapon in the denial of indigenous entitlement and in the enactment of various forms of coercive assimilation. This decolonisation actually enhances the subjection of indigenous peoples... it is at best irrelevant and at worst detrimental to indigenous peoples in settler societies. (2011: 6–7)</w:t>
      </w:r>
    </w:p>
    <w:p w14:paraId="3482A776" w14:textId="77777777" w:rsidR="00592180" w:rsidRPr="00B34021" w:rsidRDefault="00592180" w:rsidP="00592180">
      <w:r w:rsidRPr="00B34021">
        <w:rPr>
          <w:rStyle w:val="StyleUnderline"/>
        </w:rPr>
        <w:t>The ‘primal binarism of the frontier’ plays a particularly ambivalent role in Veracini’s (2011: 6) formulation, where the categorical distinction between settler and native obstructs the ‘possibility of a genuinely decolonized relationship’</w:t>
      </w:r>
      <w:r w:rsidRPr="00B34021">
        <w:t xml:space="preserve"> (by virtue of its lopsidedness) </w:t>
      </w:r>
      <w:r w:rsidRPr="00B34021">
        <w:rPr>
          <w:rStyle w:val="Emphasis"/>
        </w:rPr>
        <w:t>yet is a necessary political strategy to guard against the absorption of indigenous people into the settler fold</w:t>
      </w:r>
      <w:r w:rsidRPr="00B34021">
        <w:t xml:space="preserve">, </w:t>
      </w:r>
      <w:r w:rsidRPr="00B34021">
        <w:rPr>
          <w:rStyle w:val="StyleUnderline"/>
        </w:rPr>
        <w:t>which would represent settler colonialism’s final victory</w:t>
      </w:r>
      <w:r w:rsidRPr="00B34021">
        <w:t xml:space="preserve">. The battle here is between a ‘settler colonialism [that] is designed to produce a fundamental discontinuity as its ‘‘logic of elimination’’ runs its course until it actually extinguishes the settler colonial relation’ and an anti-colonial struggle that ‘must aim to keep the settler-indigenous relationship going’ (2011: 7). In other words, the categorical distinction produced by the frontier must be maintained in order to struggle against its effects. Given the lack of options presented to indigenous peoples by Veracini (2014: 315), his conclusion that settler decolonization demands a ‘radical, post-settler colonial passage’ is perhaps not surprising – </w:t>
      </w:r>
      <w:r w:rsidRPr="00B34021">
        <w:rPr>
          <w:rStyle w:val="StyleUnderline"/>
        </w:rPr>
        <w:t>although he has ‘</w:t>
      </w:r>
      <w:r w:rsidRPr="00B34021">
        <w:rPr>
          <w:rStyle w:val="Emphasis"/>
        </w:rPr>
        <w:t>no suggestion as to how this may be achieved and [is] pessimistic about its feasibility’</w:t>
      </w:r>
      <w:r w:rsidRPr="00B34021">
        <w:t>.</w:t>
      </w:r>
    </w:p>
    <w:p w14:paraId="135F2CE4" w14:textId="77777777" w:rsidR="00592180" w:rsidRPr="00B34021" w:rsidRDefault="00592180" w:rsidP="00592180">
      <w:r w:rsidRPr="00B34021">
        <w:t xml:space="preserve">Scholars have long reckoned with the ambivalence of the settler colonial situation, which is simultaneously colonial and postcolonial, colonizing and decolonizing (Curthoys, 1999: 288). Given the generally dreadful Fourth World circumstances facing many indigenous peoples in settler societies, it could be argued that there is good reason for such pessimism. The settler colonial paradigm, in this sense, offers an important caution against celebratory narratives of progress. Wolfe (1994), it must be recalled, wrote the original articulation of his thesis precisely against the idea of ‘historical rupture’ that dominated in Australia postMabo, and was thus as much a scholarly intervention as it was a political challenge to the idea of Australia having broken with its colonial past. Nonetheless, </w:t>
      </w:r>
      <w:r w:rsidRPr="00B34021">
        <w:rPr>
          <w:rStyle w:val="StyleUnderline"/>
        </w:rPr>
        <w:t xml:space="preserve">the </w:t>
      </w:r>
      <w:r w:rsidRPr="00B34021">
        <w:rPr>
          <w:rStyle w:val="StyleUnderline"/>
          <w:highlight w:val="yellow"/>
        </w:rPr>
        <w:t>fatalism of the settler colonial paradigm</w:t>
      </w:r>
      <w:r w:rsidRPr="00B34021">
        <w:rPr>
          <w:rStyle w:val="StyleUnderline"/>
        </w:rPr>
        <w:t xml:space="preserve"> – whereby decolonization is by and large put beyond the realms of possibility – </w:t>
      </w:r>
      <w:r w:rsidRPr="00B34021">
        <w:rPr>
          <w:rStyle w:val="StyleUnderline"/>
          <w:highlight w:val="yellow"/>
        </w:rPr>
        <w:t>has</w:t>
      </w:r>
      <w:r w:rsidRPr="00B34021">
        <w:rPr>
          <w:rStyle w:val="StyleUnderline"/>
        </w:rPr>
        <w:t xml:space="preserve"> seen it </w:t>
      </w:r>
      <w:r w:rsidRPr="00B34021">
        <w:rPr>
          <w:rStyle w:val="StyleUnderline"/>
          <w:highlight w:val="yellow"/>
        </w:rPr>
        <w:t xml:space="preserve">come under considerable critique for </w:t>
      </w:r>
      <w:r w:rsidRPr="00B34021">
        <w:rPr>
          <w:rStyle w:val="Emphasis"/>
          <w:highlight w:val="yellow"/>
        </w:rPr>
        <w:t>reifying settler colonialism as a transhistorical meta-structure where colonial relations of domination are inevitable</w:t>
      </w:r>
      <w:r w:rsidRPr="00B34021">
        <w:t xml:space="preserve"> (Macoun and Strakosch, 2013: 435 ; Snelgrove et al., 2014: 9). </w:t>
      </w:r>
      <w:r w:rsidRPr="00B34021">
        <w:rPr>
          <w:rStyle w:val="StyleUnderline"/>
        </w:rPr>
        <w:t xml:space="preserve">Not only does </w:t>
      </w:r>
      <w:r w:rsidRPr="00B34021">
        <w:rPr>
          <w:rStyle w:val="StyleUnderline"/>
          <w:highlight w:val="yellow"/>
        </w:rPr>
        <w:t>Wolfe’s ontology</w:t>
      </w:r>
      <w:r w:rsidRPr="00B34021">
        <w:rPr>
          <w:highlight w:val="yellow"/>
        </w:rPr>
        <w:t xml:space="preserve"> </w:t>
      </w:r>
      <w:r w:rsidRPr="00B34021">
        <w:rPr>
          <w:rStyle w:val="Emphasis"/>
          <w:highlight w:val="yellow"/>
        </w:rPr>
        <w:t>erase contingency</w:t>
      </w:r>
      <w:r w:rsidRPr="00B34021">
        <w:t xml:space="preserve">, </w:t>
      </w:r>
      <w:r w:rsidRPr="00B34021">
        <w:rPr>
          <w:rStyle w:val="StyleUnderline"/>
        </w:rPr>
        <w:t xml:space="preserve">heterogeneity </w:t>
      </w:r>
      <w:r w:rsidRPr="00B34021">
        <w:rPr>
          <w:rStyle w:val="StyleUnderline"/>
          <w:highlight w:val="yellow"/>
        </w:rPr>
        <w:t>and</w:t>
      </w:r>
      <w:r w:rsidRPr="00B34021">
        <w:rPr>
          <w:rStyle w:val="StyleUnderline"/>
        </w:rPr>
        <w:t xml:space="preserve"> (crucially) </w:t>
      </w:r>
      <w:r w:rsidRPr="00B34021">
        <w:rPr>
          <w:rStyle w:val="Emphasis"/>
          <w:highlight w:val="yellow"/>
        </w:rPr>
        <w:t>agency</w:t>
      </w:r>
      <w:r w:rsidRPr="00B34021">
        <w:t xml:space="preserve"> (Merlan, 1997; Rowse, 2014), </w:t>
      </w:r>
      <w:r w:rsidRPr="00B34021">
        <w:rPr>
          <w:rStyle w:val="StyleUnderline"/>
          <w:highlight w:val="yellow"/>
        </w:rPr>
        <w:t>but its polarized framework</w:t>
      </w:r>
      <w:r w:rsidRPr="00B34021">
        <w:rPr>
          <w:rStyle w:val="StyleUnderline"/>
        </w:rPr>
        <w:t xml:space="preserve"> effectively </w:t>
      </w:r>
      <w:r w:rsidRPr="00B34021">
        <w:rPr>
          <w:rStyle w:val="Emphasis"/>
          <w:highlight w:val="yellow"/>
        </w:rPr>
        <w:t>‘puts politics to death’</w:t>
      </w:r>
      <w:r w:rsidRPr="00B34021">
        <w:t xml:space="preserve"> (Svirsky, 2014: 327). In response to such critiques, Wolfe (2013a: 213) suggests that ‘the repudiation of binarism’ may just represent a ‘settler perspective’. However, as Elizabeth Povinelli (1997: 22) has astutely shown, it is in this regard that the totalizing logic of Wolfe’s structure of invasion rests on a disciplinary gesture where ‘any discussion which does not insist on the polarity of the [settler] colonial project’ is assimilationist, worse still, genocidal in effect if not intent</w:t>
      </w:r>
      <w:r w:rsidRPr="00B34021">
        <w:rPr>
          <w:rStyle w:val="StyleUnderline"/>
        </w:rPr>
        <w:t>. Any attempt to ‘explore the dialogical or hybrid nature of colonial subjectivity’ – which would entail working beyond the bounds of absolute polarity – is disciplined as complicit in the settler colonial project itself, leaving ‘the only nonassimilationist position one that adheres strictly and solely to a critique of [settler] state discourse’</w:t>
      </w:r>
      <w:r w:rsidRPr="00B34021">
        <w:t xml:space="preserve">. </w:t>
      </w:r>
      <w:r w:rsidRPr="00B34021">
        <w:rPr>
          <w:rStyle w:val="StyleUnderline"/>
        </w:rPr>
        <w:t xml:space="preserve">This gesture not only </w:t>
      </w:r>
      <w:r w:rsidRPr="00B34021">
        <w:rPr>
          <w:rStyle w:val="Emphasis"/>
          <w:highlight w:val="yellow"/>
        </w:rPr>
        <w:t>disallows the possibility of counter-publics and strategic alliances</w:t>
      </w:r>
      <w:r w:rsidRPr="00B34021">
        <w:t xml:space="preserve"> (even limited ones), </w:t>
      </w:r>
      <w:r w:rsidRPr="00B34021">
        <w:rPr>
          <w:rStyle w:val="StyleUnderline"/>
          <w:highlight w:val="yellow"/>
        </w:rPr>
        <w:t xml:space="preserve">but also </w:t>
      </w:r>
      <w:r w:rsidRPr="00B34021">
        <w:rPr>
          <w:rStyle w:val="Emphasis"/>
          <w:highlight w:val="yellow"/>
        </w:rPr>
        <w:t>comes dangerously close to ‘resistance as acquiescence’</w:t>
      </w:r>
      <w:r w:rsidRPr="00B34021">
        <w:t xml:space="preserve"> </w:t>
      </w:r>
      <w:r w:rsidRPr="00B34021">
        <w:rPr>
          <w:rStyle w:val="StyleUnderline"/>
        </w:rPr>
        <w:t xml:space="preserve">insofar as the settler colonial </w:t>
      </w:r>
      <w:r w:rsidRPr="00B34021">
        <w:rPr>
          <w:rStyle w:val="StyleUnderline"/>
          <w:highlight w:val="yellow"/>
        </w:rPr>
        <w:t xml:space="preserve">studies scholar may malign the structures set in play by settler colonialism, but </w:t>
      </w:r>
      <w:r w:rsidRPr="00B34021">
        <w:rPr>
          <w:rStyle w:val="Emphasis"/>
          <w:highlight w:val="yellow"/>
        </w:rPr>
        <w:t>only from a safe distance</w:t>
      </w:r>
      <w:r w:rsidRPr="00B34021">
        <w:t xml:space="preserve"> </w:t>
      </w:r>
      <w:r w:rsidRPr="00B34021">
        <w:rPr>
          <w:rStyle w:val="StyleUnderline"/>
        </w:rPr>
        <w:t>unsullied by the messy ambivalences and contradictions of settler and native subjectivities and relations.</w:t>
      </w:r>
      <w:r w:rsidRPr="00B34021">
        <w:t xml:space="preserve"> Opposition is thus left as our only option, but, </w:t>
      </w:r>
      <w:r w:rsidRPr="00B34021">
        <w:rPr>
          <w:rStyle w:val="StyleUnderline"/>
        </w:rPr>
        <w:t xml:space="preserve">as we know from critical anti-colonial and postcolonial scholarship, </w:t>
      </w:r>
      <w:r w:rsidRPr="00B34021">
        <w:rPr>
          <w:rStyle w:val="Emphasis"/>
          <w:highlight w:val="yellow"/>
        </w:rPr>
        <w:t>opposition in itself is not decolonization</w:t>
      </w:r>
      <w:r w:rsidRPr="00B34021">
        <w:t>.</w:t>
      </w:r>
    </w:p>
    <w:p w14:paraId="4549E432" w14:textId="77777777" w:rsidR="00592180" w:rsidRPr="00B34021" w:rsidRDefault="00592180" w:rsidP="00592180">
      <w:pPr>
        <w:pStyle w:val="Heading4"/>
        <w:rPr>
          <w:rFonts w:cs="Times New Roman"/>
        </w:rPr>
      </w:pPr>
      <w:r w:rsidRPr="00B34021">
        <w:rPr>
          <w:rFonts w:cs="Times New Roman"/>
        </w:rPr>
        <w:t>The alt reinscribes fatalist colonial binaries—reject the demobilizing narrative that all state actions are equally anti-Indigenous.</w:t>
      </w:r>
    </w:p>
    <w:p w14:paraId="3EC422F0" w14:textId="77777777" w:rsidR="00592180" w:rsidRPr="00B34021" w:rsidRDefault="00592180" w:rsidP="00592180">
      <w:r w:rsidRPr="00B34021">
        <w:t xml:space="preserve">Alissa </w:t>
      </w:r>
      <w:r w:rsidRPr="00B34021">
        <w:rPr>
          <w:rStyle w:val="Style13ptBold"/>
        </w:rPr>
        <w:t>Macoun and Strakosch 13</w:t>
      </w:r>
      <w:r w:rsidRPr="00B34021">
        <w:t>, Indigenous Studies Research Network, Queensland University of Technologcy, Brisbane Strakosch, Australia, Elizabeth, Institute for Culture and Society, University of Western Sydney, “The ethical demands of settler colonial theory”, Settler Colonial Studies, Volume 3, No. 3-4, pgs. 426-443</w:t>
      </w:r>
    </w:p>
    <w:p w14:paraId="057D23B0" w14:textId="77777777" w:rsidR="00592180" w:rsidRPr="00B34021" w:rsidRDefault="00592180" w:rsidP="00592180">
      <w:r w:rsidRPr="00B34021">
        <w:t xml:space="preserve">Despite these powerful contributions, </w:t>
      </w:r>
      <w:r w:rsidRPr="00B34021">
        <w:rPr>
          <w:rStyle w:val="StyleUnderline"/>
        </w:rPr>
        <w:t>we</w:t>
      </w:r>
      <w:r w:rsidRPr="00B34021">
        <w:t xml:space="preserve"> also </w:t>
      </w:r>
      <w:r w:rsidRPr="00B34021">
        <w:rPr>
          <w:rStyle w:val="StyleUnderline"/>
        </w:rPr>
        <w:t>identify some important issues associated with SCT</w:t>
      </w:r>
      <w:r w:rsidRPr="00B34021">
        <w:t xml:space="preserve"> in Australian academic debates about the NT intervention. </w:t>
      </w:r>
      <w:r w:rsidRPr="00B34021">
        <w:rPr>
          <w:rStyle w:val="StyleUnderline"/>
        </w:rPr>
        <w:t>The ﬁrst is a direct con-sequence of one of SCT’s vital contributions, arising from the theory’s present tense iteration of settler colonialism</w:t>
      </w:r>
      <w:r w:rsidRPr="00B34021">
        <w:t xml:space="preserve">. </w:t>
      </w:r>
      <w:r w:rsidRPr="00B34021">
        <w:rPr>
          <w:rStyle w:val="Emphasis"/>
        </w:rPr>
        <w:t xml:space="preserve">By emphasizing continuities in colonial relationships between the past and the present, </w:t>
      </w:r>
      <w:r w:rsidRPr="00B34021">
        <w:rPr>
          <w:rStyle w:val="Emphasis"/>
          <w:highlight w:val="yellow"/>
        </w:rPr>
        <w:t xml:space="preserve">SCT can depict colonization as structurally inevitable, and can be </w:t>
      </w:r>
      <w:r w:rsidRPr="00B34021">
        <w:rPr>
          <w:rStyle w:val="Emphasis"/>
        </w:rPr>
        <w:t>deployed in ways that</w:t>
      </w:r>
      <w:r w:rsidRPr="00B34021">
        <w:rPr>
          <w:rStyle w:val="Emphasis"/>
          <w:highlight w:val="yellow"/>
        </w:rPr>
        <w:t xml:space="preserve"> re-inscribe settler colonialism</w:t>
      </w:r>
      <w:r w:rsidRPr="00B34021">
        <w:t xml:space="preserve">. </w:t>
      </w:r>
      <w:r w:rsidRPr="00B34021">
        <w:rPr>
          <w:rStyle w:val="StyleUnderline"/>
        </w:rPr>
        <w:t>We suggest that SCT’s struggle to narrate its own ending can be countered by approaching the theory as an account of settler desires which makes visible our own frames of reference. This in turn exposes a range of possibilities and political visions outside these frames</w:t>
      </w:r>
      <w:r w:rsidRPr="00B34021">
        <w:t xml:space="preserve">. Such an approach is signiﬁcant in countering potentially pro- blematic misuses of SCT that erase its location as a settler discourse. Such erasures problematically empower academics to speak with neutral descriptive authority over bothsettler and Indigenous realities. Firstly, </w:t>
      </w:r>
      <w:r w:rsidRPr="00B34021">
        <w:rPr>
          <w:rStyle w:val="StyleUnderline"/>
        </w:rPr>
        <w:t>by disturbing settler colonialism’s narratives of progress</w:t>
      </w:r>
      <w:r w:rsidRPr="00B34021">
        <w:t xml:space="preserve">, </w:t>
      </w:r>
      <w:r w:rsidRPr="00B34021">
        <w:rPr>
          <w:rStyle w:val="StyleUnderline"/>
        </w:rPr>
        <w:t>SCT attributes a peculiar suspended temporality to the settler project</w:t>
      </w:r>
      <w:r w:rsidRPr="00B34021">
        <w:t xml:space="preserve">. </w:t>
      </w:r>
      <w:r w:rsidRPr="00B34021">
        <w:rPr>
          <w:rStyle w:val="Emphasis"/>
        </w:rPr>
        <w:t>This can portray settler colonialism as an inevitable structure likely to exist across time</w:t>
      </w:r>
      <w:r w:rsidRPr="00B34021">
        <w:t xml:space="preserve">– the fact that the past persists in the present implies that this past will also persist in the future. </w:t>
      </w:r>
      <w:r w:rsidRPr="00B34021">
        <w:rPr>
          <w:rStyle w:val="StyleUnderline"/>
        </w:rPr>
        <w:t>Foundational scholar</w:t>
      </w:r>
      <w:r w:rsidRPr="00B34021">
        <w:t xml:space="preserve"> Patrick </w:t>
      </w:r>
      <w:r w:rsidRPr="00B34021">
        <w:rPr>
          <w:rStyle w:val="StyleUnderline"/>
        </w:rPr>
        <w:t xml:space="preserve">Wolfe has been labelled ‘very much a structuralist stuck in a poststructuralist world’. </w:t>
      </w:r>
      <w:r w:rsidRPr="00B34021">
        <w:t xml:space="preserve">63 As we have outlined, </w:t>
      </w:r>
      <w:r w:rsidRPr="00B34021">
        <w:rPr>
          <w:rStyle w:val="StyleUnderline"/>
          <w:highlight w:val="yellow"/>
        </w:rPr>
        <w:t>this</w:t>
      </w:r>
      <w:r w:rsidRPr="00B34021">
        <w:rPr>
          <w:rStyle w:val="StyleUnderline"/>
        </w:rPr>
        <w:t xml:space="preserve"> </w:t>
      </w:r>
      <w:r w:rsidRPr="00B34021">
        <w:rPr>
          <w:rStyle w:val="StyleUnderline"/>
          <w:highlight w:val="yellow"/>
        </w:rPr>
        <w:t>structur-alism</w:t>
      </w:r>
      <w:r w:rsidRPr="00B34021">
        <w:t xml:space="preserve"> is particularly useful in identifying the operation of political hierarchies. However, it </w:t>
      </w:r>
      <w:r w:rsidRPr="00B34021">
        <w:rPr>
          <w:rStyle w:val="Emphasis"/>
          <w:highlight w:val="yellow"/>
        </w:rPr>
        <w:t>can</w:t>
      </w:r>
      <w:r w:rsidRPr="00B34021">
        <w:rPr>
          <w:rStyle w:val="Emphasis"/>
        </w:rPr>
        <w:t xml:space="preserve"> also </w:t>
      </w:r>
      <w:r w:rsidRPr="00B34021">
        <w:rPr>
          <w:rStyle w:val="Emphasis"/>
          <w:highlight w:val="yellow"/>
        </w:rPr>
        <w:t xml:space="preserve">excuse us from </w:t>
      </w:r>
      <w:r w:rsidRPr="00B34021">
        <w:rPr>
          <w:rStyle w:val="Emphasis"/>
        </w:rPr>
        <w:t xml:space="preserve">human </w:t>
      </w:r>
      <w:r w:rsidRPr="00B34021">
        <w:rPr>
          <w:rStyle w:val="Emphasis"/>
          <w:highlight w:val="yellow"/>
        </w:rPr>
        <w:t>political action in the present</w:t>
      </w:r>
      <w:r w:rsidRPr="00B34021">
        <w:rPr>
          <w:highlight w:val="yellow"/>
        </w:rPr>
        <w:t xml:space="preserve"> </w:t>
      </w:r>
      <w:r w:rsidRPr="00B34021">
        <w:rPr>
          <w:rStyle w:val="StyleUnderline"/>
          <w:highlight w:val="yellow"/>
        </w:rPr>
        <w:t>by presenting this action as futile</w:t>
      </w:r>
      <w:r w:rsidRPr="00B34021">
        <w:rPr>
          <w:rStyle w:val="StyleUnderline"/>
        </w:rPr>
        <w:t xml:space="preserve"> or already determined. </w:t>
      </w:r>
      <w:r w:rsidRPr="00B34021">
        <w:t xml:space="preserve">64 The role of political activists is to wait for the structurally determined future, and at most to prepare others for its arrival. </w:t>
      </w:r>
      <w:r w:rsidRPr="00B34021">
        <w:rPr>
          <w:rStyle w:val="StyleUnderline"/>
        </w:rPr>
        <w:t>The particular challenge of SCT’s analysis is that it does not give an account of such a trans-formed future, or of the conditions for settler colonialism’s demise</w:t>
      </w:r>
      <w:r w:rsidRPr="00B34021">
        <w:t xml:space="preserve">. </w:t>
      </w:r>
      <w:r w:rsidRPr="00B34021">
        <w:rPr>
          <w:rStyle w:val="StyleUnderline"/>
        </w:rPr>
        <w:t xml:space="preserve">This can lead to a </w:t>
      </w:r>
      <w:r w:rsidRPr="00B34021">
        <w:rPr>
          <w:rStyle w:val="Emphasis"/>
        </w:rPr>
        <w:t>theoretical and political impasse and result in a kind of colonial fatalism</w:t>
      </w:r>
      <w:r w:rsidRPr="00B34021">
        <w:t xml:space="preserve">. </w:t>
      </w:r>
      <w:r w:rsidRPr="00B34021">
        <w:rPr>
          <w:rStyle w:val="Emphasis"/>
        </w:rPr>
        <w:t xml:space="preserve">Such </w:t>
      </w:r>
      <w:r w:rsidRPr="00B34021">
        <w:rPr>
          <w:rStyle w:val="Emphasis"/>
          <w:highlight w:val="yellow"/>
        </w:rPr>
        <w:t xml:space="preserve">fatalism </w:t>
      </w:r>
      <w:r w:rsidRPr="00B34021">
        <w:rPr>
          <w:rStyle w:val="Emphasis"/>
        </w:rPr>
        <w:t xml:space="preserve">can be deployed to </w:t>
      </w:r>
      <w:r w:rsidRPr="00B34021">
        <w:rPr>
          <w:rStyle w:val="Emphasis"/>
          <w:highlight w:val="yellow"/>
        </w:rPr>
        <w:t xml:space="preserve">imply a moral equivalence between different forms of settler </w:t>
      </w:r>
      <w:r w:rsidRPr="00B34021">
        <w:rPr>
          <w:rStyle w:val="Emphasis"/>
        </w:rPr>
        <w:t xml:space="preserve">political </w:t>
      </w:r>
      <w:r w:rsidRPr="00B34021">
        <w:rPr>
          <w:rStyle w:val="Emphasis"/>
          <w:highlight w:val="yellow"/>
        </w:rPr>
        <w:t>interaction with Indigenous people, and</w:t>
      </w:r>
      <w:r w:rsidRPr="00B34021">
        <w:rPr>
          <w:rStyle w:val="Emphasis"/>
        </w:rPr>
        <w:t xml:space="preserve">, at its worst, to </w:t>
      </w:r>
      <w:r w:rsidRPr="00B34021">
        <w:rPr>
          <w:rStyle w:val="Emphasis"/>
          <w:highlight w:val="yellow"/>
        </w:rPr>
        <w:t>deny the legitimacy of Indigenous resistances</w:t>
      </w:r>
      <w:r w:rsidRPr="00B34021">
        <w:rPr>
          <w:rStyle w:val="StyleUnderline"/>
        </w:rPr>
        <w:t xml:space="preserve">. Structuralist narratives are able to posit radical change, but only if this change is </w:t>
      </w:r>
      <w:r w:rsidRPr="00B34021">
        <w:rPr>
          <w:rStyle w:val="Emphasis"/>
        </w:rPr>
        <w:t>built into the structures they describe</w:t>
      </w:r>
      <w:r w:rsidRPr="00B34021">
        <w:t xml:space="preserve">– for example </w:t>
      </w:r>
      <w:r w:rsidRPr="00B34021">
        <w:rPr>
          <w:rStyle w:val="StyleUnderline"/>
        </w:rPr>
        <w:t xml:space="preserve">because these structures are subject to </w:t>
      </w:r>
      <w:r w:rsidRPr="00B34021">
        <w:rPr>
          <w:rStyle w:val="Emphasis"/>
        </w:rPr>
        <w:t>internal contradictions</w:t>
      </w:r>
      <w:r w:rsidRPr="00B34021">
        <w:rPr>
          <w:rStyle w:val="StyleUnderline"/>
        </w:rPr>
        <w:t xml:space="preserve"> or are </w:t>
      </w:r>
      <w:r w:rsidRPr="00B34021">
        <w:rPr>
          <w:rStyle w:val="Emphasis"/>
        </w:rPr>
        <w:t>inherently unstable</w:t>
      </w:r>
      <w:r w:rsidRPr="00B34021">
        <w:t xml:space="preserve">. </w:t>
      </w:r>
      <w:r w:rsidRPr="00B34021">
        <w:rPr>
          <w:rStyle w:val="StyleUnderline"/>
        </w:rPr>
        <w:t>Settler colonial structures, however, appear</w:t>
      </w:r>
      <w:r w:rsidRPr="00B34021">
        <w:t xml:space="preserve"> as highly stable and‘ relatively </w:t>
      </w:r>
      <w:r w:rsidRPr="00B34021">
        <w:rPr>
          <w:rStyle w:val="StyleUnderline"/>
        </w:rPr>
        <w:t>impervious</w:t>
      </w:r>
      <w:r w:rsidRPr="00B34021">
        <w:t xml:space="preserve"> to regime change’. 65 Therefore, </w:t>
      </w:r>
      <w:r w:rsidRPr="00B34021">
        <w:rPr>
          <w:rStyle w:val="StyleUnderline"/>
        </w:rPr>
        <w:t xml:space="preserve">at the same moment settler scholars ﬁnally see the depth and reach of settler colonialism in the present they feel unable to ﬁnd ‘post settler colonial passages’. </w:t>
      </w:r>
      <w:r w:rsidRPr="00B34021">
        <w:t xml:space="preserve">66 </w:t>
      </w:r>
      <w:r w:rsidRPr="00B34021">
        <w:rPr>
          <w:rStyle w:val="StyleUnderline"/>
        </w:rPr>
        <w:t>This</w:t>
      </w:r>
      <w:r w:rsidRPr="00B34021">
        <w:t xml:space="preserve"> tendency </w:t>
      </w:r>
      <w:r w:rsidRPr="00B34021">
        <w:rPr>
          <w:rStyle w:val="StyleUnderline"/>
        </w:rPr>
        <w:t>is reinforced by SCT’s capacity to identify signiﬁcant commonalities in</w:t>
      </w:r>
      <w:r w:rsidRPr="00B34021">
        <w:t xml:space="preserve"> the objectives of </w:t>
      </w:r>
      <w:r w:rsidRPr="00B34021">
        <w:rPr>
          <w:rStyle w:val="StyleUnderline"/>
        </w:rPr>
        <w:t>conservative and progressive policy approaches</w:t>
      </w:r>
      <w:r w:rsidRPr="00B34021">
        <w:t xml:space="preserve">, as discussed above. </w:t>
      </w:r>
      <w:r w:rsidRPr="00B34021">
        <w:rPr>
          <w:rStyle w:val="StyleUnderline"/>
        </w:rPr>
        <w:t>It shows that traditional ‘decolonizing’ pathways such as treaty making, reconciliation and formal apolo-gies may also serve colonial ends by absorbing</w:t>
      </w:r>
      <w:r w:rsidRPr="00B34021">
        <w:t xml:space="preserve"> and extinguishing </w:t>
      </w:r>
      <w:r w:rsidRPr="00B34021">
        <w:rPr>
          <w:rStyle w:val="StyleUnderline"/>
        </w:rPr>
        <w:t>Aboriginal political difference without disturbing the foundational structures of settler dominance.</w:t>
      </w:r>
      <w:r w:rsidRPr="00B34021">
        <w:t xml:space="preserve"> As Australian anthropologist Deborah Bird Rose notes, this makes it ‘difﬁcult to offer a critique of the colonizing features without calling into question the whole decolonizing project ’. 67 </w:t>
      </w:r>
      <w:r w:rsidRPr="00B34021">
        <w:rPr>
          <w:rStyle w:val="Emphasis"/>
          <w:highlight w:val="yellow"/>
        </w:rPr>
        <w:t xml:space="preserve">If every settler action is </w:t>
      </w:r>
      <w:r w:rsidRPr="00B34021">
        <w:rPr>
          <w:rStyle w:val="Emphasis"/>
        </w:rPr>
        <w:t xml:space="preserve">framed as </w:t>
      </w:r>
      <w:r w:rsidRPr="00B34021">
        <w:rPr>
          <w:rStyle w:val="Emphasis"/>
          <w:highlight w:val="yellow"/>
        </w:rPr>
        <w:t xml:space="preserve">always already colonizing, then individuals are excused from anti-colonial action </w:t>
      </w:r>
      <w:r w:rsidRPr="00B34021">
        <w:rPr>
          <w:rStyle w:val="Emphasis"/>
        </w:rPr>
        <w:t>in the present</w:t>
      </w:r>
      <w:r w:rsidRPr="00B34021">
        <w:t xml:space="preserve"> </w:t>
      </w:r>
      <w:r w:rsidRPr="00B34021">
        <w:rPr>
          <w:rStyle w:val="StyleUnderline"/>
        </w:rPr>
        <w:t xml:space="preserve">and Indigenous people are destined to be victims of an unstoppable colonizing state. </w:t>
      </w:r>
      <w:r w:rsidRPr="00B34021">
        <w:t xml:space="preserve">68 </w:t>
      </w:r>
      <w:r w:rsidRPr="00B34021">
        <w:rPr>
          <w:rStyle w:val="StyleUnderline"/>
        </w:rPr>
        <w:t xml:space="preserve">As bell hooks argues in relation to US race relations, </w:t>
      </w:r>
      <w:r w:rsidRPr="00B34021">
        <w:rPr>
          <w:rStyle w:val="StyleUnderline"/>
          <w:highlight w:val="yellow"/>
        </w:rPr>
        <w:t xml:space="preserve">this is useful to those in </w:t>
      </w:r>
      <w:r w:rsidRPr="00B34021">
        <w:rPr>
          <w:rStyle w:val="StyleUnderline"/>
        </w:rPr>
        <w:t xml:space="preserve">a position of </w:t>
      </w:r>
      <w:r w:rsidRPr="00B34021">
        <w:rPr>
          <w:rStyle w:val="StyleUnderline"/>
          <w:highlight w:val="yellow"/>
        </w:rPr>
        <w:t>dominance</w:t>
      </w:r>
      <w:r w:rsidRPr="00B34021">
        <w:rPr>
          <w:rStyle w:val="StyleUnderline"/>
        </w:rPr>
        <w:t xml:space="preserve">: </w:t>
      </w:r>
      <w:r w:rsidRPr="00B34021">
        <w:t>‘</w:t>
      </w:r>
      <w:r w:rsidRPr="00B34021">
        <w:rPr>
          <w:rStyle w:val="StyleUnderline"/>
        </w:rPr>
        <w:t>so many White people are eager to believe racism cannot be changed because internalizing that assumption downplays the issue of accountability</w:t>
      </w:r>
      <w:r w:rsidRPr="00B34021">
        <w:t xml:space="preserve">. </w:t>
      </w:r>
      <w:r w:rsidRPr="00B34021">
        <w:rPr>
          <w:rStyle w:val="StyleUnderline"/>
        </w:rPr>
        <w:t xml:space="preserve">No responsibility need be taken for not changing something if it is perceived as immutable.’ </w:t>
      </w:r>
      <w:r w:rsidRPr="00B34021">
        <w:t xml:space="preserve">69 </w:t>
      </w:r>
    </w:p>
    <w:p w14:paraId="2CCEC9E4" w14:textId="77777777" w:rsidR="00592180" w:rsidRPr="00B34021" w:rsidRDefault="00592180" w:rsidP="00592180"/>
    <w:p w14:paraId="1423F717" w14:textId="332F7C53" w:rsidR="00592180" w:rsidRPr="00B34021" w:rsidRDefault="00592180" w:rsidP="00592180">
      <w:pPr>
        <w:pStyle w:val="Heading3"/>
        <w:rPr>
          <w:rFonts w:cs="Times New Roman"/>
        </w:rPr>
      </w:pPr>
      <w:r w:rsidRPr="00B34021">
        <w:rPr>
          <w:rFonts w:cs="Times New Roman"/>
        </w:rPr>
        <w:t>AT Dalley</w:t>
      </w:r>
    </w:p>
    <w:p w14:paraId="42CAD6DE" w14:textId="77777777" w:rsidR="00592180" w:rsidRPr="00B34021" w:rsidRDefault="00592180" w:rsidP="00592180">
      <w:pPr>
        <w:pStyle w:val="Heading4"/>
        <w:rPr>
          <w:rFonts w:cs="Times New Roman"/>
        </w:rPr>
      </w:pPr>
      <w:bookmarkStart w:id="3" w:name="_Hlk21781990"/>
      <w:r w:rsidRPr="00B34021">
        <w:rPr>
          <w:rFonts w:cs="Times New Roman"/>
        </w:rPr>
        <w:t>Reject their “death drive” theory:</w:t>
      </w:r>
    </w:p>
    <w:p w14:paraId="7AA1CE3F" w14:textId="77777777" w:rsidR="00592180" w:rsidRPr="00B34021" w:rsidRDefault="00592180" w:rsidP="00592180">
      <w:pPr>
        <w:pStyle w:val="Heading4"/>
        <w:rPr>
          <w:rFonts w:cs="Times New Roman"/>
        </w:rPr>
      </w:pPr>
      <w:r w:rsidRPr="00B34021">
        <w:rPr>
          <w:rFonts w:cs="Times New Roman"/>
        </w:rPr>
        <w:t>1 — it lacks backing</w:t>
      </w:r>
    </w:p>
    <w:p w14:paraId="2C7251A8" w14:textId="77777777" w:rsidR="00592180" w:rsidRPr="00B34021" w:rsidRDefault="00592180" w:rsidP="00592180">
      <w:r w:rsidRPr="00B34021">
        <w:rPr>
          <w:rStyle w:val="Style13ptBold"/>
        </w:rPr>
        <w:t>Holowchak 12</w:t>
      </w:r>
      <w:r w:rsidRPr="00B34021">
        <w:t xml:space="preserve"> — Andrew Holowchak (teaches Philosophy at Rider University), 2012, When Freud (Almost) Met Chaplin: The Science behind Freud's "Especially Simple, Transparent Case", Project Muse</w:t>
      </w:r>
    </w:p>
    <w:p w14:paraId="38B35CCB" w14:textId="77777777" w:rsidR="00592180" w:rsidRPr="00B34021" w:rsidRDefault="00592180" w:rsidP="00592180">
      <w:pPr>
        <w:rPr>
          <w:sz w:val="12"/>
        </w:rPr>
      </w:pPr>
      <w:r w:rsidRPr="00B34021">
        <w:rPr>
          <w:rStyle w:val="StyleUnderline"/>
        </w:rPr>
        <w:t>The problem is</w:t>
      </w:r>
      <w:r w:rsidRPr="00B34021">
        <w:rPr>
          <w:sz w:val="12"/>
        </w:rPr>
        <w:t xml:space="preserve"> that </w:t>
      </w:r>
      <w:r w:rsidRPr="00B34021">
        <w:rPr>
          <w:rStyle w:val="StyleUnderline"/>
        </w:rPr>
        <w:t>psychoanalytic concepts</w:t>
      </w:r>
      <w:r w:rsidRPr="00B34021">
        <w:rPr>
          <w:sz w:val="12"/>
        </w:rPr>
        <w:t xml:space="preserve"> (e.g., "super-ego," "Oedipus complex," </w:t>
      </w:r>
      <w:r w:rsidRPr="00B34021">
        <w:rPr>
          <w:rStyle w:val="StyleUnderline"/>
        </w:rPr>
        <w:t>and "</w:t>
      </w:r>
      <w:r w:rsidRPr="00B34021">
        <w:rPr>
          <w:rStyle w:val="StyleUnderline"/>
          <w:highlight w:val="cyan"/>
        </w:rPr>
        <w:t>death drive</w:t>
      </w:r>
      <w:r w:rsidRPr="00B34021">
        <w:rPr>
          <w:rStyle w:val="StyleUnderline"/>
        </w:rPr>
        <w:t>"</w:t>
      </w:r>
      <w:r w:rsidRPr="00B34021">
        <w:rPr>
          <w:sz w:val="12"/>
        </w:rPr>
        <w:t xml:space="preserve">30 ), unlike them of say physics ("electron," [End Page 67] "muon," and "quark"), </w:t>
      </w:r>
      <w:r w:rsidRPr="00B34021">
        <w:rPr>
          <w:rStyle w:val="StyleUnderline"/>
        </w:rPr>
        <w:t xml:space="preserve">are logical constructs that </w:t>
      </w:r>
      <w:r w:rsidRPr="00B34021">
        <w:rPr>
          <w:rStyle w:val="StyleUnderline"/>
          <w:highlight w:val="cyan"/>
        </w:rPr>
        <w:t>have not been corroborated by</w:t>
      </w:r>
      <w:r w:rsidRPr="00B34021">
        <w:rPr>
          <w:rStyle w:val="StyleUnderline"/>
        </w:rPr>
        <w:t xml:space="preserve"> </w:t>
      </w:r>
      <w:r w:rsidRPr="00B34021">
        <w:rPr>
          <w:rStyle w:val="Emphasis"/>
        </w:rPr>
        <w:t xml:space="preserve">precise </w:t>
      </w:r>
      <w:r w:rsidRPr="00B34021">
        <w:rPr>
          <w:rStyle w:val="Emphasis"/>
          <w:highlight w:val="cyan"/>
        </w:rPr>
        <w:t>observations</w:t>
      </w:r>
      <w:r w:rsidRPr="00B34021">
        <w:rPr>
          <w:rStyle w:val="StyleUnderline"/>
          <w:highlight w:val="cyan"/>
        </w:rPr>
        <w:t xml:space="preserve"> and</w:t>
      </w:r>
      <w:r w:rsidRPr="00B34021">
        <w:rPr>
          <w:rStyle w:val="StyleUnderline"/>
        </w:rPr>
        <w:t xml:space="preserve"> </w:t>
      </w:r>
      <w:r w:rsidRPr="00B34021">
        <w:rPr>
          <w:rStyle w:val="Emphasis"/>
        </w:rPr>
        <w:t xml:space="preserve">replicable </w:t>
      </w:r>
      <w:r w:rsidRPr="00B34021">
        <w:rPr>
          <w:rStyle w:val="Emphasis"/>
          <w:highlight w:val="cyan"/>
        </w:rPr>
        <w:t>tests</w:t>
      </w:r>
      <w:r w:rsidRPr="00B34021">
        <w:rPr>
          <w:sz w:val="12"/>
        </w:rPr>
        <w:t xml:space="preserve">. Hence Freud's logical constructs as proto-concepts are not even adequate as working hypotheses. As early as 1934, J. F. Brown, who claimed he was in sympathy with Freud's new science, urged, "But, and here almost </w:t>
      </w:r>
      <w:r w:rsidRPr="00B34021">
        <w:rPr>
          <w:rStyle w:val="StyleUnderline"/>
        </w:rPr>
        <w:t xml:space="preserve">all critics of psychoanalysis are in agreement, the theory has never been precise enough to allow formulation of working hypotheses for which adequate experimental situations </w:t>
      </w:r>
      <w:r w:rsidRPr="00B34021">
        <w:rPr>
          <w:rStyle w:val="Emphasis"/>
        </w:rPr>
        <w:t>could be found"</w:t>
      </w:r>
      <w:r w:rsidRPr="00B34021">
        <w:rPr>
          <w:sz w:val="12"/>
        </w:rPr>
        <w:t xml:space="preserve"> (1933, p. 333). He went on to acknowledge, perhaps somewhat prophetically, given the amount of attention Freud gets today in philosophy of mind, "Freud's discoveries probably are the most striking and original contributions made to the science of mind in our time." He added, in a manner that vitiates the compliment, that Freud is more prophet than scientist—more Bruno than Galileo (1933, p. 226). Freud was aware of that. His own view of the concepts of psychoanalysis is ambivalent. At times, he shows impatience and becomes intolerant of his critics. "Only in psychology [is obscurity not tolerated]; here the constitutional incapacity of men for scientific research comes into full view. It looks as though people did not expect from psychology progress in knowledge, but some other kind of satisfaction; every unsolved problem, every acknowledged uncertainty is turned into a ground of complaint against it" (1916–7, S.E., XXII: 6). At other times, </w:t>
      </w:r>
      <w:r w:rsidRPr="00B34021">
        <w:rPr>
          <w:rStyle w:val="StyleUnderline"/>
        </w:rPr>
        <w:t>Freud seems to agree with his critics.</w:t>
      </w:r>
      <w:r w:rsidRPr="00B34021">
        <w:rPr>
          <w:sz w:val="12"/>
        </w:rPr>
        <w:t xml:space="preserve"> In "Autobiographical Study," when he mentions difficulties with "com</w:t>
      </w:r>
    </w:p>
    <w:p w14:paraId="53FBAB84" w14:textId="77777777" w:rsidR="00592180" w:rsidRPr="00B34021" w:rsidRDefault="00592180" w:rsidP="00592180">
      <w:pPr>
        <w:rPr>
          <w:sz w:val="12"/>
        </w:rPr>
      </w:pPr>
      <w:r w:rsidRPr="00B34021">
        <w:rPr>
          <w:sz w:val="12"/>
        </w:rPr>
        <w:t xml:space="preserve">pulsion to repeat," </w:t>
      </w:r>
      <w:r w:rsidRPr="00B34021">
        <w:rPr>
          <w:rStyle w:val="StyleUnderline"/>
        </w:rPr>
        <w:t xml:space="preserve">he adds: Although it arose from a desire to fix some of the most important theoretical ideas of psycho-analysis, it goes far </w:t>
      </w:r>
      <w:r w:rsidRPr="00B34021">
        <w:rPr>
          <w:rStyle w:val="Emphasis"/>
        </w:rPr>
        <w:t>beyond psychoanalysis</w:t>
      </w:r>
      <w:r w:rsidRPr="00B34021">
        <w:rPr>
          <w:rStyle w:val="StyleUnderline"/>
        </w:rPr>
        <w:t xml:space="preserve">. I have repeatedly heard it said contemptuously that </w:t>
      </w:r>
      <w:r w:rsidRPr="00B34021">
        <w:rPr>
          <w:rStyle w:val="StyleUnderline"/>
          <w:highlight w:val="cyan"/>
        </w:rPr>
        <w:t>it is</w:t>
      </w:r>
      <w:r w:rsidRPr="00B34021">
        <w:rPr>
          <w:rStyle w:val="StyleUnderline"/>
        </w:rPr>
        <w:t xml:space="preserve"> impossible to take a science seriously </w:t>
      </w:r>
      <w:r w:rsidRPr="00B34021">
        <w:rPr>
          <w:rStyle w:val="Emphasis"/>
        </w:rPr>
        <w:t xml:space="preserve">whose most general concepts are as </w:t>
      </w:r>
      <w:r w:rsidRPr="00B34021">
        <w:rPr>
          <w:rStyle w:val="Emphasis"/>
          <w:highlight w:val="cyan"/>
        </w:rPr>
        <w:t>lacking in precision as those of libido and of drive</w:t>
      </w:r>
      <w:r w:rsidRPr="00B34021">
        <w:rPr>
          <w:sz w:val="12"/>
        </w:rPr>
        <w:t xml:space="preserve"> in psychoanalysis. (1925, S.E., XX: 57) In "Why War?," Freud writes to Einstein in a manner to explain his ambivalence: "It may perhaps seem to you [Einstein] as though our theories are a kind of mythology and, in the present case, not even an agreeable one. But does not every science come in the end to a kind of mythology like this?" (1933, S.E., XXII: 211) In sum, </w:t>
      </w:r>
      <w:r w:rsidRPr="00B34021">
        <w:rPr>
          <w:rStyle w:val="StyleUnderline"/>
        </w:rPr>
        <w:t>the bedrock concepts of Freudian psychoanalysis are conceptually indeterminate</w:t>
      </w:r>
      <w:r w:rsidRPr="00B34021">
        <w:rPr>
          <w:sz w:val="12"/>
        </w:rPr>
        <w:t xml:space="preserve">. That means that the fundamental principles of Freudian psychoanalysis are conceptually indeterminate and, </w:t>
      </w:r>
      <w:r w:rsidRPr="00B34021">
        <w:rPr>
          <w:rStyle w:val="StyleUnderline"/>
        </w:rPr>
        <w:t>thus</w:t>
      </w:r>
      <w:r w:rsidRPr="00B34021">
        <w:rPr>
          <w:sz w:val="12"/>
        </w:rPr>
        <w:t xml:space="preserve">, </w:t>
      </w:r>
      <w:r w:rsidRPr="00B34021">
        <w:rPr>
          <w:rStyle w:val="Emphasis"/>
        </w:rPr>
        <w:t>obscure or meaningless</w:t>
      </w:r>
      <w:r w:rsidRPr="00B34021">
        <w:rPr>
          <w:sz w:val="12"/>
        </w:rPr>
        <w:t xml:space="preserve">. Unfortunately, as we have seen, Freud was evasive when it [End Page 68] came to the question of the status of the bedrock concepts of psychoanalysis and even said that psychoanalysis, with the exception of "repression" and "unconscious," could do just as well without them31 (1914, S.E., XIV: 16; 1925, S.E., XX: 32–3). </w:t>
      </w:r>
      <w:r w:rsidRPr="00B34021">
        <w:rPr>
          <w:rStyle w:val="StyleUnderline"/>
        </w:rPr>
        <w:t xml:space="preserve">Without referents to the concepts he employs so significantly, </w:t>
      </w:r>
      <w:r w:rsidRPr="00B34021">
        <w:rPr>
          <w:rStyle w:val="Emphasis"/>
        </w:rPr>
        <w:t>Freud is writing gobbledygook.</w:t>
      </w:r>
      <w:r w:rsidRPr="00B34021">
        <w:rPr>
          <w:rStyle w:val="StyleUnderline"/>
        </w:rPr>
        <w:t xml:space="preserve"> A related difficulty is conceptual change. Freud, as a scientist, was committed to conceptual flexibility, insofar as his postulates were avowedly data-driven</w:t>
      </w:r>
      <w:r w:rsidRPr="00B34021">
        <w:rPr>
          <w:sz w:val="12"/>
        </w:rPr>
        <w:t xml:space="preserve">. Nonetheless, </w:t>
      </w:r>
      <w:r w:rsidRPr="00B34021">
        <w:rPr>
          <w:rStyle w:val="StyleUnderline"/>
        </w:rPr>
        <w:t>many of the conceptual changes he made</w:t>
      </w:r>
      <w:r w:rsidRPr="00B34021">
        <w:rPr>
          <w:sz w:val="12"/>
        </w:rPr>
        <w:t xml:space="preserve">—e.g., his rejection of his Seduction theory and </w:t>
      </w:r>
      <w:r w:rsidRPr="00B34021">
        <w:rPr>
          <w:rStyle w:val="StyleUnderline"/>
        </w:rPr>
        <w:t>his adoption of the death drive and structural model</w:t>
      </w:r>
      <w:r w:rsidRPr="00B34021">
        <w:rPr>
          <w:sz w:val="12"/>
        </w:rPr>
        <w:t>—</w:t>
      </w:r>
      <w:r w:rsidRPr="00B34021">
        <w:rPr>
          <w:rStyle w:val="StyleUnderline"/>
        </w:rPr>
        <w:t>were prompted more by theoretical difficulties than they were driven by observational data.</w:t>
      </w:r>
      <w:r w:rsidRPr="00B34021">
        <w:rPr>
          <w:sz w:val="12"/>
        </w:rPr>
        <w:t xml:space="preserve"> In addition, </w:t>
      </w:r>
      <w:r w:rsidRPr="00B34021">
        <w:rPr>
          <w:rStyle w:val="StyleUnderline"/>
          <w:highlight w:val="cyan"/>
        </w:rPr>
        <w:t xml:space="preserve">Freud </w:t>
      </w:r>
      <w:r w:rsidRPr="00B34021">
        <w:rPr>
          <w:rStyle w:val="Emphasis"/>
          <w:highlight w:val="cyan"/>
        </w:rPr>
        <w:t>surrounded himself</w:t>
      </w:r>
      <w:r w:rsidRPr="00B34021">
        <w:rPr>
          <w:rStyle w:val="StyleUnderline"/>
          <w:highlight w:val="cyan"/>
        </w:rPr>
        <w:t xml:space="preserve"> with </w:t>
      </w:r>
      <w:r w:rsidRPr="00B34021">
        <w:rPr>
          <w:rStyle w:val="Emphasis"/>
          <w:highlight w:val="cyan"/>
        </w:rPr>
        <w:t>lackeys</w:t>
      </w:r>
      <w:r w:rsidRPr="00B34021">
        <w:rPr>
          <w:rStyle w:val="StyleUnderline"/>
        </w:rPr>
        <w:t xml:space="preserve">, albeit intelligent lackeys, </w:t>
      </w:r>
      <w:r w:rsidRPr="00B34021">
        <w:rPr>
          <w:rStyle w:val="StyleUnderline"/>
          <w:highlight w:val="cyan"/>
        </w:rPr>
        <w:t>that allowed him</w:t>
      </w:r>
      <w:r w:rsidRPr="00B34021">
        <w:rPr>
          <w:rStyle w:val="StyleUnderline"/>
        </w:rPr>
        <w:t xml:space="preserve">, </w:t>
      </w:r>
      <w:r w:rsidRPr="00B34021">
        <w:rPr>
          <w:rStyle w:val="Emphasis"/>
        </w:rPr>
        <w:t>as founder</w:t>
      </w:r>
      <w:r w:rsidRPr="00B34021">
        <w:rPr>
          <w:rStyle w:val="StyleUnderline"/>
        </w:rPr>
        <w:t xml:space="preserve"> of psychoanalysis, </w:t>
      </w:r>
      <w:r w:rsidRPr="00B34021">
        <w:rPr>
          <w:rStyle w:val="StyleUnderline"/>
          <w:highlight w:val="cyan"/>
        </w:rPr>
        <w:t xml:space="preserve">the </w:t>
      </w:r>
      <w:r w:rsidRPr="00B34021">
        <w:rPr>
          <w:rStyle w:val="Emphasis"/>
          <w:highlight w:val="cyan"/>
        </w:rPr>
        <w:t>privilege</w:t>
      </w:r>
      <w:r w:rsidRPr="00B34021">
        <w:rPr>
          <w:rStyle w:val="StyleUnderline"/>
          <w:highlight w:val="cyan"/>
        </w:rPr>
        <w:t xml:space="preserve"> of being</w:t>
      </w:r>
      <w:r w:rsidRPr="00B34021">
        <w:rPr>
          <w:rStyle w:val="StyleUnderline"/>
        </w:rPr>
        <w:t xml:space="preserve"> final </w:t>
      </w:r>
      <w:r w:rsidRPr="00B34021">
        <w:rPr>
          <w:rStyle w:val="StyleUnderline"/>
          <w:highlight w:val="cyan"/>
        </w:rPr>
        <w:t>arbiter on issues</w:t>
      </w:r>
      <w:r w:rsidRPr="00B34021">
        <w:rPr>
          <w:rStyle w:val="StyleUnderline"/>
        </w:rPr>
        <w:t xml:space="preserve"> of </w:t>
      </w:r>
      <w:r w:rsidRPr="00B34021">
        <w:rPr>
          <w:rStyle w:val="Emphasis"/>
        </w:rPr>
        <w:t>conceptual change</w:t>
      </w:r>
      <w:r w:rsidRPr="00B34021">
        <w:rPr>
          <w:rStyle w:val="StyleUnderline"/>
        </w:rPr>
        <w:t xml:space="preserve"> within psychoanalysis.</w:t>
      </w:r>
      <w:r w:rsidRPr="00B34021">
        <w:rPr>
          <w:sz w:val="12"/>
        </w:rPr>
        <w:t>32</w:t>
      </w:r>
    </w:p>
    <w:p w14:paraId="78EFC3A3" w14:textId="77777777" w:rsidR="00592180" w:rsidRPr="00B34021" w:rsidRDefault="00592180" w:rsidP="00592180">
      <w:pPr>
        <w:pStyle w:val="Heading4"/>
        <w:rPr>
          <w:rFonts w:cs="Times New Roman"/>
        </w:rPr>
      </w:pPr>
      <w:r w:rsidRPr="00B34021">
        <w:rPr>
          <w:rFonts w:cs="Times New Roman"/>
        </w:rPr>
        <w:t xml:space="preserve">2 — psychoanalysis doesn’t justify settler colonial ontologies </w:t>
      </w:r>
    </w:p>
    <w:p w14:paraId="21313881" w14:textId="77777777" w:rsidR="00592180" w:rsidRPr="00B34021" w:rsidRDefault="00592180" w:rsidP="00592180">
      <w:pPr>
        <w:contextualSpacing/>
        <w:rPr>
          <w:szCs w:val="16"/>
        </w:rPr>
      </w:pPr>
      <w:r w:rsidRPr="00B34021">
        <w:rPr>
          <w:szCs w:val="16"/>
        </w:rPr>
        <w:t xml:space="preserve"> — indicts Hamish Dalley</w:t>
      </w:r>
    </w:p>
    <w:p w14:paraId="7851831A" w14:textId="77777777" w:rsidR="00592180" w:rsidRPr="00B34021" w:rsidRDefault="00592180" w:rsidP="00592180">
      <w:r w:rsidRPr="00B34021">
        <w:rPr>
          <w:rStyle w:val="Style13ptBold"/>
        </w:rPr>
        <w:t>Young &amp; Veracini 17</w:t>
      </w:r>
      <w:r w:rsidRPr="00B34021">
        <w:t xml:space="preserve"> — Alex Trimble Young (honors faculty fellow in the Barrett Honors College at Arizona State University, serves on the editorial collective of the interdisciplinary journal Settler Colonial Studies);  Lorenzo Veracini (Swinburne University of Technology in Melbourne, Australia, focuses on the comparative history of colonial systems, authored Israel and Settler Society (2006), Settler Colonialism: A Theoretical Overview (2010), and The Settler Colonial Present (2015),  coeditor of The Routledge Handbook of the History of Settler Colonialism (2016) and editor in chief of Settler Colonial Studies), 2017, “‘If I Am Native to Anything’: Settler Colonial Studies and Western American Literature.” Western American Literature, vol. 52, no. 1, pp. 1–23.</w:t>
      </w:r>
    </w:p>
    <w:p w14:paraId="6A1F7F45" w14:textId="77777777" w:rsidR="00592180" w:rsidRPr="00B34021" w:rsidRDefault="00592180" w:rsidP="00592180">
      <w:pPr>
        <w:rPr>
          <w:sz w:val="12"/>
        </w:rPr>
      </w:pPr>
      <w:r w:rsidRPr="00B34021">
        <w:rPr>
          <w:sz w:val="12"/>
        </w:rPr>
        <w:t xml:space="preserve">Apprehending this history as what Jodi Byrd has called the “transit” over which the international “postwestern” cityscape of Las Vegas is realized leads us into a reading of a very different type of frontier than the one memorialized on Fremont Street (Transit xv). Read this way, as a site of Indigenous dispossession, </w:t>
      </w:r>
      <w:r w:rsidRPr="00B34021">
        <w:rPr>
          <w:rStyle w:val="StyleUnderline"/>
        </w:rPr>
        <w:t xml:space="preserve">the West cannot be seen as a dynamic site of </w:t>
      </w:r>
      <w:r w:rsidRPr="00B34021">
        <w:rPr>
          <w:rStyle w:val="Emphasis"/>
        </w:rPr>
        <w:t>pure</w:t>
      </w:r>
      <w:r w:rsidRPr="00B34021">
        <w:rPr>
          <w:rStyle w:val="StyleUnderline"/>
        </w:rPr>
        <w:t xml:space="preserve"> possibility</w:t>
      </w:r>
      <w:r w:rsidRPr="00B34021">
        <w:rPr>
          <w:sz w:val="12"/>
        </w:rPr>
        <w:t xml:space="preserve">, as Gilles Deleuze and Félix Guattari have represented it, </w:t>
      </w:r>
      <w:r w:rsidRPr="00B34021">
        <w:rPr>
          <w:rStyle w:val="StyleUnderline"/>
        </w:rPr>
        <w:t>as “a rhizomatic West</w:t>
      </w:r>
      <w:r w:rsidRPr="00B34021">
        <w:rPr>
          <w:sz w:val="12"/>
        </w:rPr>
        <w:t xml:space="preserve">, with its Indians without ancestry, its ever- receding limit, its shifting and displaced frontiers” (19). </w:t>
      </w:r>
      <w:r w:rsidRPr="00B34021">
        <w:rPr>
          <w:rStyle w:val="StyleUnderline"/>
        </w:rPr>
        <w:t xml:space="preserve">The </w:t>
      </w:r>
      <w:r w:rsidRPr="00B34021">
        <w:rPr>
          <w:rStyle w:val="StyleUnderline"/>
          <w:highlight w:val="cyan"/>
        </w:rPr>
        <w:t>repetitive revisitation of frontier tropes recalls what</w:t>
      </w:r>
      <w:r w:rsidRPr="00B34021">
        <w:rPr>
          <w:sz w:val="12"/>
        </w:rPr>
        <w:t xml:space="preserve"> critic Hamish </w:t>
      </w:r>
      <w:r w:rsidRPr="00B34021">
        <w:rPr>
          <w:rStyle w:val="Emphasis"/>
        </w:rPr>
        <w:t>Dalley</w:t>
      </w:r>
      <w:r w:rsidRPr="00B34021">
        <w:rPr>
          <w:sz w:val="12"/>
        </w:rPr>
        <w:t xml:space="preserve"> </w:t>
      </w:r>
      <w:r w:rsidRPr="00B34021">
        <w:rPr>
          <w:rStyle w:val="StyleUnderline"/>
        </w:rPr>
        <w:t>calls “</w:t>
      </w:r>
      <w:r w:rsidRPr="00B34021">
        <w:rPr>
          <w:rStyle w:val="StyleUnderline"/>
          <w:highlight w:val="cyan"/>
        </w:rPr>
        <w:t xml:space="preserve">the </w:t>
      </w:r>
      <w:r w:rsidRPr="00B34021">
        <w:rPr>
          <w:rStyle w:val="Emphasis"/>
          <w:highlight w:val="cyan"/>
        </w:rPr>
        <w:t>frozen temporality</w:t>
      </w:r>
      <w:r w:rsidRPr="00B34021">
        <w:rPr>
          <w:rStyle w:val="StyleUnderline"/>
          <w:highlight w:val="cyan"/>
        </w:rPr>
        <w:t xml:space="preserve"> of settler-colonial narrative</w:t>
      </w:r>
      <w:r w:rsidRPr="00B34021">
        <w:rPr>
          <w:sz w:val="12"/>
        </w:rPr>
        <w:t xml:space="preserve">,” which, “fixated on the moment of the frontier, recalls nothing so much as Freud’s description of the ‘repetition compulsion’ attending trauma” (Dalley). The “hyperreal West” in this context emerges as a fantasy (Lewis 194), in the sense that theorist Jacqueline Rose describes in her work on Israel/Palestine. “Never completely losing its grip, fantasy is always heading for the world it only appears to have left behind” (3).5 </w:t>
      </w:r>
      <w:r w:rsidRPr="00B34021">
        <w:rPr>
          <w:rStyle w:val="StyleUnderline"/>
        </w:rPr>
        <w:t xml:space="preserve">Of course </w:t>
      </w:r>
      <w:r w:rsidRPr="00B34021">
        <w:rPr>
          <w:rStyle w:val="Emphasis"/>
          <w:highlight w:val="cyan"/>
        </w:rPr>
        <w:t>settler colonialism</w:t>
      </w:r>
      <w:r w:rsidRPr="00B34021">
        <w:rPr>
          <w:rStyle w:val="StyleUnderline"/>
          <w:highlight w:val="cyan"/>
        </w:rPr>
        <w:t xml:space="preserve"> is </w:t>
      </w:r>
      <w:r w:rsidRPr="00B34021">
        <w:rPr>
          <w:rStyle w:val="Emphasis"/>
          <w:highlight w:val="cyan"/>
        </w:rPr>
        <w:t>but one of the</w:t>
      </w:r>
      <w:r w:rsidRPr="00B34021">
        <w:rPr>
          <w:sz w:val="12"/>
        </w:rPr>
        <w:t xml:space="preserve"> “secret </w:t>
      </w:r>
      <w:r w:rsidRPr="00B34021">
        <w:rPr>
          <w:rStyle w:val="Emphasis"/>
          <w:highlight w:val="cyan"/>
        </w:rPr>
        <w:t>histories</w:t>
      </w:r>
      <w:r w:rsidRPr="00B34021">
        <w:rPr>
          <w:sz w:val="12"/>
        </w:rPr>
        <w:t xml:space="preserve"> of Las Vegas” </w:t>
      </w:r>
      <w:r w:rsidRPr="00B34021">
        <w:rPr>
          <w:rStyle w:val="StyleUnderline"/>
        </w:rPr>
        <w:t>that underwrite</w:t>
      </w:r>
      <w:r w:rsidRPr="00B34021">
        <w:rPr>
          <w:sz w:val="12"/>
        </w:rPr>
        <w:t xml:space="preserve"> the </w:t>
      </w:r>
      <w:r w:rsidRPr="00B34021">
        <w:rPr>
          <w:rStyle w:val="StyleUnderline"/>
        </w:rPr>
        <w:t>postmodern</w:t>
      </w:r>
      <w:r w:rsidRPr="00B34021">
        <w:rPr>
          <w:sz w:val="12"/>
        </w:rPr>
        <w:t xml:space="preserve"> wonderland </w:t>
      </w:r>
      <w:r w:rsidRPr="00B34021">
        <w:rPr>
          <w:rStyle w:val="StyleUnderline"/>
        </w:rPr>
        <w:t>visitors</w:t>
      </w:r>
      <w:r w:rsidRPr="00B34021">
        <w:rPr>
          <w:sz w:val="12"/>
        </w:rPr>
        <w:t xml:space="preserve"> fi nd on Fremont Street and the strip, </w:t>
      </w:r>
      <w:r w:rsidRPr="00B34021">
        <w:rPr>
          <w:rStyle w:val="StyleUnderline"/>
          <w:highlight w:val="cyan"/>
        </w:rPr>
        <w:t>and</w:t>
      </w:r>
      <w:r w:rsidRPr="00B34021">
        <w:rPr>
          <w:rStyle w:val="StyleUnderline"/>
        </w:rPr>
        <w:t xml:space="preserve"> but </w:t>
      </w:r>
      <w:r w:rsidRPr="00B34021">
        <w:rPr>
          <w:rStyle w:val="Emphasis"/>
          <w:highlight w:val="cyan"/>
        </w:rPr>
        <w:t>one of many structures of violence</w:t>
      </w:r>
      <w:r w:rsidRPr="00B34021">
        <w:rPr>
          <w:rStyle w:val="StyleUnderline"/>
        </w:rPr>
        <w:t xml:space="preserve"> that shape life in the contemporary western </w:t>
      </w:r>
      <w:r w:rsidRPr="00B34021">
        <w:rPr>
          <w:rStyle w:val="Emphasis"/>
        </w:rPr>
        <w:t>U</w:t>
      </w:r>
      <w:r w:rsidRPr="00B34021">
        <w:rPr>
          <w:rStyle w:val="StyleUnderline"/>
        </w:rPr>
        <w:t xml:space="preserve">nited </w:t>
      </w:r>
      <w:r w:rsidRPr="00B34021">
        <w:rPr>
          <w:rStyle w:val="Emphasis"/>
        </w:rPr>
        <w:t>S</w:t>
      </w:r>
      <w:r w:rsidRPr="00B34021">
        <w:rPr>
          <w:rStyle w:val="StyleUnderline"/>
        </w:rPr>
        <w:t xml:space="preserve">tates.6 </w:t>
      </w:r>
      <w:r w:rsidRPr="00B34021">
        <w:rPr>
          <w:sz w:val="12"/>
        </w:rPr>
        <w:t xml:space="preserve">Nonetheless, </w:t>
      </w:r>
      <w:r w:rsidRPr="00B34021">
        <w:rPr>
          <w:rStyle w:val="StyleUnderline"/>
        </w:rPr>
        <w:t xml:space="preserve">it remains a structure </w:t>
      </w:r>
      <w:r w:rsidRPr="00B34021">
        <w:rPr>
          <w:rStyle w:val="Emphasis"/>
        </w:rPr>
        <w:t>central</w:t>
      </w:r>
      <w:r w:rsidRPr="00B34021">
        <w:rPr>
          <w:rStyle w:val="StyleUnderline"/>
        </w:rPr>
        <w:t xml:space="preserve"> to the consideration of “westness.</w:t>
      </w:r>
      <w:r w:rsidRPr="00B34021">
        <w:rPr>
          <w:sz w:val="12"/>
        </w:rPr>
        <w:t xml:space="preserve">” As the postwestern critics argue, “westness” is neither contained by geography (as the popularity of the Western genre internationally attests), nor necessarily representative of cultural production being produced within the western United States (Kollin x– xi). When we speak of a cultural production as “Western,” we are speaking of a work that addresses the process and consequences of settler conquest, whether we are discussing a California memoir, an Australian novel, or an Italian fi lm.7 </w:t>
      </w:r>
      <w:r w:rsidRPr="00B34021">
        <w:rPr>
          <w:rStyle w:val="StyleUnderline"/>
        </w:rPr>
        <w:t xml:space="preserve">This is </w:t>
      </w:r>
      <w:r w:rsidRPr="00B34021">
        <w:rPr>
          <w:rStyle w:val="StyleUnderline"/>
          <w:highlight w:val="cyan"/>
        </w:rPr>
        <w:t>not to say</w:t>
      </w:r>
      <w:r w:rsidRPr="00B34021">
        <w:rPr>
          <w:rStyle w:val="StyleUnderline"/>
        </w:rPr>
        <w:t xml:space="preserve"> that </w:t>
      </w:r>
      <w:r w:rsidRPr="00B34021">
        <w:rPr>
          <w:rStyle w:val="StyleUnderline"/>
          <w:highlight w:val="cyan"/>
        </w:rPr>
        <w:t xml:space="preserve">Western cultural production is </w:t>
      </w:r>
      <w:r w:rsidRPr="00B34021">
        <w:rPr>
          <w:rStyle w:val="Emphasis"/>
          <w:highlight w:val="cyan"/>
        </w:rPr>
        <w:t>always a result of settler colonial ideology,</w:t>
      </w:r>
      <w:r w:rsidRPr="00B34021">
        <w:rPr>
          <w:sz w:val="12"/>
        </w:rPr>
        <w:t xml:space="preserve"> </w:t>
      </w:r>
      <w:r w:rsidRPr="00B34021">
        <w:rPr>
          <w:rStyle w:val="StyleUnderline"/>
        </w:rPr>
        <w:t xml:space="preserve">but rather that it is engaged with questions </w:t>
      </w:r>
      <w:r w:rsidRPr="00B34021">
        <w:rPr>
          <w:rStyle w:val="Emphasis"/>
        </w:rPr>
        <w:t>pertaining</w:t>
      </w:r>
      <w:r w:rsidRPr="00B34021">
        <w:rPr>
          <w:rStyle w:val="StyleUnderline"/>
        </w:rPr>
        <w:t xml:space="preserve"> to it</w:t>
      </w:r>
      <w:r w:rsidRPr="00B34021">
        <w:rPr>
          <w:sz w:val="12"/>
        </w:rPr>
        <w:t xml:space="preserve">. Th e problem of the West is, in a crucial sense, the problem of settler colonialism. </w:t>
      </w:r>
      <w:r w:rsidRPr="00B34021">
        <w:rPr>
          <w:rStyle w:val="StyleUnderline"/>
          <w:highlight w:val="cyan"/>
        </w:rPr>
        <w:t>Imagining postwestern futures</w:t>
      </w:r>
      <w:r w:rsidRPr="00B34021">
        <w:rPr>
          <w:sz w:val="12"/>
        </w:rPr>
        <w:t xml:space="preserve"> thus </w:t>
      </w:r>
      <w:r w:rsidRPr="00B34021">
        <w:rPr>
          <w:rStyle w:val="StyleUnderline"/>
          <w:highlight w:val="cyan"/>
        </w:rPr>
        <w:t>requires</w:t>
      </w:r>
      <w:r w:rsidRPr="00B34021">
        <w:rPr>
          <w:rStyle w:val="StyleUnderline"/>
        </w:rPr>
        <w:t xml:space="preserve"> a </w:t>
      </w:r>
      <w:r w:rsidRPr="00B34021">
        <w:rPr>
          <w:rStyle w:val="StyleUnderline"/>
          <w:highlight w:val="cyan"/>
        </w:rPr>
        <w:t>critical outlook</w:t>
      </w:r>
      <w:r w:rsidRPr="00B34021">
        <w:rPr>
          <w:rStyle w:val="StyleUnderline"/>
        </w:rPr>
        <w:t xml:space="preserve"> that is </w:t>
      </w:r>
      <w:r w:rsidRPr="00B34021">
        <w:rPr>
          <w:rStyle w:val="Emphasis"/>
          <w:highlight w:val="cyan"/>
        </w:rPr>
        <w:t>more than just inclusive in</w:t>
      </w:r>
      <w:r w:rsidRPr="00B34021">
        <w:rPr>
          <w:rStyle w:val="Emphasis"/>
        </w:rPr>
        <w:t xml:space="preserve"> its </w:t>
      </w:r>
      <w:r w:rsidRPr="00B34021">
        <w:rPr>
          <w:rStyle w:val="Emphasis"/>
          <w:highlight w:val="cyan"/>
        </w:rPr>
        <w:t>politics</w:t>
      </w:r>
      <w:r w:rsidRPr="00B34021">
        <w:rPr>
          <w:rStyle w:val="StyleUnderline"/>
        </w:rPr>
        <w:t xml:space="preserve">, transnational in its scope, and poststructuralist in its methodology. </w:t>
      </w:r>
      <w:r w:rsidRPr="00B34021">
        <w:rPr>
          <w:rStyle w:val="StyleUnderline"/>
          <w:highlight w:val="cyan"/>
        </w:rPr>
        <w:t>Our movement</w:t>
      </w:r>
      <w:r w:rsidRPr="00B34021">
        <w:rPr>
          <w:rStyle w:val="StyleUnderline"/>
        </w:rPr>
        <w:t xml:space="preserve"> toward the “post” in the conceptual space of the Western </w:t>
      </w:r>
      <w:r w:rsidRPr="00B34021">
        <w:rPr>
          <w:rStyle w:val="StyleUnderline"/>
          <w:highlight w:val="cyan"/>
        </w:rPr>
        <w:t xml:space="preserve">must be </w:t>
      </w:r>
      <w:r w:rsidRPr="00B34021">
        <w:rPr>
          <w:rStyle w:val="Emphasis"/>
          <w:highlight w:val="cyan"/>
        </w:rPr>
        <w:t>decolonial</w:t>
      </w:r>
      <w:r w:rsidRPr="00B34021">
        <w:rPr>
          <w:rStyle w:val="Emphasis"/>
        </w:rPr>
        <w:t xml:space="preserve"> in its orientation</w:t>
      </w:r>
      <w:r w:rsidRPr="00B34021">
        <w:rPr>
          <w:sz w:val="12"/>
        </w:rPr>
        <w:t xml:space="preserve">. Such a critique would abandon unilateral settler attempts at postnational place-making in order </w:t>
      </w:r>
      <w:r w:rsidRPr="00B34021">
        <w:rPr>
          <w:rStyle w:val="StyleUnderline"/>
          <w:highlight w:val="cyan"/>
        </w:rPr>
        <w:t>to critique</w:t>
      </w:r>
      <w:r w:rsidRPr="00B34021">
        <w:rPr>
          <w:rStyle w:val="StyleUnderline"/>
        </w:rPr>
        <w:t xml:space="preserve"> settler colonial </w:t>
      </w:r>
      <w:r w:rsidRPr="00B34021">
        <w:rPr>
          <w:rStyle w:val="StyleUnderline"/>
          <w:highlight w:val="cyan"/>
        </w:rPr>
        <w:t>structures</w:t>
      </w:r>
      <w:r w:rsidRPr="00B34021">
        <w:rPr>
          <w:rStyle w:val="StyleUnderline"/>
        </w:rPr>
        <w:t xml:space="preserve"> of violence</w:t>
      </w:r>
      <w:r w:rsidRPr="00B34021">
        <w:rPr>
          <w:sz w:val="12"/>
        </w:rPr>
        <w:t xml:space="preserve">. Such a critique </w:t>
      </w:r>
      <w:r w:rsidRPr="00B34021">
        <w:rPr>
          <w:rStyle w:val="StyleUnderline"/>
          <w:highlight w:val="cyan"/>
        </w:rPr>
        <w:t xml:space="preserve">would </w:t>
      </w:r>
      <w:r w:rsidRPr="00B34021">
        <w:rPr>
          <w:rStyle w:val="Emphasis"/>
          <w:highlight w:val="cyan"/>
        </w:rPr>
        <w:t>not work to reify these</w:t>
      </w:r>
      <w:r w:rsidRPr="00B34021">
        <w:rPr>
          <w:rStyle w:val="Emphasis"/>
        </w:rPr>
        <w:t xml:space="preserve"> structures </w:t>
      </w:r>
      <w:r w:rsidRPr="00B34021">
        <w:rPr>
          <w:rStyle w:val="Emphasis"/>
          <w:highlight w:val="cyan"/>
        </w:rPr>
        <w:t>as permanent or inevitable</w:t>
      </w:r>
      <w:r w:rsidRPr="00B34021">
        <w:rPr>
          <w:rStyle w:val="StyleUnderline"/>
          <w:highlight w:val="cyan"/>
        </w:rPr>
        <w:t>, but</w:t>
      </w:r>
      <w:r w:rsidRPr="00B34021">
        <w:rPr>
          <w:rStyle w:val="StyleUnderline"/>
        </w:rPr>
        <w:t xml:space="preserve"> rather to </w:t>
      </w:r>
      <w:r w:rsidRPr="00B34021">
        <w:rPr>
          <w:rStyle w:val="Emphasis"/>
          <w:highlight w:val="cyan"/>
        </w:rPr>
        <w:t>probe their contradictions</w:t>
      </w:r>
      <w:r w:rsidRPr="00B34021">
        <w:rPr>
          <w:rStyle w:val="StyleUnderline"/>
        </w:rPr>
        <w:t>, and</w:t>
      </w:r>
      <w:r w:rsidRPr="00B34021">
        <w:rPr>
          <w:sz w:val="12"/>
        </w:rPr>
        <w:t xml:space="preserve"> to </w:t>
      </w:r>
      <w:r w:rsidRPr="00B34021">
        <w:rPr>
          <w:rStyle w:val="StyleUnderline"/>
        </w:rPr>
        <w:t>promote</w:t>
      </w:r>
      <w:r w:rsidRPr="00B34021">
        <w:rPr>
          <w:sz w:val="12"/>
        </w:rPr>
        <w:t xml:space="preserve"> the </w:t>
      </w:r>
      <w:r w:rsidRPr="00B34021">
        <w:rPr>
          <w:rStyle w:val="Emphasis"/>
        </w:rPr>
        <w:t>Indigenous intellectual traditions</w:t>
      </w:r>
      <w:r w:rsidRPr="00B34021">
        <w:rPr>
          <w:sz w:val="12"/>
        </w:rPr>
        <w:t xml:space="preserve"> that have long been at work </w:t>
      </w:r>
      <w:r w:rsidRPr="00B34021">
        <w:rPr>
          <w:rStyle w:val="StyleUnderline"/>
        </w:rPr>
        <w:t>critiquing the settler colonial present in order to shape a decolonial future</w:t>
      </w:r>
      <w:r w:rsidRPr="00B34021">
        <w:rPr>
          <w:sz w:val="12"/>
        </w:rPr>
        <w:t>.8 We hope that this special issue of Western American Literature, which features critical readings of western American film and literature by three scholars from different fields and national backgrounds, can contribute toward this effort.</w:t>
      </w:r>
    </w:p>
    <w:bookmarkEnd w:id="3"/>
    <w:p w14:paraId="55625999" w14:textId="77777777" w:rsidR="00592180" w:rsidRPr="00B34021" w:rsidRDefault="00592180" w:rsidP="00592180">
      <w:pPr>
        <w:pStyle w:val="Heading4"/>
        <w:rPr>
          <w:rFonts w:cs="Times New Roman"/>
        </w:rPr>
      </w:pPr>
      <w:r w:rsidRPr="00B34021">
        <w:rPr>
          <w:rFonts w:cs="Times New Roman"/>
        </w:rPr>
        <w:t>Their evidence is about the “end of empires,” which is the extinction of the settler state — that’s distinct from biological extinction from nuclear war because it affects everyone</w:t>
      </w:r>
    </w:p>
    <w:p w14:paraId="39143320" w14:textId="77777777" w:rsidR="00592180" w:rsidRPr="00B34021" w:rsidRDefault="00592180" w:rsidP="00592180">
      <w:pPr>
        <w:pStyle w:val="Heading4"/>
        <w:rPr>
          <w:rFonts w:cs="Times New Roman"/>
        </w:rPr>
      </w:pPr>
      <w:r w:rsidRPr="00B34021">
        <w:rPr>
          <w:rFonts w:cs="Times New Roman"/>
        </w:rPr>
        <w:t>Specifically, it turns the modern colonial mission</w:t>
      </w:r>
    </w:p>
    <w:p w14:paraId="56FA25B8" w14:textId="77777777" w:rsidR="00592180" w:rsidRPr="00B34021" w:rsidRDefault="00592180" w:rsidP="00592180">
      <w:r w:rsidRPr="00B34021">
        <w:rPr>
          <w:rStyle w:val="Style13ptBold"/>
        </w:rPr>
        <w:t>Singh 18</w:t>
      </w:r>
      <w:r w:rsidRPr="00B34021">
        <w:rPr>
          <w:rStyle w:val="Style13ptBold"/>
          <w:sz w:val="16"/>
        </w:rPr>
        <w:t xml:space="preserve"> </w:t>
      </w:r>
      <w:r w:rsidRPr="00B34021">
        <w:t>— Julietta Singh (Associate Professor of English and Women, Gender, and Sexuality Studies, University of Richmond), “Errands for the Wild,” The South Atlantic Quarterly 117:3, July 2018, dml)</w:t>
      </w:r>
    </w:p>
    <w:p w14:paraId="5585EE8A" w14:textId="77777777" w:rsidR="00592180" w:rsidRPr="00B34021" w:rsidRDefault="00592180" w:rsidP="00592180">
      <w:pPr>
        <w:rPr>
          <w:sz w:val="8"/>
        </w:rPr>
      </w:pPr>
      <w:r w:rsidRPr="00B34021">
        <w:rPr>
          <w:rStyle w:val="StyleUnderline"/>
        </w:rPr>
        <w:t xml:space="preserve">What has </w:t>
      </w:r>
      <w:r w:rsidRPr="00B34021">
        <w:rPr>
          <w:rStyle w:val="StyleUnderline"/>
          <w:highlight w:val="cyan"/>
        </w:rPr>
        <w:t>this day</w:t>
      </w:r>
      <w:r w:rsidRPr="00B34021">
        <w:rPr>
          <w:rStyle w:val="StyleUnderline"/>
        </w:rPr>
        <w:t xml:space="preserve"> been </w:t>
      </w:r>
      <w:r w:rsidRPr="00B34021">
        <w:rPr>
          <w:rStyle w:val="StyleUnderline"/>
          <w:highlight w:val="cyan"/>
        </w:rPr>
        <w:t>for</w:t>
      </w:r>
      <w:r w:rsidRPr="00B34021">
        <w:rPr>
          <w:rStyle w:val="StyleUnderline"/>
        </w:rPr>
        <w:t xml:space="preserve">, if </w:t>
      </w:r>
      <w:r w:rsidRPr="00B34021">
        <w:rPr>
          <w:rStyle w:val="StyleUnderline"/>
          <w:highlight w:val="cyan"/>
        </w:rPr>
        <w:t>its future</w:t>
      </w:r>
      <w:r w:rsidRPr="00B34021">
        <w:rPr>
          <w:rStyle w:val="StyleUnderline"/>
        </w:rPr>
        <w:t xml:space="preserve"> is </w:t>
      </w:r>
      <w:r w:rsidRPr="00B34021">
        <w:rPr>
          <w:rStyle w:val="Emphasis"/>
        </w:rPr>
        <w:t>only now</w:t>
      </w:r>
      <w:r w:rsidRPr="00B34021">
        <w:rPr>
          <w:rStyle w:val="StyleUnderline"/>
        </w:rPr>
        <w:t xml:space="preserve">? What kinds of </w:t>
      </w:r>
      <w:r w:rsidRPr="00B34021">
        <w:rPr>
          <w:rStyle w:val="Emphasis"/>
        </w:rPr>
        <w:t>pedagogies</w:t>
      </w:r>
      <w:r w:rsidRPr="00B34021">
        <w:rPr>
          <w:rStyle w:val="StyleUnderline"/>
        </w:rPr>
        <w:t xml:space="preserve"> might we enact under the </w:t>
      </w:r>
      <w:r w:rsidRPr="00B34021">
        <w:rPr>
          <w:rStyle w:val="Emphasis"/>
        </w:rPr>
        <w:t>threat</w:t>
      </w:r>
      <w:r w:rsidRPr="00B34021">
        <w:rPr>
          <w:rStyle w:val="StyleUnderline"/>
        </w:rPr>
        <w:t xml:space="preserve"> and </w:t>
      </w:r>
      <w:r w:rsidRPr="00B34021">
        <w:rPr>
          <w:rStyle w:val="Emphasis"/>
        </w:rPr>
        <w:t>fact of erasure</w:t>
      </w:r>
      <w:r w:rsidRPr="00B34021">
        <w:rPr>
          <w:rStyle w:val="StyleUnderline"/>
        </w:rPr>
        <w:t xml:space="preserve">? How can we teach a pedagogy of extinction that </w:t>
      </w:r>
      <w:r w:rsidRPr="00B34021">
        <w:rPr>
          <w:rStyle w:val="Emphasis"/>
        </w:rPr>
        <w:t>remains firmly political</w:t>
      </w:r>
      <w:r w:rsidRPr="00B34021">
        <w:rPr>
          <w:rStyle w:val="StyleUnderline"/>
        </w:rPr>
        <w:t xml:space="preserve">, </w:t>
      </w:r>
      <w:r w:rsidRPr="00B34021">
        <w:rPr>
          <w:rStyle w:val="Emphasis"/>
        </w:rPr>
        <w:t>hopeful</w:t>
      </w:r>
      <w:r w:rsidRPr="00B34021">
        <w:rPr>
          <w:rStyle w:val="StyleUnderline"/>
        </w:rPr>
        <w:t xml:space="preserve">, </w:t>
      </w:r>
      <w:r w:rsidRPr="00B34021">
        <w:rPr>
          <w:rStyle w:val="Emphasis"/>
        </w:rPr>
        <w:t>committed to ever-widening communal formations</w:t>
      </w:r>
      <w:r w:rsidRPr="00B34021">
        <w:rPr>
          <w:rStyle w:val="StyleUnderline"/>
        </w:rPr>
        <w:t>?</w:t>
      </w:r>
      <w:r w:rsidRPr="00B34021">
        <w:rPr>
          <w:sz w:val="8"/>
        </w:rPr>
        <w:t xml:space="preserve"> By </w:t>
      </w:r>
      <w:r w:rsidRPr="00B34021">
        <w:rPr>
          <w:rStyle w:val="StyleUnderline"/>
        </w:rPr>
        <w:t>“</w:t>
      </w:r>
      <w:r w:rsidRPr="00B34021">
        <w:rPr>
          <w:rStyle w:val="Emphasis"/>
        </w:rPr>
        <w:t xml:space="preserve">pedagogy of </w:t>
      </w:r>
      <w:r w:rsidRPr="00B34021">
        <w:rPr>
          <w:rStyle w:val="Emphasis"/>
          <w:highlight w:val="cyan"/>
        </w:rPr>
        <w:t>extinction</w:t>
      </w:r>
      <w:r w:rsidRPr="00B34021">
        <w:rPr>
          <w:rStyle w:val="StyleUnderline"/>
        </w:rPr>
        <w:t>”</w:t>
      </w:r>
      <w:r w:rsidRPr="00B34021">
        <w:rPr>
          <w:sz w:val="8"/>
        </w:rPr>
        <w:t xml:space="preserve"> I mean to signal a tentacular pedagogy — to borrow from Donna Haraway (2016) — that </w:t>
      </w:r>
      <w:r w:rsidRPr="00B34021">
        <w:rPr>
          <w:rStyle w:val="Emphasis"/>
          <w:highlight w:val="cyan"/>
        </w:rPr>
        <w:t>will not separate</w:t>
      </w:r>
      <w:r w:rsidRPr="00B34021">
        <w:rPr>
          <w:rStyle w:val="StyleUnderline"/>
          <w:highlight w:val="cyan"/>
        </w:rPr>
        <w:t xml:space="preserve"> the</w:t>
      </w:r>
      <w:r w:rsidRPr="00B34021">
        <w:rPr>
          <w:rStyle w:val="StyleUnderline"/>
        </w:rPr>
        <w:t xml:space="preserve"> teaching-learning of </w:t>
      </w:r>
      <w:r w:rsidRPr="00B34021">
        <w:rPr>
          <w:rStyle w:val="StyleUnderline"/>
          <w:highlight w:val="cyan"/>
        </w:rPr>
        <w:t>histories</w:t>
      </w:r>
      <w:r w:rsidRPr="00B34021">
        <w:rPr>
          <w:rStyle w:val="StyleUnderline"/>
        </w:rPr>
        <w:t xml:space="preserve"> of extinction produced </w:t>
      </w:r>
      <w:r w:rsidRPr="00B34021">
        <w:rPr>
          <w:rStyle w:val="StyleUnderline"/>
          <w:highlight w:val="cyan"/>
        </w:rPr>
        <w:t>through</w:t>
      </w:r>
      <w:r w:rsidRPr="00B34021">
        <w:rPr>
          <w:rStyle w:val="StyleUnderline"/>
        </w:rPr>
        <w:t xml:space="preserve"> the </w:t>
      </w:r>
      <w:r w:rsidRPr="00B34021">
        <w:rPr>
          <w:rStyle w:val="Emphasis"/>
        </w:rPr>
        <w:t xml:space="preserve">systemic force of </w:t>
      </w:r>
      <w:r w:rsidRPr="00B34021">
        <w:rPr>
          <w:rStyle w:val="Emphasis"/>
          <w:highlight w:val="cyan"/>
        </w:rPr>
        <w:t>colonization</w:t>
      </w:r>
      <w:r w:rsidRPr="00B34021">
        <w:rPr>
          <w:rStyle w:val="StyleUnderline"/>
        </w:rPr>
        <w:t xml:space="preserve"> and its ecological legacies </w:t>
      </w:r>
      <w:r w:rsidRPr="00B34021">
        <w:rPr>
          <w:rStyle w:val="StyleUnderline"/>
          <w:highlight w:val="cyan"/>
        </w:rPr>
        <w:t xml:space="preserve">from all those who are </w:t>
      </w:r>
      <w:r w:rsidRPr="00B34021">
        <w:rPr>
          <w:rStyle w:val="Emphasis"/>
          <w:highlight w:val="cyan"/>
        </w:rPr>
        <w:t>becoming extinct</w:t>
      </w:r>
      <w:r w:rsidRPr="00B34021">
        <w:rPr>
          <w:sz w:val="8"/>
        </w:rPr>
        <w:t xml:space="preserve"> in the wake of the Anthropocene </w:t>
      </w:r>
      <w:r w:rsidRPr="00B34021">
        <w:rPr>
          <w:rStyle w:val="StyleUnderline"/>
          <w:highlight w:val="cyan"/>
        </w:rPr>
        <w:t xml:space="preserve">and the </w:t>
      </w:r>
      <w:r w:rsidRPr="00B34021">
        <w:rPr>
          <w:rStyle w:val="Emphasis"/>
          <w:highlight w:val="cyan"/>
        </w:rPr>
        <w:t>irreversibility of our</w:t>
      </w:r>
      <w:r w:rsidRPr="00B34021">
        <w:rPr>
          <w:rStyle w:val="Emphasis"/>
        </w:rPr>
        <w:t xml:space="preserve"> collective </w:t>
      </w:r>
      <w:r w:rsidRPr="00B34021">
        <w:rPr>
          <w:rStyle w:val="Emphasis"/>
          <w:highlight w:val="cyan"/>
        </w:rPr>
        <w:t>end</w:t>
      </w:r>
      <w:r w:rsidRPr="00B34021">
        <w:rPr>
          <w:sz w:val="8"/>
        </w:rPr>
        <w:t xml:space="preserve">. At the end of The TimeEaters, the pedagogical errand is confronted by the extinction of its target. In response to this jam, the pedagogue determines to teach his alien friend the art of protest (in the form of letter writing, which feels touchingly retro as it aims toward the future). </w:t>
      </w:r>
      <w:r w:rsidRPr="00B34021">
        <w:rPr>
          <w:rStyle w:val="StyleUnderline"/>
          <w:highlight w:val="cyan"/>
        </w:rPr>
        <w:t>The errand here is</w:t>
      </w:r>
      <w:r w:rsidRPr="00B34021">
        <w:rPr>
          <w:rStyle w:val="StyleUnderline"/>
        </w:rPr>
        <w:t xml:space="preserve"> an </w:t>
      </w:r>
      <w:r w:rsidRPr="00B34021">
        <w:rPr>
          <w:rStyle w:val="Emphasis"/>
        </w:rPr>
        <w:t>insistence</w:t>
      </w:r>
      <w:r w:rsidRPr="00B34021">
        <w:rPr>
          <w:rStyle w:val="StyleUnderline"/>
        </w:rPr>
        <w:t xml:space="preserve">, an </w:t>
      </w:r>
      <w:r w:rsidRPr="00B34021">
        <w:rPr>
          <w:rStyle w:val="Emphasis"/>
        </w:rPr>
        <w:t xml:space="preserve">unrelenting pedagogy of hopeful </w:t>
      </w:r>
      <w:r w:rsidRPr="00B34021">
        <w:rPr>
          <w:rStyle w:val="Emphasis"/>
          <w:highlight w:val="cyan"/>
        </w:rPr>
        <w:t>protest in the now</w:t>
      </w:r>
      <w:r w:rsidRPr="00B34021">
        <w:rPr>
          <w:rStyle w:val="StyleUnderline"/>
        </w:rPr>
        <w:t xml:space="preserve">, regardless of </w:t>
      </w:r>
      <w:r w:rsidRPr="00B34021">
        <w:rPr>
          <w:rStyle w:val="Emphasis"/>
        </w:rPr>
        <w:t>what gets scheduled for us tomorrow</w:t>
      </w:r>
      <w:r w:rsidRPr="00B34021">
        <w:rPr>
          <w:rStyle w:val="StyleUnderline"/>
        </w:rPr>
        <w:t>.</w:t>
      </w:r>
      <w:r w:rsidRPr="00B34021">
        <w:rPr>
          <w:sz w:val="8"/>
        </w:rPr>
        <w:t xml:space="preserve"> </w:t>
      </w:r>
      <w:r w:rsidRPr="00B34021">
        <w:rPr>
          <w:sz w:val="8"/>
          <w:szCs w:val="10"/>
        </w:rPr>
        <w:t xml:space="preserve">Humanimal Projects If the future in The Time-Eaters is precarious for the alien friend, what is the future of the human child who is also (always) animal? For Kathryn Bond Stockton (2009: 5), the figure of the child is “precisely who we are not and, in fact, never were. It is the act of adults looking back. It is a ghostly, unreachable fancy, making us wonder.” In the poetic prose collection Humanimal: A Project for Future Children, Bhanu Kapil (2009) undertakes her “project” for and through the queer historical animal-child, one for whom the future ultimately comes through other bodies. As she undertakes this project, Kapil is accompanied by a French filmmaking crew to West Bengal to research the alleged true story of two “wolf girls,” Amala and Kamala, found living in the wild in 1921 by the Reverend Joseph Singh. Humanimal upturns history for a future that has already passed; Kapil’s errand into this wild past unfolds the missionary logic of a wildness that must be forcibly converted. As the bodies of the wolf girls emerge through this text, they are tangled up with other bodies — those of the missionary and Kapil herself — who are likewise becoming animal through their accounts of their fantastical engagements with the wild girls. Humanimal opens with an explicative passage about the Reverend Singh, the missionary who claimed to have discovered and captured the wolf girls and later wrote about his work to civilize them: In the jungle, on a Mission to convert the tribal population, Singh had heard stories of “two white ghosts” roaming with a mother wolf and her pack of cubs. He decided to track them. Upon discovering the “terrible creatures” to be human, he killed the wolves and brought the children back to his churchrun orphanage, the Home, in Midnapure. For the next decade, he documented his attempt to teach the girls language, upright movement, and a moral life. Despite his e¦orts, Amala died within a year of capture, of nephritis. Kamala lived to be about sixteen, when she died of TB. (Kapil 2009: x) I’m fascinated here by Kapil’s elucidation of a relay of errands — a mission within Singh’s mission, that is, the movement from an errand to convert tribal communities into another adjacent errand that dispels the logic of the ghost to capture and civilize the wild girls. This second pursuit is a “sidetrack,” an errand that strays from but remains staunchly within the logic of the first. They are crucially linked by conversion, by a logic of capture that is at the heart of the colonial mission. Taking up the missionary’s voice, Kapil writes that Singh killed the wolf pack before capturing one of the girls in a bedsheet: “I cut a hole,” Singh states, “and removed her from the cave” (14). So begins Singh’s pedagogy of conversion, a pedagogy that is also a civilizing cut. And his engagement with this civilizing errand, this pedagogy of cut, is one that continuously mimics the very thing it seeks so willfully to convert: “Accused by an orphan of biting, Kamala is called into Joseph’s study where he bites her back. Beats her with a bamboo wand, then pricks her in the palm with its tip” (41). Kapil emphasizes the savagery of civility in capture and its attempt to tame, questioning the line that separates civility from the wild it so relentlessly desires to control. Singh’s own errand-pursuing body becomes itself errant. Even before he captures and cuts the girls into civilization, his own body is already animal, a being whose “hide shivers” as he encroaches on the gendered bodies of the wolf girls to civilize them (22). My interest is in how one colonial errand gives rise to the advent of another and in how this relay might be perverted and redirected toward the decolonial wild. Kapil’s poetic decolonial errand is trans-temporally tentacular: into Bengal, into history, into the wilderness where the wolf girls may once have lived, she begins to uproot the grand colonial errand. In Humanimal, the future child for whom she writes is the wolf child of the past, a girl whose “new, animal mother” will come (has already come, will come again) to cross over with her “into the green” (18). And Kapil herself is as much this wolf girl as she is the one of the past and the one of the future. She embodies her errand: “To write this, the memoir of your body, I slip my arms into the sleeves of your shirt. I slip my arms into yours, to become four-limbed” (15). Constructing memory becomes a requisite labor of intimacy, a mission against the Mission, a strategy for messing with time — reversing and bringing forward the acts of becoming animal, becoming human, becoming civilized, becoming hybrid with, as, and for the other. Kapil writes herself into the body of the historic wolf child and, in so doing, takes on the violence of an intimate history that has sought forcibly to convert the wild. This is yet another kind of pedagogy operating in the text that stands fiercely against the pedagogy of the colonial cut. Kapil’s is a self-rendering pedagogy, a willingness to becoming other-animal, a recognition of the mythical but no less embodied trace of the animal girl who is in you. Who is you. Whose own tortured body has also been and is still becoming yours. </w:t>
      </w:r>
      <w:r w:rsidRPr="00B34021">
        <w:rPr>
          <w:sz w:val="8"/>
        </w:rPr>
        <w:t xml:space="preserve">Through her journey to Bengal and the writing of her collection, Kapil undertakes missions against the Mission. Errands against colonial force. Errands of wild embrace. Wild errands. </w:t>
      </w:r>
      <w:r w:rsidRPr="00B34021">
        <w:rPr>
          <w:rStyle w:val="StyleUnderline"/>
          <w:highlight w:val="cyan"/>
        </w:rPr>
        <w:t xml:space="preserve">From </w:t>
      </w:r>
      <w:r w:rsidRPr="00B34021">
        <w:rPr>
          <w:rStyle w:val="Emphasis"/>
          <w:highlight w:val="cyan"/>
        </w:rPr>
        <w:t>within the colonial errand</w:t>
      </w:r>
      <w:r w:rsidRPr="00B34021">
        <w:rPr>
          <w:rStyle w:val="StyleUnderline"/>
        </w:rPr>
        <w:t xml:space="preserve"> that we are all living out</w:t>
      </w:r>
      <w:r w:rsidRPr="00B34021">
        <w:rPr>
          <w:sz w:val="8"/>
        </w:rPr>
        <w:t xml:space="preserve">, Dodge and Kapil point us — </w:t>
      </w:r>
      <w:r w:rsidRPr="00B34021">
        <w:rPr>
          <w:rStyle w:val="StyleUnderline"/>
        </w:rPr>
        <w:t xml:space="preserve">from </w:t>
      </w:r>
      <w:r w:rsidRPr="00B34021">
        <w:rPr>
          <w:rStyle w:val="Emphasis"/>
        </w:rPr>
        <w:t>very different locations</w:t>
      </w:r>
      <w:r w:rsidRPr="00B34021">
        <w:rPr>
          <w:rStyle w:val="StyleUnderline"/>
        </w:rPr>
        <w:t xml:space="preserve"> and through </w:t>
      </w:r>
      <w:r w:rsidRPr="00B34021">
        <w:rPr>
          <w:rStyle w:val="Emphasis"/>
        </w:rPr>
        <w:t>divergent forms</w:t>
      </w:r>
      <w:r w:rsidRPr="00B34021">
        <w:rPr>
          <w:sz w:val="8"/>
        </w:rPr>
        <w:t xml:space="preserve"> — toward how </w:t>
      </w:r>
      <w:r w:rsidRPr="00B34021">
        <w:rPr>
          <w:rStyle w:val="StyleUnderline"/>
          <w:highlight w:val="cyan"/>
        </w:rPr>
        <w:t xml:space="preserve">we might dispatch </w:t>
      </w:r>
      <w:r w:rsidRPr="00B34021">
        <w:rPr>
          <w:rStyle w:val="Emphasis"/>
          <w:highlight w:val="cyan"/>
        </w:rPr>
        <w:t>resistant errand-acts</w:t>
      </w:r>
      <w:r w:rsidRPr="00B34021">
        <w:rPr>
          <w:rStyle w:val="StyleUnderline"/>
          <w:highlight w:val="cyan"/>
        </w:rPr>
        <w:t xml:space="preserve"> that </w:t>
      </w:r>
      <w:r w:rsidRPr="00B34021">
        <w:rPr>
          <w:rStyle w:val="Emphasis"/>
          <w:highlight w:val="cyan"/>
        </w:rPr>
        <w:t>create static</w:t>
      </w:r>
      <w:r w:rsidRPr="00B34021">
        <w:rPr>
          <w:rStyle w:val="StyleUnderline"/>
          <w:highlight w:val="cyan"/>
        </w:rPr>
        <w:t xml:space="preserve"> in the delivery of the</w:t>
      </w:r>
      <w:r w:rsidRPr="00B34021">
        <w:rPr>
          <w:rStyle w:val="StyleUnderline"/>
        </w:rPr>
        <w:t xml:space="preserve"> </w:t>
      </w:r>
      <w:r w:rsidRPr="00B34021">
        <w:rPr>
          <w:rStyle w:val="Emphasis"/>
        </w:rPr>
        <w:t xml:space="preserve">almighty </w:t>
      </w:r>
      <w:r w:rsidRPr="00B34021">
        <w:rPr>
          <w:rStyle w:val="Emphasis"/>
          <w:highlight w:val="cyan"/>
        </w:rPr>
        <w:t>colonial message</w:t>
      </w:r>
      <w:r w:rsidRPr="00B34021">
        <w:rPr>
          <w:sz w:val="8"/>
        </w:rPr>
        <w:t xml:space="preserve">. If we can conceive of the colonial errand as a kind of permeating noise, </w:t>
      </w:r>
      <w:r w:rsidRPr="00B34021">
        <w:rPr>
          <w:rStyle w:val="StyleUnderline"/>
        </w:rPr>
        <w:t>we might also</w:t>
      </w:r>
      <w:r w:rsidRPr="00B34021">
        <w:rPr>
          <w:sz w:val="8"/>
        </w:rPr>
        <w:t xml:space="preserve"> follow Michel Serres (2007: 69) in beginning to </w:t>
      </w:r>
      <w:r w:rsidRPr="00B34021">
        <w:rPr>
          <w:rStyle w:val="StyleUnderline"/>
        </w:rPr>
        <w:t xml:space="preserve">attune ourselves to </w:t>
      </w:r>
      <w:r w:rsidRPr="00B34021">
        <w:rPr>
          <w:rStyle w:val="Emphasis"/>
        </w:rPr>
        <w:t>other forms of resistant noise</w:t>
      </w:r>
      <w:r w:rsidRPr="00B34021">
        <w:rPr>
          <w:rStyle w:val="StyleUnderline"/>
        </w:rPr>
        <w:t xml:space="preserve"> that are also always sounding</w:t>
      </w:r>
      <w:r w:rsidRPr="00B34021">
        <w:rPr>
          <w:sz w:val="8"/>
        </w:rPr>
        <w:t>: “</w:t>
      </w:r>
      <w:r w:rsidRPr="00B34021">
        <w:rPr>
          <w:rStyle w:val="StyleUnderline"/>
        </w:rPr>
        <w:t xml:space="preserve">There are </w:t>
      </w:r>
      <w:r w:rsidRPr="00B34021">
        <w:rPr>
          <w:rStyle w:val="Emphasis"/>
        </w:rPr>
        <w:t>always multiple systems at play</w:t>
      </w:r>
      <w:r w:rsidRPr="00B34021">
        <w:rPr>
          <w:sz w:val="8"/>
        </w:rPr>
        <w:t xml:space="preserve">, making noise, </w:t>
      </w:r>
      <w:r w:rsidRPr="00B34021">
        <w:rPr>
          <w:rStyle w:val="StyleUnderline"/>
        </w:rPr>
        <w:t xml:space="preserve">even while we live in a world in which it </w:t>
      </w:r>
      <w:r w:rsidRPr="00B34021">
        <w:rPr>
          <w:rStyle w:val="Emphasis"/>
        </w:rPr>
        <w:t>appears that there is only one system</w:t>
      </w:r>
      <w:r w:rsidRPr="00B34021">
        <w:rPr>
          <w:rStyle w:val="StyleUnderline"/>
        </w:rPr>
        <w:t xml:space="preserve">, </w:t>
      </w:r>
      <w:r w:rsidRPr="00B34021">
        <w:rPr>
          <w:rStyle w:val="Emphasis"/>
        </w:rPr>
        <w:t>one dominant form</w:t>
      </w:r>
      <w:r w:rsidRPr="00B34021">
        <w:rPr>
          <w:sz w:val="8"/>
        </w:rPr>
        <w:t xml:space="preserve"> of noise </w:t>
      </w:r>
      <w:r w:rsidRPr="00B34021">
        <w:rPr>
          <w:rStyle w:val="StyleUnderline"/>
        </w:rPr>
        <w:t>we have been socialized into</w:t>
      </w:r>
      <w:r w:rsidRPr="00B34021">
        <w:rPr>
          <w:sz w:val="8"/>
        </w:rPr>
        <w:t xml:space="preserve"> hearing.” Dodge and Kapil take up errands that make noise within and against the false sense of a dominant and dominating sound track. Theirs are </w:t>
      </w:r>
      <w:r w:rsidRPr="00B34021">
        <w:rPr>
          <w:rStyle w:val="StyleUnderline"/>
        </w:rPr>
        <w:t>errands</w:t>
      </w:r>
      <w:r w:rsidRPr="00B34021">
        <w:rPr>
          <w:sz w:val="8"/>
        </w:rPr>
        <w:t xml:space="preserve"> that </w:t>
      </w:r>
      <w:r w:rsidRPr="00B34021">
        <w:rPr>
          <w:rStyle w:val="StyleUnderline"/>
        </w:rPr>
        <w:t>bloom</w:t>
      </w:r>
      <w:r w:rsidRPr="00B34021">
        <w:rPr>
          <w:sz w:val="8"/>
        </w:rPr>
        <w:t xml:space="preserve"> through bodyminds </w:t>
      </w:r>
      <w:r w:rsidRPr="00B34021">
        <w:rPr>
          <w:rStyle w:val="StyleUnderline"/>
        </w:rPr>
        <w:t xml:space="preserve">in ways that </w:t>
      </w:r>
      <w:r w:rsidRPr="00B34021">
        <w:rPr>
          <w:rStyle w:val="Emphasis"/>
        </w:rPr>
        <w:t>disrupt the cut</w:t>
      </w:r>
      <w:r w:rsidRPr="00B34021">
        <w:rPr>
          <w:rStyle w:val="StyleUnderline"/>
        </w:rPr>
        <w:t xml:space="preserve"> and </w:t>
      </w:r>
      <w:r w:rsidRPr="00B34021">
        <w:rPr>
          <w:rStyle w:val="Emphasis"/>
        </w:rPr>
        <w:t>capture</w:t>
      </w:r>
      <w:r w:rsidRPr="00B34021">
        <w:rPr>
          <w:rStyle w:val="StyleUnderline"/>
        </w:rPr>
        <w:t xml:space="preserve"> of the grand colonial message. Errands that set out </w:t>
      </w:r>
      <w:r w:rsidRPr="00B34021">
        <w:rPr>
          <w:rStyle w:val="Emphasis"/>
        </w:rPr>
        <w:t>not to deliver already prescribed messages from on high</w:t>
      </w:r>
      <w:r w:rsidRPr="00B34021">
        <w:rPr>
          <w:rStyle w:val="StyleUnderline"/>
        </w:rPr>
        <w:t xml:space="preserve">, but to </w:t>
      </w:r>
      <w:r w:rsidRPr="00B34021">
        <w:rPr>
          <w:rStyle w:val="Emphasis"/>
        </w:rPr>
        <w:t>dispatch</w:t>
      </w:r>
      <w:r w:rsidRPr="00B34021">
        <w:rPr>
          <w:rStyle w:val="StyleUnderline"/>
        </w:rPr>
        <w:t xml:space="preserve"> and </w:t>
      </w:r>
      <w:r w:rsidRPr="00B34021">
        <w:rPr>
          <w:rStyle w:val="Emphasis"/>
        </w:rPr>
        <w:t>receive messages</w:t>
      </w:r>
      <w:r w:rsidRPr="00B34021">
        <w:rPr>
          <w:rStyle w:val="StyleUnderline"/>
        </w:rPr>
        <w:t xml:space="preserve"> from the </w:t>
      </w:r>
      <w:r w:rsidRPr="00B34021">
        <w:rPr>
          <w:rStyle w:val="Emphasis"/>
        </w:rPr>
        <w:t>past</w:t>
      </w:r>
      <w:r w:rsidRPr="00B34021">
        <w:rPr>
          <w:rStyle w:val="StyleUnderline"/>
        </w:rPr>
        <w:t xml:space="preserve"> and the </w:t>
      </w:r>
      <w:r w:rsidRPr="00B34021">
        <w:rPr>
          <w:rStyle w:val="Emphasis"/>
        </w:rPr>
        <w:t>future</w:t>
      </w:r>
      <w:r w:rsidRPr="00B34021">
        <w:rPr>
          <w:rStyle w:val="StyleUnderline"/>
        </w:rPr>
        <w:t xml:space="preserve">, from </w:t>
      </w:r>
      <w:r w:rsidRPr="00B34021">
        <w:rPr>
          <w:rStyle w:val="Emphasis"/>
        </w:rPr>
        <w:t>this world</w:t>
      </w:r>
      <w:r w:rsidRPr="00B34021">
        <w:rPr>
          <w:rStyle w:val="StyleUnderline"/>
        </w:rPr>
        <w:t xml:space="preserve"> and </w:t>
      </w:r>
      <w:r w:rsidRPr="00B34021">
        <w:rPr>
          <w:rStyle w:val="Emphasis"/>
        </w:rPr>
        <w:t>others</w:t>
      </w:r>
      <w:r w:rsidRPr="00B34021">
        <w:rPr>
          <w:rStyle w:val="StyleUnderline"/>
        </w:rPr>
        <w:t xml:space="preserve">, through errands that </w:t>
      </w:r>
      <w:r w:rsidRPr="00B34021">
        <w:rPr>
          <w:rStyle w:val="Emphasis"/>
        </w:rPr>
        <w:t>do not lay claim to globalizing authority</w:t>
      </w:r>
      <w:r w:rsidRPr="00B34021">
        <w:rPr>
          <w:rStyle w:val="StyleUnderline"/>
        </w:rPr>
        <w:t xml:space="preserve"> and </w:t>
      </w:r>
      <w:r w:rsidRPr="00B34021">
        <w:rPr>
          <w:rStyle w:val="Emphasis"/>
        </w:rPr>
        <w:t>civilizing modes of forced obedience</w:t>
      </w:r>
      <w:r w:rsidRPr="00B34021">
        <w:rPr>
          <w:sz w:val="8"/>
        </w:rPr>
        <w:t xml:space="preserve">. </w:t>
      </w:r>
    </w:p>
    <w:p w14:paraId="0E1D1727" w14:textId="77777777" w:rsidR="00592180" w:rsidRPr="00B34021" w:rsidRDefault="00592180" w:rsidP="00592180">
      <w:pPr>
        <w:rPr>
          <w:rStyle w:val="StyleUnderline"/>
        </w:rPr>
      </w:pPr>
      <w:r w:rsidRPr="00B34021">
        <w:rPr>
          <w:rStyle w:val="StyleUnderline"/>
        </w:rPr>
        <w:t xml:space="preserve">Wild Extinction </w:t>
      </w:r>
    </w:p>
    <w:p w14:paraId="178CFD99" w14:textId="38ED13C2" w:rsidR="00592180" w:rsidRPr="00B34021" w:rsidRDefault="00592180" w:rsidP="00592180">
      <w:pPr>
        <w:rPr>
          <w:u w:val="single"/>
        </w:rPr>
      </w:pPr>
      <w:r w:rsidRPr="00B34021">
        <w:rPr>
          <w:sz w:val="12"/>
        </w:rPr>
        <w:t xml:space="preserve">I am summoning an embodied embrace of strange errand making, of transmissions that have no precise destination and no claims to authority, that take up force but refuse its controlled propagation. Against mastery, I am calling for a wild proliferation of texts and/as bodies that are radically hybrid, whose lives — our lives, whoever and whatever we are — might be lived in collective friction against the errands upon which we are founded. I am wandering toward this wild, with ghosts haunting alongside me, gathering messages from friends and strangers and running with them as we move with disorientation not into some wilderness out there, but into and for our own bewildering surround. I am led back to pedagogies of extinction, toward Halberstam’s sanctuary in the wild and the intimate commitment to staying lost. The wild errand sutures these possibilities, aiming for a lost sanctuary — gathering and distributing messages as we head toward a place we cannot (yet? ever?) reach. Perhaps it seems ridiculous to point out that </w:t>
      </w:r>
      <w:r w:rsidRPr="00B34021">
        <w:rPr>
          <w:rStyle w:val="StyleUnderline"/>
          <w:highlight w:val="cyan"/>
        </w:rPr>
        <w:t>some</w:t>
      </w:r>
      <w:r w:rsidRPr="00B34021">
        <w:rPr>
          <w:rStyle w:val="StyleUnderline"/>
        </w:rPr>
        <w:t xml:space="preserve"> of us </w:t>
      </w:r>
      <w:r w:rsidRPr="00B34021">
        <w:rPr>
          <w:rStyle w:val="Emphasis"/>
          <w:highlight w:val="cyan"/>
        </w:rPr>
        <w:t>have never been extinct</w:t>
      </w:r>
      <w:r w:rsidRPr="00B34021">
        <w:rPr>
          <w:rStyle w:val="Emphasis"/>
        </w:rPr>
        <w:t xml:space="preserve"> before</w:t>
      </w:r>
      <w:r w:rsidRPr="00B34021">
        <w:rPr>
          <w:rStyle w:val="StyleUnderline"/>
        </w:rPr>
        <w:t xml:space="preserve">. </w:t>
      </w:r>
      <w:r w:rsidRPr="00B34021">
        <w:rPr>
          <w:rStyle w:val="StyleUnderline"/>
          <w:highlight w:val="cyan"/>
        </w:rPr>
        <w:t xml:space="preserve">The trajectory of the colonial errand has </w:t>
      </w:r>
      <w:r w:rsidRPr="00B34021">
        <w:rPr>
          <w:rStyle w:val="Emphasis"/>
          <w:highlight w:val="cyan"/>
        </w:rPr>
        <w:t>delivered us to this</w:t>
      </w:r>
      <w:r w:rsidRPr="00B34021">
        <w:rPr>
          <w:rStyle w:val="Emphasis"/>
        </w:rPr>
        <w:t xml:space="preserve"> breaking </w:t>
      </w:r>
      <w:r w:rsidRPr="00B34021">
        <w:rPr>
          <w:rStyle w:val="Emphasis"/>
          <w:highlight w:val="cyan"/>
        </w:rPr>
        <w:t>point</w:t>
      </w:r>
      <w:r w:rsidRPr="00B34021">
        <w:rPr>
          <w:rStyle w:val="StyleUnderline"/>
        </w:rPr>
        <w:t xml:space="preserve">, to a practice of consumption </w:t>
      </w:r>
      <w:r w:rsidRPr="00B34021">
        <w:rPr>
          <w:rStyle w:val="Emphasis"/>
        </w:rPr>
        <w:t>so enormous</w:t>
      </w:r>
      <w:r w:rsidRPr="00B34021">
        <w:rPr>
          <w:rStyle w:val="StyleUnderline"/>
        </w:rPr>
        <w:t xml:space="preserve"> that it now </w:t>
      </w:r>
      <w:r w:rsidRPr="00B34021">
        <w:rPr>
          <w:rStyle w:val="Emphasis"/>
        </w:rPr>
        <w:t>devours itself</w:t>
      </w:r>
      <w:r w:rsidRPr="00B34021">
        <w:rPr>
          <w:rStyle w:val="StyleUnderline"/>
        </w:rPr>
        <w:t>. Our</w:t>
      </w:r>
      <w:r w:rsidRPr="00B34021">
        <w:rPr>
          <w:sz w:val="12"/>
        </w:rPr>
        <w:t xml:space="preserve"> wild </w:t>
      </w:r>
      <w:r w:rsidRPr="00B34021">
        <w:rPr>
          <w:rStyle w:val="StyleUnderline"/>
        </w:rPr>
        <w:t>errands</w:t>
      </w:r>
      <w:r w:rsidRPr="00B34021">
        <w:rPr>
          <w:sz w:val="12"/>
        </w:rPr>
        <w:t xml:space="preserve"> will spring from the disorientations we feel and sanctuaries we build in the shadows of this colonial force and </w:t>
      </w:r>
      <w:r w:rsidRPr="00B34021">
        <w:rPr>
          <w:rStyle w:val="StyleUnderline"/>
        </w:rPr>
        <w:t xml:space="preserve">will not be acts of </w:t>
      </w:r>
      <w:r w:rsidRPr="00B34021">
        <w:rPr>
          <w:rStyle w:val="Emphasis"/>
        </w:rPr>
        <w:t>shelter from the fact of extinction</w:t>
      </w:r>
      <w:r w:rsidRPr="00B34021">
        <w:rPr>
          <w:rStyle w:val="StyleUnderline"/>
        </w:rPr>
        <w:t xml:space="preserve"> but will be shelters that </w:t>
      </w:r>
      <w:r w:rsidRPr="00B34021">
        <w:rPr>
          <w:rStyle w:val="Emphasis"/>
        </w:rPr>
        <w:t>foster a politics of living into</w:t>
      </w:r>
      <w:r w:rsidRPr="00B34021">
        <w:rPr>
          <w:rStyle w:val="StyleUnderline"/>
        </w:rPr>
        <w:t xml:space="preserve"> and </w:t>
      </w:r>
      <w:r w:rsidRPr="00B34021">
        <w:rPr>
          <w:rStyle w:val="Emphasis"/>
        </w:rPr>
        <w:t>through our messages of refusal</w:t>
      </w:r>
      <w:r w:rsidRPr="00B34021">
        <w:rPr>
          <w:rStyle w:val="StyleUnderline"/>
        </w:rPr>
        <w:t xml:space="preserve">. Into the kind of world </w:t>
      </w:r>
      <w:r w:rsidRPr="00B34021">
        <w:rPr>
          <w:rStyle w:val="StyleUnderline"/>
          <w:highlight w:val="cyan"/>
        </w:rPr>
        <w:t xml:space="preserve">we </w:t>
      </w:r>
      <w:r w:rsidRPr="00B34021">
        <w:rPr>
          <w:rStyle w:val="Emphasis"/>
          <w:highlight w:val="cyan"/>
        </w:rPr>
        <w:t>won’t stop dreaming up</w:t>
      </w:r>
      <w:r w:rsidRPr="00B34021">
        <w:rPr>
          <w:rStyle w:val="StyleUnderline"/>
        </w:rPr>
        <w:t xml:space="preserve"> and </w:t>
      </w:r>
      <w:r w:rsidRPr="00B34021">
        <w:rPr>
          <w:rStyle w:val="Emphasis"/>
        </w:rPr>
        <w:t>stitching together</w:t>
      </w:r>
      <w:r w:rsidRPr="00B34021">
        <w:rPr>
          <w:rStyle w:val="StyleUnderline"/>
        </w:rPr>
        <w:t xml:space="preserve">. </w:t>
      </w:r>
      <w:r w:rsidRPr="00B34021">
        <w:rPr>
          <w:rStyle w:val="StyleUnderline"/>
          <w:highlight w:val="cyan"/>
        </w:rPr>
        <w:t xml:space="preserve">The errand is </w:t>
      </w:r>
      <w:r w:rsidRPr="00B34021">
        <w:rPr>
          <w:rStyle w:val="Emphasis"/>
          <w:highlight w:val="cyan"/>
        </w:rPr>
        <w:t>act</w:t>
      </w:r>
      <w:r w:rsidRPr="00B34021">
        <w:rPr>
          <w:rStyle w:val="StyleUnderline"/>
        </w:rPr>
        <w:t xml:space="preserve">, is </w:t>
      </w:r>
      <w:r w:rsidRPr="00B34021">
        <w:rPr>
          <w:rStyle w:val="Emphasis"/>
        </w:rPr>
        <w:t>place</w:t>
      </w:r>
      <w:r w:rsidRPr="00B34021">
        <w:rPr>
          <w:rStyle w:val="StyleUnderline"/>
        </w:rPr>
        <w:t xml:space="preserve">, is </w:t>
      </w:r>
      <w:r w:rsidRPr="00B34021">
        <w:rPr>
          <w:rStyle w:val="Emphasis"/>
        </w:rPr>
        <w:t>temporality</w:t>
      </w:r>
      <w:r w:rsidRPr="00B34021">
        <w:rPr>
          <w:rStyle w:val="StyleUnderline"/>
        </w:rPr>
        <w:t xml:space="preserve">, is </w:t>
      </w:r>
      <w:r w:rsidRPr="00B34021">
        <w:rPr>
          <w:rStyle w:val="Emphasis"/>
          <w:highlight w:val="cyan"/>
        </w:rPr>
        <w:t>politics</w:t>
      </w:r>
      <w:r w:rsidRPr="00B34021">
        <w:rPr>
          <w:rStyle w:val="StyleUnderline"/>
        </w:rPr>
        <w:t xml:space="preserve">, is an </w:t>
      </w:r>
      <w:r w:rsidRPr="00B34021">
        <w:rPr>
          <w:rStyle w:val="Emphasis"/>
        </w:rPr>
        <w:t>unmapped trail</w:t>
      </w:r>
      <w:r w:rsidRPr="00B34021">
        <w:rPr>
          <w:rStyle w:val="StyleUnderline"/>
        </w:rPr>
        <w:t xml:space="preserve"> that is being invented and navigated as it is being anarchically sounded and overgrown. </w:t>
      </w:r>
      <w:r w:rsidRPr="00B34021">
        <w:rPr>
          <w:rStyle w:val="StyleUnderline"/>
          <w:highlight w:val="cyan"/>
        </w:rPr>
        <w:t>The colonial errand</w:t>
      </w:r>
      <w:r w:rsidRPr="00B34021">
        <w:rPr>
          <w:rStyle w:val="StyleUnderline"/>
        </w:rPr>
        <w:t xml:space="preserve">, </w:t>
      </w:r>
      <w:r w:rsidRPr="00B34021">
        <w:rPr>
          <w:rStyle w:val="Emphasis"/>
        </w:rPr>
        <w:t>so crucial to the logic of modernity</w:t>
      </w:r>
      <w:r w:rsidRPr="00B34021">
        <w:rPr>
          <w:rStyle w:val="StyleUnderline"/>
        </w:rPr>
        <w:t xml:space="preserve">, </w:t>
      </w:r>
      <w:r w:rsidRPr="00B34021">
        <w:rPr>
          <w:rStyle w:val="StyleUnderline"/>
          <w:highlight w:val="cyan"/>
        </w:rPr>
        <w:t xml:space="preserve">has </w:t>
      </w:r>
      <w:r w:rsidRPr="00B34021">
        <w:rPr>
          <w:rStyle w:val="Emphasis"/>
          <w:highlight w:val="cyan"/>
        </w:rPr>
        <w:t>run us into our</w:t>
      </w:r>
      <w:r w:rsidRPr="00B34021">
        <w:rPr>
          <w:rStyle w:val="Emphasis"/>
        </w:rPr>
        <w:t xml:space="preserve"> own impending </w:t>
      </w:r>
      <w:r w:rsidRPr="00B34021">
        <w:rPr>
          <w:rStyle w:val="Emphasis"/>
          <w:highlight w:val="cyan"/>
        </w:rPr>
        <w:t>extinction</w:t>
      </w:r>
      <w:r w:rsidRPr="00B34021">
        <w:rPr>
          <w:rStyle w:val="StyleUnderline"/>
        </w:rPr>
        <w:t xml:space="preserve">. </w:t>
      </w:r>
      <w:r w:rsidRPr="00B34021">
        <w:rPr>
          <w:rStyle w:val="StyleUnderline"/>
          <w:highlight w:val="cyan"/>
        </w:rPr>
        <w:t xml:space="preserve">The misfit craft of the wild errand pops up to </w:t>
      </w:r>
      <w:r w:rsidRPr="00B34021">
        <w:rPr>
          <w:rStyle w:val="Emphasis"/>
          <w:highlight w:val="cyan"/>
        </w:rPr>
        <w:t>confront this end</w:t>
      </w:r>
      <w:r w:rsidRPr="00B34021">
        <w:rPr>
          <w:rStyle w:val="Emphasis"/>
        </w:rPr>
        <w:t xml:space="preserve"> without surrender</w:t>
      </w:r>
      <w:r w:rsidRPr="00B34021">
        <w:rPr>
          <w:rStyle w:val="StyleUnderline"/>
        </w:rPr>
        <w:t xml:space="preserve">. It does so </w:t>
      </w:r>
      <w:r w:rsidRPr="00B34021">
        <w:rPr>
          <w:rStyle w:val="Emphasis"/>
        </w:rPr>
        <w:t>without giving up on the work of justice</w:t>
      </w:r>
      <w:r w:rsidRPr="00B34021">
        <w:rPr>
          <w:rStyle w:val="StyleUnderline"/>
        </w:rPr>
        <w:t xml:space="preserve">, on </w:t>
      </w:r>
      <w:r w:rsidRPr="00B34021">
        <w:rPr>
          <w:rStyle w:val="Emphasis"/>
        </w:rPr>
        <w:t>forms of redress</w:t>
      </w:r>
      <w:r w:rsidRPr="00B34021">
        <w:rPr>
          <w:rStyle w:val="StyleUnderline"/>
        </w:rPr>
        <w:t xml:space="preserve"> for those capitalist errands that keep being made and delivered against life</w:t>
      </w:r>
      <w:r w:rsidRPr="00B34021">
        <w:rPr>
          <w:sz w:val="12"/>
        </w:rPr>
        <w:t xml:space="preserve">. The wild errand is an act of teaching ourselves how to live under and against erasure. What I am calling wild extinction is, counterintuitively, a profoundly hopeful politics even while it pronounces its grounded sense that ours is a perishing life-form. </w:t>
      </w:r>
      <w:r w:rsidRPr="00B34021">
        <w:rPr>
          <w:rStyle w:val="StyleUnderline"/>
        </w:rPr>
        <w:t>While the colonial errand</w:t>
      </w:r>
      <w:r w:rsidRPr="00B34021">
        <w:rPr>
          <w:sz w:val="12"/>
        </w:rPr>
        <w:t xml:space="preserve"> into the wilderness </w:t>
      </w:r>
      <w:r w:rsidRPr="00B34021">
        <w:rPr>
          <w:rStyle w:val="StyleUnderline"/>
        </w:rPr>
        <w:t xml:space="preserve">has </w:t>
      </w:r>
      <w:r w:rsidRPr="00B34021">
        <w:rPr>
          <w:rStyle w:val="Emphasis"/>
        </w:rPr>
        <w:t>driven some to extinction</w:t>
      </w:r>
      <w:r w:rsidRPr="00B34021">
        <w:rPr>
          <w:rStyle w:val="StyleUnderline"/>
        </w:rPr>
        <w:t xml:space="preserve">, and is still </w:t>
      </w:r>
      <w:r w:rsidRPr="00B34021">
        <w:rPr>
          <w:rStyle w:val="Emphasis"/>
        </w:rPr>
        <w:t>delivering others closer to it</w:t>
      </w:r>
      <w:r w:rsidRPr="00B34021">
        <w:rPr>
          <w:rStyle w:val="StyleUnderline"/>
        </w:rPr>
        <w:t xml:space="preserve">, </w:t>
      </w:r>
      <w:r w:rsidRPr="00B34021">
        <w:rPr>
          <w:rStyle w:val="StyleUnderline"/>
          <w:highlight w:val="cyan"/>
        </w:rPr>
        <w:t>wild errands bloom</w:t>
      </w:r>
      <w:r w:rsidRPr="00B34021">
        <w:rPr>
          <w:rStyle w:val="StyleUnderline"/>
        </w:rPr>
        <w:t xml:space="preserve"> through </w:t>
      </w:r>
      <w:r w:rsidRPr="00B34021">
        <w:rPr>
          <w:rStyle w:val="StyleUnderline"/>
          <w:highlight w:val="cyan"/>
        </w:rPr>
        <w:t xml:space="preserve">the </w:t>
      </w:r>
      <w:r w:rsidRPr="00B34021">
        <w:rPr>
          <w:rStyle w:val="Emphasis"/>
          <w:highlight w:val="cyan"/>
        </w:rPr>
        <w:t>cracks</w:t>
      </w:r>
      <w:r w:rsidRPr="00B34021">
        <w:rPr>
          <w:rStyle w:val="StyleUnderline"/>
        </w:rPr>
        <w:t xml:space="preserve"> and </w:t>
      </w:r>
      <w:r w:rsidRPr="00B34021">
        <w:rPr>
          <w:rStyle w:val="Emphasis"/>
        </w:rPr>
        <w:t>fissures</w:t>
      </w:r>
      <w:r w:rsidRPr="00B34021">
        <w:rPr>
          <w:rStyle w:val="StyleUnderline"/>
        </w:rPr>
        <w:t xml:space="preserve"> </w:t>
      </w:r>
      <w:r w:rsidRPr="00B34021">
        <w:rPr>
          <w:rStyle w:val="StyleUnderline"/>
          <w:highlight w:val="cyan"/>
        </w:rPr>
        <w:t>of</w:t>
      </w:r>
      <w:r w:rsidRPr="00B34021">
        <w:rPr>
          <w:rStyle w:val="StyleUnderline"/>
        </w:rPr>
        <w:t xml:space="preserve"> a </w:t>
      </w:r>
      <w:r w:rsidRPr="00B34021">
        <w:rPr>
          <w:rStyle w:val="Emphasis"/>
        </w:rPr>
        <w:t xml:space="preserve">seemingly impermeable concrete </w:t>
      </w:r>
      <w:r w:rsidRPr="00B34021">
        <w:rPr>
          <w:rStyle w:val="Emphasis"/>
          <w:highlight w:val="cyan"/>
        </w:rPr>
        <w:t>colonialism</w:t>
      </w:r>
      <w:r w:rsidRPr="00B34021">
        <w:rPr>
          <w:rStyle w:val="StyleUnderline"/>
        </w:rPr>
        <w:t xml:space="preserve">. The wild errand is a politics that </w:t>
      </w:r>
      <w:r w:rsidRPr="00B34021">
        <w:rPr>
          <w:rStyle w:val="Emphasis"/>
        </w:rPr>
        <w:t>mushrooms against those historically rooted forms</w:t>
      </w:r>
      <w:r w:rsidRPr="00B34021">
        <w:rPr>
          <w:rStyle w:val="StyleUnderline"/>
        </w:rPr>
        <w:t xml:space="preserve"> of insidious erranding from above.</w:t>
      </w:r>
      <w:r w:rsidRPr="00B34021">
        <w:rPr>
          <w:sz w:val="12"/>
        </w:rPr>
        <w:t xml:space="preserve"> In Anna Lowenhaupt Tsing’s (2015: 2) beautiful account of mushrooms that grow in and because of capitalist ruin, she tells us that “the uncontrolled lives of mushrooms are a gift — and a guide — when the controlled world we thought we had fails.” She reminds us that the mushroom’s willingness to emerge in and through devastation “allows us to explore the ruin that has become our collective home” (3). </w:t>
      </w:r>
      <w:r w:rsidRPr="00B34021">
        <w:rPr>
          <w:rStyle w:val="StyleUnderline"/>
        </w:rPr>
        <w:t xml:space="preserve">The wild errand is a style of </w:t>
      </w:r>
      <w:r w:rsidRPr="00B34021">
        <w:rPr>
          <w:rStyle w:val="Emphasis"/>
        </w:rPr>
        <w:t>living together</w:t>
      </w:r>
      <w:r w:rsidRPr="00B34021">
        <w:rPr>
          <w:rStyle w:val="StyleUnderline"/>
        </w:rPr>
        <w:t xml:space="preserve"> into this blasted landscape — into the settler colony we keep calling home.</w:t>
      </w:r>
    </w:p>
    <w:p w14:paraId="77B1317C" w14:textId="77777777" w:rsidR="00CC0D25" w:rsidRPr="00B34021" w:rsidRDefault="00CC0D25" w:rsidP="00CC0D25">
      <w:pPr>
        <w:pStyle w:val="Heading2"/>
        <w:rPr>
          <w:rFonts w:cs="Times New Roman"/>
        </w:rPr>
      </w:pPr>
      <w:r w:rsidRPr="00B34021">
        <w:rPr>
          <w:rFonts w:cs="Times New Roman"/>
        </w:rPr>
        <w:t>AT: Queer Theory</w:t>
      </w:r>
    </w:p>
    <w:p w14:paraId="63C46B17" w14:textId="77777777" w:rsidR="00CC0D25" w:rsidRPr="00B34021" w:rsidRDefault="00CC0D25" w:rsidP="00CC0D25">
      <w:pPr>
        <w:pStyle w:val="Heading3"/>
        <w:rPr>
          <w:rFonts w:cs="Times New Roman"/>
        </w:rPr>
      </w:pPr>
      <w:r w:rsidRPr="00B34021">
        <w:rPr>
          <w:rFonts w:cs="Times New Roman"/>
        </w:rPr>
        <w:t>State Good</w:t>
      </w:r>
    </w:p>
    <w:p w14:paraId="014D33BE" w14:textId="77777777" w:rsidR="00CC0D25" w:rsidRPr="00B34021" w:rsidRDefault="00CC0D25" w:rsidP="00CC0D25">
      <w:pPr>
        <w:pStyle w:val="Heading4"/>
        <w:rPr>
          <w:rFonts w:cs="Times New Roman"/>
        </w:rPr>
      </w:pPr>
      <w:r w:rsidRPr="00B34021">
        <w:rPr>
          <w:rFonts w:cs="Times New Roman"/>
        </w:rPr>
        <w:t xml:space="preserve">State can be good---reject sweeping universal claims. </w:t>
      </w:r>
    </w:p>
    <w:p w14:paraId="09C6A019" w14:textId="77777777" w:rsidR="00CC0D25" w:rsidRPr="00B34021" w:rsidRDefault="00CC0D25" w:rsidP="00CC0D25">
      <w:r w:rsidRPr="00B34021">
        <w:t xml:space="preserve">Katharina </w:t>
      </w:r>
      <w:r w:rsidRPr="00B34021">
        <w:rPr>
          <w:b/>
          <w:bCs/>
          <w:sz w:val="26"/>
          <w:szCs w:val="26"/>
        </w:rPr>
        <w:t>Kehl 20,</w:t>
      </w:r>
      <w:r w:rsidRPr="00B34021">
        <w:t xml:space="preserve"> PhD in Gender Studies at Lund University, October 2020, “Homonationalism Revisited: Race, Rights, and Queer Complexities”, </w:t>
      </w:r>
      <w:r w:rsidRPr="00B34021">
        <w:rPr>
          <w:i/>
          <w:iCs/>
        </w:rPr>
        <w:t xml:space="preserve">Research Gate, </w:t>
      </w:r>
      <w:r w:rsidRPr="00B34021">
        <w:t xml:space="preserve">https://www.researchgate.net/publication/345310663_Homonationalism_Revisited_Race_Rights_and_Queer_Complexities, //IM. </w:t>
      </w:r>
    </w:p>
    <w:p w14:paraId="23F888AC" w14:textId="77777777" w:rsidR="00CC0D25" w:rsidRPr="00B34021" w:rsidRDefault="00CC0D25" w:rsidP="00CC0D25">
      <w:r w:rsidRPr="00B34021">
        <w:t xml:space="preserve">“Gay-Rights-as-Human-Rights” and the </w:t>
      </w:r>
      <w:r w:rsidRPr="00B34021">
        <w:rPr>
          <w:highlight w:val="cyan"/>
          <w:u w:val="single"/>
        </w:rPr>
        <w:t xml:space="preserve">Potential of </w:t>
      </w:r>
      <w:r w:rsidRPr="00B34021">
        <w:rPr>
          <w:rStyle w:val="Emphasis"/>
          <w:highlight w:val="cyan"/>
        </w:rPr>
        <w:t>Cautiously Deploying Universalism</w:t>
      </w:r>
      <w:r w:rsidRPr="00B34021">
        <w:t xml:space="preserve"> </w:t>
      </w:r>
    </w:p>
    <w:p w14:paraId="109FE632" w14:textId="77777777" w:rsidR="00CC0D25" w:rsidRPr="00B34021" w:rsidRDefault="00CC0D25" w:rsidP="00CC0D25">
      <w:r w:rsidRPr="00B34021">
        <w:t>While many of the authors cited above seem to see “</w:t>
      </w:r>
      <w:r w:rsidRPr="00B34021">
        <w:rPr>
          <w:u w:val="single"/>
        </w:rPr>
        <w:t>gay-rights-ashuman-rights” discourses as unambiguously detrimental</w:t>
      </w:r>
      <w:r w:rsidRPr="00B34021">
        <w:t xml:space="preserve">, they have themselves been </w:t>
      </w:r>
      <w:r w:rsidRPr="00B34021">
        <w:rPr>
          <w:u w:val="single"/>
        </w:rPr>
        <w:t xml:space="preserve">called out for risking </w:t>
      </w:r>
      <w:r w:rsidRPr="00B34021">
        <w:rPr>
          <w:rStyle w:val="Emphasis"/>
          <w:highlight w:val="cyan"/>
        </w:rPr>
        <w:t>dangerous simplifications</w:t>
      </w:r>
      <w:r w:rsidRPr="00B34021">
        <w:rPr>
          <w:highlight w:val="cyan"/>
          <w:u w:val="single"/>
        </w:rPr>
        <w:t xml:space="preserve"> in </w:t>
      </w:r>
      <w:r w:rsidRPr="00B34021">
        <w:rPr>
          <w:u w:val="single"/>
        </w:rPr>
        <w:t xml:space="preserve">their </w:t>
      </w:r>
      <w:r w:rsidRPr="00B34021">
        <w:rPr>
          <w:highlight w:val="cyan"/>
          <w:u w:val="single"/>
        </w:rPr>
        <w:t>analyses</w:t>
      </w:r>
      <w:r w:rsidRPr="00B34021">
        <w:t xml:space="preserve">. Nikita Dhawan takes Puar to task for her </w:t>
      </w:r>
      <w:r w:rsidRPr="00B34021">
        <w:rPr>
          <w:rStyle w:val="Emphasis"/>
          <w:highlight w:val="cyan"/>
        </w:rPr>
        <w:t>anti-statist view</w:t>
      </w:r>
      <w:r w:rsidRPr="00B34021">
        <w:rPr>
          <w:u w:val="single"/>
        </w:rPr>
        <w:t xml:space="preserve"> on queer politics and LGBT rights</w:t>
      </w:r>
      <w:r w:rsidRPr="00B34021">
        <w:t xml:space="preserve"> which she sees as coming from positions of comparable “transnational privilege” that enable her to “</w:t>
      </w:r>
      <w:r w:rsidRPr="00B34021">
        <w:rPr>
          <w:highlight w:val="cyan"/>
          <w:u w:val="single"/>
        </w:rPr>
        <w:t>reject ‘pragmatic’ politics</w:t>
      </w:r>
      <w:r w:rsidRPr="00B34021">
        <w:rPr>
          <w:u w:val="single"/>
        </w:rPr>
        <w:t xml:space="preserve"> in favour of more ‘radical’ interventions in the face of queer imperialism</w:t>
      </w:r>
      <w:r w:rsidRPr="00B34021">
        <w:t>” (Dhawan 2013, 215</w:t>
      </w:r>
      <w:r w:rsidRPr="00B34021">
        <w:rPr>
          <w:u w:val="single"/>
        </w:rPr>
        <w:t xml:space="preserve">). </w:t>
      </w:r>
      <w:r w:rsidRPr="00B34021">
        <w:rPr>
          <w:highlight w:val="cyan"/>
          <w:u w:val="single"/>
        </w:rPr>
        <w:t>Seeing the state</w:t>
      </w:r>
      <w:r w:rsidRPr="00B34021">
        <w:rPr>
          <w:u w:val="single"/>
        </w:rPr>
        <w:t xml:space="preserve"> mostly </w:t>
      </w:r>
      <w:r w:rsidRPr="00B34021">
        <w:rPr>
          <w:highlight w:val="cyan"/>
          <w:u w:val="single"/>
        </w:rPr>
        <w:t>as</w:t>
      </w:r>
      <w:r w:rsidRPr="00B34021">
        <w:rPr>
          <w:u w:val="single"/>
        </w:rPr>
        <w:t xml:space="preserve"> a malevolent </w:t>
      </w:r>
      <w:r w:rsidRPr="00B34021">
        <w:rPr>
          <w:highlight w:val="cyan"/>
          <w:u w:val="single"/>
        </w:rPr>
        <w:t>monolithic power means not acknowledging “the importance of the state for those citizens who do not have access to transnational counterpublic spheres to address their grievances</w:t>
      </w:r>
      <w:r w:rsidRPr="00B34021">
        <w:t xml:space="preserve">” (Dhawan 2013, 217) </w:t>
      </w:r>
      <w:r w:rsidRPr="00B34021">
        <w:rPr>
          <w:highlight w:val="cyan"/>
          <w:u w:val="single"/>
        </w:rPr>
        <w:t>and</w:t>
      </w:r>
      <w:r w:rsidRPr="00B34021">
        <w:t xml:space="preserve"> </w:t>
      </w:r>
      <w:r w:rsidRPr="00B34021">
        <w:rPr>
          <w:u w:val="single"/>
        </w:rPr>
        <w:t xml:space="preserve">who </w:t>
      </w:r>
      <w:r w:rsidRPr="00B34021">
        <w:rPr>
          <w:highlight w:val="cyan"/>
          <w:u w:val="single"/>
        </w:rPr>
        <w:t>thus</w:t>
      </w:r>
      <w:r w:rsidRPr="00B34021">
        <w:rPr>
          <w:u w:val="single"/>
        </w:rPr>
        <w:t xml:space="preserve"> might be </w:t>
      </w:r>
      <w:r w:rsidRPr="00B34021">
        <w:rPr>
          <w:highlight w:val="cyan"/>
          <w:u w:val="single"/>
        </w:rPr>
        <w:t>dependent</w:t>
      </w:r>
      <w:r w:rsidRPr="00B34021">
        <w:rPr>
          <w:u w:val="single"/>
        </w:rPr>
        <w:t xml:space="preserve"> </w:t>
      </w:r>
      <w:r w:rsidRPr="00B34021">
        <w:rPr>
          <w:highlight w:val="cyan"/>
          <w:u w:val="single"/>
        </w:rPr>
        <w:t>on social recognition</w:t>
      </w:r>
      <w:r w:rsidRPr="00B34021">
        <w:rPr>
          <w:u w:val="single"/>
        </w:rPr>
        <w:t xml:space="preserve"> and legal protection by its institution</w:t>
      </w:r>
      <w:r w:rsidRPr="00B34021">
        <w:t xml:space="preserve">. If we look at it exclusively like that, </w:t>
      </w:r>
      <w:r w:rsidRPr="00B34021">
        <w:rPr>
          <w:u w:val="single"/>
        </w:rPr>
        <w:t>we</w:t>
      </w:r>
      <w:r w:rsidRPr="00B34021">
        <w:t xml:space="preserve"> </w:t>
      </w:r>
      <w:r w:rsidRPr="00B34021">
        <w:rPr>
          <w:rStyle w:val="Emphasis"/>
          <w:highlight w:val="cyan"/>
        </w:rPr>
        <w:t>disregard the state</w:t>
      </w:r>
      <w:r w:rsidRPr="00B34021">
        <w:rPr>
          <w:highlight w:val="cyan"/>
          <w:u w:val="single"/>
        </w:rPr>
        <w:t xml:space="preserve"> and its rights-granting powers as a potentially </w:t>
      </w:r>
      <w:r w:rsidRPr="00B34021">
        <w:rPr>
          <w:rStyle w:val="Emphasis"/>
          <w:highlight w:val="cyan"/>
        </w:rPr>
        <w:t>important arena of</w:t>
      </w:r>
      <w:r w:rsidRPr="00B34021">
        <w:rPr>
          <w:rStyle w:val="Emphasis"/>
        </w:rPr>
        <w:t xml:space="preserve"> political </w:t>
      </w:r>
      <w:r w:rsidRPr="00B34021">
        <w:rPr>
          <w:rStyle w:val="Emphasis"/>
          <w:highlight w:val="cyan"/>
        </w:rPr>
        <w:t>activism</w:t>
      </w:r>
      <w:r w:rsidRPr="00B34021">
        <w:t xml:space="preserve"> </w:t>
      </w:r>
      <w:r w:rsidRPr="00B34021">
        <w:rPr>
          <w:u w:val="single"/>
        </w:rPr>
        <w:t>in favour of a sole focus on the damage done by the selective granting of these rights</w:t>
      </w:r>
      <w:r w:rsidRPr="00B34021">
        <w:t xml:space="preserve"> (Dhawan 2013, 2016)</w:t>
      </w:r>
    </w:p>
    <w:p w14:paraId="614ED4BB" w14:textId="77777777" w:rsidR="00CC0D25" w:rsidRPr="00B34021" w:rsidRDefault="00CC0D25" w:rsidP="00CC0D25">
      <w:r w:rsidRPr="00B34021">
        <w:t xml:space="preserve">Some of those </w:t>
      </w:r>
      <w:r w:rsidRPr="00B34021">
        <w:rPr>
          <w:u w:val="single"/>
        </w:rPr>
        <w:t>working within “</w:t>
      </w:r>
      <w:r w:rsidRPr="00B34021">
        <w:rPr>
          <w:rStyle w:val="Emphasis"/>
        </w:rPr>
        <w:t>Queer IR</w:t>
      </w:r>
      <w:r w:rsidRPr="00B34021">
        <w:rPr>
          <w:u w:val="single"/>
        </w:rPr>
        <w:t>”,</w:t>
      </w:r>
      <w:r w:rsidRPr="00B34021">
        <w:t xml:space="preserve"> a field that has gathered increasing traction with the rise of “the queer question” (Rao 2014a) onto the </w:t>
      </w:r>
      <w:r w:rsidRPr="00B34021">
        <w:rPr>
          <w:u w:val="single"/>
        </w:rPr>
        <w:t>international political agenda</w:t>
      </w:r>
      <w:r w:rsidRPr="00B34021">
        <w:t xml:space="preserve">, have taken up the question of whether it is at all possible to “not want rights” (Langlois 2015; Weber 2016b), drawing loosely on Gayatri Spivak (Spivak 2009). They reflect less categorically on the paradoxical way in which the extension of human rights to LGBTQ people grants certain entitlements and protections, while simultaneously creating exclusionary normative standards, thus further entrenching “existing institutions […] which even purporting to be emancipatory, often constrain freedoms, generate inequality and entrench injustice” (Langlois 2015, 27). </w:t>
      </w:r>
      <w:r w:rsidRPr="00B34021">
        <w:rPr>
          <w:u w:val="single"/>
        </w:rPr>
        <w:t xml:space="preserve">Human rights, Langlois says, “are about establishing particular normative boundaries;” </w:t>
      </w:r>
      <w:r w:rsidRPr="00B34021">
        <w:t xml:space="preserve">which seems </w:t>
      </w:r>
      <w:r w:rsidRPr="00B34021">
        <w:rPr>
          <w:u w:val="single"/>
        </w:rPr>
        <w:t xml:space="preserve">at first sight to create a </w:t>
      </w:r>
      <w:r w:rsidRPr="00B34021">
        <w:rPr>
          <w:rStyle w:val="Emphasis"/>
        </w:rPr>
        <w:t>theoretical paradox</w:t>
      </w:r>
      <w:r w:rsidRPr="00B34021">
        <w:rPr>
          <w:u w:val="single"/>
        </w:rPr>
        <w:t xml:space="preserve"> in relation to queer theory</w:t>
      </w:r>
      <w:r w:rsidRPr="00B34021">
        <w:t xml:space="preserve"> – “queer, if it is anything, is anti-normative. Establishing and policing boundaries is not supposed to be its brief” (Langlois 2015, 28). However, Ra</w:t>
      </w:r>
      <w:r w:rsidRPr="00B34021">
        <w:rPr>
          <w:u w:val="single"/>
        </w:rPr>
        <w:t>hul Rao has recently challenged this understanding of queer theory and human rights as mutually exclusive, despite being himself a fierce critic of the “gay-rights-as-human-rights” discourse</w:t>
      </w:r>
      <w:r w:rsidRPr="00B34021">
        <w:t xml:space="preserve"> (Rao 2010, 2014a). He acknowledges that in some cases, “</w:t>
      </w:r>
      <w:r w:rsidRPr="00B34021">
        <w:rPr>
          <w:rStyle w:val="Emphasis"/>
          <w:highlight w:val="cyan"/>
        </w:rPr>
        <w:t>cautious deployment of universalism</w:t>
      </w:r>
      <w:r w:rsidRPr="00B34021">
        <w:t xml:space="preserve">” can be in its place, </w:t>
      </w:r>
      <w:r w:rsidRPr="00B34021">
        <w:rPr>
          <w:u w:val="single"/>
        </w:rPr>
        <w:t xml:space="preserve">in order to fulfil states’ requirements for identifiable subjects, thus </w:t>
      </w:r>
      <w:r w:rsidRPr="00B34021">
        <w:rPr>
          <w:rStyle w:val="Emphasis"/>
          <w:highlight w:val="cyan"/>
        </w:rPr>
        <w:t>enabling the legal protection</w:t>
      </w:r>
      <w:r w:rsidRPr="00B34021">
        <w:rPr>
          <w:u w:val="single"/>
        </w:rPr>
        <w:t xml:space="preserve"> of at least some LGBTQ people</w:t>
      </w:r>
      <w:r w:rsidRPr="00B34021">
        <w:t xml:space="preserve"> (Rao 2018, 146). He points out that this </w:t>
      </w:r>
      <w:r w:rsidRPr="00B34021">
        <w:rPr>
          <w:u w:val="single"/>
        </w:rPr>
        <w:t xml:space="preserve">does </w:t>
      </w:r>
      <w:r w:rsidRPr="00B34021">
        <w:rPr>
          <w:highlight w:val="cyan"/>
          <w:u w:val="single"/>
        </w:rPr>
        <w:t>not</w:t>
      </w:r>
      <w:r w:rsidRPr="00B34021">
        <w:rPr>
          <w:u w:val="single"/>
        </w:rPr>
        <w:t>, as frequently assumed among human rights scholars</w:t>
      </w:r>
      <w:r w:rsidRPr="00B34021">
        <w:t xml:space="preserve"> (see e.g. Picq and Thiel 2015), </w:t>
      </w:r>
      <w:r w:rsidRPr="00B34021">
        <w:rPr>
          <w:u w:val="single"/>
        </w:rPr>
        <w:t xml:space="preserve">exist in total </w:t>
      </w:r>
      <w:r w:rsidRPr="00B34021">
        <w:rPr>
          <w:rStyle w:val="Emphasis"/>
          <w:highlight w:val="cyan"/>
        </w:rPr>
        <w:t>opposition to queer theory</w:t>
      </w:r>
      <w:r w:rsidRPr="00B34021">
        <w:t xml:space="preserve"> by going back to what he calls “the most influential work in queer post-structuralism” (Rao 2018, 146) – Judith Butler’s Gender Trouble.</w:t>
      </w:r>
    </w:p>
    <w:p w14:paraId="2843F3D9" w14:textId="77777777" w:rsidR="00CC0D25" w:rsidRPr="00B34021" w:rsidRDefault="00CC0D25" w:rsidP="00CC0D25">
      <w:pPr>
        <w:rPr>
          <w:u w:val="single"/>
        </w:rPr>
      </w:pPr>
      <w:r w:rsidRPr="00B34021">
        <w:t xml:space="preserve">In the preface to the second edition, Butler acknowledges how her practical work on the International Gay and Lesbian Human Rights Commission had made her </w:t>
      </w:r>
      <w:r w:rsidRPr="00B34021">
        <w:rPr>
          <w:u w:val="single"/>
        </w:rPr>
        <w:t xml:space="preserve">appreciate “the strategic utility of universalist categories so long as they were understood in </w:t>
      </w:r>
      <w:r w:rsidRPr="00B34021">
        <w:rPr>
          <w:rStyle w:val="Emphasis"/>
        </w:rPr>
        <w:t>nonsubstantial and openended ways</w:t>
      </w:r>
      <w:r w:rsidRPr="00B34021">
        <w:t xml:space="preserve">, leaving them amenable to expansion through the claims of those who were not yet included within them” (Butler 1990; quoted in Rao 2018, 146). This means that as long as we </w:t>
      </w:r>
      <w:r w:rsidRPr="00B34021">
        <w:rPr>
          <w:u w:val="single"/>
        </w:rPr>
        <w:t>remain aware of the risks of “seizing the tools of empowerment and emancipation available to us</w:t>
      </w:r>
      <w:r w:rsidRPr="00B34021">
        <w:t xml:space="preserve">” (Rao 2018, 146), </w:t>
      </w:r>
      <w:r w:rsidRPr="00B34021">
        <w:rPr>
          <w:u w:val="single"/>
        </w:rPr>
        <w:t xml:space="preserve">we </w:t>
      </w:r>
      <w:r w:rsidRPr="00B34021">
        <w:rPr>
          <w:highlight w:val="cyan"/>
          <w:u w:val="single"/>
        </w:rPr>
        <w:t>should not be afraid of</w:t>
      </w:r>
      <w:r w:rsidRPr="00B34021">
        <w:rPr>
          <w:u w:val="single"/>
        </w:rPr>
        <w:t xml:space="preserve"> doing so based on an understanding of queer approaches as inherently disinterested in </w:t>
      </w:r>
      <w:r w:rsidRPr="00B34021">
        <w:rPr>
          <w:highlight w:val="cyan"/>
          <w:u w:val="single"/>
        </w:rPr>
        <w:t>political recognition</w:t>
      </w:r>
      <w:r w:rsidRPr="00B34021">
        <w:t xml:space="preserve">. As Cai Wilkinson reminds us, even the most accepted queer is still a queer, conditionally included, and thus remains in danger of being stripped of their rights (Wilkinson 2017), which puts the ability to “not want rights” in favour of more radical solutions into perspective. This is a </w:t>
      </w:r>
      <w:r w:rsidRPr="00B34021">
        <w:rPr>
          <w:u w:val="single"/>
        </w:rPr>
        <w:t>poignant reminder particularly at a time when political powers on the right are pushing to roll back recently won LGBT rights, such as the Trump administration’s ban on transgender personnel serving in the US armed force</w:t>
      </w:r>
      <w:r w:rsidRPr="00B34021">
        <w:t xml:space="preserve">s. Falling back on Puar’s own initial analysis, we also know that those queers who are additionally subject(ed) to </w:t>
      </w:r>
      <w:r w:rsidRPr="00B34021">
        <w:rPr>
          <w:highlight w:val="cyan"/>
          <w:u w:val="single"/>
        </w:rPr>
        <w:t>processes of racialisation</w:t>
      </w:r>
      <w:r w:rsidRPr="00B34021">
        <w:rPr>
          <w:u w:val="single"/>
        </w:rPr>
        <w:t xml:space="preserve"> are most acutely </w:t>
      </w:r>
      <w:r w:rsidRPr="00B34021">
        <w:rPr>
          <w:highlight w:val="cyan"/>
          <w:u w:val="single"/>
        </w:rPr>
        <w:t>affected by this conditionality</w:t>
      </w:r>
      <w:r w:rsidRPr="00B34021">
        <w:rPr>
          <w:u w:val="single"/>
        </w:rPr>
        <w:t xml:space="preserve">, an aspect I will be coming back to in more detail further down. </w:t>
      </w:r>
    </w:p>
    <w:p w14:paraId="51EE88D3" w14:textId="77777777" w:rsidR="00CC0D25" w:rsidRPr="00B34021" w:rsidRDefault="00CC0D25" w:rsidP="00CC0D25">
      <w:pPr>
        <w:rPr>
          <w:u w:val="single"/>
        </w:rPr>
      </w:pPr>
      <w:r w:rsidRPr="00B34021">
        <w:t xml:space="preserve">Rao encourages those </w:t>
      </w:r>
      <w:r w:rsidRPr="00B34021">
        <w:rPr>
          <w:highlight w:val="cyan"/>
          <w:u w:val="single"/>
        </w:rPr>
        <w:t>engaged in discussions about</w:t>
      </w:r>
      <w:r w:rsidRPr="00B34021">
        <w:rPr>
          <w:u w:val="single"/>
        </w:rPr>
        <w:t xml:space="preserve"> both </w:t>
      </w:r>
      <w:r w:rsidRPr="00B34021">
        <w:rPr>
          <w:highlight w:val="cyan"/>
          <w:u w:val="single"/>
        </w:rPr>
        <w:t xml:space="preserve">the </w:t>
      </w:r>
      <w:r w:rsidRPr="00B34021">
        <w:rPr>
          <w:rStyle w:val="Emphasis"/>
          <w:highlight w:val="cyan"/>
        </w:rPr>
        <w:t>role of the state</w:t>
      </w:r>
      <w:r w:rsidRPr="00B34021">
        <w:rPr>
          <w:u w:val="single"/>
        </w:rPr>
        <w:t xml:space="preserve"> </w:t>
      </w:r>
      <w:r w:rsidRPr="00B34021">
        <w:rPr>
          <w:highlight w:val="cyan"/>
          <w:u w:val="single"/>
        </w:rPr>
        <w:t>and queer theory</w:t>
      </w:r>
      <w:r w:rsidRPr="00B34021">
        <w:rPr>
          <w:u w:val="single"/>
        </w:rPr>
        <w:t xml:space="preserve"> and politics to “conspire to use queer thought to introduce irresolvable tensions</w:t>
      </w:r>
      <w:r w:rsidRPr="00B34021">
        <w:t xml:space="preserve"> in IR” (Rao 2018, 147), such as the ambiguity that is involved in not being able to not want rights, while also being aware of the normative, exclusionary and constraining aspects of these rights. As Langlois puts it: “Queering our politics, then [...] is to refuse the seduction and embrace of the state at that point when the state seems to come on side; it is to recognize the queerness of that point: a moment of deep danger as well as one of liberation; a moment destabilizing in its possibilities for both emancipation and requisition” (Langlois 2012, 35). </w:t>
      </w:r>
      <w:r w:rsidRPr="00B34021">
        <w:rPr>
          <w:u w:val="single"/>
        </w:rPr>
        <w:t xml:space="preserve">Being aware of the </w:t>
      </w:r>
      <w:r w:rsidRPr="00B34021">
        <w:rPr>
          <w:rStyle w:val="Emphasis"/>
        </w:rPr>
        <w:t>complexity of this duality</w:t>
      </w:r>
      <w:r w:rsidRPr="00B34021">
        <w:rPr>
          <w:u w:val="single"/>
        </w:rPr>
        <w:t xml:space="preserve"> and making this complexity a part of our analyses, I argue, is necessary to ensure the continued relevance of concepts like homonationalism for critiques of how </w:t>
      </w:r>
      <w:r w:rsidRPr="00B34021">
        <w:rPr>
          <w:rStyle w:val="Emphasis"/>
        </w:rPr>
        <w:t>LGBTQ positionalitie</w:t>
      </w:r>
      <w:r w:rsidRPr="00B34021">
        <w:rPr>
          <w:u w:val="single"/>
        </w:rPr>
        <w:t>s are used in processes</w:t>
      </w:r>
      <w:r w:rsidRPr="00B34021">
        <w:t xml:space="preserve"> of (national) boundary-making. We </w:t>
      </w:r>
      <w:r w:rsidRPr="00B34021">
        <w:rPr>
          <w:u w:val="single"/>
        </w:rPr>
        <w:t>need to be able to maintain an awareness</w:t>
      </w:r>
      <w:r w:rsidRPr="00B34021">
        <w:t xml:space="preserve"> of the dangerous seduction of inclusion, but also </w:t>
      </w:r>
      <w:r w:rsidRPr="00B34021">
        <w:rPr>
          <w:u w:val="single"/>
        </w:rPr>
        <w:t xml:space="preserve">the </w:t>
      </w:r>
      <w:r w:rsidRPr="00B34021">
        <w:rPr>
          <w:rStyle w:val="Emphasis"/>
        </w:rPr>
        <w:t>politics</w:t>
      </w:r>
      <w:r w:rsidRPr="00B34021">
        <w:t xml:space="preserve"> involved in inhabiting a position of not being able to “not want rights”, </w:t>
      </w:r>
      <w:r w:rsidRPr="00B34021">
        <w:rPr>
          <w:u w:val="single"/>
        </w:rPr>
        <w:t>rather than just focusing on the dangers of seduction and condemning the seduced.</w:t>
      </w:r>
    </w:p>
    <w:p w14:paraId="4703DAF2" w14:textId="77777777" w:rsidR="00CC0D25" w:rsidRPr="00B34021" w:rsidRDefault="00CC0D25" w:rsidP="00CC0D25">
      <w:pPr>
        <w:pStyle w:val="Heading3"/>
        <w:rPr>
          <w:rFonts w:cs="Times New Roman"/>
        </w:rPr>
      </w:pPr>
      <w:r w:rsidRPr="00B34021">
        <w:rPr>
          <w:rFonts w:cs="Times New Roman"/>
        </w:rPr>
        <w:t>Ontology</w:t>
      </w:r>
    </w:p>
    <w:p w14:paraId="79F35D03" w14:textId="77777777" w:rsidR="00CC0D25" w:rsidRPr="00B34021" w:rsidRDefault="00CC0D25" w:rsidP="00CC0D25">
      <w:pPr>
        <w:pStyle w:val="Heading4"/>
        <w:rPr>
          <w:rFonts w:cs="Times New Roman"/>
        </w:rPr>
      </w:pPr>
      <w:r w:rsidRPr="00B34021">
        <w:rPr>
          <w:rFonts w:cs="Times New Roman"/>
        </w:rPr>
        <w:t xml:space="preserve">Even if not perfect, implicit bias against queer folk is </w:t>
      </w:r>
      <w:r w:rsidRPr="00B34021">
        <w:rPr>
          <w:rFonts w:cs="Times New Roman"/>
          <w:u w:val="single"/>
        </w:rPr>
        <w:t>rapidly</w:t>
      </w:r>
      <w:r w:rsidRPr="00B34021">
        <w:rPr>
          <w:rFonts w:cs="Times New Roman"/>
        </w:rPr>
        <w:t xml:space="preserve"> declining.</w:t>
      </w:r>
    </w:p>
    <w:p w14:paraId="084439E6" w14:textId="77777777" w:rsidR="00CC0D25" w:rsidRPr="00B34021" w:rsidRDefault="00CC0D25" w:rsidP="00CC0D25">
      <w:r w:rsidRPr="00B34021">
        <w:t xml:space="preserve">Kirsten N. </w:t>
      </w:r>
      <w:r w:rsidRPr="00B34021">
        <w:rPr>
          <w:b/>
          <w:bCs/>
          <w:sz w:val="26"/>
          <w:szCs w:val="26"/>
        </w:rPr>
        <w:t>Morehouse and</w:t>
      </w:r>
      <w:r w:rsidRPr="00B34021">
        <w:t xml:space="preserve"> Mahzarin R. </w:t>
      </w:r>
      <w:r w:rsidRPr="00B34021">
        <w:rPr>
          <w:b/>
          <w:bCs/>
          <w:sz w:val="26"/>
          <w:szCs w:val="26"/>
        </w:rPr>
        <w:t>Banaji 24</w:t>
      </w:r>
      <w:r w:rsidRPr="00B34021">
        <w:t xml:space="preserve">,  Morehouse: PhD candidate in psychology at Harvard University and data scientist specializing in implicit associations, Banaji: American psychologist at Harvard University specializing in implicit cognition, 3/1/2024, “The Science of Implicit Race Bias: Evidence from the Implicit Association Test ”, Daedalus (2024) 153 (1): 21–50, </w:t>
      </w:r>
      <w:r w:rsidRPr="00B34021">
        <w:rPr>
          <w:i/>
          <w:iCs/>
        </w:rPr>
        <w:t xml:space="preserve">MIT Press Direct, </w:t>
      </w:r>
      <w:r w:rsidRPr="00B34021">
        <w:t>https://direct.mit.edu/daed/article/153/1/21/119942, //IM.</w:t>
      </w:r>
    </w:p>
    <w:p w14:paraId="3C6DDF22" w14:textId="77777777" w:rsidR="00CC0D25" w:rsidRPr="00B34021" w:rsidRDefault="00CC0D25" w:rsidP="00CC0D25">
      <w:pPr>
        <w:rPr>
          <w:u w:val="single"/>
        </w:rPr>
      </w:pPr>
      <w:r w:rsidRPr="00B34021">
        <w:t xml:space="preserve">We noted above that </w:t>
      </w:r>
      <w:r w:rsidRPr="00B34021">
        <w:rPr>
          <w:rStyle w:val="Emphasis"/>
          <w:highlight w:val="cyan"/>
        </w:rPr>
        <w:t>implicit anti-gay bias</w:t>
      </w:r>
      <w:r w:rsidRPr="00B34021">
        <w:rPr>
          <w:highlight w:val="cyan"/>
          <w:u w:val="single"/>
        </w:rPr>
        <w:t xml:space="preserve"> dropped dramatically</w:t>
      </w:r>
      <w:r w:rsidRPr="00B34021">
        <w:t xml:space="preserve"> (64 percent) between 2007 and 2020. What caused this surprising and especially rapid change? We propose that anti-gay bias may possess unique features that allowed such change. For one, sexuality is more easily concealed than a person’s race/ethnicity, gender, age, or weight. But we argue that another explanation warrants further investigation: </w:t>
      </w:r>
      <w:r w:rsidRPr="00B34021">
        <w:rPr>
          <w:highlight w:val="cyan"/>
          <w:u w:val="single"/>
        </w:rPr>
        <w:t xml:space="preserve">anti-gay interventions occurred </w:t>
      </w:r>
      <w:r w:rsidRPr="00B34021">
        <w:rPr>
          <w:u w:val="single"/>
        </w:rPr>
        <w:t>at three levels within the same fourteen-year period.</w:t>
      </w:r>
    </w:p>
    <w:p w14:paraId="5E15E621" w14:textId="77777777" w:rsidR="00CC0D25" w:rsidRPr="00B34021" w:rsidRDefault="00CC0D25" w:rsidP="00CC0D25">
      <w:pPr>
        <w:rPr>
          <w:u w:val="single"/>
        </w:rPr>
      </w:pPr>
      <w:r w:rsidRPr="00B34021">
        <w:t xml:space="preserve">First, </w:t>
      </w:r>
      <w:r w:rsidRPr="00B34021">
        <w:rPr>
          <w:rStyle w:val="Emphasis"/>
          <w:highlight w:val="cyan"/>
        </w:rPr>
        <w:t>change occurred</w:t>
      </w:r>
      <w:r w:rsidRPr="00B34021">
        <w:rPr>
          <w:highlight w:val="cyan"/>
          <w:u w:val="single"/>
        </w:rPr>
        <w:t xml:space="preserve"> at the individual level</w:t>
      </w:r>
      <w:r w:rsidRPr="00B34021">
        <w:rPr>
          <w:u w:val="single"/>
        </w:rPr>
        <w:t xml:space="preserve"> as children</w:t>
      </w:r>
      <w:r w:rsidRPr="00B34021">
        <w:t xml:space="preserve"> (and adults of all ages) </w:t>
      </w:r>
      <w:r w:rsidRPr="00B34021">
        <w:rPr>
          <w:u w:val="single"/>
        </w:rPr>
        <w:t>came out</w:t>
      </w:r>
      <w:r w:rsidRPr="00B34021">
        <w:t xml:space="preserve"> to parents, grandparents, friends, neighbors, and coworkers. </w:t>
      </w:r>
      <w:r w:rsidRPr="00B34021">
        <w:rPr>
          <w:u w:val="single"/>
        </w:rPr>
        <w:t>Love, already in place, trumped even implicit bias</w:t>
      </w:r>
      <w:r w:rsidRPr="00B34021">
        <w:t xml:space="preserve">. In other words, the </w:t>
      </w:r>
      <w:r w:rsidRPr="00B34021">
        <w:rPr>
          <w:u w:val="single"/>
        </w:rPr>
        <w:t>concealable nature of sexuality forced individuals to reconcile their anti-gay attitudes with their positive feelings toward their loved ones</w:t>
      </w:r>
      <w:r w:rsidRPr="00B34021">
        <w:t xml:space="preserve">; this choice architecture was not in place for attitudes about other social groups. Second, </w:t>
      </w:r>
      <w:r w:rsidRPr="00B34021">
        <w:rPr>
          <w:u w:val="single"/>
        </w:rPr>
        <w:t xml:space="preserve">change occurred at the </w:t>
      </w:r>
      <w:r w:rsidRPr="00B34021">
        <w:rPr>
          <w:highlight w:val="cyan"/>
          <w:u w:val="single"/>
        </w:rPr>
        <w:t>institutional level</w:t>
      </w:r>
      <w:r w:rsidRPr="00B34021">
        <w:t xml:space="preserve">. Of course, such change was not adopted everywhere, and some organizations were directly hostile to nonheterosexual employees. </w:t>
      </w:r>
      <w:r w:rsidRPr="00B34021">
        <w:rPr>
          <w:u w:val="single"/>
        </w:rPr>
        <w:t xml:space="preserve">However, many institutions, like the </w:t>
      </w:r>
      <w:r w:rsidRPr="00B34021">
        <w:rPr>
          <w:rStyle w:val="Emphasis"/>
        </w:rPr>
        <w:t>U.S. military</w:t>
      </w:r>
      <w:r w:rsidRPr="00B34021">
        <w:rPr>
          <w:u w:val="single"/>
        </w:rPr>
        <w:t xml:space="preserve">, enacted policies that </w:t>
      </w:r>
      <w:r w:rsidRPr="00B34021">
        <w:rPr>
          <w:highlight w:val="cyan"/>
          <w:u w:val="single"/>
        </w:rPr>
        <w:t xml:space="preserve">affirmed the </w:t>
      </w:r>
      <w:r w:rsidRPr="00B34021">
        <w:rPr>
          <w:rStyle w:val="Emphasis"/>
          <w:highlight w:val="cyan"/>
        </w:rPr>
        <w:t>status of same-sex relationship</w:t>
      </w:r>
      <w:r w:rsidRPr="00B34021">
        <w:rPr>
          <w:highlight w:val="cyan"/>
          <w:u w:val="single"/>
        </w:rPr>
        <w:t>s</w:t>
      </w:r>
      <w:r w:rsidRPr="00B34021">
        <w:rPr>
          <w:highlight w:val="cyan"/>
        </w:rPr>
        <w:t xml:space="preserve"> (</w:t>
      </w:r>
      <w:r w:rsidRPr="00B34021">
        <w:t xml:space="preserve">such as </w:t>
      </w:r>
      <w:r w:rsidRPr="00B34021">
        <w:rPr>
          <w:highlight w:val="cyan"/>
          <w:u w:val="single"/>
        </w:rPr>
        <w:t>extending health benefits</w:t>
      </w:r>
      <w:r w:rsidRPr="00B34021">
        <w:rPr>
          <w:u w:val="single"/>
        </w:rPr>
        <w:t xml:space="preserve"> to same-sex partners</w:t>
      </w:r>
      <w:r w:rsidRPr="00B34021">
        <w:t xml:space="preserve">) even </w:t>
      </w:r>
      <w:r w:rsidRPr="00B34021">
        <w:rPr>
          <w:u w:val="single"/>
        </w:rPr>
        <w:t>before the country did</w:t>
      </w:r>
      <w:r w:rsidRPr="00B34021">
        <w:t xml:space="preserve">. Third, </w:t>
      </w:r>
      <w:r w:rsidRPr="00B34021">
        <w:rPr>
          <w:u w:val="single"/>
        </w:rPr>
        <w:t xml:space="preserve">change occurred </w:t>
      </w:r>
      <w:r w:rsidRPr="00B34021">
        <w:rPr>
          <w:highlight w:val="cyan"/>
          <w:u w:val="single"/>
        </w:rPr>
        <w:t>at the macro level</w:t>
      </w:r>
      <w:r w:rsidRPr="00B34021">
        <w:rPr>
          <w:u w:val="single"/>
        </w:rPr>
        <w:t xml:space="preserve">. Massachusetts and other states </w:t>
      </w:r>
      <w:r w:rsidRPr="00B34021">
        <w:rPr>
          <w:highlight w:val="cyan"/>
          <w:u w:val="single"/>
        </w:rPr>
        <w:t>legalized same-sex marriages</w:t>
      </w:r>
      <w:r w:rsidRPr="00B34021">
        <w:rPr>
          <w:u w:val="single"/>
        </w:rPr>
        <w:t xml:space="preserve"> in the early 2000s, and the Supreme Court of the United States followed suit in 2015</w:t>
      </w:r>
      <w:r w:rsidRPr="00B34021">
        <w:t xml:space="preserve">. In our estimation, it is </w:t>
      </w:r>
      <w:r w:rsidRPr="00B34021">
        <w:rPr>
          <w:u w:val="single"/>
        </w:rPr>
        <w:t xml:space="preserve">rare for </w:t>
      </w:r>
      <w:r w:rsidRPr="00B34021">
        <w:rPr>
          <w:rStyle w:val="Emphasis"/>
          <w:highlight w:val="cyan"/>
        </w:rPr>
        <w:t>interventions at all three levels</w:t>
      </w:r>
      <w:r w:rsidRPr="00B34021">
        <w:rPr>
          <w:highlight w:val="cyan"/>
          <w:u w:val="single"/>
        </w:rPr>
        <w:t>–individual, institutional, and societal–to occur within a short period of time</w:t>
      </w:r>
      <w:r w:rsidRPr="00B34021">
        <w:t xml:space="preserve">. To our knowledge, </w:t>
      </w:r>
      <w:r w:rsidRPr="00B34021">
        <w:rPr>
          <w:rStyle w:val="Emphasis"/>
        </w:rPr>
        <w:t>change at all three levels</w:t>
      </w:r>
      <w:r w:rsidRPr="00B34021">
        <w:rPr>
          <w:u w:val="single"/>
        </w:rPr>
        <w:t xml:space="preserve"> within a short time frame has not eventualized for other social groups. </w:t>
      </w:r>
    </w:p>
    <w:p w14:paraId="092A6479" w14:textId="77777777" w:rsidR="00CC0D25" w:rsidRPr="00B34021" w:rsidRDefault="00CC0D25" w:rsidP="00CC0D25"/>
    <w:p w14:paraId="3A5D1953" w14:textId="77777777" w:rsidR="00CC0D25" w:rsidRPr="00B34021" w:rsidRDefault="00CC0D25" w:rsidP="00CC0D25"/>
    <w:p w14:paraId="20A154CE" w14:textId="77777777" w:rsidR="00CC0D25" w:rsidRPr="00B34021" w:rsidRDefault="00CC0D25" w:rsidP="00CC0D25"/>
    <w:p w14:paraId="05181139" w14:textId="77777777" w:rsidR="00CC0D25" w:rsidRPr="00B34021" w:rsidRDefault="00CC0D25" w:rsidP="00CC0D25">
      <w:pPr>
        <w:pStyle w:val="Heading2"/>
        <w:rPr>
          <w:rFonts w:cs="Times New Roman"/>
        </w:rPr>
      </w:pPr>
      <w:r w:rsidRPr="00B34021">
        <w:rPr>
          <w:rFonts w:cs="Times New Roman"/>
        </w:rPr>
        <w:t>AT: Vats</w:t>
      </w:r>
    </w:p>
    <w:p w14:paraId="138D89EA" w14:textId="77777777" w:rsidR="00CC0D25" w:rsidRPr="00B34021" w:rsidRDefault="00CC0D25" w:rsidP="00CC0D25">
      <w:pPr>
        <w:pStyle w:val="Heading3"/>
        <w:rPr>
          <w:rFonts w:cs="Times New Roman"/>
        </w:rPr>
      </w:pPr>
      <w:r w:rsidRPr="00B34021">
        <w:rPr>
          <w:rFonts w:cs="Times New Roman"/>
        </w:rPr>
        <w:t xml:space="preserve">Perm </w:t>
      </w:r>
    </w:p>
    <w:p w14:paraId="37F08D15" w14:textId="77777777" w:rsidR="00CC0D25" w:rsidRPr="00B34021" w:rsidRDefault="00CC0D25" w:rsidP="00CC0D25">
      <w:pPr>
        <w:pStyle w:val="Heading4"/>
        <w:rPr>
          <w:rFonts w:cs="Times New Roman"/>
        </w:rPr>
      </w:pPr>
      <w:r w:rsidRPr="00B34021">
        <w:rPr>
          <w:rFonts w:cs="Times New Roman"/>
        </w:rPr>
        <w:t xml:space="preserve">Intersectional method that convergence praxis and scholarship is best – your author </w:t>
      </w:r>
    </w:p>
    <w:p w14:paraId="22612583" w14:textId="77777777" w:rsidR="00CC0D25" w:rsidRPr="00B34021" w:rsidRDefault="00CC0D25" w:rsidP="00CC0D25">
      <w:pPr>
        <w:rPr>
          <w:lang w:eastAsia="zh-CN"/>
        </w:rPr>
      </w:pPr>
      <w:r w:rsidRPr="00B34021">
        <w:rPr>
          <w:rStyle w:val="Style13ptBold"/>
        </w:rPr>
        <w:t>Keller and Vats 20</w:t>
      </w:r>
      <w:r w:rsidRPr="00B34021">
        <w:rPr>
          <w:lang w:eastAsia="zh-CN"/>
        </w:rPr>
        <w:t xml:space="preserve"> (Deidré A. Keller is a professor at the Florida A&amp;M University (FAMU) College of Law in Orlando, Florida. Dean Keller writes at the intersections of intellectual property, personhood theory, critical race theory, and the Constitution.  Anjali S. Vats, JD, PhD is Associate Professor of Law at the University of Pittsburgh School of Law.  "Bridging Race + IP: The Challenges and Potential of Utilizing Transdisciplinary Methods to Undo the Unbearable Whiteness of Intellectual Property" (2020). Faculty Books and Book Contributions. 38. https://commons.law.famu.edu/faculty-books/38 )YJLI </w:t>
      </w:r>
    </w:p>
    <w:p w14:paraId="03E8E5FD" w14:textId="77777777" w:rsidR="00CC0D25" w:rsidRPr="00B34021" w:rsidRDefault="00CC0D25" w:rsidP="00CC0D25">
      <w:pPr>
        <w:rPr>
          <w:lang w:eastAsia="zh-CN"/>
        </w:rPr>
      </w:pPr>
      <w:r w:rsidRPr="00B34021">
        <w:t xml:space="preserve">“Huh, I think I see what you’re saying, Deidre. That’s a really provocative point – and it gestures to the complicatedness of co-authorship, even with intellectual soulmates! In this case, I’m of the opinion that the thing speaks for itself, res ipsa loquitur if you will. </w:t>
      </w:r>
      <w:r w:rsidRPr="00B34021">
        <w:rPr>
          <w:rStyle w:val="StyleUnderline"/>
        </w:rPr>
        <w:t>We use practice as method in a way that follows many scholars of color</w:t>
      </w:r>
      <w:r w:rsidRPr="00B34021">
        <w:t xml:space="preserve">. In the book Disidentifications, for example, the late José Esteban Muñoz talks about how queers of color perform in a way that negotiates the lived realities of ideology, by both acting within and remaking scripts about race and gender.9 Munoz certainly theorizes performance but he also sees unities in thinking and doing. And feminist scholars of color like Cherríe Moraga, Gloria E. Anzaldúa, and Chela Sandoval, who contemplate radical feminist methodologies, understand embodied practice as theory.10 </w:t>
      </w:r>
      <w:r w:rsidRPr="00B34021">
        <w:rPr>
          <w:rStyle w:val="StyleUnderline"/>
        </w:rPr>
        <w:t>Perhaps,we should begin by defining what we mean by methodology and why we need it? In a completely unsurprising turn of events, it seems we may have some disciplinary differences to contend with</w:t>
      </w:r>
      <w:r w:rsidRPr="00B34021">
        <w:t>.”</w:t>
      </w:r>
    </w:p>
    <w:p w14:paraId="18CBD4C2" w14:textId="77777777" w:rsidR="00CC0D25" w:rsidRPr="00B34021" w:rsidRDefault="00CC0D25" w:rsidP="00CC0D25">
      <w:pPr>
        <w:rPr>
          <w:rStyle w:val="StyleUnderline"/>
        </w:rPr>
      </w:pPr>
      <w:r w:rsidRPr="00B34021">
        <w:t xml:space="preserve">“Sure! For me, </w:t>
      </w:r>
      <w:r w:rsidRPr="00B34021">
        <w:rPr>
          <w:rStyle w:val="StyleUnderline"/>
          <w:highlight w:val="green"/>
        </w:rPr>
        <w:t>legal methodology is at least two things</w:t>
      </w:r>
      <w:r w:rsidRPr="00B34021">
        <w:t xml:space="preserve"> - </w:t>
      </w:r>
      <w:r w:rsidRPr="00B34021">
        <w:rPr>
          <w:rStyle w:val="Emphasis"/>
          <w:highlight w:val="green"/>
        </w:rPr>
        <w:t xml:space="preserve">research methods </w:t>
      </w:r>
      <w:r w:rsidRPr="00B34021">
        <w:rPr>
          <w:rStyle w:val="Emphasis"/>
        </w:rPr>
        <w:t>and analytical methods</w:t>
      </w:r>
      <w:r w:rsidRPr="00B34021">
        <w:t xml:space="preserve">. </w:t>
      </w:r>
      <w:r w:rsidRPr="00B34021">
        <w:rPr>
          <w:rStyle w:val="Emphasis"/>
        </w:rPr>
        <w:t>These are related but distinct</w:t>
      </w:r>
      <w:r w:rsidRPr="00B34021">
        <w:t xml:space="preserve">. </w:t>
      </w:r>
      <w:r w:rsidRPr="00B34021">
        <w:rPr>
          <w:rStyle w:val="StyleUnderline"/>
        </w:rPr>
        <w:t xml:space="preserve">For example, for the hashtag piece I am working on,11 I </w:t>
      </w:r>
      <w:r w:rsidRPr="00B34021">
        <w:rPr>
          <w:rStyle w:val="Emphasis"/>
          <w:highlight w:val="green"/>
        </w:rPr>
        <w:t>need to make sure</w:t>
      </w:r>
      <w:r w:rsidRPr="00B34021">
        <w:rPr>
          <w:rStyle w:val="StyleUnderline"/>
        </w:rPr>
        <w:t xml:space="preserve"> that I </w:t>
      </w:r>
      <w:r w:rsidRPr="00B34021">
        <w:rPr>
          <w:rStyle w:val="StyleUnderline"/>
          <w:highlight w:val="green"/>
        </w:rPr>
        <w:t>identify all relevant sources of law</w:t>
      </w:r>
      <w:r w:rsidRPr="00B34021">
        <w:rPr>
          <w:rStyle w:val="StyleUnderline"/>
        </w:rPr>
        <w:t xml:space="preserve"> - state statutes and jurisprudence pertaining to the rights of privacy and publicity, at a bare minimum, as well as the preeminent secondary sources engaging these</w:t>
      </w:r>
      <w:r w:rsidRPr="00B34021">
        <w:t xml:space="preserve"> - McCarthy’s treatise,12 Jennifer Rothman’s work,13 etc. </w:t>
      </w:r>
      <w:r w:rsidRPr="00B34021">
        <w:rPr>
          <w:rStyle w:val="Emphasis"/>
        </w:rPr>
        <w:t xml:space="preserve">Sound </w:t>
      </w:r>
      <w:r w:rsidRPr="00B34021">
        <w:rPr>
          <w:rStyle w:val="Emphasis"/>
          <w:highlight w:val="green"/>
        </w:rPr>
        <w:t>analytical</w:t>
      </w:r>
      <w:r w:rsidRPr="00B34021">
        <w:rPr>
          <w:rStyle w:val="Emphasis"/>
        </w:rPr>
        <w:t xml:space="preserve"> </w:t>
      </w:r>
      <w:r w:rsidRPr="00B34021">
        <w:rPr>
          <w:rStyle w:val="Emphasis"/>
          <w:highlight w:val="green"/>
        </w:rPr>
        <w:t>methods</w:t>
      </w:r>
      <w:r w:rsidRPr="00B34021">
        <w:t xml:space="preserve"> </w:t>
      </w:r>
      <w:r w:rsidRPr="00B34021">
        <w:rPr>
          <w:rStyle w:val="StyleUnderline"/>
        </w:rPr>
        <w:t xml:space="preserve">are </w:t>
      </w:r>
      <w:r w:rsidRPr="00B34021">
        <w:rPr>
          <w:rStyle w:val="StyleUnderline"/>
          <w:highlight w:val="green"/>
        </w:rPr>
        <w:t>about what I do with those sources</w:t>
      </w:r>
      <w:r w:rsidRPr="00B34021">
        <w:t xml:space="preserve">. </w:t>
      </w:r>
      <w:r w:rsidRPr="00B34021">
        <w:rPr>
          <w:rStyle w:val="StyleUnderline"/>
        </w:rPr>
        <w:t>There are various ‘rules’ about that pertaining to the value of precedent and the like. I needn’t always adhere to those rules. But, in writing for law reviews and legal audiences, I do have to acknowledge the existence of those rules and explain the value of eschewing them if I choose to do so.</w:t>
      </w:r>
    </w:p>
    <w:p w14:paraId="5EADD2A4" w14:textId="77777777" w:rsidR="00CC0D25" w:rsidRPr="00B34021" w:rsidRDefault="00CC0D25" w:rsidP="00CC0D25">
      <w:r w:rsidRPr="00B34021">
        <w:t>“That’s an interesting way to think about method. It sounds like our legal methods class in law school, where we learned about hierarchies of legal authority. But I’ve always thought of that structuring of legal authority as about the practice of law instead of the method of law.</w:t>
      </w:r>
    </w:p>
    <w:p w14:paraId="4D76D84F" w14:textId="77777777" w:rsidR="00CC0D25" w:rsidRPr="00B34021" w:rsidRDefault="00CC0D25" w:rsidP="00CC0D25">
      <w:r w:rsidRPr="00B34021">
        <w:rPr>
          <w:rStyle w:val="Emphasis"/>
        </w:rPr>
        <w:t xml:space="preserve">That’s </w:t>
      </w:r>
      <w:r w:rsidRPr="00B34021">
        <w:rPr>
          <w:rStyle w:val="Emphasis"/>
          <w:highlight w:val="green"/>
        </w:rPr>
        <w:t xml:space="preserve">certainly a disciplinary difference between law and </w:t>
      </w:r>
      <w:r w:rsidRPr="00B34021">
        <w:rPr>
          <w:rStyle w:val="Emphasis"/>
        </w:rPr>
        <w:t>ethnic studie</w:t>
      </w:r>
      <w:r w:rsidRPr="00B34021">
        <w:rPr>
          <w:rStyle w:val="Emphasis"/>
          <w:highlight w:val="green"/>
        </w:rPr>
        <w:t>s</w:t>
      </w:r>
      <w:r w:rsidRPr="00B34021">
        <w:rPr>
          <w:rStyle w:val="Emphasis"/>
        </w:rPr>
        <w:t xml:space="preserve">, or even </w:t>
      </w:r>
      <w:r w:rsidRPr="00B34021">
        <w:rPr>
          <w:rStyle w:val="Emphasis"/>
          <w:highlight w:val="green"/>
        </w:rPr>
        <w:t>Critical Race Theory</w:t>
      </w:r>
      <w:r w:rsidRPr="00B34021">
        <w:t xml:space="preserve">. The concept of method gets even more interesting if we talk about studying what Sandoval calls ‘oppositional consciousness’ to authority itself.14 </w:t>
      </w:r>
      <w:r w:rsidRPr="00B34021">
        <w:rPr>
          <w:rStyle w:val="StyleUnderline"/>
        </w:rPr>
        <w:t>Thinking about legal authority and oppositional consciousness at the same time is no easy task</w:t>
      </w:r>
      <w:r w:rsidRPr="00B34021">
        <w:t>, as Richard Delgado points out so well in the ‘Imperial Scholar.’”15 In many ways, CRT is ideologically anti-hierarchical.</w:t>
      </w:r>
    </w:p>
    <w:p w14:paraId="63553CC4" w14:textId="77777777" w:rsidR="00CC0D25" w:rsidRPr="00B34021" w:rsidRDefault="00CC0D25" w:rsidP="00CC0D25">
      <w:r w:rsidRPr="00B34021">
        <w:rPr>
          <w:rStyle w:val="StyleUnderline"/>
        </w:rPr>
        <w:t xml:space="preserve">That’s not to say that it’s not important to </w:t>
      </w:r>
      <w:r w:rsidRPr="00B34021">
        <w:rPr>
          <w:rStyle w:val="StyleUnderline"/>
          <w:highlight w:val="green"/>
        </w:rPr>
        <w:t>think about legal authority</w:t>
      </w:r>
      <w:r w:rsidRPr="00B34021">
        <w:t xml:space="preserve">, </w:t>
      </w:r>
      <w:r w:rsidRPr="00B34021">
        <w:rPr>
          <w:rStyle w:val="StyleUnderline"/>
        </w:rPr>
        <w:t xml:space="preserve">even he concedes that it </w:t>
      </w:r>
      <w:r w:rsidRPr="00B34021">
        <w:rPr>
          <w:rStyle w:val="StyleUnderline"/>
          <w:highlight w:val="green"/>
        </w:rPr>
        <w:t>matters</w:t>
      </w:r>
      <w:r w:rsidRPr="00B34021">
        <w:t>. But I see questions of choosing which sources to cite and how as included in the project of understanding law as a site for the cultural negotiation of race and power.”</w:t>
      </w:r>
    </w:p>
    <w:p w14:paraId="580924E3" w14:textId="77777777" w:rsidR="00CC0D25" w:rsidRPr="00B34021" w:rsidRDefault="00CC0D25" w:rsidP="00CC0D25">
      <w:r w:rsidRPr="00B34021">
        <w:t>“Two things. Fir</w:t>
      </w:r>
      <w:r w:rsidRPr="00B34021">
        <w:rPr>
          <w:rStyle w:val="StyleUnderline"/>
        </w:rPr>
        <w:t>st, this is where Lawrence is really instructive</w:t>
      </w:r>
      <w:r w:rsidRPr="00B34021">
        <w:t xml:space="preserve">, right. He reminds us that </w:t>
      </w:r>
      <w:r w:rsidRPr="00B34021">
        <w:rPr>
          <w:rStyle w:val="Emphasis"/>
          <w:highlight w:val="green"/>
        </w:rPr>
        <w:t>teaching, scholarship, and praxis, are different aspects of one thing</w:t>
      </w:r>
      <w:r w:rsidRPr="00B34021">
        <w:t xml:space="preserve"> - </w:t>
      </w:r>
      <w:r w:rsidRPr="00B34021">
        <w:rPr>
          <w:rStyle w:val="Emphasis"/>
        </w:rPr>
        <w:t xml:space="preserve">the </w:t>
      </w:r>
      <w:r w:rsidRPr="00B34021">
        <w:rPr>
          <w:rStyle w:val="Emphasis"/>
          <w:highlight w:val="green"/>
        </w:rPr>
        <w:t>Word</w:t>
      </w:r>
      <w:r w:rsidRPr="00B34021">
        <w:rPr>
          <w:rStyle w:val="Emphasis"/>
        </w:rPr>
        <w:t>.</w:t>
      </w:r>
      <w:r w:rsidRPr="00B34021">
        <w:t xml:space="preserve">16 </w:t>
      </w:r>
      <w:r w:rsidRPr="00B34021">
        <w:rPr>
          <w:rStyle w:val="StyleUnderline"/>
          <w:highlight w:val="green"/>
        </w:rPr>
        <w:t>This is fundamental to CRT and to race and IP methodology</w:t>
      </w:r>
      <w:r w:rsidRPr="00B34021">
        <w:t xml:space="preserve">, I think, </w:t>
      </w:r>
      <w:r w:rsidRPr="00B34021">
        <w:rPr>
          <w:rStyle w:val="Emphasis"/>
          <w:highlight w:val="green"/>
        </w:rPr>
        <w:t>because if we are theorizing in ways that fail to attend to the</w:t>
      </w:r>
      <w:r w:rsidRPr="00B34021">
        <w:rPr>
          <w:rStyle w:val="Emphasis"/>
        </w:rPr>
        <w:t xml:space="preserve"> very </w:t>
      </w:r>
      <w:r w:rsidRPr="00B34021">
        <w:rPr>
          <w:rStyle w:val="Emphasis"/>
          <w:highlight w:val="green"/>
        </w:rPr>
        <w:t>real consequences</w:t>
      </w:r>
      <w:r w:rsidRPr="00B34021">
        <w:rPr>
          <w:rStyle w:val="Emphasis"/>
        </w:rPr>
        <w:t xml:space="preserve"> our theorizing could have in the world then </w:t>
      </w:r>
      <w:r w:rsidRPr="00B34021">
        <w:rPr>
          <w:rStyle w:val="Emphasis"/>
          <w:highlight w:val="green"/>
        </w:rPr>
        <w:t>we’re not doing it right</w:t>
      </w:r>
      <w:r w:rsidRPr="00B34021">
        <w:t xml:space="preserve">.17 Ditto for teaching. One of the challenges of bringing a critical race lens to intellectual property law is that while sound legal research and analytical methods are imperative in helping clients solve problems, they are often inadequate tools for critiquing the law. </w:t>
      </w:r>
      <w:r w:rsidRPr="00B34021">
        <w:rPr>
          <w:rStyle w:val="StyleUnderline"/>
        </w:rPr>
        <w:t>When the project is critiquing the law</w:t>
      </w:r>
      <w:r w:rsidRPr="00B34021">
        <w:t xml:space="preserve">, </w:t>
      </w:r>
      <w:r w:rsidRPr="00B34021">
        <w:rPr>
          <w:rStyle w:val="StyleUnderline"/>
        </w:rPr>
        <w:t xml:space="preserve">as it is whenever engaging with questions at the intersections of race and intellectual property, I necessarily have to branch out from the specific area of the law I am interested in critiquing to engage the </w:t>
      </w:r>
      <w:r w:rsidRPr="00B34021">
        <w:rPr>
          <w:rStyle w:val="Emphasis"/>
        </w:rPr>
        <w:t>larger questions</w:t>
      </w:r>
      <w:r w:rsidRPr="00B34021">
        <w:t>. To stay with the hashtag piece example, in order to even ask this question about whether the legal concepts we ordinarily deploy when a client wants to stop the use of a name or likeness are up to the task of aiding a grieving family who has lost their child at the hands of a police officer, I have to do what Derrick Bell was suggesting in Faces at the Bottom of the Well, listen to those for whom these laws were not necessarily written and who these laws don’t often serve well.18 To do those questions justice always requires historical contextualization and an awareness of the continuing potency of race.”</w:t>
      </w:r>
    </w:p>
    <w:p w14:paraId="71D8F1B4" w14:textId="77777777" w:rsidR="00CC0D25" w:rsidRPr="00B34021" w:rsidRDefault="00CC0D25" w:rsidP="00CC0D25">
      <w:r w:rsidRPr="00B34021">
        <w:t xml:space="preserve">“Absolutely! </w:t>
      </w:r>
      <w:r w:rsidRPr="00B34021">
        <w:rPr>
          <w:rStyle w:val="Emphasis"/>
        </w:rPr>
        <w:t xml:space="preserve">This is the place where </w:t>
      </w:r>
      <w:r w:rsidRPr="00B34021">
        <w:rPr>
          <w:rStyle w:val="Emphasis"/>
          <w:highlight w:val="green"/>
        </w:rPr>
        <w:t xml:space="preserve">we can definitely find a bridge between </w:t>
      </w:r>
      <w:r w:rsidRPr="00B34021">
        <w:rPr>
          <w:rStyle w:val="Emphasis"/>
        </w:rPr>
        <w:t xml:space="preserve">our </w:t>
      </w:r>
      <w:r w:rsidRPr="00B34021">
        <w:rPr>
          <w:rStyle w:val="Emphasis"/>
          <w:highlight w:val="green"/>
        </w:rPr>
        <w:t>two approaches</w:t>
      </w:r>
      <w:r w:rsidRPr="00B34021">
        <w:t xml:space="preserve">. </w:t>
      </w:r>
      <w:r w:rsidRPr="00B34021">
        <w:rPr>
          <w:rStyle w:val="StyleUnderline"/>
        </w:rPr>
        <w:t xml:space="preserve">The </w:t>
      </w:r>
      <w:r w:rsidRPr="00B34021">
        <w:rPr>
          <w:rStyle w:val="StyleUnderline"/>
          <w:highlight w:val="green"/>
        </w:rPr>
        <w:t>Race Crits</w:t>
      </w:r>
      <w:r w:rsidRPr="00B34021">
        <w:t xml:space="preserve"> -- I so love that name for practitioners of Critical Race Theory -- </w:t>
      </w:r>
      <w:r w:rsidRPr="00B34021">
        <w:rPr>
          <w:rStyle w:val="StyleUnderline"/>
          <w:highlight w:val="green"/>
        </w:rPr>
        <w:t>often use methods external to law</w:t>
      </w:r>
      <w:r w:rsidRPr="00B34021">
        <w:t xml:space="preserve">, </w:t>
      </w:r>
      <w:r w:rsidRPr="00B34021">
        <w:rPr>
          <w:rStyle w:val="StyleUnderline"/>
        </w:rPr>
        <w:t xml:space="preserve">drawn from </w:t>
      </w:r>
      <w:r w:rsidRPr="00B34021">
        <w:t xml:space="preserve">insights gained from the </w:t>
      </w:r>
      <w:r w:rsidRPr="00B34021">
        <w:rPr>
          <w:rStyle w:val="StyleUnderline"/>
        </w:rPr>
        <w:t>Civil Rights Movement</w:t>
      </w:r>
      <w:r w:rsidRPr="00B34021">
        <w:t xml:space="preserve"> </w:t>
      </w:r>
      <w:r w:rsidRPr="00B34021">
        <w:rPr>
          <w:rStyle w:val="StyleUnderline"/>
        </w:rPr>
        <w:t>and the rise of newly institutionalized disciplines like ethnic studies and Black Studie</w:t>
      </w:r>
      <w:r w:rsidRPr="00B34021">
        <w:t xml:space="preserve">s. I start from the methodological presumption that we have to dig into the specific and situated histories, rhetorical constructions, and every day, lived implications of “the law,” a term that Rosemary Coombe pokes a bit of fun at by saying that you only ever hear people talking about it as a discrete object at humanities conferences.19 </w:t>
      </w:r>
      <w:r w:rsidRPr="00B34021">
        <w:rPr>
          <w:rStyle w:val="StyleUnderline"/>
        </w:rPr>
        <w:t>There’s so much going on culturally before, during, and after a specific law comes into being!</w:t>
      </w:r>
      <w:r w:rsidRPr="00B34021">
        <w:t xml:space="preserve"> For instance, as Mary Dudziak points out, in a now canonical study in CRT, we have to understand the Cold War and McCarthyism as a major part, if not definitive factor, in the successful passage of the Voting Rights Act.20 Similarly, intellectual property law is driven by and invested in certain kinds of racial outcomes, which we have to actively name. Studying history, language, and cultural practices can uncover how race gets baked into the IP cake, so to speak. Coombe makes this argument in The Cultural Life of Intellectual Properties, though with more emphasis on the culture part than the race part.21 </w:t>
      </w:r>
      <w:r w:rsidRPr="00B34021">
        <w:rPr>
          <w:rStyle w:val="Emphasis"/>
        </w:rPr>
        <w:t xml:space="preserve">When we read race scholars in conjunction with intellectual property scholars, we see that </w:t>
      </w:r>
      <w:r w:rsidRPr="00B34021">
        <w:rPr>
          <w:rStyle w:val="Emphasis"/>
          <w:highlight w:val="green"/>
        </w:rPr>
        <w:t>neither race nor law are fixed</w:t>
      </w:r>
      <w:r w:rsidRPr="00B34021">
        <w:t xml:space="preserve">; </w:t>
      </w:r>
      <w:r w:rsidRPr="00B34021">
        <w:rPr>
          <w:rStyle w:val="StyleUnderline"/>
          <w:highlight w:val="green"/>
        </w:rPr>
        <w:t xml:space="preserve">both evolve over time in ways that can </w:t>
      </w:r>
      <w:r w:rsidRPr="00B34021">
        <w:rPr>
          <w:rStyle w:val="StyleUnderline"/>
        </w:rPr>
        <w:t xml:space="preserve">strengthen or </w:t>
      </w:r>
      <w:r w:rsidRPr="00B34021">
        <w:rPr>
          <w:rStyle w:val="StyleUnderline"/>
          <w:highlight w:val="green"/>
        </w:rPr>
        <w:t>weaken racial hierarchies</w:t>
      </w:r>
      <w:r w:rsidRPr="00B34021">
        <w:t>. And, of course, as numerous race scholars have demonstrated, whiteness is an invisible norm which we have to actively work to make legible.”22</w:t>
      </w:r>
    </w:p>
    <w:p w14:paraId="2ABD6D0B" w14:textId="77777777" w:rsidR="00CC0D25" w:rsidRPr="00B34021" w:rsidRDefault="00CC0D25" w:rsidP="00CC0D25">
      <w:pPr>
        <w:rPr>
          <w:u w:val="single"/>
        </w:rPr>
      </w:pPr>
      <w:r w:rsidRPr="00B34021">
        <w:t xml:space="preserve">“Of course, I agree with much, if not all, of that. </w:t>
      </w:r>
      <w:r w:rsidRPr="00B34021">
        <w:rPr>
          <w:rStyle w:val="StyleUnderline"/>
        </w:rPr>
        <w:t xml:space="preserve">In thinking through how we </w:t>
      </w:r>
      <w:r w:rsidRPr="00B34021">
        <w:rPr>
          <w:rStyle w:val="StyleUnderline"/>
          <w:highlight w:val="green"/>
        </w:rPr>
        <w:t>maintain multidisciplinarity</w:t>
      </w:r>
      <w:r w:rsidRPr="00B34021">
        <w:rPr>
          <w:rStyle w:val="StyleUnderline"/>
        </w:rPr>
        <w:t xml:space="preserve"> and speak to audiences in the humanities, social sciences, education, and law </w:t>
      </w:r>
      <w:r w:rsidRPr="00B34021">
        <w:t xml:space="preserve">-- </w:t>
      </w:r>
      <w:r w:rsidRPr="00B34021">
        <w:rPr>
          <w:rStyle w:val="StyleUnderline"/>
        </w:rPr>
        <w:t>all of whom come with a range of methods understanding from their own disciplines</w:t>
      </w:r>
      <w:r w:rsidRPr="00B34021">
        <w:t xml:space="preserve"> -- part of what I am wondering is how we do exactly what you mentioned, build bridges from where they are to the types of methods we’d suggest they engage. I’ll admit that in my law teaching, I have never taught ‘methods,’ per se. I do some case synthesis in Property and some research question / thesis development in my seminars but none of that is labeled ‘methods’ for the students. Because my own context is legal teaching and practice, I am perhaps particularly attuned to the type of methods training legal readers are likely to have had. So, you’ll remember that in our Legal Methods class in law school, we didn’t address critical methodologies, at all. In fact, all I remember learning about in that class was rule synthesis through the attractive nuisance cases and Chevron.23 I remember a lot of Chevron…. In preparing for this conversation I went back and looked at the textbook that we were taught out of for that class and that edition did contain chapters on both Critical Race Theory and Feminist Jurisprudence.24 I don’t remember ever getting to those chapters. Do you?”</w:t>
      </w:r>
    </w:p>
    <w:p w14:paraId="400D1324" w14:textId="77777777" w:rsidR="00CC0D25" w:rsidRPr="00B34021" w:rsidRDefault="00CC0D25" w:rsidP="00CC0D25">
      <w:r w:rsidRPr="00B34021">
        <w:t xml:space="preserve">Anjali laughed, “I’m grateful that Chevron is just a gas station to me these days! I certainly do not remember talking at all about CRT or feminist jurisprudence. In fact, the first time I formally studied CRT was at the University of Washington during my LLM in intellectual property law! Clearly, I’ve always had some interdisciplinary tendencies, which are as much about cultivating survival skills as they are about interest. In any event, I had much more opportunity to study race in graduate school than I ever did in law school. </w:t>
      </w:r>
      <w:r w:rsidRPr="00B34021">
        <w:rPr>
          <w:rStyle w:val="StyleUnderline"/>
        </w:rPr>
        <w:t xml:space="preserve">I’ll say, though, it’s not easy to be an interdisciplinary scholar of race and law, especially in a fast moving area like intellectual property. It </w:t>
      </w:r>
      <w:r w:rsidRPr="00B34021">
        <w:rPr>
          <w:rStyle w:val="Emphasis"/>
          <w:highlight w:val="green"/>
        </w:rPr>
        <w:t>is incumbent upon scholars</w:t>
      </w:r>
      <w:r w:rsidRPr="00B34021">
        <w:rPr>
          <w:rStyle w:val="Emphasis"/>
        </w:rPr>
        <w:t xml:space="preserve"> </w:t>
      </w:r>
      <w:r w:rsidRPr="00B34021">
        <w:rPr>
          <w:rStyle w:val="Emphasis"/>
          <w:highlight w:val="green"/>
        </w:rPr>
        <w:t>that do interdisciplinary work to keep up on their race theory as well as their case law</w:t>
      </w:r>
      <w:r w:rsidRPr="00B34021">
        <w:rPr>
          <w:rStyle w:val="StyleUnderline"/>
          <w:highlight w:val="green"/>
        </w:rPr>
        <w:t>,</w:t>
      </w:r>
      <w:r w:rsidRPr="00B34021">
        <w:rPr>
          <w:rStyle w:val="StyleUnderline"/>
        </w:rPr>
        <w:t xml:space="preserve"> </w:t>
      </w:r>
      <w:r w:rsidRPr="00B34021">
        <w:t>especially given some of the prejudices about race work not being ‘real scholarship.’.</w:t>
      </w:r>
    </w:p>
    <w:p w14:paraId="50A4253E" w14:textId="77777777" w:rsidR="00CC0D25" w:rsidRPr="00B34021" w:rsidRDefault="00CC0D25" w:rsidP="00CC0D25">
      <w:pPr>
        <w:pStyle w:val="BodyText"/>
        <w:spacing w:line="276" w:lineRule="auto"/>
        <w:ind w:left="119" w:right="146" w:firstLine="720"/>
      </w:pPr>
    </w:p>
    <w:p w14:paraId="44359B35" w14:textId="77777777" w:rsidR="00CC0D25" w:rsidRPr="00B34021" w:rsidRDefault="00CC0D25" w:rsidP="00CC0D25">
      <w:pPr>
        <w:pStyle w:val="BodyText"/>
        <w:spacing w:line="278" w:lineRule="auto"/>
        <w:ind w:left="120" w:firstLine="720"/>
      </w:pPr>
    </w:p>
    <w:p w14:paraId="5790185E" w14:textId="77777777" w:rsidR="00CC0D25" w:rsidRPr="00B34021" w:rsidRDefault="00CC0D25" w:rsidP="00CC0D25">
      <w:pPr>
        <w:rPr>
          <w:lang w:eastAsia="zh-CN"/>
        </w:rPr>
      </w:pPr>
    </w:p>
    <w:p w14:paraId="4E03BF5D" w14:textId="77777777" w:rsidR="00CC0D25" w:rsidRPr="00B34021" w:rsidRDefault="00CC0D25" w:rsidP="00CC0D25">
      <w:pPr>
        <w:rPr>
          <w:lang w:eastAsia="zh-CN"/>
        </w:rPr>
      </w:pPr>
    </w:p>
    <w:p w14:paraId="00D13E3D" w14:textId="77777777" w:rsidR="00CC0D25" w:rsidRPr="00B34021" w:rsidRDefault="00CC0D25" w:rsidP="00CC0D25">
      <w:pPr>
        <w:rPr>
          <w:lang w:eastAsia="zh-CN"/>
        </w:rPr>
      </w:pPr>
    </w:p>
    <w:p w14:paraId="764D4967" w14:textId="77777777" w:rsidR="00CC0D25" w:rsidRPr="00B34021" w:rsidRDefault="00CC0D25" w:rsidP="00CC0D25"/>
    <w:p w14:paraId="7BDE6746" w14:textId="77777777" w:rsidR="00CC0D25" w:rsidRPr="00B34021" w:rsidRDefault="00CC0D25" w:rsidP="00CC0D25">
      <w:pPr>
        <w:pStyle w:val="Heading3"/>
        <w:rPr>
          <w:rFonts w:cs="Times New Roman"/>
          <w:lang w:eastAsia="zh-CN"/>
        </w:rPr>
      </w:pPr>
      <w:r w:rsidRPr="00B34021">
        <w:rPr>
          <w:rFonts w:cs="Times New Roman"/>
          <w:lang w:eastAsia="zh-CN"/>
        </w:rPr>
        <w:t>Alt fails</w:t>
      </w:r>
    </w:p>
    <w:p w14:paraId="1E2CD454" w14:textId="77777777" w:rsidR="00CC0D25" w:rsidRPr="00B34021" w:rsidRDefault="00CC0D25" w:rsidP="00CC0D25">
      <w:pPr>
        <w:pStyle w:val="Heading4"/>
        <w:rPr>
          <w:rFonts w:cs="Times New Roman"/>
          <w:b w:val="0"/>
          <w:bCs/>
          <w:lang w:eastAsia="zh-CN"/>
        </w:rPr>
      </w:pPr>
      <w:r w:rsidRPr="00B34021">
        <w:rPr>
          <w:rFonts w:cs="Times New Roman"/>
          <w:lang w:eastAsia="zh-CN"/>
        </w:rPr>
        <w:t xml:space="preserve">Rejections fails - White monetization of Black cultural labor exceeded the scope of IPR – supercharge the perm double bind </w:t>
      </w:r>
    </w:p>
    <w:p w14:paraId="38DA6392" w14:textId="77777777" w:rsidR="00CC0D25" w:rsidRPr="00B34021" w:rsidRDefault="00CC0D25" w:rsidP="00CC0D25">
      <w:pPr>
        <w:shd w:val="clear" w:color="auto" w:fill="FFFFFF"/>
      </w:pPr>
      <w:r w:rsidRPr="00B34021">
        <w:rPr>
          <w:rStyle w:val="Style13ptBold"/>
        </w:rPr>
        <w:t>Mason 22</w:t>
      </w:r>
      <w:r w:rsidRPr="00B34021">
        <w:t xml:space="preserve"> (Myles Mason, Professor in the Communication department at University of Colorado - Boulder. Mason, M. (2022). Considering Meme-Based Non-Fungible Tokens’ Racial Implications. M/C Journal, 25(2). https://doi.org/10.5204/mcj.2885) YJLI </w:t>
      </w:r>
    </w:p>
    <w:p w14:paraId="2D2AB5B3" w14:textId="77777777" w:rsidR="00CC0D25" w:rsidRPr="00B34021" w:rsidRDefault="00CC0D25" w:rsidP="00CC0D25">
      <w:pPr>
        <w:shd w:val="clear" w:color="auto" w:fill="FFFFFF"/>
        <w:rPr>
          <w:sz w:val="12"/>
        </w:rPr>
      </w:pPr>
    </w:p>
    <w:p w14:paraId="5A896FD0" w14:textId="77777777" w:rsidR="00CC0D25" w:rsidRPr="00B34021" w:rsidRDefault="00CC0D25" w:rsidP="00CC0D25">
      <w:pPr>
        <w:shd w:val="clear" w:color="auto" w:fill="FFFFFF"/>
        <w:rPr>
          <w:sz w:val="12"/>
        </w:rPr>
      </w:pPr>
      <w:r w:rsidRPr="00B34021">
        <w:rPr>
          <w:sz w:val="12"/>
        </w:rPr>
        <w:t xml:space="preserve">As this issue explores, </w:t>
      </w:r>
      <w:r w:rsidRPr="00B34021">
        <w:rPr>
          <w:rStyle w:val="StyleUnderline"/>
        </w:rPr>
        <w:t>fungibility is a quality of interchangeable, performing persons or objects, but a turn to US Afro-pessimism illustrates how fungibility is a central quality to racialisation</w:t>
      </w:r>
      <w:r w:rsidRPr="00B34021">
        <w:rPr>
          <w:sz w:val="12"/>
        </w:rPr>
        <w:t>. (Continental African scholars coined Afro-pessimism, and its original formulation was markedly different from the US counterpart, which emerged with little to no engagement with the existing African canon. Afropessimism 1.0, as Greg Thomas names it, focusses on the postcolonial economic conditions across the continent. Importantly, there is an undergirding optimism, “the urge to positive social change”, to the inquiries into the poverty, colonial extractivism, and more; Amrah qtd. in Thomas 283; Rieff; de B’béri and Louw.)</w:t>
      </w:r>
    </w:p>
    <w:p w14:paraId="65936BF5" w14:textId="77777777" w:rsidR="00CC0D25" w:rsidRPr="00B34021" w:rsidRDefault="00CC0D25" w:rsidP="00CC0D25">
      <w:pPr>
        <w:shd w:val="clear" w:color="auto" w:fill="FFFFFF"/>
        <w:rPr>
          <w:sz w:val="12"/>
        </w:rPr>
      </w:pPr>
      <w:r w:rsidRPr="00B34021">
        <w:rPr>
          <w:rStyle w:val="StyleUnderline"/>
          <w:highlight w:val="green"/>
        </w:rPr>
        <w:t>Fungibility</w:t>
      </w:r>
      <w:r w:rsidRPr="00B34021">
        <w:rPr>
          <w:rStyle w:val="StyleUnderline"/>
        </w:rPr>
        <w:t xml:space="preserve">, in US-borne Afro-pessimist literature, is used to </w:t>
      </w:r>
      <w:r w:rsidRPr="00B34021">
        <w:rPr>
          <w:rStyle w:val="StyleUnderline"/>
          <w:highlight w:val="green"/>
        </w:rPr>
        <w:t>describe</w:t>
      </w:r>
      <w:r w:rsidRPr="00B34021">
        <w:rPr>
          <w:rStyle w:val="StyleUnderline"/>
        </w:rPr>
        <w:t xml:space="preserve"> (1) </w:t>
      </w:r>
      <w:r w:rsidRPr="00B34021">
        <w:rPr>
          <w:rStyle w:val="StyleUnderline"/>
          <w:highlight w:val="green"/>
        </w:rPr>
        <w:t>a major tenet of slavery wherein Black bodies are treated as interchangeable</w:t>
      </w:r>
      <w:r w:rsidRPr="00B34021">
        <w:rPr>
          <w:rStyle w:val="StyleUnderline"/>
        </w:rPr>
        <w:t xml:space="preserve"> objects rather than human actors, </w:t>
      </w:r>
      <w:r w:rsidRPr="00B34021">
        <w:rPr>
          <w:rStyle w:val="StyleUnderline"/>
          <w:highlight w:val="green"/>
        </w:rPr>
        <w:t>and</w:t>
      </w:r>
      <w:r w:rsidRPr="00B34021">
        <w:rPr>
          <w:rStyle w:val="StyleUnderline"/>
        </w:rPr>
        <w:t xml:space="preserve"> (2) </w:t>
      </w:r>
      <w:r w:rsidRPr="00B34021">
        <w:rPr>
          <w:rStyle w:val="StyleUnderline"/>
          <w:highlight w:val="green"/>
        </w:rPr>
        <w:t>how</w:t>
      </w:r>
      <w:r w:rsidRPr="00B34021">
        <w:rPr>
          <w:rStyle w:val="StyleUnderline"/>
        </w:rPr>
        <w:t xml:space="preserve"> the afterlife of slavery </w:t>
      </w:r>
      <w:r w:rsidRPr="00B34021">
        <w:rPr>
          <w:rStyle w:val="StyleUnderline"/>
          <w:highlight w:val="green"/>
        </w:rPr>
        <w:t xml:space="preserve">continues to </w:t>
      </w:r>
      <w:r w:rsidRPr="00B34021">
        <w:rPr>
          <w:rStyle w:val="StyleUnderline"/>
        </w:rPr>
        <w:t>structure everyday experiences for Black folks</w:t>
      </w:r>
      <w:r w:rsidRPr="00B34021">
        <w:rPr>
          <w:sz w:val="12"/>
        </w:rPr>
        <w:t xml:space="preserve"> (Bilge; Hartman; Wilderson, III et al.). US </w:t>
      </w:r>
      <w:r w:rsidRPr="00B34021">
        <w:rPr>
          <w:rStyle w:val="Emphasis"/>
        </w:rPr>
        <w:t xml:space="preserve">Afro-pessimism argues that slavery </w:t>
      </w:r>
      <w:r w:rsidRPr="00B34021">
        <w:rPr>
          <w:rStyle w:val="Emphasis"/>
          <w:highlight w:val="green"/>
        </w:rPr>
        <w:t>instantiated an ontological structure that articulates humanity as irreconcilable with Blackness</w:t>
      </w:r>
      <w:r w:rsidRPr="00B34021">
        <w:rPr>
          <w:rStyle w:val="Emphasis"/>
        </w:rPr>
        <w:t xml:space="preserve"> and further articulates whiteness as for what (or whom) the Black body performs and labours</w:t>
      </w:r>
      <w:r w:rsidRPr="00B34021">
        <w:rPr>
          <w:sz w:val="12"/>
        </w:rPr>
        <w:t xml:space="preserve"> (Bilge; Douglass et al.; Wilderson, III and Soong).</w:t>
      </w:r>
    </w:p>
    <w:p w14:paraId="63A17755" w14:textId="77777777" w:rsidR="00CC0D25" w:rsidRPr="00B34021" w:rsidRDefault="00CC0D25" w:rsidP="00CC0D25">
      <w:pPr>
        <w:shd w:val="clear" w:color="auto" w:fill="FFFFFF"/>
        <w:rPr>
          <w:rStyle w:val="StyleUnderline"/>
        </w:rPr>
      </w:pPr>
      <w:r w:rsidRPr="00B34021">
        <w:rPr>
          <w:rStyle w:val="StyleUnderline"/>
        </w:rPr>
        <w:t>Within the US, the fungibility of the Black body means it is always already vulnerable to and violable by “the whims of the [non-Black] world</w:t>
      </w:r>
      <w:r w:rsidRPr="00B34021">
        <w:rPr>
          <w:sz w:val="12"/>
        </w:rPr>
        <w:t xml:space="preserve">” (Wilderson, III 56; see also: Hartman; Lindsey). Indeed, Wilderson, building off Hartman, asserts, </w:t>
      </w:r>
      <w:r w:rsidRPr="00B34021">
        <w:rPr>
          <w:rStyle w:val="StyleUnderline"/>
        </w:rPr>
        <w:t xml:space="preserve">“the violence-induced </w:t>
      </w:r>
      <w:r w:rsidRPr="00B34021">
        <w:rPr>
          <w:rStyle w:val="StyleUnderline"/>
          <w:highlight w:val="green"/>
        </w:rPr>
        <w:t>fungibility</w:t>
      </w:r>
      <w:r w:rsidRPr="00B34021">
        <w:rPr>
          <w:rStyle w:val="StyleUnderline"/>
        </w:rPr>
        <w:t xml:space="preserve"> </w:t>
      </w:r>
      <w:r w:rsidRPr="00B34021">
        <w:rPr>
          <w:rStyle w:val="StyleUnderline"/>
          <w:highlight w:val="green"/>
        </w:rPr>
        <w:t>of Blackness allows for its appropriation by White psyches as ‘property of enjoyment</w:t>
      </w:r>
      <w:r w:rsidRPr="00B34021">
        <w:rPr>
          <w:rStyle w:val="StyleUnderline"/>
        </w:rPr>
        <w:t>’</w:t>
      </w:r>
      <w:r w:rsidRPr="00B34021">
        <w:rPr>
          <w:sz w:val="12"/>
        </w:rPr>
        <w:t xml:space="preserve">” (89). </w:t>
      </w:r>
      <w:r w:rsidRPr="00B34021">
        <w:rPr>
          <w:rStyle w:val="StyleUnderline"/>
        </w:rPr>
        <w:t>The fungibility of Blackness aides in white “</w:t>
      </w:r>
      <w:r w:rsidRPr="00B34021">
        <w:rPr>
          <w:rStyle w:val="Emphasis"/>
          <w:highlight w:val="green"/>
        </w:rPr>
        <w:t>transpos[ition of Black] cultural gestures</w:t>
      </w:r>
      <w:r w:rsidRPr="00B34021">
        <w:rPr>
          <w:rStyle w:val="StyleUnderline"/>
        </w:rPr>
        <w:t>, the stuff of symbolic intervention onto another worldly good, a commodity of style</w:t>
      </w:r>
      <w:r w:rsidRPr="00B34021">
        <w:rPr>
          <w:sz w:val="12"/>
        </w:rPr>
        <w:t xml:space="preserve">” (Wilderson, III 56). </w:t>
      </w:r>
      <w:r w:rsidRPr="00B34021">
        <w:rPr>
          <w:rStyle w:val="StyleUnderline"/>
        </w:rPr>
        <w:t xml:space="preserve">This expropriation of Black digital “imaginative labour” by US white mainstream culture </w:t>
      </w:r>
      <w:r w:rsidRPr="00B34021">
        <w:rPr>
          <w:rStyle w:val="StyleUnderline"/>
          <w:highlight w:val="green"/>
        </w:rPr>
        <w:t xml:space="preserve">is part and parcel to </w:t>
      </w:r>
      <w:r w:rsidRPr="00B34021">
        <w:rPr>
          <w:rStyle w:val="Emphasis"/>
          <w:highlight w:val="green"/>
        </w:rPr>
        <w:t>Internet practices</w:t>
      </w:r>
      <w:r w:rsidRPr="00B34021">
        <w:rPr>
          <w:sz w:val="12"/>
        </w:rPr>
        <w:t xml:space="preserve"> (Iloh; Lockett; Jackson). bell hooks argues white US mainstream culture treats Black cultural production as the “spice, [the] seasoning that can liven up the dull dish that is mainstream white culture” (21). </w:t>
      </w:r>
      <w:r w:rsidRPr="00B34021">
        <w:rPr>
          <w:rStyle w:val="StyleUnderline"/>
        </w:rPr>
        <w:t xml:space="preserve">By the same token, US white mainstream culture “desire[s] … sustained ‘labor’ … of a dark Other” that seeks to contiunously exploit fungible Black production (31). The constitutive </w:t>
      </w:r>
      <w:r w:rsidRPr="00B34021">
        <w:rPr>
          <w:rStyle w:val="StyleUnderline"/>
          <w:highlight w:val="green"/>
        </w:rPr>
        <w:t>fungibility of Blackness</w:t>
      </w:r>
      <w:r w:rsidRPr="00B34021">
        <w:rPr>
          <w:rStyle w:val="StyleUnderline"/>
        </w:rPr>
        <w:t xml:space="preserve"> enriches, even if just affectively, the </w:t>
      </w:r>
      <w:r w:rsidRPr="00B34021">
        <w:rPr>
          <w:rStyle w:val="StyleUnderline"/>
          <w:highlight w:val="green"/>
        </w:rPr>
        <w:t>non</w:t>
      </w:r>
      <w:r w:rsidRPr="00B34021">
        <w:rPr>
          <w:rStyle w:val="StyleUnderline"/>
        </w:rPr>
        <w:t>-</w:t>
      </w:r>
      <w:r w:rsidRPr="00B34021">
        <w:rPr>
          <w:rStyle w:val="StyleUnderline"/>
          <w:highlight w:val="green"/>
        </w:rPr>
        <w:t>fungibility of whiteness</w:t>
      </w:r>
      <w:r w:rsidRPr="00B34021">
        <w:rPr>
          <w:rStyle w:val="StyleUnderline"/>
        </w:rPr>
        <w:t xml:space="preserve">; this parasitic relationship has </w:t>
      </w:r>
      <w:r w:rsidRPr="00B34021">
        <w:rPr>
          <w:rStyle w:val="StyleUnderline"/>
          <w:highlight w:val="green"/>
        </w:rPr>
        <w:t>extended to digital culture</w:t>
      </w:r>
      <w:r w:rsidRPr="00B34021">
        <w:rPr>
          <w:rStyle w:val="StyleUnderline"/>
        </w:rPr>
        <w:t>, with white actors extracting Black meme culture.</w:t>
      </w:r>
    </w:p>
    <w:p w14:paraId="446BF635" w14:textId="77777777" w:rsidR="00CC0D25" w:rsidRPr="00B34021" w:rsidRDefault="00CC0D25" w:rsidP="00CC0D25">
      <w:pPr>
        <w:shd w:val="clear" w:color="auto" w:fill="FFFFFF"/>
        <w:rPr>
          <w:rStyle w:val="StyleUnderline"/>
        </w:rPr>
      </w:pPr>
      <w:r w:rsidRPr="00B34021">
        <w:rPr>
          <w:sz w:val="12"/>
        </w:rPr>
        <w:t xml:space="preserve">Internet memes, until the advent of NFTs, did not necessarily provide monetary gain for the creators or original owners. For example, the creator of the iconic phrase “on fleek”, Kayla Newman (aka Peaches Monroee) is regularly discussed when considering the exploitation of Black digital culture (Parham; Maguire; Hazlehurst). The term came from a Vine of Newman hyping herself up in the front-facing camera of her smartphone—“We in this bitch! Finna get crunk. Eyebrows on fleek. Da fuq”—and quickly went viral. Maguire’s insightful analysis of Newman’s viral fame underscores the exploitation and appropriation of Black girl cultural production within the US. </w:t>
      </w:r>
      <w:r w:rsidRPr="00B34021">
        <w:rPr>
          <w:rStyle w:val="StyleUnderline"/>
        </w:rPr>
        <w:t xml:space="preserve">Maguire turns toward the </w:t>
      </w:r>
      <w:r w:rsidRPr="00B34021">
        <w:rPr>
          <w:rStyle w:val="StyleUnderline"/>
          <w:highlight w:val="green"/>
        </w:rPr>
        <w:t>legal intricacies of copyright</w:t>
      </w:r>
      <w:r w:rsidRPr="00B34021">
        <w:rPr>
          <w:rStyle w:val="StyleUnderline"/>
        </w:rPr>
        <w:t xml:space="preserve"> and property </w:t>
      </w:r>
      <w:r w:rsidRPr="00B34021">
        <w:rPr>
          <w:rStyle w:val="StyleUnderline"/>
          <w:highlight w:val="green"/>
        </w:rPr>
        <w:t>as Newman sought ownership of</w:t>
      </w:r>
      <w:r w:rsidRPr="00B34021">
        <w:rPr>
          <w:rStyle w:val="StyleUnderline"/>
        </w:rPr>
        <w:t xml:space="preserve"> </w:t>
      </w:r>
      <w:r w:rsidRPr="00B34021">
        <w:rPr>
          <w:rStyle w:val="StyleUnderline"/>
          <w:highlight w:val="green"/>
        </w:rPr>
        <w:t>her iconic phrase</w:t>
      </w:r>
      <w:r w:rsidRPr="00B34021">
        <w:rPr>
          <w:rStyle w:val="StyleUnderline"/>
        </w:rPr>
        <w:t xml:space="preserve">; </w:t>
      </w:r>
      <w:r w:rsidRPr="00B34021">
        <w:rPr>
          <w:rStyle w:val="StyleUnderline"/>
          <w:highlight w:val="green"/>
        </w:rPr>
        <w:t>however</w:t>
      </w:r>
      <w:r w:rsidRPr="00B34021">
        <w:rPr>
          <w:rStyle w:val="StyleUnderline"/>
        </w:rPr>
        <w:t xml:space="preserve">, Vats’s work on the legal rhetorics of intellectual property note its racial exclusivity in the US </w:t>
      </w:r>
      <w:r w:rsidRPr="00B34021">
        <w:rPr>
          <w:sz w:val="12"/>
        </w:rPr>
        <w:t xml:space="preserve">(Moreton-Robinson traces similar white supremacist ownership within Australian contexts.) </w:t>
      </w:r>
      <w:r w:rsidRPr="00B34021">
        <w:rPr>
          <w:rStyle w:val="StyleUnderline"/>
        </w:rPr>
        <w:t xml:space="preserve">Meaning, </w:t>
      </w:r>
      <w:r w:rsidRPr="00B34021">
        <w:rPr>
          <w:rStyle w:val="StyleUnderline"/>
          <w:highlight w:val="green"/>
        </w:rPr>
        <w:t>only white actors benefit from such legal rhetorics</w:t>
      </w:r>
      <w:r w:rsidRPr="00B34021">
        <w:rPr>
          <w:rStyle w:val="StyleUnderline"/>
        </w:rPr>
        <w:t>. These forbearances point to the larger cultural legacies of fungibility that alienate Black bodies from their cultural production.</w:t>
      </w:r>
    </w:p>
    <w:p w14:paraId="7CD13288" w14:textId="77777777" w:rsidR="00CC0D25" w:rsidRPr="00B34021" w:rsidRDefault="00CC0D25" w:rsidP="00CC0D25">
      <w:pPr>
        <w:shd w:val="clear" w:color="auto" w:fill="FFFFFF"/>
        <w:rPr>
          <w:rStyle w:val="Emphasis"/>
        </w:rPr>
      </w:pPr>
      <w:r w:rsidRPr="00B34021">
        <w:rPr>
          <w:rStyle w:val="Emphasis"/>
        </w:rPr>
        <w:t>US Black digital culture is alienated from the individuals who perform the imaginative labour that benefits and enriches whiteness</w:t>
      </w:r>
      <w:r w:rsidRPr="00B34021">
        <w:rPr>
          <w:sz w:val="12"/>
        </w:rPr>
        <w:t xml:space="preserve"> (Wilderson, III; hooks</w:t>
      </w:r>
      <w:r w:rsidRPr="00B34021">
        <w:rPr>
          <w:rStyle w:val="StyleUnderline"/>
        </w:rPr>
        <w:t xml:space="preserve">). The legacies of mass enslavement fundamentally structured the capital and libidinal economies of US culture </w:t>
      </w:r>
      <w:r w:rsidRPr="00B34021">
        <w:rPr>
          <w:sz w:val="12"/>
        </w:rPr>
        <w:t xml:space="preserve">(Wilderson, III et al.; Spillers; Brock), </w:t>
      </w:r>
      <w:r w:rsidRPr="00B34021">
        <w:rPr>
          <w:rStyle w:val="StyleUnderline"/>
        </w:rPr>
        <w:t>therefore it stands to reason, like other forms of hegemonic ideologies, that such structuring logics of anti-Blackness are foundational to digital US culture</w:t>
      </w:r>
      <w:r w:rsidRPr="00B34021">
        <w:rPr>
          <w:sz w:val="12"/>
        </w:rPr>
        <w:t xml:space="preserve"> (Benjamin; Brock; Towns; Matamoros-Fernández). Iloh, Williams, and Michele Jackson separately argue that the foundation of mainstream US Internet culture is indebted to the labour of Black users. However, as Brock argues, </w:t>
      </w:r>
      <w:r w:rsidRPr="00B34021">
        <w:rPr>
          <w:rStyle w:val="StyleUnderline"/>
        </w:rPr>
        <w:t>US Internet culture is a medium by which whiteness marks itself as the default even though Black labour, individuals, and culture are regularly exploited to perpetuate white engagement</w:t>
      </w:r>
      <w:r w:rsidRPr="00B34021">
        <w:rPr>
          <w:sz w:val="12"/>
        </w:rPr>
        <w:t xml:space="preserve">. Jackson specifically notes that the </w:t>
      </w:r>
      <w:r w:rsidRPr="00B34021">
        <w:rPr>
          <w:rStyle w:val="StyleUnderline"/>
        </w:rPr>
        <w:t xml:space="preserve">white performance of US Black culture “financially, artistically, socially, </w:t>
      </w:r>
      <w:r w:rsidRPr="00B34021">
        <w:rPr>
          <w:sz w:val="12"/>
        </w:rPr>
        <w:t xml:space="preserve">and intellectually” rewards white and other non-Black actors for demonstrating their understanding of Black cultural productions (Jackson, White Negroes 5; see also: hooks; Nakamura). </w:t>
      </w:r>
      <w:r w:rsidRPr="00B34021">
        <w:rPr>
          <w:rStyle w:val="Emphasis"/>
        </w:rPr>
        <w:t>Black individuals are not (fairly) compensated for this labour, even as white individuals gain clout.</w:t>
      </w:r>
    </w:p>
    <w:p w14:paraId="008C7F1A" w14:textId="77777777" w:rsidR="00CC0D25" w:rsidRPr="00B34021" w:rsidRDefault="00CC0D25" w:rsidP="00CC0D25">
      <w:pPr>
        <w:shd w:val="clear" w:color="auto" w:fill="FFFFFF"/>
        <w:rPr>
          <w:sz w:val="12"/>
        </w:rPr>
      </w:pPr>
      <w:r w:rsidRPr="00B34021">
        <w:rPr>
          <w:sz w:val="12"/>
        </w:rPr>
        <w:t xml:space="preserve">Newman’s term “on fleek” became a staple of US Vine and broader Internet culture, spawning a hashtag (#EyebrowsOnFleek) and being featured in multiple brand commercials (Maguire). </w:t>
      </w:r>
      <w:r w:rsidRPr="00B34021">
        <w:rPr>
          <w:rStyle w:val="StyleUnderline"/>
        </w:rPr>
        <w:t>Newman notes that she did not consider trademarking the term because she did not realise how quickly it would spread, allowing corporations and other actors to capitalise on her term free of charge</w:t>
      </w:r>
      <w:r w:rsidRPr="00B34021">
        <w:rPr>
          <w:sz w:val="12"/>
        </w:rPr>
        <w:t xml:space="preserve"> (Hazlehurst; Maguire). Usage of the term became a signpost of the in-crowd within US millennial popular culture (Maguire). However, </w:t>
      </w:r>
      <w:r w:rsidRPr="00B34021">
        <w:rPr>
          <w:rStyle w:val="StyleUnderline"/>
        </w:rPr>
        <w:t>when Newman later launched a hair extensions company utilising her phrase</w:t>
      </w:r>
      <w:r w:rsidRPr="00B34021">
        <w:rPr>
          <w:sz w:val="12"/>
        </w:rPr>
        <w:t xml:space="preserve"> (On Fleek Hair Extensions), </w:t>
      </w:r>
      <w:r w:rsidRPr="00B34021">
        <w:rPr>
          <w:rStyle w:val="StyleUnderline"/>
        </w:rPr>
        <w:t>she was resoundingly criticised</w:t>
      </w:r>
      <w:r w:rsidRPr="00B34021">
        <w:rPr>
          <w:sz w:val="12"/>
        </w:rPr>
        <w:t xml:space="preserve">. During a GoFundMe campaign to jumpstart the business, </w:t>
      </w:r>
      <w:r w:rsidRPr="00B34021">
        <w:rPr>
          <w:rStyle w:val="StyleUnderline"/>
        </w:rPr>
        <w:t xml:space="preserve">white digital actors accused Newman of milking her fame </w:t>
      </w:r>
      <w:r w:rsidRPr="00B34021">
        <w:rPr>
          <w:sz w:val="12"/>
        </w:rPr>
        <w:t xml:space="preserve">(Parham; Hazlehurst; Maguire). </w:t>
      </w:r>
      <w:r w:rsidRPr="00B34021">
        <w:rPr>
          <w:rStyle w:val="Emphasis"/>
          <w:highlight w:val="green"/>
        </w:rPr>
        <w:t>Mainstream digital actors forbade Newman’s ownership of her own labour after exploiting her creation throughout its popularity, marking her imaginative labour as fungible</w:t>
      </w:r>
      <w:r w:rsidRPr="00B34021">
        <w:rPr>
          <w:sz w:val="12"/>
        </w:rPr>
        <w:t>. These cultural dynamics exemplify of how anti-Blackness proliferates US digital culture, marking Black cultural labour as fungible and as the (shared) property of white actors.</w:t>
      </w:r>
    </w:p>
    <w:p w14:paraId="28F4A6F1" w14:textId="77777777" w:rsidR="00CC0D25" w:rsidRPr="00B34021" w:rsidRDefault="00CC0D25" w:rsidP="00CC0D25">
      <w:pPr>
        <w:shd w:val="clear" w:color="auto" w:fill="FFFFFF"/>
        <w:rPr>
          <w:rStyle w:val="StyleUnderline"/>
        </w:rPr>
      </w:pPr>
      <w:r w:rsidRPr="00B34021">
        <w:rPr>
          <w:rStyle w:val="StyleUnderline"/>
        </w:rPr>
        <w:t xml:space="preserve">Whiteness regularly dichotomises itself against Blackness, needing the denigration and de-humanisation of Blackness to constitute whiteness’s perceived racial superiority </w:t>
      </w:r>
      <w:r w:rsidRPr="00B34021">
        <w:rPr>
          <w:sz w:val="12"/>
        </w:rPr>
        <w:t xml:space="preserve">(Wilderson, III et al.; Hartman; Thomas). </w:t>
      </w:r>
      <w:r w:rsidRPr="00B34021">
        <w:rPr>
          <w:rStyle w:val="StyleUnderline"/>
          <w:highlight w:val="green"/>
        </w:rPr>
        <w:t>Since Blackness has been constituted as fungible, alienating the labouring bodies from their production, whiteness (implicitly) constitutes itself as non-fungible</w:t>
      </w:r>
      <w:r w:rsidRPr="00B34021">
        <w:rPr>
          <w:rStyle w:val="StyleUnderline"/>
        </w:rPr>
        <w:t xml:space="preserve">. Thus, under this paradigm, white actors, their bodies, and their (property’s) cultural production are constituted as non-fungible, as the foil to fungible Blackness. Of course, anti-Blackness uses fungibility as a means of enriching whiteness, first evidenced by the logics of the Atlantic Slave Trade and extending throughout contemporary US culture. Newman’s iconic “on fleek” was easily detached from her (removing product from labourer) for the benefit of celebrities and companies. I argue that </w:t>
      </w:r>
      <w:r w:rsidRPr="00B34021">
        <w:rPr>
          <w:rStyle w:val="Emphasis"/>
          <w:highlight w:val="green"/>
        </w:rPr>
        <w:t>NFTs further these logics</w:t>
      </w:r>
      <w:r w:rsidRPr="00B34021">
        <w:rPr>
          <w:rStyle w:val="StyleUnderline"/>
        </w:rPr>
        <w:t>; as the next section explores, non-fungible tokens capacitate white monetisation of Black cultural labour.</w:t>
      </w:r>
    </w:p>
    <w:p w14:paraId="4CB5429E" w14:textId="77777777" w:rsidR="00CC0D25" w:rsidRPr="00B34021" w:rsidRDefault="00CC0D25" w:rsidP="00CC0D25">
      <w:pPr>
        <w:shd w:val="clear" w:color="auto" w:fill="FFFFFF"/>
        <w:rPr>
          <w:sz w:val="12"/>
        </w:rPr>
      </w:pPr>
      <w:r w:rsidRPr="00B34021">
        <w:rPr>
          <w:sz w:val="12"/>
        </w:rPr>
        <w:t>Non-Fungibility and Non-Black Cultural Agency</w:t>
      </w:r>
    </w:p>
    <w:p w14:paraId="60C98F49" w14:textId="77777777" w:rsidR="00CC0D25" w:rsidRPr="00B34021" w:rsidRDefault="00CC0D25" w:rsidP="00CC0D25">
      <w:pPr>
        <w:shd w:val="clear" w:color="auto" w:fill="FFFFFF"/>
        <w:rPr>
          <w:rStyle w:val="StyleUnderline"/>
        </w:rPr>
      </w:pPr>
      <w:r w:rsidRPr="00B34021">
        <w:rPr>
          <w:rStyle w:val="Emphasis"/>
        </w:rPr>
        <w:t>The sale of meme-based NFTs offers a modern illustration of the fungibility of Black cultural production.</w:t>
      </w:r>
      <w:r w:rsidRPr="00B34021">
        <w:rPr>
          <w:sz w:val="12"/>
        </w:rPr>
        <w:t xml:space="preserve"> Importantly</w:t>
      </w:r>
      <w:r w:rsidRPr="00B34021">
        <w:rPr>
          <w:sz w:val="12"/>
          <w:highlight w:val="green"/>
        </w:rPr>
        <w:t xml:space="preserve">, </w:t>
      </w:r>
      <w:r w:rsidRPr="00B34021">
        <w:rPr>
          <w:rStyle w:val="StyleUnderline"/>
          <w:highlight w:val="green"/>
        </w:rPr>
        <w:t>every seller of meme-based NFTs has been non-Black</w:t>
      </w:r>
      <w:r w:rsidRPr="00B34021">
        <w:rPr>
          <w:sz w:val="12"/>
        </w:rPr>
        <w:t xml:space="preserve">, with most being white or white-passing. </w:t>
      </w:r>
      <w:r w:rsidRPr="00B34021">
        <w:rPr>
          <w:rStyle w:val="StyleUnderline"/>
        </w:rPr>
        <w:t>NFTs</w:t>
      </w:r>
      <w:r w:rsidRPr="00B34021">
        <w:rPr>
          <w:sz w:val="12"/>
        </w:rPr>
        <w:t xml:space="preserve">, thus, seemingly </w:t>
      </w:r>
      <w:r w:rsidRPr="00B34021">
        <w:rPr>
          <w:rStyle w:val="StyleUnderline"/>
        </w:rPr>
        <w:t>give non-Black actors the agency to “reclaim” meme imagery via monetisation</w:t>
      </w:r>
      <w:r w:rsidRPr="00B34021">
        <w:rPr>
          <w:sz w:val="12"/>
        </w:rPr>
        <w:t xml:space="preserve">. Contemporary US meme culture is directly created by, influenced by, and appropriated from US Black (digital) culture (Jackson, White Negroes; Iloh; Brock; J.L. Green; Nakamura). </w:t>
      </w:r>
      <w:r w:rsidRPr="00B34021">
        <w:rPr>
          <w:rStyle w:val="StyleUnderline"/>
          <w:highlight w:val="green"/>
        </w:rPr>
        <w:t>Black cultural actors used memes largely as a space to share the joys and pains of Black US life</w:t>
      </w:r>
      <w:r w:rsidRPr="00B34021">
        <w:rPr>
          <w:sz w:val="12"/>
        </w:rPr>
        <w:t xml:space="preserve"> (Brock); </w:t>
      </w:r>
      <w:r w:rsidRPr="00B34021">
        <w:rPr>
          <w:rStyle w:val="StyleUnderline"/>
          <w:highlight w:val="green"/>
        </w:rPr>
        <w:t>however, the connectivity of the Internet offered avenues for extraction and appropriation by non-Black actors</w:t>
      </w:r>
      <w:r w:rsidRPr="00B34021">
        <w:rPr>
          <w:sz w:val="12"/>
        </w:rPr>
        <w:t xml:space="preserve"> (Iloh; Nakamura; J.L. Green; Matamoros-Fernández). Meme-based NFTs extend these anti-Black logics by monetising the cultural impact of certain memes. Specifically, </w:t>
      </w:r>
      <w:r w:rsidRPr="00B34021">
        <w:rPr>
          <w:rStyle w:val="StyleUnderline"/>
        </w:rPr>
        <w:t>memes are considered valuable only when minted as an NFT, which seeks to transform the fungible by a non-fungible agent. This section turns to the tensions between non-Black cultural agency over Black cultural influence within US Internet culture, using the Disaster Girl meme as an illustration.</w:t>
      </w:r>
    </w:p>
    <w:p w14:paraId="2F8ACA9F" w14:textId="77777777" w:rsidR="00CC0D25" w:rsidRPr="00B34021" w:rsidRDefault="00CC0D25" w:rsidP="00CC0D25">
      <w:pPr>
        <w:rPr>
          <w:sz w:val="12"/>
        </w:rPr>
      </w:pPr>
      <w:r w:rsidRPr="00B34021">
        <w:rPr>
          <w:sz w:val="12"/>
        </w:rPr>
        <w:t>Memes, because of their participatory nature, require a certain level of fungibility to perpetuate circulation (Milner; Moreno-Almeida; Shifman). While certain digital actors proffer the original textual (e.g. #UKnowUrBlackWhen, a popular hashtag for Black users sharing experiences specific to US Black culture), graphic (e.g. Fail/Win, a popular meme genre for posting images of everyday chores tagged as Fail or Win), and/or contextual (e.g. Pepper Spray Cop, a meme genre where a police officer is pepper spraying protestors is photoshopped into different scenes) facets of a meme, these same characteristics must be manipulable for the meme to flourish (Parham; Jenkins; Huntington). Further, original creators must have an alienable relation to their cultural production, a “letting go” of the meme, so it may become part of broader cultural milieu, ever-evolving (Shifman; Jenkins). Minting memes into NFTs, however, reverses and obfuscates this cultural and imaginative labour by minting the original image.</w:t>
      </w:r>
    </w:p>
    <w:p w14:paraId="7A8C0D33" w14:textId="77777777" w:rsidR="00CC0D25" w:rsidRPr="00B34021" w:rsidRDefault="00CC0D25" w:rsidP="00CC0D25">
      <w:pPr>
        <w:rPr>
          <w:sz w:val="12"/>
        </w:rPr>
      </w:pPr>
      <w:r w:rsidRPr="00B34021">
        <w:rPr>
          <w:sz w:val="12"/>
        </w:rPr>
        <w:t>The sale of the Disaster Girl meme photograph as an NFT exhibits this erasure. The meme orginates from a photo Dave Roth took of his daughter, Zoë Roth, at a 2005 control-burn of a home in their neighbourhood (Fazio; Staff). D. Roth eventually submitted the image of his white, brown-haired daughter slyly smiling as the house burns in the background to a handful of photo contests, winning them (ibid.). The image was published online in 2008 and quickly circulated among social media platforms. Memes emerged as Internet users remixed the original image, either with text or by photoshopping Z. Roth into new disasters, thus dubbing her Disaster Girl (Green, Refinery). Since, Z. Roth’s four-year-old self has been “endlessly repurposed as a vital part of meme canon” (Fazio). Gesturing to the fungibility of meme culture, Z. Roth said she “love[s] seeing them because [she]’d never make any of them [her]self” (qtd in Fazio), meaning she (and her father) had willingly alienated themselves from the meme imagery. The agency to willingly turn over cultural production is solely attributable to non-Black bodies within the logics of fungible Blackness. Z. Roth’s non-participation did not prevent her from monetising the original meme, however. On 17 April 2021, Z. Roth sold the original photo file of the Disaster Girl meme (Fazio).</w:t>
      </w:r>
    </w:p>
    <w:p w14:paraId="69E35CC1" w14:textId="77777777" w:rsidR="00CC0D25" w:rsidRPr="00B34021" w:rsidRDefault="00CC0D25" w:rsidP="00CC0D25">
      <w:pPr>
        <w:rPr>
          <w:sz w:val="12"/>
        </w:rPr>
      </w:pPr>
      <w:r w:rsidRPr="00B34021">
        <w:rPr>
          <w:sz w:val="12"/>
        </w:rPr>
        <w:t>Roth notes the creation and selling of an NFT is “the only thing memes can do to take control” (qtd. in Fazio). To exhibit agency of minting an NFT, Z. Roth collapses memes’ identities into the original image rather than the participation, remix, and becoming that meme culture involves. Memes, by nature, require the repeated and continual labour of digital public actors to continue circulating (Shifman; Milner; Jenkins). The stronger the meme’s circulatory impact, the more cultural heft it carries. However, the Roth family could only ever sell the original image. The minting of an NFT, for Z. Roth, “was a way for her to take control over a situation that she has felt powerless over since elementary school” (Fazio). Here, Z. Roth is further exerting non-Black agency to wilfully reclaim the previously fungible object. Ironically, the very thing Z. Roth is wanting to exert control over is what gives value to the meme in the first place.</w:t>
      </w:r>
    </w:p>
    <w:p w14:paraId="526A4270" w14:textId="77777777" w:rsidR="00CC0D25" w:rsidRPr="00B34021" w:rsidRDefault="00CC0D25" w:rsidP="00CC0D25">
      <w:pPr>
        <w:rPr>
          <w:sz w:val="12"/>
        </w:rPr>
      </w:pPr>
      <w:r w:rsidRPr="00B34021">
        <w:rPr>
          <w:sz w:val="12"/>
        </w:rPr>
        <w:t>The virality and longevity of the Disaster Girl meme is its value, but given the fungibility of meme culture, this labour is easily obfuscated. As noted, memes must exhibit a certain level of fungibility to regenerate throughout digital cultures in various iterations; memes also require the fungible Black cultural production, especially within the US. Brock argues the capacity to laugh through pain or chaos is a characteristic of US Black humour and foundational to contemporary US meme humour. The Disaster Girl meme exemplifies the influences of US Black cultural humour both in the comedic frame—smiling in the face of disaster—and the composition of image—looking directly into the camera as if to break the fourth wall (Outley et al.; Brock). These facets influence the affectivity of the Disaster Girl image, or its capacity to move audiences to add their own remix to the meme. Remix is not only an inherently Black practice (Navas et al.), but it is also the lifeblood of meme culture and Internet culture more broadly. Iloh, Jackson, and Williams separately argue the proliferation of Black digital culture in the US means much of what enters mainstream US culture was shaped by Black users. Therefore, Black imaginative labour is an absent presence at the heart of Disaster Girl (or any) meme’s popularity—the popularity that made it valuable as an NFT.</w:t>
      </w:r>
    </w:p>
    <w:p w14:paraId="518392DC" w14:textId="77777777" w:rsidR="00CC0D25" w:rsidRPr="00B34021" w:rsidRDefault="00CC0D25" w:rsidP="00CC0D25">
      <w:pPr>
        <w:shd w:val="clear" w:color="auto" w:fill="FFFFFF"/>
        <w:rPr>
          <w:rStyle w:val="StyleUnderline"/>
        </w:rPr>
      </w:pPr>
      <w:r w:rsidRPr="00B34021">
        <w:rPr>
          <w:sz w:val="12"/>
        </w:rPr>
        <w:t xml:space="preserve">Minting the original image as a meme-based NFT consumes the labour of digital public actors to realise a value for the image owner. According to Cervenak, “NFTs can be seen as a tool for creators to be made whole for the work they put in” creating the original image (qtd. in Notopoulos). However, in memes the “work [being] put in”, the imaginative labour generating the memes, is that of various digital public actors. </w:t>
      </w:r>
      <w:r w:rsidRPr="00B34021">
        <w:rPr>
          <w:rStyle w:val="StyleUnderline"/>
          <w:highlight w:val="green"/>
        </w:rPr>
        <w:t>Neither the digital public actors, specifically Black public actors, nor the US Black cultural production and labour are recognised within the NFT economy</w:t>
      </w:r>
      <w:r w:rsidRPr="00B34021">
        <w:rPr>
          <w:rStyle w:val="StyleUnderline"/>
        </w:rPr>
        <w:t>. The reversion of memes back to the original image attempts to erase the Black cultural labour that generated the meme’s value. The work of digital public actors must be seen as both interchangeable and working in the service of the original “owner” of meme imagery to facilitate the trade of meme-based NFTs.</w:t>
      </w:r>
    </w:p>
    <w:p w14:paraId="3FA5E966" w14:textId="77777777" w:rsidR="00CC0D25" w:rsidRPr="00B34021" w:rsidRDefault="00CC0D25" w:rsidP="00CC0D25">
      <w:pPr>
        <w:shd w:val="clear" w:color="auto" w:fill="FFFFFF"/>
        <w:rPr>
          <w:rFonts w:eastAsia="Times New Roman"/>
          <w:color w:val="222222"/>
          <w:sz w:val="12"/>
          <w:szCs w:val="24"/>
          <w:lang w:eastAsia="zh-CN"/>
        </w:rPr>
      </w:pPr>
      <w:r w:rsidRPr="00B34021">
        <w:rPr>
          <w:rStyle w:val="StyleUnderline"/>
        </w:rPr>
        <w:t xml:space="preserve">Unlike Newman, Z. Roth was lauded for the monetisation of her meme-fame. Indeed, Newman’s imaginative labour needed to be obfuscated for the appropriation of “on fleek” by non-Black US culture. Z. Roth did very little labour in the invention and circulation of the Disaster Girl meme; however, her agency within anti-Black US culture created the conditions of possibility for her minting of the NFT. </w:t>
      </w:r>
      <w:r w:rsidRPr="00B34021">
        <w:rPr>
          <w:rStyle w:val="StyleUnderline"/>
          <w:highlight w:val="green"/>
        </w:rPr>
        <w:t>The dynamics of NFTs, Black US cultural labour, and anti-Blackness allow for the simultaneous obfuscation and appropriation of fungible meme-culture</w:t>
      </w:r>
      <w:r w:rsidRPr="00B34021">
        <w:rPr>
          <w:rStyle w:val="StyleUnderline"/>
        </w:rPr>
        <w:t xml:space="preserve">. Just as enslavement alienated Black bodies from the profits of their labour, NFTs similarly erase Black cultural production from the monetary benefit; </w:t>
      </w:r>
      <w:r w:rsidRPr="00B34021">
        <w:rPr>
          <w:rStyle w:val="StyleUnderline"/>
          <w:highlight w:val="green"/>
        </w:rPr>
        <w:t>NFTs (further) digitise these paradigms of anti-Blackness in US digital culture.</w:t>
      </w:r>
    </w:p>
    <w:p w14:paraId="5AF7C1F9" w14:textId="77777777" w:rsidR="00CC0D25" w:rsidRPr="00B34021" w:rsidRDefault="00CC0D25" w:rsidP="00CC0D25">
      <w:pPr>
        <w:rPr>
          <w:sz w:val="12"/>
        </w:rPr>
      </w:pPr>
    </w:p>
    <w:p w14:paraId="6DD95814" w14:textId="77777777" w:rsidR="00CC0D25" w:rsidRPr="00B34021" w:rsidRDefault="00CC0D25" w:rsidP="00CC0D25">
      <w:pPr>
        <w:rPr>
          <w:sz w:val="14"/>
        </w:rPr>
      </w:pPr>
    </w:p>
    <w:p w14:paraId="07595EAC" w14:textId="7AAA4CFC" w:rsidR="00CC0D25" w:rsidRPr="00B34021" w:rsidRDefault="00CC0D25" w:rsidP="00CC0D25">
      <w:pPr>
        <w:pStyle w:val="Heading3"/>
        <w:rPr>
          <w:rFonts w:cs="Times New Roman"/>
          <w:lang w:eastAsia="zh-CN"/>
        </w:rPr>
      </w:pPr>
      <w:r w:rsidRPr="00B34021">
        <w:rPr>
          <w:rFonts w:cs="Times New Roman"/>
          <w:lang w:eastAsia="zh-CN"/>
        </w:rPr>
        <w:t>AT: Trademark Link</w:t>
      </w:r>
    </w:p>
    <w:p w14:paraId="0A91B159" w14:textId="77777777" w:rsidR="00CC0D25" w:rsidRPr="00B34021" w:rsidRDefault="00CC0D25" w:rsidP="00CC0D25">
      <w:pPr>
        <w:pStyle w:val="Heading4"/>
        <w:rPr>
          <w:rFonts w:cs="Times New Roman"/>
          <w:lang w:eastAsia="zh-CN"/>
        </w:rPr>
      </w:pPr>
      <w:r w:rsidRPr="00B34021">
        <w:rPr>
          <w:rFonts w:cs="Times New Roman"/>
          <w:lang w:eastAsia="zh-CN"/>
        </w:rPr>
        <w:t xml:space="preserve">Vats is Empirically wrong when it comes to trademark </w:t>
      </w:r>
      <w:r w:rsidRPr="00B34021">
        <w:rPr>
          <w:rFonts w:cs="Times New Roman"/>
          <w:u w:val="single"/>
          <w:lang w:eastAsia="zh-CN"/>
        </w:rPr>
        <w:t xml:space="preserve"> - prefer proximate causes</w:t>
      </w:r>
    </w:p>
    <w:p w14:paraId="124D540A" w14:textId="77777777" w:rsidR="00CC0D25" w:rsidRPr="00B34021" w:rsidRDefault="00CC0D25" w:rsidP="00CC0D25">
      <w:pPr>
        <w:rPr>
          <w:lang w:eastAsia="zh-CN"/>
        </w:rPr>
      </w:pPr>
      <w:r w:rsidRPr="00B34021">
        <w:rPr>
          <w:rStyle w:val="Style13ptBold"/>
        </w:rPr>
        <w:t>Tushnet 22</w:t>
      </w:r>
      <w:r w:rsidRPr="00B34021">
        <w:rPr>
          <w:lang w:eastAsia="zh-CN"/>
        </w:rPr>
        <w:t xml:space="preserve"> (Rebecca Tushnet is a professor of law at Harvard Law School. After clerking for Chief Judge Edward R. Becker of the Third Circuit and Associate Justice David H. Souter on the Supreme Court, she practiced intellectual property law at Debevoise &amp; Plimpton before beginning teaching. ”COLOR OF CREATORSHIP – Tushnet Review” June 14, The IP Law Book Review 2022, Volume 11, Issue 1. https://ggucippl.org/2022/06/14/color-of-creatorship-tushnet-review// )YJLI </w:t>
      </w:r>
    </w:p>
    <w:p w14:paraId="3B9DB9A8" w14:textId="77777777" w:rsidR="00CC0D25" w:rsidRPr="00B34021" w:rsidRDefault="00CC0D25" w:rsidP="00CC0D25">
      <w:pPr>
        <w:rPr>
          <w:lang w:eastAsia="zh-CN"/>
        </w:rPr>
      </w:pPr>
      <w:r w:rsidRPr="00B34021">
        <w:rPr>
          <w:lang w:eastAsia="zh-CN"/>
        </w:rPr>
        <w:t xml:space="preserve">And here is where a book series could answer questions that a single volume simply can’t. Vats uses some examples from outside the US, especially when discussing alternative possibilities for recognizing invention and traditional knowledge. </w:t>
      </w:r>
      <w:r w:rsidRPr="00B34021">
        <w:rPr>
          <w:rStyle w:val="StyleUnderline"/>
        </w:rPr>
        <w:t>American IP, like American law more generally, is often exceptionalist, but perhaps not so much in core doctrines such as originality and novelty</w:t>
      </w:r>
      <w:r w:rsidRPr="00B34021">
        <w:rPr>
          <w:lang w:eastAsia="zh-CN"/>
        </w:rPr>
        <w:t xml:space="preserve">. If other nations with other racial compositions and histories have similar doctrines, that could suggest that </w:t>
      </w:r>
      <w:r w:rsidRPr="00B34021">
        <w:rPr>
          <w:rStyle w:val="StyleUnderline"/>
        </w:rPr>
        <w:t xml:space="preserve">the </w:t>
      </w:r>
      <w:r w:rsidRPr="00B34021">
        <w:rPr>
          <w:rStyle w:val="StyleUnderline"/>
          <w:highlight w:val="green"/>
        </w:rPr>
        <w:t>IP doctrines</w:t>
      </w:r>
      <w:r w:rsidRPr="00B34021">
        <w:rPr>
          <w:rStyle w:val="StyleUnderline"/>
        </w:rPr>
        <w:t xml:space="preserve"> themselves </w:t>
      </w:r>
      <w:r w:rsidRPr="00B34021">
        <w:rPr>
          <w:rStyle w:val="StyleUnderline"/>
          <w:highlight w:val="green"/>
        </w:rPr>
        <w:t>are not necessarily corrupt</w:t>
      </w:r>
      <w:r w:rsidRPr="00B34021">
        <w:rPr>
          <w:rStyle w:val="StyleUnderline"/>
        </w:rPr>
        <w:t xml:space="preserve">. It is </w:t>
      </w:r>
      <w:r w:rsidRPr="00B34021">
        <w:rPr>
          <w:rStyle w:val="StyleUnderline"/>
          <w:highlight w:val="green"/>
        </w:rPr>
        <w:t>rather</w:t>
      </w:r>
      <w:r w:rsidRPr="00B34021">
        <w:rPr>
          <w:rStyle w:val="StyleUnderline"/>
        </w:rPr>
        <w:t xml:space="preserve"> the </w:t>
      </w:r>
      <w:r w:rsidRPr="00B34021">
        <w:rPr>
          <w:rStyle w:val="StyleUnderline"/>
          <w:highlight w:val="green"/>
        </w:rPr>
        <w:t>racially biased lenses</w:t>
      </w:r>
      <w:r w:rsidRPr="00B34021">
        <w:rPr>
          <w:rStyle w:val="StyleUnderline"/>
        </w:rPr>
        <w:t xml:space="preserve"> that almost-all-white </w:t>
      </w:r>
      <w:r w:rsidRPr="00B34021">
        <w:rPr>
          <w:rStyle w:val="StyleUnderline"/>
          <w:highlight w:val="green"/>
        </w:rPr>
        <w:t>judges have brought to those concepts</w:t>
      </w:r>
      <w:r w:rsidRPr="00B34021">
        <w:rPr>
          <w:rStyle w:val="StyleUnderline"/>
        </w:rPr>
        <w:t xml:space="preserve"> that </w:t>
      </w:r>
      <w:r w:rsidRPr="00B34021">
        <w:rPr>
          <w:rStyle w:val="StyleUnderline"/>
          <w:highlight w:val="green"/>
        </w:rPr>
        <w:t>have produced the worst offenses</w:t>
      </w:r>
      <w:r w:rsidRPr="00B34021">
        <w:rPr>
          <w:rStyle w:val="StyleUnderline"/>
        </w:rPr>
        <w:t xml:space="preserve"> in which white appropriation was recognized as creation and Black creation defined out of existence.</w:t>
      </w:r>
      <w:r w:rsidRPr="00B34021">
        <w:rPr>
          <w:lang w:eastAsia="zh-CN"/>
        </w:rPr>
        <w:t xml:space="preserve"> But Vats might well think that liberal conclusion doesn’t go far enough, since originality and novelty also support systems in which tradition seems to have little market value or protection against the market. </w:t>
      </w:r>
    </w:p>
    <w:p w14:paraId="2CE83A73" w14:textId="77777777" w:rsidR="00CC0D25" w:rsidRPr="00B34021" w:rsidRDefault="00CC0D25" w:rsidP="00CC0D25">
      <w:pPr>
        <w:rPr>
          <w:rStyle w:val="Emphasis"/>
        </w:rPr>
      </w:pPr>
      <w:r w:rsidRPr="00B34021">
        <w:rPr>
          <w:lang w:eastAsia="zh-CN"/>
        </w:rPr>
        <w:t xml:space="preserve">I want to make three points about Vats’s account of trademark law, which I found somewhat less convincing than her analysis of copyright and patent. </w:t>
      </w:r>
      <w:r w:rsidRPr="00B34021">
        <w:rPr>
          <w:rStyle w:val="StyleUnderline"/>
        </w:rPr>
        <w:t>First, Vats claims that “</w:t>
      </w:r>
      <w:r w:rsidRPr="00B34021">
        <w:rPr>
          <w:lang w:eastAsia="zh-CN"/>
        </w:rPr>
        <w:t xml:space="preserve">[t]he homogeneity of the ‘reasonable consumer’ coupled with the inability of people of color to file claims allowed the </w:t>
      </w:r>
      <w:r w:rsidRPr="00B34021">
        <w:rPr>
          <w:rStyle w:val="StyleUnderline"/>
        </w:rPr>
        <w:t>Doctrine of Consumer Confusion to become a vehicle for protecting White supremacy and Whiteness</w:t>
      </w:r>
      <w:r w:rsidRPr="00B34021">
        <w:rPr>
          <w:lang w:eastAsia="zh-CN"/>
        </w:rPr>
        <w:t xml:space="preserve">, even through race neutral language” (p.65). While I agree that the “reasonable consumer” is often just the judge’s image of himself (usually) with a shopping bag, </w:t>
      </w:r>
      <w:r w:rsidRPr="00B34021">
        <w:rPr>
          <w:rStyle w:val="Emphasis"/>
          <w:highlight w:val="green"/>
        </w:rPr>
        <w:t>I didn’t find much evidence directly connecting likely confusion as a doctrine with racialized results</w:t>
      </w:r>
      <w:r w:rsidRPr="00B34021">
        <w:rPr>
          <w:lang w:eastAsia="zh-CN"/>
        </w:rPr>
        <w:t xml:space="preserve">. </w:t>
      </w:r>
      <w:r w:rsidRPr="00B34021">
        <w:rPr>
          <w:rStyle w:val="Emphasis"/>
        </w:rPr>
        <w:t xml:space="preserve">Among other things, </w:t>
      </w:r>
      <w:r w:rsidRPr="00B34021">
        <w:rPr>
          <w:rStyle w:val="Emphasis"/>
          <w:highlight w:val="green"/>
        </w:rPr>
        <w:t>Vats does not show that there was a history of appropriation of Black trademarks</w:t>
      </w:r>
      <w:r w:rsidRPr="00B34021">
        <w:rPr>
          <w:rStyle w:val="Emphasis"/>
        </w:rPr>
        <w:t>—</w:t>
      </w:r>
      <w:r w:rsidRPr="00B34021">
        <w:rPr>
          <w:rStyle w:val="StyleUnderline"/>
          <w:highlight w:val="green"/>
        </w:rPr>
        <w:t>allowing Whites to profit from creating brand value while Blacks were expropriated</w:t>
      </w:r>
      <w:r w:rsidRPr="00B34021">
        <w:rPr>
          <w:rStyle w:val="StyleUnderline"/>
        </w:rPr>
        <w:t>—</w:t>
      </w:r>
      <w:r w:rsidRPr="00B34021">
        <w:t>as there is with copyrightable creativity</w:t>
      </w:r>
      <w:r w:rsidRPr="00B34021">
        <w:rPr>
          <w:lang w:eastAsia="zh-CN"/>
        </w:rPr>
        <w:t xml:space="preserve">.2 </w:t>
      </w:r>
      <w:r w:rsidRPr="00B34021">
        <w:rPr>
          <w:rStyle w:val="StyleUnderline"/>
        </w:rPr>
        <w:t xml:space="preserve">The key </w:t>
      </w:r>
      <w:r w:rsidRPr="00B34021">
        <w:rPr>
          <w:rStyle w:val="StyleUnderline"/>
          <w:highlight w:val="green"/>
        </w:rPr>
        <w:t>mechanisms of inequality</w:t>
      </w:r>
      <w:r w:rsidRPr="00B34021">
        <w:rPr>
          <w:rStyle w:val="StyleUnderline"/>
        </w:rPr>
        <w:t xml:space="preserve"> seem to </w:t>
      </w:r>
      <w:r w:rsidRPr="00B34021">
        <w:rPr>
          <w:rStyle w:val="StyleUnderline"/>
          <w:highlight w:val="green"/>
        </w:rPr>
        <w:t>have been the suppression of Black wealth-creation</w:t>
      </w:r>
      <w:r w:rsidRPr="00B34021">
        <w:t xml:space="preserve"> that minimized the number of valuable trademarks that Black businesses could develop and the related inaccessibility of courts to people of color</w:t>
      </w:r>
      <w:r w:rsidRPr="00B34021">
        <w:rPr>
          <w:rStyle w:val="StyleUnderline"/>
        </w:rPr>
        <w:t xml:space="preserve">. </w:t>
      </w:r>
      <w:r w:rsidRPr="00B34021">
        <w:rPr>
          <w:rStyle w:val="Emphasis"/>
        </w:rPr>
        <w:t xml:space="preserve">But </w:t>
      </w:r>
      <w:r w:rsidRPr="00B34021">
        <w:rPr>
          <w:rStyle w:val="Emphasis"/>
          <w:highlight w:val="green"/>
        </w:rPr>
        <w:t>trademark confusion itself doesn’t seem like a proximate or but-for cause of upholding White supremacy.</w:t>
      </w:r>
      <w:r w:rsidRPr="00B34021">
        <w:rPr>
          <w:rStyle w:val="Emphasis"/>
        </w:rPr>
        <w:t xml:space="preserve"> </w:t>
      </w:r>
    </w:p>
    <w:p w14:paraId="64170E24" w14:textId="77777777" w:rsidR="00CC0D25" w:rsidRPr="00B34021" w:rsidRDefault="00CC0D25" w:rsidP="00CC0D25">
      <w:pPr>
        <w:rPr>
          <w:rStyle w:val="StyleUnderline"/>
        </w:rPr>
      </w:pPr>
      <w:r w:rsidRPr="00B34021">
        <w:rPr>
          <w:rStyle w:val="StyleUnderline"/>
        </w:rPr>
        <w:t>Second, Vats also intriguingly claims that trademark dilution law “functions</w:t>
      </w:r>
      <w:r w:rsidRPr="00B34021">
        <w:rPr>
          <w:lang w:eastAsia="zh-CN"/>
        </w:rPr>
        <w:t xml:space="preserve">, </w:t>
      </w:r>
      <w:r w:rsidRPr="00B34021">
        <w:rPr>
          <w:rStyle w:val="StyleUnderline"/>
        </w:rPr>
        <w:t>racially speaking, as a mechanism for mediating the white racial anxieties of the time, particularly around ‘mixing,’ in its artistic and identity forms</w:t>
      </w:r>
      <w:r w:rsidRPr="00B34021">
        <w:rPr>
          <w:lang w:eastAsia="zh-CN"/>
        </w:rPr>
        <w:t>” (p.24). Specifically, the book argues that the invention of dilution by Frank Schechter was justified by the need he perceived to avoid “the gradual whittling away or dispersion of the [trademark’s] identity” which is “eerily similar to the language of miscegenation and racial purity (p.102</w:t>
      </w:r>
      <w:r w:rsidRPr="00B34021">
        <w:rPr>
          <w:rStyle w:val="StyleUnderline"/>
        </w:rPr>
        <w:t xml:space="preserve">). </w:t>
      </w:r>
      <w:r w:rsidRPr="00B34021">
        <w:rPr>
          <w:rStyle w:val="StyleUnderline"/>
          <w:highlight w:val="green"/>
        </w:rPr>
        <w:t>I find her analysis perhaps more persuasive in the other direction</w:t>
      </w:r>
      <w:r w:rsidRPr="00B34021">
        <w:rPr>
          <w:rStyle w:val="StyleUnderline"/>
        </w:rPr>
        <w:t xml:space="preserve">: it seems plausible that </w:t>
      </w:r>
      <w:r w:rsidRPr="00B34021">
        <w:rPr>
          <w:rStyle w:val="StyleUnderline"/>
          <w:highlight w:val="green"/>
        </w:rPr>
        <w:t>white racial anxieties</w:t>
      </w:r>
      <w:r w:rsidRPr="00B34021">
        <w:rPr>
          <w:rStyle w:val="StyleUnderline"/>
        </w:rPr>
        <w:t xml:space="preserve"> </w:t>
      </w:r>
      <w:r w:rsidRPr="00B34021">
        <w:rPr>
          <w:rStyle w:val="StyleUnderline"/>
          <w:highlight w:val="green"/>
        </w:rPr>
        <w:t>helped</w:t>
      </w:r>
      <w:r w:rsidRPr="00B34021">
        <w:rPr>
          <w:rStyle w:val="StyleUnderline"/>
        </w:rPr>
        <w:t xml:space="preserve"> </w:t>
      </w:r>
      <w:r w:rsidRPr="00B34021">
        <w:rPr>
          <w:rStyle w:val="StyleUnderline"/>
          <w:highlight w:val="green"/>
        </w:rPr>
        <w:t>make</w:t>
      </w:r>
      <w:r w:rsidRPr="00B34021">
        <w:rPr>
          <w:rStyle w:val="StyleUnderline"/>
        </w:rPr>
        <w:t xml:space="preserve"> the “</w:t>
      </w:r>
      <w:r w:rsidRPr="00B34021">
        <w:rPr>
          <w:rStyle w:val="StyleUnderline"/>
          <w:highlight w:val="green"/>
        </w:rPr>
        <w:t>trademark</w:t>
      </w:r>
      <w:r w:rsidRPr="00B34021">
        <w:rPr>
          <w:rStyle w:val="StyleUnderline"/>
        </w:rPr>
        <w:t xml:space="preserve"> dilution” </w:t>
      </w:r>
      <w:r w:rsidRPr="00B34021">
        <w:rPr>
          <w:rStyle w:val="StyleUnderline"/>
          <w:highlight w:val="green"/>
        </w:rPr>
        <w:t>harm story more persuasive</w:t>
      </w:r>
      <w:r w:rsidRPr="00B34021">
        <w:rPr>
          <w:rStyle w:val="StyleUnderline"/>
        </w:rPr>
        <w:t xml:space="preserve"> in all-white contexts. </w:t>
      </w:r>
    </w:p>
    <w:p w14:paraId="6386560A" w14:textId="77777777" w:rsidR="00CC0D25" w:rsidRPr="00B34021" w:rsidRDefault="00CC0D25" w:rsidP="00CC0D25">
      <w:pPr>
        <w:rPr>
          <w:rStyle w:val="StyleUnderline"/>
        </w:rPr>
      </w:pPr>
      <w:r w:rsidRPr="00B34021">
        <w:rPr>
          <w:rStyle w:val="Emphasis"/>
        </w:rPr>
        <w:t xml:space="preserve">The </w:t>
      </w:r>
      <w:r w:rsidRPr="00B34021">
        <w:rPr>
          <w:rStyle w:val="Emphasis"/>
          <w:highlight w:val="green"/>
        </w:rPr>
        <w:t>available litigated cases don’t seem to show suppression of depictions of racial mixing</w:t>
      </w:r>
      <w:r w:rsidRPr="00B34021">
        <w:rPr>
          <w:lang w:eastAsia="zh-CN"/>
        </w:rPr>
        <w:t xml:space="preserve">. Before federal dilution law existed, notable dilution cases instead focused on sexual anxieties; courts readily found pornographic or abject depictions of trademarks to be dilutive. The language of “mixing,” both for trademark dilution and racial discourse, pastes a surface scientism on what is really a moral distaste. </w:t>
      </w:r>
      <w:r w:rsidRPr="00B34021">
        <w:rPr>
          <w:rStyle w:val="StyleUnderline"/>
        </w:rPr>
        <w:t xml:space="preserve">Barton Beebe has deftly traced the way that Schecter invented dilution out of plain old unfair competition/free riding principles, but with an American empiricist gloss.3 Just as what matters in scientific racism is the racism, what matters in dilution is the dislike of free riding but borrowing pseudoscientific terminology can help lawmakers feel better about themselves. </w:t>
      </w:r>
    </w:p>
    <w:p w14:paraId="339FAB1B" w14:textId="77777777" w:rsidR="00CC0D25" w:rsidRPr="00B34021" w:rsidRDefault="00CC0D25" w:rsidP="00CC0D25">
      <w:pPr>
        <w:pStyle w:val="Heading3"/>
        <w:rPr>
          <w:rFonts w:cs="Times New Roman"/>
          <w:shd w:val="clear" w:color="auto" w:fill="FFFFFF"/>
          <w:lang w:eastAsia="zh-CN"/>
        </w:rPr>
      </w:pPr>
      <w:r w:rsidRPr="00B34021">
        <w:rPr>
          <w:rFonts w:cs="Times New Roman"/>
          <w:shd w:val="clear" w:color="auto" w:fill="FFFFFF"/>
          <w:lang w:eastAsia="zh-CN"/>
        </w:rPr>
        <w:t xml:space="preserve">AT Link – Greene </w:t>
      </w:r>
    </w:p>
    <w:p w14:paraId="0F73ECC0" w14:textId="77777777" w:rsidR="00CC0D25" w:rsidRPr="00B34021" w:rsidRDefault="00CC0D25" w:rsidP="00CC0D25">
      <w:pPr>
        <w:pStyle w:val="Heading4"/>
        <w:rPr>
          <w:rFonts w:cs="Times New Roman"/>
          <w:lang w:eastAsia="zh-CN"/>
        </w:rPr>
      </w:pPr>
      <w:r w:rsidRPr="00B34021">
        <w:rPr>
          <w:rFonts w:cs="Times New Roman"/>
          <w:lang w:eastAsia="zh-CN"/>
        </w:rPr>
        <w:t xml:space="preserve">Permutation solves – every link is a reason for why alt can be permuted as a reform </w:t>
      </w:r>
    </w:p>
    <w:p w14:paraId="6D4E2F3B" w14:textId="77777777" w:rsidR="00CC0D25" w:rsidRPr="00B34021" w:rsidRDefault="00CC0D25" w:rsidP="00CC0D25">
      <w:pPr>
        <w:rPr>
          <w:lang w:eastAsia="zh-CN"/>
        </w:rPr>
      </w:pPr>
      <w:r w:rsidRPr="00B34021">
        <w:rPr>
          <w:rStyle w:val="Style13ptBold"/>
        </w:rPr>
        <w:t>Greene 22</w:t>
      </w:r>
      <w:r w:rsidRPr="00B34021">
        <w:rPr>
          <w:lang w:eastAsia="zh-CN"/>
        </w:rPr>
        <w:t xml:space="preserve"> (Kevin J. Greene joined Southwestern’s faculty in 2020. Professor Greene is a nationally recognized entertainment and intellectual property law scholar and an expert witness consultant for copyright, trademark, publicity rights, and entertainment contract disputes.  11 The IP Law Book Review 5, Vol. 11, No. 1 (June 2022), pp. 5-11 . “COLOR OF CREATORSHIP – Greene Review” https://ggucippl.org/2022/06/14/color-of-creatorship-greene-review/ ) YJLI </w:t>
      </w:r>
    </w:p>
    <w:p w14:paraId="6B76CE16" w14:textId="77777777" w:rsidR="00CC0D25" w:rsidRPr="00B34021" w:rsidRDefault="00CC0D25" w:rsidP="00CC0D25">
      <w:pPr>
        <w:rPr>
          <w:lang w:eastAsia="zh-CN"/>
        </w:rPr>
      </w:pPr>
      <w:r w:rsidRPr="00B34021">
        <w:rPr>
          <w:rStyle w:val="StyleUnderline"/>
        </w:rPr>
        <w:t>Despite the melting-pot rhetoric many of us were fed as children, if it was ever unclear that the model of an American citizen is a white person and probably a white male</w:t>
      </w:r>
      <w:r w:rsidRPr="00B34021">
        <w:rPr>
          <w:lang w:eastAsia="zh-CN"/>
        </w:rPr>
        <w:t xml:space="preserve">, the candidacy and presidency of Donald Trump dispelled any vestigial illusions. In Vats’s conception, IP’s “‘imagined communities’ do not reflect America’s melting pot ideal but instead systematically protect Whiteness as (intellectual) property” (p.9). This reflects a powerful, and </w:t>
      </w:r>
      <w:r w:rsidRPr="00B34021">
        <w:rPr>
          <w:rStyle w:val="Emphasis"/>
          <w:highlight w:val="green"/>
        </w:rPr>
        <w:t>historically irrefutable perspective ripe with potential for reforming the IP system to reflect values of equality and fair compensation</w:t>
      </w:r>
      <w:r w:rsidRPr="00B34021">
        <w:rPr>
          <w:lang w:eastAsia="zh-CN"/>
        </w:rPr>
        <w:t xml:space="preserve">—values lacking in today’s IP arena, as the treatment of Black artists illustrates. </w:t>
      </w:r>
    </w:p>
    <w:p w14:paraId="3B1F7771" w14:textId="77777777" w:rsidR="0010084D" w:rsidRPr="00B34021" w:rsidRDefault="0010084D" w:rsidP="0010084D">
      <w:pPr>
        <w:pStyle w:val="BodyText"/>
        <w:spacing w:line="278" w:lineRule="auto"/>
        <w:ind w:left="120" w:firstLine="720"/>
      </w:pPr>
    </w:p>
    <w:p w14:paraId="07C19784" w14:textId="6F4ADB72" w:rsidR="0010084D" w:rsidRPr="00B34021" w:rsidRDefault="00133D8B" w:rsidP="006E4117">
      <w:pPr>
        <w:pStyle w:val="Heading2"/>
        <w:rPr>
          <w:rFonts w:cs="Times New Roman"/>
        </w:rPr>
      </w:pPr>
      <w:r w:rsidRPr="00B34021">
        <w:rPr>
          <w:rFonts w:cs="Times New Roman"/>
        </w:rPr>
        <w:t>NEG</w:t>
      </w:r>
    </w:p>
    <w:p w14:paraId="15D595CC" w14:textId="159E274F" w:rsidR="00762412" w:rsidRPr="00B34021" w:rsidRDefault="00762412" w:rsidP="00762412">
      <w:pPr>
        <w:pStyle w:val="Heading3"/>
        <w:rPr>
          <w:rFonts w:cs="Times New Roman"/>
        </w:rPr>
      </w:pPr>
      <w:r w:rsidRPr="00B34021">
        <w:rPr>
          <w:rFonts w:cs="Times New Roman"/>
        </w:rPr>
        <w:t>FW---Vats</w:t>
      </w:r>
    </w:p>
    <w:p w14:paraId="5FAD5FD5" w14:textId="77777777" w:rsidR="00762412" w:rsidRPr="00B34021" w:rsidRDefault="00762412" w:rsidP="00762412">
      <w:pPr>
        <w:pStyle w:val="Heading4"/>
        <w:rPr>
          <w:rFonts w:cs="Times New Roman"/>
          <w:lang w:eastAsia="zh-CN"/>
        </w:rPr>
      </w:pPr>
      <w:r w:rsidRPr="00B34021">
        <w:rPr>
          <w:rFonts w:cs="Times New Roman"/>
          <w:lang w:eastAsia="zh-CN"/>
        </w:rPr>
        <w:t xml:space="preserve">Here is our model of research and scholarship – you should reject expert </w:t>
      </w:r>
    </w:p>
    <w:p w14:paraId="19426358" w14:textId="77777777" w:rsidR="00762412" w:rsidRPr="00B34021" w:rsidRDefault="00762412" w:rsidP="00762412">
      <w:pPr>
        <w:rPr>
          <w:lang w:eastAsia="zh-CN"/>
        </w:rPr>
      </w:pPr>
      <w:r w:rsidRPr="00B34021">
        <w:rPr>
          <w:rStyle w:val="Style13ptBold"/>
        </w:rPr>
        <w:t>Keller and Vats 20</w:t>
      </w:r>
      <w:r w:rsidRPr="00B34021">
        <w:rPr>
          <w:lang w:eastAsia="zh-CN"/>
        </w:rPr>
        <w:t xml:space="preserve"> (Deidré A. Keller is a professor at the Florida A&amp;M University (FAMU) College of Law in Orlando, Florida. Dean Keller writes at the intersections of intellectual property, personhood theory, critical race theory, and the Constitution.  Anjali S. Vats, JD, PhD is Associate Professor of Law at the University of Pittsburgh School of Law.  "Bridging Race + IP: The Challenges and Potential of Utilizing Transdisciplinary Methods to Undo the Unbearable Whiteness of Intellectual Property" (2020). Faculty Books and Book Contributions. 38. https://commons.law.famu.edu/faculty-books/38 )YJLI </w:t>
      </w:r>
    </w:p>
    <w:p w14:paraId="6E8AD8D5" w14:textId="038A5544" w:rsidR="00762412" w:rsidRPr="00B34021" w:rsidRDefault="00762412" w:rsidP="00762412">
      <w:pPr>
        <w:rPr>
          <w:sz w:val="20"/>
          <w:u w:val="single"/>
        </w:rPr>
      </w:pPr>
      <w:r w:rsidRPr="00B34021">
        <w:rPr>
          <w:lang w:eastAsia="zh-CN"/>
        </w:rPr>
        <w:t xml:space="preserve">“For some, this may be their first foray into critical race anything. So, I’d start with some basics about critical race methodologies and highlight the commitment to narrative and counter- narrative as central to the critical race theory project. Daniel Solorzano and Tara Yosso do a nice job of articulating a </w:t>
      </w:r>
      <w:r w:rsidRPr="00B34021">
        <w:rPr>
          <w:rStyle w:val="StyleUnderline"/>
        </w:rPr>
        <w:t xml:space="preserve">critical race methodology, the main elements of which are </w:t>
      </w:r>
      <w:r w:rsidRPr="00B34021">
        <w:rPr>
          <w:rStyle w:val="Emphasis"/>
          <w:highlight w:val="green"/>
        </w:rPr>
        <w:t>(1) centering race and racism in all aspects of the research and praxis</w:t>
      </w:r>
      <w:r w:rsidRPr="00B34021">
        <w:rPr>
          <w:rStyle w:val="StyleUnderline"/>
        </w:rPr>
        <w:t xml:space="preserve"> while making sure to </w:t>
      </w:r>
      <w:r w:rsidRPr="00B34021">
        <w:rPr>
          <w:rStyle w:val="StyleUnderline"/>
          <w:highlight w:val="green"/>
        </w:rPr>
        <w:t>conduct intersectional analysis</w:t>
      </w:r>
      <w:r w:rsidRPr="00B34021">
        <w:rPr>
          <w:rStyle w:val="StyleUnderline"/>
        </w:rPr>
        <w:t xml:space="preserve"> so as not to lose sight of class, gender, and other axes of oppression; </w:t>
      </w:r>
      <w:r w:rsidRPr="00B34021">
        <w:rPr>
          <w:rStyle w:val="Emphasis"/>
          <w:highlight w:val="green"/>
        </w:rPr>
        <w:t>(2) challenging</w:t>
      </w:r>
      <w:r w:rsidRPr="00B34021">
        <w:rPr>
          <w:rStyle w:val="StyleUnderline"/>
          <w:highlight w:val="green"/>
        </w:rPr>
        <w:t xml:space="preserve"> </w:t>
      </w:r>
      <w:r w:rsidRPr="00B34021">
        <w:rPr>
          <w:rStyle w:val="Emphasis"/>
          <w:highlight w:val="green"/>
        </w:rPr>
        <w:t>traditional research practices</w:t>
      </w:r>
      <w:r w:rsidRPr="00B34021">
        <w:rPr>
          <w:rStyle w:val="StyleUnderline"/>
        </w:rPr>
        <w:t xml:space="preserve">, I’d say </w:t>
      </w:r>
      <w:r w:rsidRPr="00B34021">
        <w:rPr>
          <w:rStyle w:val="StyleUnderline"/>
          <w:highlight w:val="green"/>
        </w:rPr>
        <w:t>especially</w:t>
      </w:r>
      <w:r w:rsidRPr="00B34021">
        <w:rPr>
          <w:rStyle w:val="StyleUnderline"/>
        </w:rPr>
        <w:t xml:space="preserve"> the </w:t>
      </w:r>
      <w:r w:rsidRPr="00B34021">
        <w:rPr>
          <w:rStyle w:val="StyleUnderline"/>
          <w:highlight w:val="green"/>
        </w:rPr>
        <w:t>notion of the researcher, teacher, lawyer, as the objective expert</w:t>
      </w:r>
      <w:r w:rsidRPr="00B34021">
        <w:rPr>
          <w:rStyle w:val="StyleUnderline"/>
        </w:rPr>
        <w:t>; (</w:t>
      </w:r>
      <w:r w:rsidRPr="00B34021">
        <w:rPr>
          <w:rStyle w:val="Emphasis"/>
        </w:rPr>
        <w:t xml:space="preserve">3) </w:t>
      </w:r>
      <w:r w:rsidRPr="00B34021">
        <w:rPr>
          <w:rStyle w:val="Emphasis"/>
          <w:highlight w:val="green"/>
        </w:rPr>
        <w:t>offering solutions</w:t>
      </w:r>
      <w:r w:rsidRPr="00B34021">
        <w:rPr>
          <w:rStyle w:val="StyleUnderline"/>
        </w:rPr>
        <w:t xml:space="preserve">, that is, eschewing the notion of theorizing for theory’s sake in favor of </w:t>
      </w:r>
      <w:r w:rsidRPr="00B34021">
        <w:rPr>
          <w:rStyle w:val="StyleUnderline"/>
          <w:highlight w:val="green"/>
        </w:rPr>
        <w:t>focusing on solutions to the real-world problems faced by people of color</w:t>
      </w:r>
      <w:r w:rsidRPr="00B34021">
        <w:rPr>
          <w:rStyle w:val="StyleUnderline"/>
        </w:rPr>
        <w:t xml:space="preserve">; </w:t>
      </w:r>
      <w:r w:rsidRPr="00B34021">
        <w:rPr>
          <w:rStyle w:val="Emphasis"/>
        </w:rPr>
        <w:t xml:space="preserve">(4) </w:t>
      </w:r>
      <w:r w:rsidRPr="00B34021">
        <w:rPr>
          <w:rStyle w:val="Emphasis"/>
          <w:highlight w:val="green"/>
        </w:rPr>
        <w:t>viewing</w:t>
      </w:r>
      <w:r w:rsidRPr="00B34021">
        <w:rPr>
          <w:rStyle w:val="StyleUnderline"/>
        </w:rPr>
        <w:t xml:space="preserve"> </w:t>
      </w:r>
      <w:r w:rsidRPr="00B34021">
        <w:rPr>
          <w:rStyle w:val="Emphasis"/>
        </w:rPr>
        <w:t xml:space="preserve">the racialized, classed, and gendered </w:t>
      </w:r>
      <w:r w:rsidRPr="00B34021">
        <w:rPr>
          <w:rStyle w:val="Emphasis"/>
          <w:highlight w:val="green"/>
        </w:rPr>
        <w:t>experiences</w:t>
      </w:r>
      <w:r w:rsidRPr="00B34021">
        <w:rPr>
          <w:rStyle w:val="Emphasis"/>
        </w:rPr>
        <w:t xml:space="preserve"> </w:t>
      </w:r>
      <w:r w:rsidRPr="00B34021">
        <w:rPr>
          <w:rStyle w:val="Emphasis"/>
          <w:highlight w:val="green"/>
        </w:rPr>
        <w:t>of clients, students, and others as a rich source for articulating</w:t>
      </w:r>
      <w:r w:rsidRPr="00B34021">
        <w:rPr>
          <w:rStyle w:val="Emphasis"/>
        </w:rPr>
        <w:t xml:space="preserve"> </w:t>
      </w:r>
      <w:r w:rsidRPr="00B34021">
        <w:rPr>
          <w:rStyle w:val="Emphasis"/>
          <w:highlight w:val="green"/>
        </w:rPr>
        <w:t>relevant questions</w:t>
      </w:r>
      <w:r w:rsidRPr="00B34021">
        <w:rPr>
          <w:rStyle w:val="StyleUnderline"/>
        </w:rPr>
        <w:t xml:space="preserve"> and working toward viable solutions; and (5) </w:t>
      </w:r>
      <w:r w:rsidRPr="00B34021">
        <w:rPr>
          <w:rStyle w:val="StyleUnderline"/>
          <w:highlight w:val="green"/>
        </w:rPr>
        <w:t>interdisciplinarity</w:t>
      </w:r>
      <w:r w:rsidRPr="00B34021">
        <w:rPr>
          <w:rStyle w:val="StyleUnderline"/>
        </w:rPr>
        <w:t>.</w:t>
      </w:r>
      <w:r w:rsidRPr="00B34021">
        <w:rPr>
          <w:lang w:eastAsia="zh-CN"/>
        </w:rPr>
        <w:t xml:space="preserve">39 </w:t>
      </w:r>
      <w:r w:rsidRPr="00B34021">
        <w:rPr>
          <w:rStyle w:val="StyleUnderline"/>
        </w:rPr>
        <w:t>They’re writing about education but I do think that the methodological framework they posit is transferable to many contexts and is certainly a pretty concise description of what I am aiming to do when I am working on race and IP issues.</w:t>
      </w:r>
    </w:p>
    <w:p w14:paraId="2C0F6DBD" w14:textId="6451807A" w:rsidR="00762412" w:rsidRPr="00B34021" w:rsidRDefault="00762412" w:rsidP="00762412">
      <w:pPr>
        <w:pStyle w:val="Heading3"/>
        <w:rPr>
          <w:rFonts w:cs="Times New Roman"/>
        </w:rPr>
      </w:pPr>
      <w:r w:rsidRPr="00B34021">
        <w:rPr>
          <w:rFonts w:cs="Times New Roman"/>
        </w:rPr>
        <w:t>FW---Surrend</w:t>
      </w:r>
      <w:r w:rsidR="00FF688A" w:rsidRPr="00B34021">
        <w:rPr>
          <w:rFonts w:cs="Times New Roman"/>
        </w:rPr>
        <w:t>er</w:t>
      </w:r>
    </w:p>
    <w:p w14:paraId="66F1A8F3" w14:textId="77777777" w:rsidR="00762412" w:rsidRPr="00B34021" w:rsidRDefault="00762412" w:rsidP="00762412">
      <w:pPr>
        <w:pStyle w:val="Heading4"/>
        <w:rPr>
          <w:rFonts w:cs="Times New Roman"/>
        </w:rPr>
      </w:pPr>
      <w:r w:rsidRPr="00B34021">
        <w:rPr>
          <w:rFonts w:cs="Times New Roman"/>
        </w:rPr>
        <w:t xml:space="preserve">The Role of the Ballot is to surrender to blackness. </w:t>
      </w:r>
    </w:p>
    <w:p w14:paraId="5FEB6272" w14:textId="77777777" w:rsidR="00762412" w:rsidRPr="00B34021" w:rsidRDefault="00762412" w:rsidP="00762412">
      <w:pPr>
        <w:rPr>
          <w:b/>
        </w:rPr>
      </w:pPr>
      <w:r w:rsidRPr="00B34021">
        <w:rPr>
          <w:rStyle w:val="Style13ptBold"/>
        </w:rPr>
        <w:t>Brady &amp; Murillo, 14</w:t>
      </w:r>
      <w:r w:rsidRPr="00B34021">
        <w:rPr>
          <w:b/>
        </w:rPr>
        <w:t xml:space="preserve"> </w:t>
      </w:r>
      <w:r w:rsidRPr="00B34021">
        <w:t>–Nicholas Brady, Assistant Professor of Critical Black Studies at Bucknell University; Dr. John Murillo III, Assistant Professor of African American studies at University of California, Irvine</w:t>
      </w:r>
      <w:r w:rsidRPr="00B34021">
        <w:rPr>
          <w:b/>
        </w:rPr>
        <w:t xml:space="preserve"> </w:t>
      </w:r>
      <w:r w:rsidRPr="00B34021">
        <w:t xml:space="preserve">[“Black Imperative: A Forum on Solidarity in the Age of Coalition,” January 26, 2014, </w:t>
      </w:r>
      <w:hyperlink r:id="rId11" w:history="1">
        <w:r w:rsidRPr="00B34021">
          <w:rPr>
            <w:rStyle w:val="Hyperlink"/>
          </w:rPr>
          <w:t>http://outofnowhereblog.wordpress.com/2014/01/26/black-imperative-a-forum-on-solidarity-in-the-age-of-coalition/</w:t>
        </w:r>
      </w:hyperlink>
      <w:r w:rsidRPr="00B34021">
        <w:t xml:space="preserve">] //cia </w:t>
      </w:r>
    </w:p>
    <w:p w14:paraId="642C8607" w14:textId="77777777" w:rsidR="00762412" w:rsidRPr="00B34021" w:rsidRDefault="00762412" w:rsidP="00762412">
      <w:r w:rsidRPr="00B34021">
        <w:rPr>
          <w:rStyle w:val="StyleUnderline"/>
        </w:rPr>
        <w:t>“Surrender to blackness.” A grammatical imperative. Grammatical because</w:t>
      </w:r>
      <w:r w:rsidRPr="00B34021">
        <w:t xml:space="preserve"> syntactically </w:t>
      </w:r>
      <w:r w:rsidRPr="00B34021">
        <w:rPr>
          <w:rStyle w:val="StyleUnderline"/>
        </w:rPr>
        <w:t>it marks a command to or demand</w:t>
      </w:r>
      <w:r w:rsidRPr="00B34021">
        <w:t xml:space="preserve"> of a generalized addressee: </w:t>
      </w:r>
      <w:r w:rsidRPr="00B34021">
        <w:rPr>
          <w:rStyle w:val="StyleUnderline"/>
        </w:rPr>
        <w:t>“(Everyone) surrender to blackness</w:t>
      </w:r>
      <w:r w:rsidRPr="00B34021">
        <w:t xml:space="preserve">.” Grammatical </w:t>
      </w:r>
      <w:r w:rsidRPr="00B34021">
        <w:rPr>
          <w:rStyle w:val="StyleUnderline"/>
        </w:rPr>
        <w:t>because the black flesh scarred</w:t>
      </w:r>
      <w:r w:rsidRPr="00B34021">
        <w:t xml:space="preserve"> and tattooed by these illegible hieroglyphics </w:t>
      </w:r>
      <w:r w:rsidRPr="00B34021">
        <w:rPr>
          <w:rStyle w:val="StyleUnderline"/>
        </w:rPr>
        <w:t>enunciates at the level of symbolic and ontological world orders: “</w:t>
      </w:r>
      <w:r w:rsidRPr="00B34021">
        <w:rPr>
          <w:rStyle w:val="StyleUnderline"/>
          <w:highlight w:val="cyan"/>
        </w:rPr>
        <w:t xml:space="preserve">Surrender to blackness” is a command at the level of the foundations of thought and being </w:t>
      </w:r>
      <w:r w:rsidRPr="00B34021">
        <w:rPr>
          <w:rStyle w:val="StyleUnderline"/>
        </w:rPr>
        <w:t xml:space="preserve">themselves; grammatical. Imperative because </w:t>
      </w:r>
      <w:r w:rsidRPr="00B34021">
        <w:rPr>
          <w:rStyle w:val="StyleUnderline"/>
          <w:highlight w:val="cyan"/>
        </w:rPr>
        <w:t>if there is any hope for a revolutionary praxis</w:t>
      </w:r>
      <w:r w:rsidRPr="00B34021">
        <w:rPr>
          <w:rStyle w:val="StyleUnderline"/>
        </w:rPr>
        <w:t xml:space="preserve"> along any lines—race, class, gender, sexuality, (dis)ability—</w:t>
      </w:r>
      <w:r w:rsidRPr="00B34021">
        <w:rPr>
          <w:rStyle w:val="StyleUnderline"/>
          <w:highlight w:val="cyan"/>
        </w:rPr>
        <w:t>it must centralize</w:t>
      </w:r>
      <w:r w:rsidRPr="00B34021">
        <w:t xml:space="preserve">, which is to say look in the face of, which is to say begin to the work of real love for, </w:t>
      </w:r>
      <w:r w:rsidRPr="00B34021">
        <w:rPr>
          <w:rStyle w:val="StyleUnderline"/>
        </w:rPr>
        <w:t xml:space="preserve">the </w:t>
      </w:r>
      <w:r w:rsidRPr="00B34021">
        <w:rPr>
          <w:rStyle w:val="StyleUnderline"/>
          <w:highlight w:val="cyan"/>
        </w:rPr>
        <w:t>blackness</w:t>
      </w:r>
      <w:r w:rsidRPr="00B34021">
        <w:t xml:space="preserve"> [preposition] </w:t>
      </w:r>
      <w:r w:rsidRPr="00B34021">
        <w:rPr>
          <w:rStyle w:val="StyleUnderline"/>
        </w:rPr>
        <w:t xml:space="preserve">which “an authentic upheaval might be born.” </w:t>
      </w:r>
    </w:p>
    <w:p w14:paraId="1B1EB9D9" w14:textId="77777777" w:rsidR="00762412" w:rsidRPr="00B34021" w:rsidRDefault="00762412" w:rsidP="00762412">
      <w:r w:rsidRPr="00B34021">
        <w:t>#BlackPowerYellowPeril failed to recognize this imperative as legible, let alone heed and meet its command/demand. Created by Suey Park (@suey_park), the hashtag sought to draw from and build upon the accomplishments of Black womyn activists on twitter and tumblr who have long mobilized to generate productive and revolutionary interjections into the world’s violently antiblack discourses (see, for example, #solidarityisforwhitewomen, and #blackmaleprivilege) through extended, communal commentary, usually in direct opposition to the censoring strictures of any kind of respectability politics. Discussions about and within the hashtag can be found</w:t>
      </w:r>
      <w:r w:rsidRPr="00B34021">
        <w:rPr>
          <w:rStyle w:val="apple-converted-space"/>
        </w:rPr>
        <w:t xml:space="preserve"> </w:t>
      </w:r>
      <w:hyperlink r:id="rId12" w:tgtFrame="_blank" w:tooltip="#BlackPowerYellowPeril" w:history="1">
        <w:r w:rsidRPr="00B34021">
          <w:rPr>
            <w:rStyle w:val="Hyperlink"/>
            <w:bdr w:val="none" w:sz="0" w:space="0" w:color="auto" w:frame="1"/>
          </w:rPr>
          <w:t>here</w:t>
        </w:r>
      </w:hyperlink>
      <w:r w:rsidRPr="00B34021">
        <w:t>,</w:t>
      </w:r>
      <w:r w:rsidRPr="00B34021">
        <w:rPr>
          <w:rStyle w:val="apple-converted-space"/>
        </w:rPr>
        <w:t xml:space="preserve"> </w:t>
      </w:r>
      <w:hyperlink r:id="rId13" w:tgtFrame="_blank" w:tooltip="Discussion of #BlackPowerYellowPeril on Tumblr" w:history="1">
        <w:r w:rsidRPr="00B34021">
          <w:rPr>
            <w:rStyle w:val="Hyperlink"/>
            <w:bdr w:val="none" w:sz="0" w:space="0" w:color="auto" w:frame="1"/>
          </w:rPr>
          <w:t>here</w:t>
        </w:r>
      </w:hyperlink>
      <w:r w:rsidRPr="00B34021">
        <w:t>,</w:t>
      </w:r>
      <w:r w:rsidRPr="00B34021">
        <w:rPr>
          <w:rStyle w:val="apple-converted-space"/>
        </w:rPr>
        <w:t xml:space="preserve"> </w:t>
      </w:r>
      <w:hyperlink r:id="rId14" w:tgtFrame="_blank" w:tooltip="#AsianAmAntiblackness" w:history="1">
        <w:r w:rsidRPr="00B34021">
          <w:rPr>
            <w:rStyle w:val="Hyperlink"/>
            <w:bdr w:val="none" w:sz="0" w:space="0" w:color="auto" w:frame="1"/>
          </w:rPr>
          <w:t>here</w:t>
        </w:r>
      </w:hyperlink>
      <w:r w:rsidRPr="00B34021">
        <w:t>,</w:t>
      </w:r>
      <w:r w:rsidRPr="00B34021">
        <w:rPr>
          <w:rStyle w:val="apple-converted-space"/>
        </w:rPr>
        <w:t xml:space="preserve"> </w:t>
      </w:r>
      <w:hyperlink r:id="rId15" w:tgtFrame="_blank" w:tooltip="Can Afro-Asian Solidarity Exist?" w:history="1">
        <w:r w:rsidRPr="00B34021">
          <w:rPr>
            <w:rStyle w:val="Hyperlink"/>
            <w:bdr w:val="none" w:sz="0" w:space="0" w:color="auto" w:frame="1"/>
          </w:rPr>
          <w:t>here</w:t>
        </w:r>
      </w:hyperlink>
      <w:r w:rsidRPr="00B34021">
        <w:t>(though this is very hasty, a bit shortsighted, and still not doing much more than glancing at, as opposed to engaging blackness), and</w:t>
      </w:r>
      <w:r w:rsidRPr="00B34021">
        <w:rPr>
          <w:rStyle w:val="apple-converted-space"/>
        </w:rPr>
        <w:t xml:space="preserve"> </w:t>
      </w:r>
      <w:hyperlink r:id="rId16" w:tgtFrame="_blank" w:history="1">
        <w:r w:rsidRPr="00B34021">
          <w:rPr>
            <w:rStyle w:val="Hyperlink"/>
            <w:bdr w:val="none" w:sz="0" w:space="0" w:color="auto" w:frame="1"/>
          </w:rPr>
          <w:t>here</w:t>
        </w:r>
      </w:hyperlink>
      <w:r w:rsidRPr="00B34021">
        <w:t xml:space="preserve">. But broadly, the intentions of the hashtag are founded upon a belief in the possibility of solidarity/coalition politics between Blacks and Asians, seeking to challenge persistent “tensions” between the communities for the sake of a common struggle against ‘white supremacy.’ </w:t>
      </w:r>
    </w:p>
    <w:p w14:paraId="04CC849D" w14:textId="77777777" w:rsidR="00762412" w:rsidRPr="00B34021" w:rsidRDefault="00762412" w:rsidP="00762412">
      <w:pPr>
        <w:rPr>
          <w:szCs w:val="16"/>
        </w:rPr>
      </w:pPr>
      <w:r w:rsidRPr="00B34021">
        <w:rPr>
          <w:rStyle w:val="StyleUnderline"/>
        </w:rPr>
        <w:t>For</w:t>
      </w:r>
      <w:r w:rsidRPr="00B34021">
        <w:rPr>
          <w:szCs w:val="16"/>
        </w:rPr>
        <w:t xml:space="preserve"> those</w:t>
      </w:r>
      <w:r w:rsidRPr="00B34021">
        <w:t xml:space="preserve"> </w:t>
      </w:r>
      <w:r w:rsidRPr="00B34021">
        <w:rPr>
          <w:rStyle w:val="StyleUnderline"/>
        </w:rPr>
        <w:t xml:space="preserve">nonblack </w:t>
      </w:r>
      <w:r w:rsidRPr="00B34021">
        <w:t xml:space="preserve">participants, the drive toward solidarity represents a purely innocent and unquestioned, unquestionable, desire. </w:t>
      </w:r>
      <w:r w:rsidRPr="00B34021">
        <w:rPr>
          <w:rStyle w:val="StyleUnderline"/>
        </w:rPr>
        <w:t>All critiques of Asian antiblackness are rendered as derailing</w:t>
      </w:r>
      <w:r w:rsidRPr="00B34021">
        <w:t xml:space="preserve"> </w:t>
      </w:r>
      <w:r w:rsidRPr="00B34021">
        <w:rPr>
          <w:szCs w:val="16"/>
        </w:rPr>
        <w:t>the move toward solidarity, for they are to bring up the obvious – clearly we are all human, we make mistakes, but</w:t>
      </w:r>
      <w:r w:rsidRPr="00B34021">
        <w:t xml:space="preserve"> </w:t>
      </w:r>
      <w:r w:rsidRPr="00B34021">
        <w:rPr>
          <w:rStyle w:val="StyleUnderline"/>
        </w:rPr>
        <w:t>to continuously bring up the “mistakes” and never “move on” is to foreclose the possibility of solidarity</w:t>
      </w:r>
      <w:r w:rsidRPr="00B34021">
        <w:t xml:space="preserve">. </w:t>
      </w:r>
      <w:r w:rsidRPr="00B34021">
        <w:rPr>
          <w:szCs w:val="16"/>
        </w:rPr>
        <w:t>And what a wonderful thing the blacks of the conversation were foreclosing – this solidarity thing. What a wonderful thing others were offering to us and we simply would not take. And</w:t>
      </w:r>
      <w:r w:rsidRPr="00B34021">
        <w:t xml:space="preserve"> </w:t>
      </w:r>
      <w:r w:rsidRPr="00B34021">
        <w:rPr>
          <w:rStyle w:val="StyleUnderline"/>
        </w:rPr>
        <w:t>yet, the unthought question remains: have you truly earned the right to act in solidarity,</w:t>
      </w:r>
      <w:r w:rsidRPr="00B34021">
        <w:t xml:space="preserve"> to form solidarity, to even believe in solidarity? And what is this solidarity thing we all hold near and dear to our hearts? Have we ever experienced it or do we simply have images we have transformed into memories of a solidarity that never existed? I know Black people and Asian people have worked together in the past, but have we ever formed a solid whole? And who is to blame for the fact that we have never had solidarity? The hashtag implies that both “sides” play an equal part in the failure to form solidarity. In the face of this, confessing our sins to each other forms the moment where we can form emotional bonds: “see, you were as racist as I, and how unfortunate it is that we let old whitey come between us. Never again will whitey make us part.” </w:t>
      </w:r>
      <w:r w:rsidRPr="00B34021">
        <w:rPr>
          <w:rStyle w:val="StyleUnderline"/>
        </w:rPr>
        <w:t xml:space="preserve">This is the logic behind much of the Asian confessing – white supremacy duped us into being antiblack racists – and also fed into the backlash aimed at blacks – “stop playing oppression olympics, that’s what whitey wants.” It must be foregrounded here that </w:t>
      </w:r>
      <w:r w:rsidRPr="00B34021">
        <w:rPr>
          <w:rStyle w:val="StyleUnderline"/>
          <w:highlight w:val="cyan"/>
        </w:rPr>
        <w:t>antiblackness</w:t>
      </w:r>
      <w:r w:rsidRPr="00B34021">
        <w:t xml:space="preserve"> </w:t>
      </w:r>
      <w:r w:rsidRPr="00B34021">
        <w:rPr>
          <w:szCs w:val="16"/>
        </w:rPr>
        <w:t>cannot be simplified as “anti-black racism” and it</w:t>
      </w:r>
      <w:r w:rsidRPr="00B34021">
        <w:t xml:space="preserve"> </w:t>
      </w:r>
      <w:r w:rsidRPr="00B34021">
        <w:rPr>
          <w:rStyle w:val="StyleUnderline"/>
          <w:highlight w:val="cyan"/>
        </w:rPr>
        <w:t>is a singularity with no equivalent force</w:t>
      </w:r>
      <w:r w:rsidRPr="00B34021">
        <w:rPr>
          <w:rStyle w:val="StyleUnderline"/>
        </w:rPr>
        <w:t xml:space="preserve"> – “anti-Asian” racism is not the flipside of antiblackness nor is orientalism or islamophobia. Antiblackness predates white supremacy by at least 300 years</w:t>
      </w:r>
      <w:r w:rsidRPr="00B34021">
        <w:t xml:space="preserve"> </w:t>
      </w:r>
      <w:r w:rsidRPr="00B34021">
        <w:rPr>
          <w:szCs w:val="16"/>
        </w:rPr>
        <w:t>(and much more than that depending on how we trace our history)</w:t>
      </w:r>
      <w:r w:rsidRPr="00B34021">
        <w:t xml:space="preserve"> </w:t>
      </w:r>
      <w:r w:rsidRPr="00B34021">
        <w:rPr>
          <w:rStyle w:val="StyleUnderline"/>
        </w:rPr>
        <w:t xml:space="preserve">and </w:t>
      </w:r>
      <w:r w:rsidRPr="00B34021">
        <w:rPr>
          <w:rStyle w:val="StyleUnderline"/>
          <w:highlight w:val="cyan"/>
        </w:rPr>
        <w:t>we can understand antiblackness as the general tethering of the</w:t>
      </w:r>
      <w:r w:rsidRPr="00B34021">
        <w:rPr>
          <w:rStyle w:val="StyleUnderline"/>
        </w:rPr>
        <w:t xml:space="preserve"> very </w:t>
      </w:r>
      <w:r w:rsidRPr="00B34021">
        <w:rPr>
          <w:rStyle w:val="StyleUnderline"/>
          <w:highlight w:val="cyan"/>
        </w:rPr>
        <w:t>concept of life to</w:t>
      </w:r>
      <w:r w:rsidRPr="00B34021">
        <w:rPr>
          <w:rStyle w:val="StyleUnderline"/>
        </w:rPr>
        <w:t xml:space="preserve"> the ontological and </w:t>
      </w:r>
      <w:r w:rsidRPr="00B34021">
        <w:rPr>
          <w:rStyle w:val="StyleUnderline"/>
          <w:highlight w:val="cyan"/>
        </w:rPr>
        <w:t>unspeakable</w:t>
      </w:r>
      <w:r w:rsidRPr="00B34021">
        <w:rPr>
          <w:rStyle w:val="StyleUnderline"/>
        </w:rPr>
        <w:t xml:space="preserve">, unthinkable </w:t>
      </w:r>
      <w:r w:rsidRPr="00B34021">
        <w:rPr>
          <w:rStyle w:val="StyleUnderline"/>
          <w:highlight w:val="cyan"/>
        </w:rPr>
        <w:t>force of black death</w:t>
      </w:r>
      <w:r w:rsidRPr="00B34021">
        <w:t>. That statement is a place to begin to define antiblackness, it is not the end for this force weaves itself in infinite variety throughout all corners of the globe, forming globe into world. This is not simply about the little racist microaggressions that people listed in their tweets, this is about a global force that the world – not simply whites – bond over and form their lives inside of and through.</w:t>
      </w:r>
      <w:r w:rsidRPr="00B34021">
        <w:rPr>
          <w:szCs w:val="16"/>
        </w:rPr>
        <w:t xml:space="preserve"> </w:t>
      </w:r>
    </w:p>
    <w:p w14:paraId="35083927" w14:textId="77777777" w:rsidR="00762412" w:rsidRPr="00B34021" w:rsidRDefault="00762412" w:rsidP="00762412">
      <w:pPr>
        <w:rPr>
          <w:rStyle w:val="StyleUnderline"/>
        </w:rPr>
      </w:pPr>
      <w:r w:rsidRPr="00B34021">
        <w:rPr>
          <w:szCs w:val="16"/>
        </w:rPr>
        <w:t>What #BlackPowerYellowPeril revealed, however, is that</w:t>
      </w:r>
      <w:r w:rsidRPr="00B34021">
        <w:t xml:space="preserve"> </w:t>
      </w:r>
      <w:r w:rsidRPr="00B34021">
        <w:rPr>
          <w:rStyle w:val="StyleUnderline"/>
          <w:highlight w:val="cyan"/>
        </w:rPr>
        <w:t>the underside of coalition politics remains a violent and virulent antiblackness</w:t>
      </w:r>
      <w:r w:rsidRPr="00B34021">
        <w:t xml:space="preserve">. </w:t>
      </w:r>
      <w:r w:rsidRPr="00B34021">
        <w:rPr>
          <w:szCs w:val="16"/>
        </w:rPr>
        <w:t>As blacks— John Murillo III (@writedarkmatter), New Black School (@newblackschool), Nicholas Brady (@nubluez_nick), and others—raised questions and comments in the spirit of that singular imperative—“Surrender to blackness”—antiblackness emerged in the violence of the response levied against it; one need only visit the hashtag to bear witness</w:t>
      </w:r>
      <w:r w:rsidRPr="00B34021">
        <w:t xml:space="preserve">. </w:t>
      </w:r>
      <w:r w:rsidRPr="00B34021">
        <w:rPr>
          <w:rStyle w:val="StyleUnderline"/>
        </w:rPr>
        <w:t>From outright refusals to engage the antiblackness central to the histories and politics of nonblack communities of color, to denials of the foundational, global, and singular nature of antiblackness, and to the repeated calls to police and remove this disruptive blackness and its imperative from the conversation, antiblackness exploded onto the scene. All of this in the name of “coalition.”</w:t>
      </w:r>
    </w:p>
    <w:p w14:paraId="178556E6" w14:textId="77777777" w:rsidR="00762412" w:rsidRPr="00B34021" w:rsidRDefault="00762412" w:rsidP="00762412">
      <w:pPr>
        <w:rPr>
          <w:rStyle w:val="StyleUnderline"/>
        </w:rPr>
      </w:pPr>
      <w:r w:rsidRPr="00B34021">
        <w:rPr>
          <w:b/>
          <w:u w:val="single"/>
        </w:rPr>
        <w:t xml:space="preserve"> </w:t>
      </w:r>
      <w:r w:rsidRPr="00B34021">
        <w:t>This is because</w:t>
      </w:r>
      <w:r w:rsidRPr="00B34021">
        <w:rPr>
          <w:rStyle w:val="StyleUnderline"/>
        </w:rPr>
        <w:t xml:space="preserve"> </w:t>
      </w:r>
      <w:r w:rsidRPr="00B34021">
        <w:rPr>
          <w:rStyle w:val="StyleUnderline"/>
          <w:highlight w:val="cyan"/>
        </w:rPr>
        <w:t>“coalition” politics</w:t>
      </w:r>
      <w:r w:rsidRPr="00B34021">
        <w:rPr>
          <w:rStyle w:val="StyleUnderline"/>
        </w:rPr>
        <w:t xml:space="preserve"> and possibilities </w:t>
      </w:r>
      <w:r w:rsidRPr="00B34021">
        <w:rPr>
          <w:rStyle w:val="StyleUnderline"/>
          <w:highlight w:val="cyan"/>
        </w:rPr>
        <w:t>are fetishized</w:t>
      </w:r>
      <w:r w:rsidRPr="00B34021">
        <w:rPr>
          <w:rStyle w:val="StyleUnderline"/>
        </w:rPr>
        <w:t xml:space="preserve">, not loved. </w:t>
      </w:r>
      <w:r w:rsidRPr="00B34021">
        <w:rPr>
          <w:rStyle w:val="StyleUnderline"/>
          <w:highlight w:val="cyan"/>
        </w:rPr>
        <w:t>The fetish denies the necessary recognition of antiblackness at coalition’s heart,</w:t>
      </w:r>
      <w:r w:rsidRPr="00B34021">
        <w:rPr>
          <w:rStyle w:val="StyleUnderline"/>
        </w:rPr>
        <w:t xml:space="preserve"> and that antiblackness left unattended renders the imperative illegible. It is a fetishization, then, of antiblackness. </w:t>
      </w:r>
      <w:r w:rsidRPr="00B34021">
        <w:rPr>
          <w:rStyle w:val="StyleUnderline"/>
          <w:highlight w:val="cyan"/>
        </w:rPr>
        <w:t>The fetish object</w:t>
      </w:r>
      <w:r w:rsidRPr="00B34021">
        <w:rPr>
          <w:rStyle w:val="StyleUnderline"/>
        </w:rPr>
        <w:t xml:space="preserve"> at the heart of the coalition </w:t>
      </w:r>
      <w:r w:rsidRPr="00B34021">
        <w:rPr>
          <w:rStyle w:val="StyleUnderline"/>
          <w:highlight w:val="cyan"/>
        </w:rPr>
        <w:t>has always been black flesh – a fetishization where pleasure and terror meet to create the bonds of solidarity people so desire.</w:t>
      </w:r>
      <w:r w:rsidRPr="00B34021">
        <w:t xml:space="preserve"> </w:t>
      </w:r>
      <w:r w:rsidRPr="00B34021">
        <w:rPr>
          <w:szCs w:val="16"/>
        </w:rPr>
        <w:t>Here, we open a forum on how the hashtag embodies this fetish, the distinction between fetish and love that must be made in excess of the hashtag and ones like it, and the absolute imperativeness of the imperative.</w:t>
      </w:r>
      <w:r w:rsidRPr="00B34021">
        <w:rPr>
          <w:b/>
          <w:sz w:val="24"/>
          <w:u w:val="single"/>
        </w:rPr>
        <w:t xml:space="preserve"> </w:t>
      </w:r>
      <w:r w:rsidRPr="00B34021">
        <w:rPr>
          <w:rStyle w:val="StyleUnderline"/>
          <w:highlight w:val="cyan"/>
        </w:rPr>
        <w:t>Instead of fetishizing the object, you must surrender to blackness.</w:t>
      </w:r>
      <w:r w:rsidRPr="00B34021">
        <w:rPr>
          <w:rStyle w:val="StyleUnderline"/>
        </w:rPr>
        <w:t xml:space="preserve"> </w:t>
      </w:r>
    </w:p>
    <w:p w14:paraId="71638533" w14:textId="77777777" w:rsidR="00762412" w:rsidRPr="00B34021" w:rsidRDefault="00762412" w:rsidP="00762412"/>
    <w:p w14:paraId="11F9F8F4" w14:textId="77777777" w:rsidR="00762412" w:rsidRPr="00B34021" w:rsidRDefault="00762412" w:rsidP="00762412">
      <w:pPr>
        <w:rPr>
          <w:rStyle w:val="StyleUnderline"/>
        </w:rPr>
      </w:pPr>
    </w:p>
    <w:p w14:paraId="3DD07332" w14:textId="77777777" w:rsidR="00762412" w:rsidRPr="00B34021" w:rsidRDefault="00762412" w:rsidP="00762412">
      <w:pPr>
        <w:rPr>
          <w:rStyle w:val="StyleUnderline"/>
        </w:rPr>
      </w:pPr>
    </w:p>
    <w:p w14:paraId="00E014BE" w14:textId="77777777" w:rsidR="00762412" w:rsidRPr="00B34021" w:rsidRDefault="00762412" w:rsidP="00762412">
      <w:pPr>
        <w:pStyle w:val="Heading4"/>
        <w:rPr>
          <w:rFonts w:cs="Times New Roman"/>
        </w:rPr>
      </w:pPr>
      <w:r w:rsidRPr="00B34021">
        <w:rPr>
          <w:rFonts w:cs="Times New Roman"/>
        </w:rPr>
        <w:t>Their system of valuation is dependent on anti-blackness and precludes the possibility of valuing Black life – refusing the empty promise of dialectic reconciliation between blackness and positive life is necessary for thinking and living outside Humanity’s violent enclosure</w:t>
      </w:r>
    </w:p>
    <w:p w14:paraId="2F886CC1" w14:textId="77777777" w:rsidR="00762412" w:rsidRPr="00B34021" w:rsidRDefault="00762412" w:rsidP="00762412">
      <w:r w:rsidRPr="00B34021">
        <w:rPr>
          <w:rStyle w:val="Style13ptBold"/>
        </w:rPr>
        <w:t>Da Silva</w:t>
      </w:r>
      <w:r w:rsidRPr="00B34021">
        <w:t xml:space="preserve">, </w:t>
      </w:r>
      <w:r w:rsidRPr="00B34021">
        <w:rPr>
          <w:rStyle w:val="Style13ptBold"/>
        </w:rPr>
        <w:t>17</w:t>
      </w:r>
      <w:r w:rsidRPr="00B34021">
        <w:t xml:space="preserve"> -- Associate Professor and Director of The Social Justice Institute (the Institute for Gender, Race, Sexuality, and Social Justice) at the University of British Columbia, [“1 (life) ÷ 0 (blackness) = ∞ − ∞ or ∞ / ∞: On Matter Beyond the Equation of Value,” e-flux, Journal #79, https://www.e-flux.com/journal/79/94686/1-life-0-blackness-or-on-matter-beyond-the-equation-of-value/, accessed 4-8-21,] //cia</w:t>
      </w:r>
    </w:p>
    <w:p w14:paraId="1FC0F6A4" w14:textId="77777777" w:rsidR="00762412" w:rsidRPr="00B34021" w:rsidRDefault="00762412" w:rsidP="00762412">
      <w:pPr>
        <w:rPr>
          <w:rStyle w:val="StyleUnderline"/>
        </w:rPr>
      </w:pPr>
      <w:r w:rsidRPr="00B34021">
        <w:t xml:space="preserve">My point here is that </w:t>
      </w:r>
      <w:r w:rsidRPr="00B34021">
        <w:rPr>
          <w:rStyle w:val="StyleUnderline"/>
        </w:rPr>
        <w:t>the</w:t>
      </w:r>
      <w:r w:rsidRPr="00B34021">
        <w:t xml:space="preserve"> very </w:t>
      </w:r>
      <w:r w:rsidRPr="00B34021">
        <w:rPr>
          <w:rStyle w:val="StyleUnderline"/>
          <w:highlight w:val="cyan"/>
        </w:rPr>
        <w:t>arsenal designed to determine</w:t>
      </w:r>
      <w:r w:rsidRPr="00B34021">
        <w:rPr>
          <w:rStyle w:val="StyleUnderline"/>
        </w:rPr>
        <w:t xml:space="preserve"> and</w:t>
      </w:r>
      <w:r w:rsidRPr="00B34021">
        <w:t xml:space="preserve"> to </w:t>
      </w:r>
      <w:r w:rsidRPr="00B34021">
        <w:rPr>
          <w:rStyle w:val="StyleUnderline"/>
        </w:rPr>
        <w:t xml:space="preserve">ascertain the </w:t>
      </w:r>
      <w:r w:rsidRPr="00B34021">
        <w:rPr>
          <w:rStyle w:val="StyleUnderline"/>
          <w:highlight w:val="cyan"/>
        </w:rPr>
        <w:t>truth of human difference already assumed</w:t>
      </w:r>
      <w:r w:rsidRPr="00B34021">
        <w:rPr>
          <w:highlight w:val="cyan"/>
        </w:rPr>
        <w:t xml:space="preserve"> </w:t>
      </w:r>
      <w:r w:rsidRPr="00B34021">
        <w:t>Europeanness/</w:t>
      </w:r>
      <w:r w:rsidRPr="00B34021">
        <w:rPr>
          <w:rStyle w:val="StyleUnderline"/>
          <w:highlight w:val="cyan"/>
        </w:rPr>
        <w:t>whiteness as the universal measure</w:t>
      </w:r>
      <w:r w:rsidRPr="00B34021">
        <w:t xml:space="preserve">, that is, as the bodily, mental, and societal actualization of universality. This has several consequences, the most relevant (to my argument here) being the occlusion of the latter as a term of comparison. More explicitly, </w:t>
      </w:r>
      <w:r w:rsidRPr="00B34021">
        <w:rPr>
          <w:rStyle w:val="StyleUnderline"/>
        </w:rPr>
        <w:t>economic differences resulting from hundreds of years of expropriating land and labor were attributed to racial and cultural difference.</w:t>
      </w:r>
      <w:r w:rsidRPr="00B34021">
        <w:t xml:space="preserve"> In racial knowledge, </w:t>
      </w:r>
      <w:r w:rsidRPr="00B34021">
        <w:rPr>
          <w:rStyle w:val="StyleUnderline"/>
        </w:rPr>
        <w:t>they become the effects of particular bodily arrangements, which are established as the causes for particular mental (moral and intellectual) traits, which are themselves expressed in the social configurations found across the globe.</w:t>
      </w:r>
      <w:r w:rsidRPr="00B34021">
        <w:t xml:space="preserve"> Put differently, both </w:t>
      </w:r>
      <w:r w:rsidRPr="00B34021">
        <w:rPr>
          <w:rStyle w:val="Emphasis"/>
        </w:rPr>
        <w:t xml:space="preserve">the </w:t>
      </w:r>
      <w:r w:rsidRPr="00B34021">
        <w:rPr>
          <w:rStyle w:val="Emphasis"/>
          <w:highlight w:val="cyan"/>
        </w:rPr>
        <w:t>anthropological and sociological versions of racial knowledge transform the consequences of hundreds years of colonial expropriation into the effects of</w:t>
      </w:r>
      <w:r w:rsidRPr="00B34021">
        <w:rPr>
          <w:highlight w:val="cyan"/>
        </w:rPr>
        <w:t xml:space="preserve"> </w:t>
      </w:r>
      <w:r w:rsidRPr="00B34021">
        <w:t>efficient causes (</w:t>
      </w:r>
      <w:r w:rsidRPr="00B34021">
        <w:rPr>
          <w:rStyle w:val="Emphasis"/>
        </w:rPr>
        <w:t xml:space="preserve">the </w:t>
      </w:r>
      <w:r w:rsidRPr="00B34021">
        <w:rPr>
          <w:rStyle w:val="Emphasis"/>
          <w:highlight w:val="cyan"/>
        </w:rPr>
        <w:t>laws of nature</w:t>
      </w:r>
      <w:r w:rsidRPr="00B34021">
        <w:t xml:space="preserve">) </w:t>
      </w:r>
      <w:r w:rsidRPr="00B34021">
        <w:rPr>
          <w:rStyle w:val="Emphasis"/>
        </w:rPr>
        <w:t>as they operate through</w:t>
      </w:r>
      <w:r w:rsidRPr="00B34021">
        <w:t xml:space="preserve"> human forms (</w:t>
      </w:r>
      <w:r w:rsidRPr="00B34021">
        <w:rPr>
          <w:rStyle w:val="Emphasis"/>
        </w:rPr>
        <w:t>bodies and societies</w:t>
      </w:r>
      <w:r w:rsidRPr="00B34021">
        <w:t xml:space="preserve">). In sum, as a category of racial difference, blackness occludes the total violence necessary for this expropriation, a violence that was authorized by modern juridical forms—namely, colonial domination (conquest, displacement, and settlement) and property (enslavement). Nevertheless, </w:t>
      </w:r>
      <w:r w:rsidRPr="00B34021">
        <w:rPr>
          <w:rStyle w:val="StyleUnderline"/>
        </w:rPr>
        <w:t>blackness</w:t>
      </w:r>
      <w:r w:rsidRPr="00B34021">
        <w:t xml:space="preserve">—precisely </w:t>
      </w:r>
      <w:r w:rsidRPr="00B34021">
        <w:rPr>
          <w:rStyle w:val="StyleUnderline"/>
        </w:rPr>
        <w:t>because of how</w:t>
      </w:r>
      <w:r w:rsidRPr="00B34021">
        <w:t xml:space="preserve">, as an object of knowledge, </w:t>
      </w:r>
      <w:r w:rsidRPr="00B34021">
        <w:rPr>
          <w:rStyle w:val="StyleUnderline"/>
        </w:rPr>
        <w:t xml:space="preserve">it occludes </w:t>
      </w:r>
      <w:r w:rsidRPr="00B34021">
        <w:t xml:space="preserve">these </w:t>
      </w:r>
      <w:r w:rsidRPr="00B34021">
        <w:rPr>
          <w:rStyle w:val="StyleUnderline"/>
        </w:rPr>
        <w:t>juridical modalities</w:t>
      </w:r>
      <w:r w:rsidRPr="00B34021">
        <w:t>—</w:t>
      </w:r>
      <w:r w:rsidRPr="00B34021">
        <w:rPr>
          <w:rStyle w:val="StyleUnderline"/>
        </w:rPr>
        <w:t>has the capacity to unsettle the ethical program governed by determinacy, through exposing the violence that the latter refigures.</w:t>
      </w:r>
    </w:p>
    <w:p w14:paraId="48C2BE58" w14:textId="77777777" w:rsidR="00762412" w:rsidRPr="00B34021" w:rsidRDefault="00762412" w:rsidP="00762412">
      <w:pPr>
        <w:rPr>
          <w:szCs w:val="16"/>
        </w:rPr>
      </w:pPr>
      <w:r w:rsidRPr="00B34021">
        <w:rPr>
          <w:szCs w:val="16"/>
        </w:rPr>
        <w:t>The Equation of Value</w:t>
      </w:r>
    </w:p>
    <w:p w14:paraId="720D001C" w14:textId="77777777" w:rsidR="00762412" w:rsidRPr="00B34021" w:rsidRDefault="00762412" w:rsidP="00762412">
      <w:r w:rsidRPr="00B34021">
        <w:t xml:space="preserve">To explore this potential of blackness to unsettle ethics, I will now tackle the unquestioned question reiterated by the disregard for lives lost in the streets of the US and in the Mediterranean Sea: </w:t>
      </w:r>
      <w:r w:rsidRPr="00B34021">
        <w:rPr>
          <w:rStyle w:val="StyleUnderline"/>
          <w:highlight w:val="cyan"/>
        </w:rPr>
        <w:t>Why don’t black lives matter</w:t>
      </w:r>
      <w:r w:rsidRPr="00B34021">
        <w:t xml:space="preserve">? To do this, I use that which grounds the modern knowledge program—mathematical reasoning—to devise a procedure that unleashes blackness to confront life. </w:t>
      </w:r>
      <w:r w:rsidRPr="00B34021">
        <w:rPr>
          <w:rStyle w:val="StyleUnderline"/>
        </w:rPr>
        <w:t>Using</w:t>
      </w:r>
      <w:r w:rsidRPr="00B34021">
        <w:t xml:space="preserve"> what I call </w:t>
      </w:r>
      <w:r w:rsidRPr="00B34021">
        <w:rPr>
          <w:rStyle w:val="StyleUnderline"/>
        </w:rPr>
        <w:t>the Equation of Value, I describe blackness’s capacity to unravel modern thought without reproducing the violence housed in knowledge and in the scene of value</w:t>
      </w:r>
      <w:r w:rsidRPr="00B34021">
        <w:t>. My proof of this equation is designed to sidestep the hegemony of the Kantian subject and to make it possible to expose the disruptive/creative capacity that blackness hosts/holds.</w:t>
      </w:r>
    </w:p>
    <w:p w14:paraId="77CA14ED" w14:textId="77777777" w:rsidR="00762412" w:rsidRPr="00B34021" w:rsidRDefault="00762412" w:rsidP="00762412">
      <w:pPr>
        <w:rPr>
          <w:u w:val="single"/>
        </w:rPr>
      </w:pPr>
      <w:r w:rsidRPr="00B34021">
        <w:rPr>
          <w:rStyle w:val="StyleUnderline"/>
          <w:highlight w:val="cyan"/>
        </w:rPr>
        <w:t>In</w:t>
      </w:r>
      <w:r w:rsidRPr="00B34021">
        <w:rPr>
          <w:highlight w:val="cyan"/>
        </w:rPr>
        <w:t xml:space="preserve"> </w:t>
      </w:r>
      <w:r w:rsidRPr="00B34021">
        <w:rPr>
          <w:rStyle w:val="StyleUnderline"/>
        </w:rPr>
        <w:t xml:space="preserve">the </w:t>
      </w:r>
      <w:r w:rsidRPr="00B34021">
        <w:rPr>
          <w:rStyle w:val="StyleUnderline"/>
          <w:highlight w:val="cyan"/>
        </w:rPr>
        <w:t>modern Western imagination</w:t>
      </w:r>
      <w:r w:rsidRPr="00B34021">
        <w:rPr>
          <w:rStyle w:val="StyleUnderline"/>
        </w:rPr>
        <w:t>, blackness has no value</w:t>
      </w:r>
      <w:r w:rsidRPr="00B34021">
        <w:t xml:space="preserve">; it is nothing. As such, it marks an opposition that signals a negation, which does not refer to contradiction. For </w:t>
      </w:r>
      <w:r w:rsidRPr="00B34021">
        <w:rPr>
          <w:rStyle w:val="StyleUnderline"/>
          <w:highlight w:val="cyan"/>
        </w:rPr>
        <w:t>blackness</w:t>
      </w:r>
      <w:r w:rsidRPr="00B34021">
        <w:rPr>
          <w:highlight w:val="cyan"/>
        </w:rPr>
        <w:t xml:space="preserve"> </w:t>
      </w:r>
      <w:r w:rsidRPr="00B34021">
        <w:t xml:space="preserve">refers to matter—as The Thing; it </w:t>
      </w:r>
      <w:r w:rsidRPr="00B34021">
        <w:rPr>
          <w:rStyle w:val="StyleUnderline"/>
          <w:highlight w:val="cyan"/>
        </w:rPr>
        <w:t>refers to that without form</w:t>
      </w:r>
      <w:r w:rsidRPr="00B34021">
        <w:t xml:space="preserve">—it functions </w:t>
      </w:r>
      <w:r w:rsidRPr="00B34021">
        <w:rPr>
          <w:rStyle w:val="StyleUnderline"/>
        </w:rPr>
        <w:t xml:space="preserve">as </w:t>
      </w:r>
      <w:r w:rsidRPr="00B34021">
        <w:rPr>
          <w:rStyle w:val="StyleUnderline"/>
          <w:highlight w:val="cyan"/>
        </w:rPr>
        <w:t xml:space="preserve">a nullification of the </w:t>
      </w:r>
      <w:r w:rsidRPr="00B34021">
        <w:rPr>
          <w:rStyle w:val="StyleUnderline"/>
        </w:rPr>
        <w:t xml:space="preserve">whole </w:t>
      </w:r>
      <w:r w:rsidRPr="00B34021">
        <w:rPr>
          <w:rStyle w:val="StyleUnderline"/>
          <w:highlight w:val="cyan"/>
        </w:rPr>
        <w:t xml:space="preserve">signifying order that sustains value in </w:t>
      </w:r>
      <w:r w:rsidRPr="00B34021">
        <w:rPr>
          <w:rStyle w:val="StyleUnderline"/>
        </w:rPr>
        <w:t xml:space="preserve">both its </w:t>
      </w:r>
      <w:r w:rsidRPr="00B34021">
        <w:rPr>
          <w:rStyle w:val="StyleUnderline"/>
          <w:highlight w:val="cyan"/>
        </w:rPr>
        <w:t>economic and ethical scenes</w:t>
      </w:r>
      <w:r w:rsidRPr="00B34021">
        <w:rPr>
          <w:rStyle w:val="StyleUnderline"/>
        </w:rPr>
        <w:t>.</w:t>
      </w:r>
    </w:p>
    <w:p w14:paraId="1E91B186" w14:textId="77777777" w:rsidR="00762412" w:rsidRPr="00B34021" w:rsidRDefault="00762412" w:rsidP="00762412">
      <w:pPr>
        <w:rPr>
          <w:szCs w:val="16"/>
        </w:rPr>
      </w:pPr>
      <w:r w:rsidRPr="00B34021">
        <w:rPr>
          <w:szCs w:val="16"/>
        </w:rPr>
        <w:t>The crux of this exercise is to provide an account of opposition that figures nullification instead of contradiction. This is crucial for distinguishing a radical engagement from a critical one—because the latter cannot but assume the Kantian forms when it seeks to expose their conditions of possibility.</w:t>
      </w:r>
    </w:p>
    <w:p w14:paraId="56542B09" w14:textId="77777777" w:rsidR="00762412" w:rsidRPr="00B34021" w:rsidRDefault="00762412" w:rsidP="00762412">
      <w:pPr>
        <w:rPr>
          <w:szCs w:val="16"/>
        </w:rPr>
      </w:pPr>
      <w:r w:rsidRPr="00B34021">
        <w:rPr>
          <w:szCs w:val="16"/>
        </w:rPr>
        <w:t>Let us first see how the figuring of opposition as contradiction would work in relation to black life. Life is the form; the positive position vis-à-vis life is figured as “1,” and the negative position is figured as “-1”:</w:t>
      </w:r>
    </w:p>
    <w:p w14:paraId="7603CB70" w14:textId="77777777" w:rsidR="00762412" w:rsidRPr="00B34021" w:rsidRDefault="00762412" w:rsidP="00762412">
      <w:pPr>
        <w:rPr>
          <w:szCs w:val="16"/>
        </w:rPr>
      </w:pPr>
      <w:r w:rsidRPr="00B34021">
        <w:rPr>
          <w:szCs w:val="16"/>
        </w:rPr>
        <w:t>i. positive life = 1</w:t>
      </w:r>
    </w:p>
    <w:p w14:paraId="0AA0795B" w14:textId="77777777" w:rsidR="00762412" w:rsidRPr="00B34021" w:rsidRDefault="00762412" w:rsidP="00762412">
      <w:pPr>
        <w:rPr>
          <w:szCs w:val="16"/>
        </w:rPr>
      </w:pPr>
      <w:r w:rsidRPr="00B34021">
        <w:rPr>
          <w:szCs w:val="16"/>
        </w:rPr>
        <w:t>ii. negative life = -1</w:t>
      </w:r>
    </w:p>
    <w:p w14:paraId="495C60AA" w14:textId="77777777" w:rsidR="00762412" w:rsidRPr="00B34021" w:rsidRDefault="00762412" w:rsidP="00762412">
      <w:r w:rsidRPr="00B34021">
        <w:t xml:space="preserve">If </w:t>
      </w:r>
      <w:r w:rsidRPr="00B34021">
        <w:rPr>
          <w:rStyle w:val="StyleUnderline"/>
        </w:rPr>
        <w:t>blackness occupies the place of negative life</w:t>
      </w:r>
      <w:r w:rsidRPr="00B34021">
        <w:t xml:space="preserve">—that is, </w:t>
      </w:r>
      <w:r w:rsidRPr="00B34021">
        <w:rPr>
          <w:rStyle w:val="StyleUnderline"/>
        </w:rPr>
        <w:t>life that has negative value</w:t>
      </w:r>
      <w:r w:rsidRPr="00B34021">
        <w:t>, that does not matter—then</w:t>
      </w:r>
    </w:p>
    <w:p w14:paraId="77F533F8" w14:textId="77777777" w:rsidR="00762412" w:rsidRPr="00B34021" w:rsidRDefault="00762412" w:rsidP="00762412">
      <w:pPr>
        <w:rPr>
          <w:szCs w:val="16"/>
        </w:rPr>
      </w:pPr>
      <w:r w:rsidRPr="00B34021">
        <w:rPr>
          <w:szCs w:val="16"/>
        </w:rPr>
        <w:t>iii. blackness = -1</w:t>
      </w:r>
    </w:p>
    <w:p w14:paraId="14D7A59C" w14:textId="77777777" w:rsidR="00762412" w:rsidRPr="00B34021" w:rsidRDefault="00762412" w:rsidP="00762412">
      <w:pPr>
        <w:rPr>
          <w:szCs w:val="16"/>
        </w:rPr>
      </w:pPr>
      <w:r w:rsidRPr="00B34021">
        <w:rPr>
          <w:szCs w:val="16"/>
        </w:rPr>
        <w:t>Let me now figure the relationship between life (1) and blackness (-1) using basic mathematical procedures: addition, subtraction, multiplication, and division. Addition in this case becomes subtraction because of blackness’s negative value:</w:t>
      </w:r>
    </w:p>
    <w:p w14:paraId="2FF91688" w14:textId="77777777" w:rsidR="00762412" w:rsidRPr="00B34021" w:rsidRDefault="00762412" w:rsidP="00762412">
      <w:pPr>
        <w:rPr>
          <w:szCs w:val="16"/>
        </w:rPr>
      </w:pPr>
      <w:r w:rsidRPr="00B34021">
        <w:rPr>
          <w:szCs w:val="16"/>
        </w:rPr>
        <w:t>a) 1 (life) + -1 (blackness) = 0</w:t>
      </w:r>
    </w:p>
    <w:p w14:paraId="01E2367A" w14:textId="77777777" w:rsidR="00762412" w:rsidRPr="00B34021" w:rsidRDefault="00762412" w:rsidP="00762412">
      <w:r w:rsidRPr="00B34021">
        <w:t xml:space="preserve">When simply combined with life, blackness brings about nullification (0); </w:t>
      </w:r>
      <w:r w:rsidRPr="00B34021">
        <w:rPr>
          <w:rStyle w:val="StyleUnderline"/>
          <w:highlight w:val="cyan"/>
        </w:rPr>
        <w:t xml:space="preserve">when added to </w:t>
      </w:r>
      <w:r w:rsidRPr="00B34021">
        <w:rPr>
          <w:rStyle w:val="StyleUnderline"/>
        </w:rPr>
        <w:t xml:space="preserve">the </w:t>
      </w:r>
      <w:r w:rsidRPr="00B34021">
        <w:rPr>
          <w:rStyle w:val="StyleUnderline"/>
          <w:highlight w:val="cyan"/>
        </w:rPr>
        <w:t xml:space="preserve">positive </w:t>
      </w:r>
      <w:r w:rsidRPr="00B34021">
        <w:rPr>
          <w:rStyle w:val="StyleUnderline"/>
        </w:rPr>
        <w:t xml:space="preserve">form of </w:t>
      </w:r>
      <w:r w:rsidRPr="00B34021">
        <w:rPr>
          <w:rStyle w:val="StyleUnderline"/>
          <w:highlight w:val="cyan"/>
        </w:rPr>
        <w:t>life</w:t>
      </w:r>
      <w:r w:rsidRPr="00B34021">
        <w:rPr>
          <w:rStyle w:val="StyleUnderline"/>
        </w:rPr>
        <w:t xml:space="preserve">, </w:t>
      </w:r>
      <w:r w:rsidRPr="00B34021">
        <w:rPr>
          <w:rStyle w:val="StyleUnderline"/>
          <w:highlight w:val="cyan"/>
        </w:rPr>
        <w:t>blackness obliterates it</w:t>
      </w:r>
      <w:r w:rsidRPr="00B34021">
        <w:rPr>
          <w:rStyle w:val="StyleUnderline"/>
        </w:rPr>
        <w:t>.</w:t>
      </w:r>
    </w:p>
    <w:p w14:paraId="5E509C58" w14:textId="77777777" w:rsidR="00762412" w:rsidRPr="00B34021" w:rsidRDefault="00762412" w:rsidP="00762412">
      <w:pPr>
        <w:rPr>
          <w:szCs w:val="16"/>
        </w:rPr>
      </w:pPr>
      <w:r w:rsidRPr="00B34021">
        <w:rPr>
          <w:szCs w:val="16"/>
        </w:rPr>
        <w:t>As discussed previously, value, because it is both an effect of determinacy (Kant’s account of knowledge) and is equated with determinacy (Kantian and Hegelian ethical scenes), it is (a) determinate, resulting in relations marked by effectivity (efficient causation), that is, relations marked by power differences insofar as one element effectively acts upon another; and it is (b) determinant insofar as it is the effective element—that is, it is the form which is applied to matter (content).</w:t>
      </w:r>
    </w:p>
    <w:p w14:paraId="558AB463" w14:textId="77777777" w:rsidR="00762412" w:rsidRPr="00B34021" w:rsidRDefault="00762412" w:rsidP="00762412">
      <w:pPr>
        <w:rPr>
          <w:szCs w:val="16"/>
        </w:rPr>
      </w:pPr>
      <w:r w:rsidRPr="00B34021">
        <w:rPr>
          <w:szCs w:val="16"/>
        </w:rPr>
        <w:t>To express the relation between blackness (0) and life (1) in terms of effectivity, I use multiplication (×) and division (÷):</w:t>
      </w:r>
    </w:p>
    <w:p w14:paraId="45371155" w14:textId="77777777" w:rsidR="00762412" w:rsidRPr="00B34021" w:rsidRDefault="00762412" w:rsidP="00762412">
      <w:pPr>
        <w:rPr>
          <w:szCs w:val="16"/>
        </w:rPr>
      </w:pPr>
      <w:r w:rsidRPr="00B34021">
        <w:rPr>
          <w:szCs w:val="16"/>
        </w:rPr>
        <w:t>b) 1 (life) × -1 (blackness) = -1</w:t>
      </w:r>
    </w:p>
    <w:p w14:paraId="6CA0BBC6" w14:textId="77777777" w:rsidR="00762412" w:rsidRPr="00B34021" w:rsidRDefault="00762412" w:rsidP="00762412">
      <w:pPr>
        <w:rPr>
          <w:szCs w:val="16"/>
        </w:rPr>
      </w:pPr>
      <w:r w:rsidRPr="00B34021">
        <w:rPr>
          <w:szCs w:val="16"/>
        </w:rPr>
        <w:t>c) 1 (life) ÷ -1 (blackness) = -1</w:t>
      </w:r>
    </w:p>
    <w:p w14:paraId="6D508939" w14:textId="77777777" w:rsidR="00762412" w:rsidRPr="00B34021" w:rsidRDefault="00762412" w:rsidP="00762412">
      <w:r w:rsidRPr="00B34021">
        <w:rPr>
          <w:rStyle w:val="StyleUnderline"/>
          <w:highlight w:val="cyan"/>
        </w:rPr>
        <w:t>When blackness multiplies or divides life, it remains in its negative expression</w:t>
      </w:r>
      <w:r w:rsidRPr="00B34021">
        <w:t xml:space="preserve">, as blackness (-1)—that is, as lack, </w:t>
      </w:r>
      <w:r w:rsidRPr="00B34021">
        <w:rPr>
          <w:rStyle w:val="StyleUnderline"/>
        </w:rPr>
        <w:t>as a symbol of an absence (of life).</w:t>
      </w:r>
    </w:p>
    <w:p w14:paraId="45AD37EF" w14:textId="77777777" w:rsidR="00762412" w:rsidRPr="00B34021" w:rsidRDefault="00762412" w:rsidP="00762412">
      <w:r w:rsidRPr="00B34021">
        <w:rPr>
          <w:rStyle w:val="StyleUnderline"/>
        </w:rPr>
        <w:t xml:space="preserve">My next </w:t>
      </w:r>
      <w:r w:rsidRPr="00B34021">
        <w:rPr>
          <w:rStyle w:val="StyleUnderline"/>
          <w:highlight w:val="cyan"/>
        </w:rPr>
        <w:t xml:space="preserve">move </w:t>
      </w:r>
      <w:r w:rsidRPr="00B34021">
        <w:rPr>
          <w:rStyle w:val="StyleUnderline"/>
        </w:rPr>
        <w:t xml:space="preserve">is </w:t>
      </w:r>
      <w:r w:rsidRPr="00B34021">
        <w:rPr>
          <w:rStyle w:val="StyleUnderline"/>
          <w:highlight w:val="cyan"/>
        </w:rPr>
        <w:t>to</w:t>
      </w:r>
      <w:r w:rsidRPr="00B34021">
        <w:rPr>
          <w:rStyle w:val="StyleUnderline"/>
        </w:rPr>
        <w:t xml:space="preserve"> </w:t>
      </w:r>
      <w:r w:rsidRPr="00B34021">
        <w:rPr>
          <w:rStyle w:val="StyleUnderline"/>
          <w:highlight w:val="cyan"/>
        </w:rPr>
        <w:t>take blackness’s power to annihilate life</w:t>
      </w:r>
      <w:r w:rsidRPr="00B34021">
        <w:rPr>
          <w:highlight w:val="cyan"/>
        </w:rPr>
        <w:t xml:space="preserve"> </w:t>
      </w:r>
      <w:r w:rsidRPr="00B34021">
        <w:t xml:space="preserve">(a) </w:t>
      </w:r>
      <w:r w:rsidRPr="00B34021">
        <w:rPr>
          <w:rStyle w:val="StyleUnderline"/>
          <w:highlight w:val="cyan"/>
        </w:rPr>
        <w:t>and deploy it to multiply</w:t>
      </w:r>
      <w:r w:rsidRPr="00B34021">
        <w:rPr>
          <w:highlight w:val="cyan"/>
        </w:rPr>
        <w:t xml:space="preserve"> </w:t>
      </w:r>
      <w:r w:rsidRPr="00B34021">
        <w:t xml:space="preserve">(×) </w:t>
      </w:r>
      <w:r w:rsidRPr="00B34021">
        <w:rPr>
          <w:rStyle w:val="StyleUnderline"/>
          <w:highlight w:val="cyan"/>
        </w:rPr>
        <w:t>life</w:t>
      </w:r>
      <w:r w:rsidRPr="00B34021">
        <w:t>. If</w:t>
      </w:r>
    </w:p>
    <w:p w14:paraId="214798C7" w14:textId="77777777" w:rsidR="00762412" w:rsidRPr="00B34021" w:rsidRDefault="00762412" w:rsidP="00762412">
      <w:pPr>
        <w:rPr>
          <w:szCs w:val="16"/>
        </w:rPr>
      </w:pPr>
      <w:r w:rsidRPr="00B34021">
        <w:rPr>
          <w:szCs w:val="16"/>
        </w:rPr>
        <w:t>iv. life = 1</w:t>
      </w:r>
    </w:p>
    <w:p w14:paraId="52BCD2AC" w14:textId="77777777" w:rsidR="00762412" w:rsidRPr="00B34021" w:rsidRDefault="00762412" w:rsidP="00762412">
      <w:pPr>
        <w:rPr>
          <w:szCs w:val="16"/>
        </w:rPr>
      </w:pPr>
      <w:r w:rsidRPr="00B34021">
        <w:rPr>
          <w:szCs w:val="16"/>
        </w:rPr>
        <w:t>v. blackness = 0</w:t>
      </w:r>
    </w:p>
    <w:p w14:paraId="30EAFC28" w14:textId="77777777" w:rsidR="00762412" w:rsidRPr="00B34021" w:rsidRDefault="00762412" w:rsidP="00762412">
      <w:pPr>
        <w:rPr>
          <w:szCs w:val="16"/>
        </w:rPr>
      </w:pPr>
      <w:r w:rsidRPr="00B34021">
        <w:rPr>
          <w:szCs w:val="16"/>
        </w:rPr>
        <w:t>then we find that</w:t>
      </w:r>
    </w:p>
    <w:p w14:paraId="41D8650B" w14:textId="77777777" w:rsidR="00762412" w:rsidRPr="00B34021" w:rsidRDefault="00762412" w:rsidP="00762412">
      <w:pPr>
        <w:rPr>
          <w:szCs w:val="16"/>
        </w:rPr>
      </w:pPr>
      <w:r w:rsidRPr="00B34021">
        <w:rPr>
          <w:szCs w:val="16"/>
        </w:rPr>
        <w:t>d) 1 (life) × -1 (blackness) = -1</w:t>
      </w:r>
    </w:p>
    <w:p w14:paraId="25A94106" w14:textId="77777777" w:rsidR="00762412" w:rsidRPr="00B34021" w:rsidRDefault="00762412" w:rsidP="00762412">
      <w:pPr>
        <w:rPr>
          <w:szCs w:val="16"/>
        </w:rPr>
      </w:pPr>
      <w:r w:rsidRPr="00B34021">
        <w:rPr>
          <w:szCs w:val="16"/>
        </w:rPr>
        <w:t>e) 1 (life) × 0 (blackness) = 0</w:t>
      </w:r>
    </w:p>
    <w:p w14:paraId="6930377A" w14:textId="77777777" w:rsidR="00762412" w:rsidRPr="00B34021" w:rsidRDefault="00762412" w:rsidP="00762412">
      <w:r w:rsidRPr="00B34021">
        <w:rPr>
          <w:rStyle w:val="StyleUnderline"/>
        </w:rPr>
        <w:t>The movement</w:t>
      </w:r>
      <w:r w:rsidRPr="00B34021">
        <w:t xml:space="preserve"> in both cases is unmistakably violent; it </w:t>
      </w:r>
      <w:r w:rsidRPr="00B34021">
        <w:rPr>
          <w:rStyle w:val="StyleUnderline"/>
          <w:highlight w:val="cyan"/>
        </w:rPr>
        <w:t>refigures dialectics</w:t>
      </w:r>
      <w:r w:rsidRPr="00B34021">
        <w:rPr>
          <w:rStyle w:val="StyleUnderline"/>
        </w:rPr>
        <w:t>.</w:t>
      </w:r>
      <w:r w:rsidRPr="00B34021">
        <w:t xml:space="preserve"> In (d), negativity (blackness) engulfs value, and in (e) it destroys it. Put differently, in (d), life without value—that is, </w:t>
      </w:r>
      <w:r w:rsidRPr="00B34021">
        <w:rPr>
          <w:rStyle w:val="StyleUnderline"/>
        </w:rPr>
        <w:t>blackness</w:t>
      </w:r>
      <w:r w:rsidRPr="00B34021">
        <w:t xml:space="preserve"> (-1)—</w:t>
      </w:r>
      <w:r w:rsidRPr="00B34021">
        <w:rPr>
          <w:rStyle w:val="StyleUnderline"/>
        </w:rPr>
        <w:t>disappears with life, and</w:t>
      </w:r>
      <w:r w:rsidRPr="00B34021">
        <w:t xml:space="preserve"> in (e), </w:t>
      </w:r>
      <w:r w:rsidRPr="00B34021">
        <w:rPr>
          <w:rStyle w:val="StyleUnderline"/>
        </w:rPr>
        <w:t>blackness as a figuring of the absence of form</w:t>
      </w:r>
      <w:r w:rsidRPr="00B34021">
        <w:t xml:space="preserve"> (blackness = 0) </w:t>
      </w:r>
      <w:r w:rsidRPr="00B34021">
        <w:rPr>
          <w:rStyle w:val="StyleUnderline"/>
        </w:rPr>
        <w:t>disappears with the form</w:t>
      </w:r>
      <w:r w:rsidRPr="00B34021">
        <w:t xml:space="preserve"> (life = 1) </w:t>
      </w:r>
      <w:r w:rsidRPr="00B34021">
        <w:rPr>
          <w:rStyle w:val="StyleUnderline"/>
        </w:rPr>
        <w:t>and releases matter itself</w:t>
      </w:r>
      <w:r w:rsidRPr="00B34021">
        <w:t xml:space="preserve"> (0).</w:t>
      </w:r>
    </w:p>
    <w:p w14:paraId="79CD3B47" w14:textId="77777777" w:rsidR="00762412" w:rsidRPr="00B34021" w:rsidRDefault="00762412" w:rsidP="00762412">
      <w:r w:rsidRPr="00B34021">
        <w:t xml:space="preserve">Taking this a step further, it might be possible to move away from dialectics and its deployment of effectivity, which cannot but reproduce violence, by </w:t>
      </w:r>
      <w:r w:rsidRPr="00B34021">
        <w:rPr>
          <w:rStyle w:val="StyleUnderline"/>
          <w:highlight w:val="cyan"/>
        </w:rPr>
        <w:t>dividing life by blackness</w:t>
      </w:r>
      <w:r w:rsidRPr="00B34021">
        <w:t>:</w:t>
      </w:r>
    </w:p>
    <w:p w14:paraId="51680B94" w14:textId="77777777" w:rsidR="00762412" w:rsidRPr="00B34021" w:rsidRDefault="00762412" w:rsidP="00762412">
      <w:pPr>
        <w:rPr>
          <w:szCs w:val="16"/>
        </w:rPr>
      </w:pPr>
      <w:r w:rsidRPr="00B34021">
        <w:rPr>
          <w:szCs w:val="16"/>
        </w:rPr>
        <w:t>f) 1 (life) ÷ 0 (blackness) = ∞ − ∞ or ∞ / ∞</w:t>
      </w:r>
    </w:p>
    <w:p w14:paraId="1F90FF1D" w14:textId="77777777" w:rsidR="00762412" w:rsidRPr="00B34021" w:rsidRDefault="00762412" w:rsidP="00762412">
      <w:r w:rsidRPr="00B34021">
        <w:t xml:space="preserve">Instead of the sublation (d) or obliteration (e) of the form, this procedure </w:t>
      </w:r>
      <w:r w:rsidRPr="00B34021">
        <w:rPr>
          <w:rStyle w:val="StyleUnderline"/>
          <w:highlight w:val="cyan"/>
        </w:rPr>
        <w:t xml:space="preserve">has no result </w:t>
      </w:r>
      <w:r w:rsidRPr="00B34021">
        <w:rPr>
          <w:rStyle w:val="StyleUnderline"/>
        </w:rPr>
        <w:t>because it is impossible to divide something by zero.</w:t>
      </w:r>
      <w:r w:rsidRPr="00B34021">
        <w:t xml:space="preserve"> I have chosen ∞ − ∞ (infinity minus infinity) or ∞ / ∞ (</w:t>
      </w:r>
      <w:r w:rsidRPr="00B34021">
        <w:rPr>
          <w:rStyle w:val="StyleUnderline"/>
          <w:highlight w:val="cyan"/>
        </w:rPr>
        <w:t>infinity divided by infinity</w:t>
      </w:r>
      <w:r w:rsidRPr="00B34021">
        <w:t xml:space="preserve">) to picture the result because it </w:t>
      </w:r>
      <w:r w:rsidRPr="00B34021">
        <w:rPr>
          <w:rStyle w:val="StyleUnderline"/>
        </w:rPr>
        <w:t xml:space="preserve">is undeterminable, it </w:t>
      </w:r>
      <w:r w:rsidRPr="00B34021">
        <w:rPr>
          <w:rStyle w:val="StyleUnderline"/>
          <w:highlight w:val="cyan"/>
        </w:rPr>
        <w:t>has no form</w:t>
      </w:r>
      <w:r w:rsidRPr="00B34021">
        <w:t xml:space="preserve">: it is ∞ minus itself or ∞ divided by itself. </w:t>
      </w:r>
      <w:r w:rsidRPr="00B34021">
        <w:rPr>
          <w:rStyle w:val="StyleUnderline"/>
        </w:rPr>
        <w:t>It is neither life nor nonlife</w:t>
      </w:r>
      <w:r w:rsidRPr="00B34021">
        <w:t>; it is content without form, or materia prima—that which has no value because it exists (as ∞) without form.</w:t>
      </w:r>
    </w:p>
    <w:p w14:paraId="1897C6EA" w14:textId="77777777" w:rsidR="00762412" w:rsidRPr="00B34021" w:rsidRDefault="00762412" w:rsidP="00762412">
      <w:r w:rsidRPr="00B34021">
        <w:rPr>
          <w:rStyle w:val="StyleUnderline"/>
          <w:highlight w:val="cyan"/>
        </w:rPr>
        <w:t>In</w:t>
      </w:r>
      <w:r w:rsidRPr="00B34021">
        <w:rPr>
          <w:highlight w:val="cyan"/>
        </w:rPr>
        <w:t xml:space="preserve"> </w:t>
      </w:r>
      <w:r w:rsidRPr="00B34021">
        <w:rPr>
          <w:rStyle w:val="StyleUnderline"/>
          <w:highlight w:val="cyan"/>
        </w:rPr>
        <w:t>equating blackness with ∞</w:t>
      </w:r>
      <w:r w:rsidRPr="00B34021">
        <w:t xml:space="preserve"> and capturing the rare (“of which something consists”) and the obsolete (“substance without form”) meanings of matter, </w:t>
      </w:r>
      <w:r w:rsidRPr="00B34021">
        <w:rPr>
          <w:rStyle w:val="StyleUnderline"/>
          <w:highlight w:val="cyan"/>
        </w:rPr>
        <w:t>I claim a radical praxis of refusal to contain blackness in the dialectical form</w:t>
      </w:r>
      <w:r w:rsidRPr="00B34021">
        <w:t xml:space="preserve">. Though Frantz Fanon’s refusal of dialectics is the most celebrated, I find this refusal also in Cedric Robinson’s tracing of the black radical tradition; in Hortense Spillers’s figuring of the flesh as zero degree of signification; in Saidiya Hartman’s refusal to rehearse racial violence as the moment of black subjectification; and in Fred Moten’s descriptions of blackness in the scene of violence which refuse a simple reconciliation with the categories and premises of modern thought. </w:t>
      </w:r>
      <w:r w:rsidRPr="00B34021">
        <w:rPr>
          <w:rStyle w:val="StyleUnderline"/>
        </w:rPr>
        <w:t>When blackness’s oppositional power refers to matter</w:t>
      </w:r>
      <w:r w:rsidRPr="00B34021">
        <w:t>—or, in Fanon’s words, in the “night of the absolute”—</w:t>
      </w:r>
      <w:r w:rsidRPr="00B34021">
        <w:rPr>
          <w:rStyle w:val="StyleUnderline"/>
        </w:rPr>
        <w:t>it is possible to avoid the principle of contradiction and the accounts of self-determination it sustains</w:t>
      </w:r>
      <w:r w:rsidRPr="00B34021">
        <w:t xml:space="preserve">; it is possible to avoid, that is, a return to Hegel (or Marx) via the shortcut of racial eschatology. What I hope </w:t>
      </w:r>
      <w:r w:rsidRPr="00B34021">
        <w:rPr>
          <w:rStyle w:val="StyleUnderline"/>
        </w:rPr>
        <w:t>this move against determinacy</w:t>
      </w:r>
      <w:r w:rsidRPr="00B34021">
        <w:t>—the very notion presupposed in the question that Black Lives Matter sets out to challenge—</w:t>
      </w:r>
      <w:r w:rsidRPr="00B34021">
        <w:rPr>
          <w:rStyle w:val="StyleUnderline"/>
        </w:rPr>
        <w:t>makes possible</w:t>
      </w:r>
      <w:r w:rsidRPr="00B34021">
        <w:t xml:space="preserve"> is </w:t>
      </w:r>
      <w:r w:rsidRPr="00B34021">
        <w:rPr>
          <w:rStyle w:val="StyleUnderline"/>
        </w:rPr>
        <w:t>an appreciation of the urgency of bringing about its dissolution.</w:t>
      </w:r>
      <w:r w:rsidRPr="00B34021">
        <w:t xml:space="preserve"> For </w:t>
      </w:r>
      <w:r w:rsidRPr="00B34021">
        <w:rPr>
          <w:rStyle w:val="StyleUnderline"/>
        </w:rPr>
        <w:t xml:space="preserve">the work of </w:t>
      </w:r>
      <w:r w:rsidRPr="00B34021">
        <w:rPr>
          <w:rStyle w:val="StyleUnderline"/>
          <w:highlight w:val="cyan"/>
        </w:rPr>
        <w:t xml:space="preserve">blackness as a category of difference </w:t>
      </w:r>
      <w:r w:rsidRPr="00B34021">
        <w:rPr>
          <w:rStyle w:val="StyleUnderline"/>
        </w:rPr>
        <w:t xml:space="preserve">fits the Hegelian movement but </w:t>
      </w:r>
      <w:r w:rsidRPr="00B34021">
        <w:rPr>
          <w:rStyle w:val="StyleUnderline"/>
          <w:highlight w:val="cyan"/>
        </w:rPr>
        <w:t>has no emancipatory power because it functions as a signifier of violence which</w:t>
      </w:r>
      <w:r w:rsidRPr="00B34021">
        <w:t xml:space="preserve">, when deployed successfully, </w:t>
      </w:r>
      <w:r w:rsidRPr="00B34021">
        <w:rPr>
          <w:rStyle w:val="StyleUnderline"/>
          <w:highlight w:val="cyan"/>
        </w:rPr>
        <w:t xml:space="preserve">justifies </w:t>
      </w:r>
      <w:r w:rsidRPr="00B34021">
        <w:rPr>
          <w:rStyle w:val="StyleUnderline"/>
        </w:rPr>
        <w:t xml:space="preserve">the otherwise unacceptable, such as the </w:t>
      </w:r>
      <w:r w:rsidRPr="00B34021">
        <w:rPr>
          <w:rStyle w:val="StyleUnderline"/>
          <w:highlight w:val="cyan"/>
        </w:rPr>
        <w:t xml:space="preserve">deaths of black persons due to state violence </w:t>
      </w:r>
      <w:r w:rsidRPr="00B34021">
        <w:rPr>
          <w:rStyle w:val="StyleUnderline"/>
        </w:rPr>
        <w:t xml:space="preserve">(in the US and in Europe) </w:t>
      </w:r>
      <w:r w:rsidRPr="00B34021">
        <w:rPr>
          <w:rStyle w:val="StyleUnderline"/>
          <w:highlight w:val="cyan"/>
        </w:rPr>
        <w:t xml:space="preserve">and capitalist expropriation </w:t>
      </w:r>
      <w:r w:rsidRPr="00B34021">
        <w:rPr>
          <w:rStyle w:val="StyleUnderline"/>
        </w:rPr>
        <w:t>(in Africa).</w:t>
      </w:r>
      <w:r w:rsidRPr="00B34021">
        <w:t xml:space="preserve"> That is, the category of blackness serves the ordered universe of determinacy and the violence and violations it authorizes. A guide to thinking, a method for study and unbounded sociality—</w:t>
      </w:r>
      <w:r w:rsidRPr="00B34021">
        <w:rPr>
          <w:rStyle w:val="StyleUnderline"/>
          <w:highlight w:val="cyan"/>
        </w:rPr>
        <w:t>blackness as matter signals ∞</w:t>
      </w:r>
      <w:r w:rsidRPr="00B34021">
        <w:rPr>
          <w:rStyle w:val="StyleUnderline"/>
        </w:rPr>
        <w:t>, another world</w:t>
      </w:r>
      <w:r w:rsidRPr="00B34021">
        <w:t xml:space="preserve">: namely, </w:t>
      </w:r>
      <w:r w:rsidRPr="00B34021">
        <w:rPr>
          <w:rStyle w:val="StyleUnderline"/>
          <w:highlight w:val="cyan"/>
        </w:rPr>
        <w:t>that which exists without time and out of space</w:t>
      </w:r>
      <w:r w:rsidRPr="00B34021">
        <w:t>, in the plenum.</w:t>
      </w:r>
    </w:p>
    <w:p w14:paraId="11B6CE83" w14:textId="77777777" w:rsidR="00762412" w:rsidRPr="00B34021" w:rsidRDefault="00762412" w:rsidP="00762412">
      <w:pPr>
        <w:rPr>
          <w:rStyle w:val="StyleUnderline"/>
        </w:rPr>
      </w:pPr>
    </w:p>
    <w:p w14:paraId="2D1D205A" w14:textId="77777777" w:rsidR="00762412" w:rsidRPr="00B34021" w:rsidRDefault="00762412" w:rsidP="00762412">
      <w:pPr>
        <w:pStyle w:val="Heading4"/>
        <w:rPr>
          <w:rFonts w:cs="Times New Roman"/>
        </w:rPr>
      </w:pPr>
      <w:r w:rsidRPr="00B34021">
        <w:rPr>
          <w:rFonts w:cs="Times New Roman"/>
        </w:rPr>
        <w:t>Overlooking deliberative ethics for consequentialism leads to racial error replication and violence.</w:t>
      </w:r>
    </w:p>
    <w:p w14:paraId="516EEF57" w14:textId="77777777" w:rsidR="00762412" w:rsidRPr="00B34021" w:rsidRDefault="00762412" w:rsidP="00762412">
      <w:r w:rsidRPr="00B34021">
        <w:rPr>
          <w:rStyle w:val="Style13ptBold"/>
        </w:rPr>
        <w:t>Dillon, 13</w:t>
      </w:r>
      <w:r w:rsidRPr="00B34021">
        <w:t xml:space="preserve"> -- Department Head of the School of Culture, Gender, and Social Justice and the University of Wyoming [Stephen, “It's here, it's that time:” Race, queer futurity, and the temporality of violence in Born in Flames, Women &amp; Performance: a journal of feminist theory, 23:1, 38-51, DOI: 10.1080/0740770X.2013.786277] // cia</w:t>
      </w:r>
    </w:p>
    <w:p w14:paraId="27E0C3DC" w14:textId="77777777" w:rsidR="00762412" w:rsidRPr="00B34021" w:rsidRDefault="00762412" w:rsidP="00762412">
      <w:pPr>
        <w:rPr>
          <w:rStyle w:val="StyleUnderline"/>
        </w:rPr>
      </w:pPr>
      <w:r w:rsidRPr="00B34021">
        <w:rPr>
          <w:sz w:val="14"/>
        </w:rPr>
        <w:t xml:space="preserve">Here, white feminism aligns itself with the state through its </w:t>
      </w:r>
      <w:r w:rsidRPr="00B34021">
        <w:rPr>
          <w:rStyle w:val="StyleUnderline"/>
          <w:highlight w:val="cyan"/>
        </w:rPr>
        <w:t>adherence to liberal Western notions of time and history</w:t>
      </w:r>
      <w:r w:rsidRPr="00B34021">
        <w:rPr>
          <w:rStyle w:val="StyleUnderline"/>
        </w:rPr>
        <w:t xml:space="preserve">. This is a notion of history where the passage of time </w:t>
      </w:r>
      <w:r w:rsidRPr="00B34021">
        <w:rPr>
          <w:rStyle w:val="StyleUnderline"/>
          <w:highlight w:val="cyan"/>
        </w:rPr>
        <w:t>washes away</w:t>
      </w:r>
      <w:r w:rsidRPr="00B34021">
        <w:rPr>
          <w:rStyle w:val="StyleUnderline"/>
        </w:rPr>
        <w:t xml:space="preserve"> the </w:t>
      </w:r>
      <w:r w:rsidRPr="00B34021">
        <w:rPr>
          <w:rStyle w:val="StyleUnderline"/>
          <w:highlight w:val="cyan"/>
        </w:rPr>
        <w:t>violence</w:t>
      </w:r>
      <w:r w:rsidRPr="00B34021">
        <w:rPr>
          <w:rStyle w:val="StyleUnderline"/>
        </w:rPr>
        <w:t xml:space="preserve"> of then and now so that the future is free from the horrors of the past. In this way, the past is constructed as a space of radical alterity, an aberration to the progress of the future. Sexual </w:t>
      </w:r>
      <w:r w:rsidRPr="00B34021">
        <w:rPr>
          <w:rStyle w:val="StyleUnderline"/>
          <w:highlight w:val="cyan"/>
        </w:rPr>
        <w:t xml:space="preserve">violence will be left behind by </w:t>
      </w:r>
      <w:r w:rsidRPr="00B34021">
        <w:rPr>
          <w:rStyle w:val="StyleUnderline"/>
        </w:rPr>
        <w:t xml:space="preserve">the </w:t>
      </w:r>
      <w:r w:rsidRPr="00B34021">
        <w:rPr>
          <w:rStyle w:val="StyleUnderline"/>
          <w:highlight w:val="cyan"/>
        </w:rPr>
        <w:t xml:space="preserve">progress </w:t>
      </w:r>
      <w:r w:rsidRPr="00B34021">
        <w:rPr>
          <w:rStyle w:val="StyleUnderline"/>
        </w:rPr>
        <w:t xml:space="preserve">of the revolution. </w:t>
      </w:r>
      <w:r w:rsidRPr="00B34021">
        <w:rPr>
          <w:sz w:val="14"/>
        </w:rPr>
        <w:t xml:space="preserve">Time will temper terror. Yet, </w:t>
      </w:r>
      <w:r w:rsidRPr="00B34021">
        <w:rPr>
          <w:rStyle w:val="StyleUnderline"/>
          <w:highlight w:val="cyan"/>
        </w:rPr>
        <w:t xml:space="preserve">the </w:t>
      </w:r>
      <w:r w:rsidRPr="00B34021">
        <w:rPr>
          <w:rStyle w:val="StyleUnderline"/>
        </w:rPr>
        <w:t xml:space="preserve">very </w:t>
      </w:r>
      <w:r w:rsidRPr="00B34021">
        <w:rPr>
          <w:rStyle w:val="StyleUnderline"/>
          <w:highlight w:val="cyan"/>
        </w:rPr>
        <w:t xml:space="preserve">ability of </w:t>
      </w:r>
      <w:r w:rsidRPr="00B34021">
        <w:rPr>
          <w:rStyle w:val="StyleUnderline"/>
        </w:rPr>
        <w:t xml:space="preserve">the editors to believe in the </w:t>
      </w:r>
      <w:r w:rsidRPr="00B34021">
        <w:rPr>
          <w:rStyle w:val="StyleUnderline"/>
          <w:highlight w:val="cyan"/>
        </w:rPr>
        <w:t xml:space="preserve">progress </w:t>
      </w:r>
      <w:r w:rsidRPr="00B34021">
        <w:rPr>
          <w:rStyle w:val="StyleUnderline"/>
        </w:rPr>
        <w:t>of time</w:t>
      </w:r>
      <w:r w:rsidRPr="00B34021">
        <w:rPr>
          <w:rStyle w:val="StyleUnderline"/>
          <w:highlight w:val="cyan"/>
        </w:rPr>
        <w:t xml:space="preserve"> is tied to the immunity of whiteness from structural forms of racial violence</w:t>
      </w:r>
      <w:r w:rsidRPr="00B34021">
        <w:rPr>
          <w:sz w:val="14"/>
        </w:rPr>
        <w:t xml:space="preserv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 7 Norris’s response sutures gender and race to a different theorization of time: You know the way my mom brought us up; there were eight of us and she took care of the domestic work all by herself. And abortions; she couldn’t even think of abortions. And daycare – hmph – we took care of ourselves, no one took care of us. And there are plenty of women who are living now in the same manner: Black women, Latin women, young women living in that same lifestyle.8 </w:t>
      </w:r>
      <w:r w:rsidRPr="00B34021">
        <w:rPr>
          <w:rStyle w:val="StyleUnderline"/>
        </w:rPr>
        <w:t xml:space="preserve">For the editors, the future of the revolution will be free from state and non-state forms of racialized and gendered violence because the reforms sutured to time’s progression will undo the horrors of the present. But for Norris, gendered </w:t>
      </w:r>
      <w:r w:rsidRPr="00B34021">
        <w:rPr>
          <w:rStyle w:val="Emphasis"/>
          <w:highlight w:val="cyan"/>
        </w:rPr>
        <w:t xml:space="preserve">racism built into the banality of everyday life undoes the imagined progress of time, so that time’s passage is merely the modification and intensification of older modes of subjection and subjugation. </w:t>
      </w:r>
      <w:r w:rsidRPr="00B34021">
        <w:rPr>
          <w:rStyle w:val="StyleUnderline"/>
          <w:highlight w:val="cyan"/>
        </w:rPr>
        <w:t>For those bearing the brunt of white supremacy</w:t>
      </w:r>
      <w:r w:rsidRPr="00B34021">
        <w:rPr>
          <w:rStyle w:val="StyleUnderline"/>
        </w:rPr>
        <w:t xml:space="preserve"> and heteropatriarchy, </w:t>
      </w:r>
      <w:r w:rsidRPr="00B34021">
        <w:rPr>
          <w:rStyle w:val="StyleUnderline"/>
          <w:highlight w:val="cyan"/>
        </w:rPr>
        <w:t xml:space="preserve">the past, present, and future are not distinct </w:t>
      </w:r>
      <w:r w:rsidRPr="00B34021">
        <w:rPr>
          <w:rStyle w:val="StyleUnderline"/>
        </w:rPr>
        <w:t>temporal spaces.</w:t>
      </w:r>
      <w:r w:rsidRPr="00B34021">
        <w:rPr>
          <w:sz w:val="14"/>
        </w:rPr>
        <w:t xml:space="preserve"> In other words, Born in Flames documents the amplification, modification, and protraction of the past in the present, where </w:t>
      </w:r>
      <w:r w:rsidRPr="00B34021">
        <w:rPr>
          <w:rStyle w:val="StyleUnderline"/>
          <w:highlight w:val="cyan"/>
        </w:rPr>
        <w:t>the past is</w:t>
      </w:r>
      <w:r w:rsidRPr="00B34021">
        <w:rPr>
          <w:rStyle w:val="StyleUnderline"/>
        </w:rPr>
        <w:t xml:space="preserve"> not an isolated aberration of what is here, but, rather, is </w:t>
      </w:r>
      <w:r w:rsidRPr="00B34021">
        <w:rPr>
          <w:rStyle w:val="StyleUnderline"/>
          <w:highlight w:val="cyan"/>
        </w:rPr>
        <w:t>an anticipation of the present and future</w:t>
      </w:r>
      <w:r w:rsidRPr="00B34021">
        <w:rPr>
          <w:rStyle w:val="StyleUnderline"/>
        </w:rPr>
        <w:t xml:space="preserve">. The past is an image of the future </w:t>
      </w:r>
      <w:r w:rsidRPr="00B34021">
        <w:rPr>
          <w:rStyle w:val="StyleUnderline"/>
          <w:highlight w:val="cyan"/>
        </w:rPr>
        <w:t>because the future will be a repetition of the past</w:t>
      </w:r>
      <w:r w:rsidRPr="00B34021">
        <w:rPr>
          <w:rStyle w:val="StyleUnderline"/>
        </w:rPr>
        <w:t>.</w:t>
      </w:r>
      <w:r w:rsidRPr="00B34021">
        <w:rPr>
          <w:sz w:val="14"/>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in order to collect the insurance money that sealed their value even in death. For Baucom, the massacre is the paradigmatic event of modernity. It encompasses the</w:t>
      </w:r>
      <w:r w:rsidRPr="00B34021">
        <w:rPr>
          <w:rStyle w:val="StyleUnderline"/>
        </w:rPr>
        <w:t xml:space="preserve"> racial, financial, and epistemological regimes that have not only failed to dissolve with the passage of time, but instead, have intensified so that our current moment finds itself anticipated and enveloped by this event.</w:t>
      </w:r>
      <w:r w:rsidRPr="00B34021">
        <w:rPr>
          <w:sz w:val="14"/>
        </w:rPr>
        <w:t xml:space="preserve"> As Baucom argues: “</w:t>
      </w:r>
      <w:r w:rsidRPr="00B34021">
        <w:rPr>
          <w:rStyle w:val="StyleUnderline"/>
          <w:highlight w:val="cyan"/>
        </w:rPr>
        <w:t>Time does not pass, it accumulates</w:t>
      </w:r>
      <w:r w:rsidRPr="00B34021">
        <w:rPr>
          <w:sz w:val="14"/>
        </w:rPr>
        <w:t xml:space="preserve">” (Baucom 2005, 24). </w:t>
      </w:r>
      <w:r w:rsidRPr="00B34021">
        <w:rPr>
          <w:rStyle w:val="StyleUnderline"/>
          <w:highlight w:val="cyan"/>
        </w:rPr>
        <w:t>Time does not erase what has happened</w:t>
      </w:r>
      <w:r w:rsidRPr="00B34021">
        <w:rPr>
          <w:rStyle w:val="StyleUnderline"/>
        </w:rPr>
        <w:t xml:space="preserve">, dissolving terror and violence into the progress of the future, nor is the past passively sedimented in the present. Rather, </w:t>
      </w:r>
      <w:r w:rsidRPr="00B34021">
        <w:rPr>
          <w:rStyle w:val="Emphasis"/>
          <w:highlight w:val="cyan"/>
        </w:rPr>
        <w:t>the past returns to the present in expanded form so that the present “finds stored and accumulated within itself a nonsynchronous array of past times</w:t>
      </w:r>
      <w:r w:rsidRPr="00B34021">
        <w:rPr>
          <w:rStyle w:val="StyleUnderline"/>
        </w:rPr>
        <w:t>”</w:t>
      </w:r>
      <w:r w:rsidRPr="00B34021">
        <w:rPr>
          <w:sz w:val="14"/>
        </w:rPr>
        <w:t xml:space="preserve"> (29). </w:t>
      </w:r>
      <w:r w:rsidRPr="00B34021">
        <w:rPr>
          <w:rStyle w:val="StyleUnderline"/>
          <w:highlight w:val="cyan"/>
        </w:rPr>
        <w:t xml:space="preserve">The present is possessed by the logics and protocols of racial capitalism’s past </w:t>
      </w:r>
      <w:r w:rsidRPr="00B34021">
        <w:rPr>
          <w:rStyle w:val="StyleUnderline"/>
        </w:rPr>
        <w:t xml:space="preserve">– by a perfectly routine massacre that was and is repeated endlessly across space and time in the (post)colony, prison, frontier, torture room, plantation, reservation, riot zone, and on and on. </w:t>
      </w:r>
      <w:r w:rsidRPr="00B34021">
        <w:rPr>
          <w:rStyle w:val="StyleUnderline"/>
          <w:highlight w:val="cyan"/>
        </w:rPr>
        <w:t>Racial terror returns from a past that is not an end to take hold</w:t>
      </w:r>
      <w:r w:rsidRPr="00B34021">
        <w:rPr>
          <w:rStyle w:val="StyleUnderline"/>
        </w:rPr>
        <w:t xml:space="preserve"> (of bodies, institutions, infrastructure, discourse, and libidinal life) </w:t>
      </w:r>
      <w:r w:rsidRPr="00B34021">
        <w:rPr>
          <w:rStyle w:val="StyleUnderline"/>
          <w:highlight w:val="cyan"/>
        </w:rPr>
        <w:t>and does not let go</w:t>
      </w:r>
      <w:r w:rsidRPr="00B34021">
        <w:rPr>
          <w:rStyle w:val="StyleUnderline"/>
        </w:rPr>
        <w:t xml:space="preserve">. In this way, the past and present are not ontologically discrete categories, but are, rather, complex human constructs. The present is not a quarantined, autonomous thing. What was begun does not end but instead intensifies so that the past and present become indistinguishable. </w:t>
      </w:r>
      <w:r w:rsidRPr="00B34021">
        <w:rPr>
          <w:sz w:val="14"/>
        </w:rPr>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anti-blackness inaugurated under chattel slavery is a death sentence enacted across generations, one that changes name and shape across time and space even as its continuity endures. Yet, </w:t>
      </w:r>
      <w:r w:rsidRPr="00B34021">
        <w:rPr>
          <w:rStyle w:val="StyleUnderline"/>
        </w:rPr>
        <w:t>for Spillers, time not only accumulates, it also captures</w:t>
      </w:r>
      <w:r w:rsidRPr="00B34021">
        <w:rPr>
          <w:sz w:val="14"/>
        </w:rPr>
        <w:t xml:space="preserve">. Her conception of temporality means that time is a form of captivity: one that makes her a “marked woman” (65). </w:t>
      </w:r>
      <w:r w:rsidRPr="00B34021">
        <w:rPr>
          <w:rStyle w:val="StyleUnderline"/>
        </w:rPr>
        <w:t xml:space="preserve">She is marked by a history of violence, trauma, and terror that alters normative conceptions of temporality. In other words, anti-blackness and racial terror are epistemological and bodily forces, but they are also temporal intensities that structure subjectivity and life chances. </w:t>
      </w:r>
      <w:r w:rsidRPr="00B34021">
        <w:rPr>
          <w:sz w:val="14"/>
        </w:rPr>
        <w:t xml:space="preserve">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t>
      </w:r>
      <w:r w:rsidRPr="00B34021">
        <w:rPr>
          <w:rStyle w:val="StyleUnderline"/>
          <w:highlight w:val="cyan"/>
        </w:rPr>
        <w:t>When we imagine the future as the outcome of the passage of time, the past falls away and</w:t>
      </w:r>
      <w:r w:rsidRPr="00B34021">
        <w:rPr>
          <w:rStyle w:val="StyleUnderline"/>
        </w:rPr>
        <w:t xml:space="preserve"> the present disappears so that the future becomes relief from the devastating weight of everything that has come before.</w:t>
      </w:r>
      <w:r w:rsidRPr="00B34021">
        <w:rPr>
          <w:sz w:val="14"/>
        </w:rPr>
        <w:t xml:space="preserv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For Muñoz, the call for no future is only available to those who have a future to deny. He worries that abandoning the future to a heteronormative white world will only lead to the deaths of more queer people of color. Yet, if time does not pass but accumulates, then the future is not the triumph of a tendency inscribed in the present. It is not the dissolution of the past or the undoing of the present. </w:t>
      </w:r>
      <w:r w:rsidRPr="00B34021">
        <w:rPr>
          <w:rStyle w:val="StyleUnderline"/>
        </w:rPr>
        <w:t xml:space="preserve">If time does not pass but accumulates, then the future is not liberated from the constraints of yesterday, but, rather, is the place where </w:t>
      </w:r>
      <w:r w:rsidRPr="00B34021">
        <w:rPr>
          <w:rStyle w:val="StyleUnderline"/>
          <w:highlight w:val="cyan"/>
        </w:rPr>
        <w:t>the wreckage</w:t>
      </w:r>
      <w:r w:rsidRPr="00B34021">
        <w:rPr>
          <w:rStyle w:val="StyleUnderline"/>
        </w:rPr>
        <w:t xml:space="preserve"> of then and now </w:t>
      </w:r>
      <w:r w:rsidRPr="00B34021">
        <w:rPr>
          <w:rStyle w:val="StyleUnderline"/>
          <w:highlight w:val="cyan"/>
        </w:rPr>
        <w:t>lives on</w:t>
      </w:r>
      <w:r w:rsidRPr="00B34021">
        <w:rPr>
          <w:rStyle w:val="StyleUnderline"/>
        </w:rPr>
        <w:t xml:space="preserve">. </w:t>
      </w:r>
      <w:r w:rsidRPr="00B34021">
        <w:rPr>
          <w:sz w:val="14"/>
        </w:rPr>
        <w:t>When we think of time against the temporal regimes of the state, heternormativity,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If time does not pass but accumulates, then the past is where the future is anticipated, recollected, and demonstrated (Baucom 2005, 213</w:t>
      </w:r>
      <w:r w:rsidRPr="00B34021">
        <w:rPr>
          <w:rStyle w:val="StyleUnderline"/>
        </w:rPr>
        <w:t xml:space="preserve">). </w:t>
      </w:r>
      <w:r w:rsidRPr="00B34021">
        <w:rPr>
          <w:rStyle w:val="StyleUnderline"/>
          <w:highlight w:val="cyan"/>
        </w:rPr>
        <w:t>If there is no progress, but instead repetition</w:t>
      </w:r>
      <w:r w:rsidRPr="00B34021">
        <w:rPr>
          <w:rStyle w:val="StyleUnderline"/>
        </w:rPr>
        <w:t xml:space="preserve">, modification, intensification, reversals, and suspensions, then we know what the future will be. </w:t>
      </w:r>
      <w:r w:rsidRPr="00B34021">
        <w:rPr>
          <w:rStyle w:val="StyleUnderline"/>
          <w:highlight w:val="cyan"/>
        </w:rPr>
        <w:t>The future will be what was before</w:t>
      </w:r>
      <w:r w:rsidRPr="00B34021">
        <w:rPr>
          <w:rStyle w:val="StyleUnderline"/>
        </w:rPr>
        <w:t>.</w:t>
      </w:r>
    </w:p>
    <w:p w14:paraId="74C68DEF" w14:textId="77777777" w:rsidR="00762412" w:rsidRPr="00B34021" w:rsidRDefault="00762412" w:rsidP="00762412"/>
    <w:p w14:paraId="1FC379D3" w14:textId="77777777" w:rsidR="00747884" w:rsidRPr="00B34021" w:rsidRDefault="00747884" w:rsidP="00747884">
      <w:pPr>
        <w:pStyle w:val="Heading3"/>
        <w:rPr>
          <w:rFonts w:cs="Times New Roman"/>
        </w:rPr>
      </w:pPr>
      <w:r w:rsidRPr="00B34021">
        <w:rPr>
          <w:rFonts w:cs="Times New Roman"/>
        </w:rPr>
        <w:t>FW---Fiat Bad</w:t>
      </w:r>
    </w:p>
    <w:p w14:paraId="292569BF" w14:textId="77777777" w:rsidR="00747884" w:rsidRPr="00B34021" w:rsidRDefault="00747884" w:rsidP="00747884">
      <w:pPr>
        <w:pStyle w:val="Heading4"/>
        <w:rPr>
          <w:rFonts w:cs="Times New Roman"/>
        </w:rPr>
      </w:pPr>
      <w:r w:rsidRPr="00B34021">
        <w:rPr>
          <w:rFonts w:cs="Times New Roman"/>
        </w:rPr>
        <w:t xml:space="preserve">Fiat is minstrelsy. It maintains blackness as a textual object that both functions as a receptacle for deviance and positions blacks as something that could be destroyed and enjoyed at massa’s leisure. </w:t>
      </w:r>
    </w:p>
    <w:p w14:paraId="1B5692EA" w14:textId="77777777" w:rsidR="00747884" w:rsidRPr="00B34021" w:rsidRDefault="00747884" w:rsidP="00747884">
      <w:r w:rsidRPr="00B34021">
        <w:rPr>
          <w:rStyle w:val="Style13ptBold"/>
        </w:rPr>
        <w:t>Johnson 17</w:t>
      </w:r>
      <w:r w:rsidRPr="00B34021">
        <w:t xml:space="preserve"> (Evan Jeremy Johnson is a student at the University of Texas at Dallas, MFA, BFA  BUT THE CROWD WAS NOT SATISFIED: BLACKFACE MINSTRELSY AND LYNCHING AS FANDOMS OF THE REMEDIATED BLACK BODY, https://utd-ir.tdl.org/server/api/core/bitstreams/b0fdf831-8695-41a6-a1cd-c9ade8fc393a/content, August 2017//ATW)</w:t>
      </w:r>
    </w:p>
    <w:p w14:paraId="634EDC45" w14:textId="77777777" w:rsidR="00747884" w:rsidRPr="00B34021" w:rsidRDefault="00747884" w:rsidP="00747884">
      <w:r w:rsidRPr="00B34021">
        <w:rPr>
          <w:u w:val="single"/>
        </w:rPr>
        <w:t>The “slaveness” of black people</w:t>
      </w:r>
      <w:r w:rsidRPr="00B34021">
        <w:t xml:space="preserve"> did not merely </w:t>
      </w:r>
      <w:r w:rsidRPr="00B34021">
        <w:rPr>
          <w:u w:val="single"/>
        </w:rPr>
        <w:t>manifest itself in the physical labor</w:t>
      </w:r>
      <w:r w:rsidRPr="00B34021">
        <w:t xml:space="preserve"> of the black body, but </w:t>
      </w:r>
      <w:r w:rsidRPr="00B34021">
        <w:rPr>
          <w:u w:val="single"/>
        </w:rPr>
        <w:t xml:space="preserve">also </w:t>
      </w:r>
      <w:r w:rsidRPr="00B34021">
        <w:t>in</w:t>
      </w:r>
      <w:r w:rsidRPr="00B34021">
        <w:rPr>
          <w:u w:val="single"/>
        </w:rPr>
        <w:t xml:space="preserve"> its capacity to</w:t>
      </w:r>
      <w:r w:rsidRPr="00B34021">
        <w:t xml:space="preserve"> please and </w:t>
      </w:r>
      <w:r w:rsidRPr="00B34021">
        <w:rPr>
          <w:u w:val="single"/>
        </w:rPr>
        <w:t>entertain white people. If a creator of images or written works, working</w:t>
      </w:r>
      <w:r w:rsidRPr="00B34021">
        <w:t xml:space="preserve"> either </w:t>
      </w:r>
      <w:r w:rsidRPr="00B34021">
        <w:rPr>
          <w:u w:val="single"/>
        </w:rPr>
        <w:t>unconsciously or consciously as an agent of white supremacy, wanted black people to be</w:t>
      </w:r>
      <w:r w:rsidRPr="00B34021">
        <w:t xml:space="preserve"> lazy and </w:t>
      </w:r>
      <w:r w:rsidRPr="00B34021">
        <w:rPr>
          <w:u w:val="single"/>
        </w:rPr>
        <w:t>slothful</w:t>
      </w:r>
      <w:r w:rsidRPr="00B34021">
        <w:t xml:space="preserve">, they were, regardless of the actuality of the events that transpired. </w:t>
      </w:r>
      <w:r w:rsidRPr="00B34021">
        <w:rPr>
          <w:u w:val="single"/>
        </w:rPr>
        <w:t>If white people wanted black bodies to represent good-natured humor and</w:t>
      </w:r>
      <w:r w:rsidRPr="00B34021">
        <w:t xml:space="preserve"> an inherent </w:t>
      </w:r>
      <w:r w:rsidRPr="00B34021">
        <w:rPr>
          <w:u w:val="single"/>
        </w:rPr>
        <w:t>negation from</w:t>
      </w:r>
      <w:r w:rsidRPr="00B34021">
        <w:t xml:space="preserve"> the </w:t>
      </w:r>
      <w:r w:rsidRPr="00B34021">
        <w:rPr>
          <w:u w:val="single"/>
        </w:rPr>
        <w:t>capacity of intellectual investigation, hyper-sexuality, lack of sexuality, loyalty and submission, criminality, humility, athleticism, incoordination, meekness, aggression, it did</w:t>
      </w:r>
      <w:r w:rsidRPr="00B34021">
        <w:t xml:space="preserve">, it did, it did. </w:t>
      </w:r>
      <w:r w:rsidRPr="00B34021">
        <w:rPr>
          <w:u w:val="single"/>
        </w:rPr>
        <w:t>Because there was no capacity for black people to construct their</w:t>
      </w:r>
      <w:r w:rsidRPr="00B34021">
        <w:t xml:space="preserve"> own </w:t>
      </w:r>
      <w:r w:rsidRPr="00B34021">
        <w:rPr>
          <w:u w:val="single"/>
        </w:rPr>
        <w:t>identities outside of white purview, blackness</w:t>
      </w:r>
      <w:r w:rsidRPr="00B34021">
        <w:t xml:space="preserve"> has been, and </w:t>
      </w:r>
      <w:r w:rsidRPr="00B34021">
        <w:rPr>
          <w:u w:val="single"/>
        </w:rPr>
        <w:t>continues to be, a</w:t>
      </w:r>
      <w:r w:rsidRPr="00B34021">
        <w:t xml:space="preserve"> remediated </w:t>
      </w:r>
      <w:r w:rsidRPr="00B34021">
        <w:rPr>
          <w:u w:val="single"/>
        </w:rPr>
        <w:t>textual object that whiteness shifts, discards, enjoys, or destroys at its leisure</w:t>
      </w:r>
      <w:r w:rsidRPr="00B34021">
        <w:t xml:space="preserve">, at a moment’s notice. As is inevitably the case for any popularized text, the </w:t>
      </w:r>
      <w:r w:rsidRPr="00B34021">
        <w:rPr>
          <w:u w:val="single"/>
        </w:rPr>
        <w:t>fandom of the black remediated body stems from the obsession of the white supremacist dominant culture</w:t>
      </w:r>
      <w:r w:rsidRPr="00B34021">
        <w:t xml:space="preserve"> in the eighteenth and nineteenth centuries to articulate the circumstances of their own domination using the malleable contours of readily available technologies and the inherent lack of autonomy of the textualized black corpus.</w:t>
      </w:r>
    </w:p>
    <w:p w14:paraId="636524EC" w14:textId="77777777" w:rsidR="00747884" w:rsidRPr="00B34021" w:rsidRDefault="00747884" w:rsidP="00747884">
      <w:r w:rsidRPr="00B34021">
        <w:t xml:space="preserve">As I mentioned in the Introduction, </w:t>
      </w:r>
      <w:r w:rsidRPr="00B34021">
        <w:rPr>
          <w:u w:val="single"/>
        </w:rPr>
        <w:t>the tom</w:t>
      </w:r>
      <w:r w:rsidRPr="00B34021">
        <w:t xml:space="preserve"> or Uncle Tom character </w:t>
      </w:r>
      <w:r w:rsidRPr="00B34021">
        <w:rPr>
          <w:u w:val="single"/>
        </w:rPr>
        <w:t>is a loyal and proud slave to his master</w:t>
      </w:r>
      <w:r w:rsidRPr="00B34021">
        <w:t xml:space="preserve"> (whiteness); he desires nothing more than to uphold his master’s interests, even if his master is nowhere to be found. The tom figure was inspired by Harriet Beecher’s Stowe’s Uncle Tom’s Cabin, but its legacy has far more reach. From the perspective of white supremacy, the tom is the perfect black person. His loyalty to his master stems from a deep and powerful love of whiteness. And yet, the </w:t>
      </w:r>
      <w:r w:rsidRPr="00B34021">
        <w:rPr>
          <w:u w:val="single"/>
        </w:rPr>
        <w:t>tom does not wish to be white; he has so fully imbibed white supremacy</w:t>
      </w:r>
      <w:r w:rsidRPr="00B34021">
        <w:t xml:space="preserve"> that </w:t>
      </w:r>
      <w:r w:rsidRPr="00B34021">
        <w:rPr>
          <w:u w:val="single"/>
        </w:rPr>
        <w:t>he believes he knows the limitations of his own mind</w:t>
      </w:r>
      <w:r w:rsidRPr="00B34021">
        <w:t>. The tom is satisfied with being adjacent to whiteness. Donald Bogle, who literally wrote the book(s) on the minstrel stereotypes, says tom characters, “keep the faith, n'er turn against their White massas, and remain hearty, submissive, stoic, generous, selfless and oh-so-very-kind. Thus, they endear themselves to White audiences and emerge as heroes of sorts.”182 Historically, the tom was popularized during the “Tom” shows of the 1850s, but he has been a constant fixture in American media since then. You see Tom every time you look at a box of Uncle Ben’s rice, or anytime you see a black/white buddy cop or superhero film.183</w:t>
      </w:r>
    </w:p>
    <w:p w14:paraId="3A46541E" w14:textId="77777777" w:rsidR="00747884" w:rsidRPr="00B34021" w:rsidRDefault="00747884" w:rsidP="00747884">
      <w:r w:rsidRPr="00B34021">
        <w:rPr>
          <w:u w:val="single"/>
        </w:rPr>
        <w:t>In</w:t>
      </w:r>
      <w:r w:rsidRPr="00B34021">
        <w:t xml:space="preserve"> the case of </w:t>
      </w:r>
      <w:r w:rsidRPr="00B34021">
        <w:rPr>
          <w:u w:val="single"/>
        </w:rPr>
        <w:t>both</w:t>
      </w:r>
      <w:r w:rsidRPr="00B34021">
        <w:t xml:space="preserve"> blackface </w:t>
      </w:r>
      <w:r w:rsidRPr="00B34021">
        <w:rPr>
          <w:u w:val="single"/>
        </w:rPr>
        <w:t>minstrelsy and lynching, black existence was remediated into</w:t>
      </w:r>
      <w:r w:rsidRPr="00B34021">
        <w:t xml:space="preserve"> visual, textual, and performative </w:t>
      </w:r>
      <w:r w:rsidRPr="00B34021">
        <w:rPr>
          <w:u w:val="single"/>
        </w:rPr>
        <w:t>objects</w:t>
      </w:r>
      <w:r w:rsidRPr="00B34021">
        <w:t xml:space="preserve"> and </w:t>
      </w:r>
      <w:r w:rsidRPr="00B34021">
        <w:rPr>
          <w:u w:val="single"/>
        </w:rPr>
        <w:t>imbued with ideological presumptions</w:t>
      </w:r>
      <w:r w:rsidRPr="00B34021">
        <w:t xml:space="preserve"> </w:t>
      </w:r>
      <w:r w:rsidRPr="00B34021">
        <w:rPr>
          <w:u w:val="single"/>
        </w:rPr>
        <w:t>imparted upon it by the white dominant culture that</w:t>
      </w:r>
      <w:r w:rsidRPr="00B34021">
        <w:t xml:space="preserve"> ultimately signified meaning that </w:t>
      </w:r>
      <w:r w:rsidRPr="00B34021">
        <w:rPr>
          <w:u w:val="single"/>
        </w:rPr>
        <w:t>allowed for the coherence of white identity</w:t>
      </w:r>
      <w:r w:rsidRPr="00B34021">
        <w:t xml:space="preserve">. Moreover, the remediated constraining of possible black existence (blackface </w:t>
      </w:r>
      <w:r w:rsidRPr="00B34021">
        <w:rPr>
          <w:u w:val="single"/>
        </w:rPr>
        <w:t>minstrelsy</w:t>
      </w:r>
      <w:r w:rsidRPr="00B34021">
        <w:t xml:space="preserve">) </w:t>
      </w:r>
      <w:r w:rsidRPr="00B34021">
        <w:rPr>
          <w:u w:val="single"/>
        </w:rPr>
        <w:t>and</w:t>
      </w:r>
      <w:r w:rsidRPr="00B34021">
        <w:t xml:space="preserve"> the physical annihilation of the black body (</w:t>
      </w:r>
      <w:r w:rsidRPr="00B34021">
        <w:rPr>
          <w:u w:val="single"/>
        </w:rPr>
        <w:t>lynching</w:t>
      </w:r>
      <w:r w:rsidRPr="00B34021">
        <w:t xml:space="preserve">) were not private events limited to the most sadistic plantation owners. Both </w:t>
      </w:r>
      <w:r w:rsidRPr="00B34021">
        <w:rPr>
          <w:u w:val="single"/>
        </w:rPr>
        <w:t>were popular remediated spectacles that placed the bodies of black folk in central focus</w:t>
      </w:r>
      <w:r w:rsidRPr="00B34021">
        <w:t>, each attracted tens of thousands, if not hundreds of thousands, of mostly white fans who seemingly gained immense satisfaction in their capacity to gaze upon and take part of this fundamental reconceptualization of black performance. They are dialectic constructions of each other. Whereas blackface minstrelsy constructs a milieu—the plantation—around the black body that it can never truly escape from, lynching culture recreates the spectacle of the black body for those black people who attempt to escape the confines of the plantation.</w:t>
      </w:r>
    </w:p>
    <w:p w14:paraId="3715C955" w14:textId="77777777" w:rsidR="00747884" w:rsidRPr="00B34021" w:rsidRDefault="00747884" w:rsidP="00747884">
      <w:pPr>
        <w:rPr>
          <w:u w:val="single"/>
        </w:rPr>
      </w:pPr>
      <w:r w:rsidRPr="00B34021">
        <w:t xml:space="preserve">And while that alone would be enough to consider both blackface minstrelsy and lynching fandoms, the two also created what John </w:t>
      </w:r>
      <w:r w:rsidRPr="00B34021">
        <w:rPr>
          <w:u w:val="single"/>
        </w:rPr>
        <w:t>Fiske called in his taxonomy of fan behavior “shadow cultures,” in which fans of dehumanizing black</w:t>
      </w:r>
      <w:r w:rsidRPr="00B34021">
        <w:t xml:space="preserve"> representation</w:t>
      </w:r>
      <w:r w:rsidRPr="00B34021">
        <w:rPr>
          <w:u w:val="single"/>
        </w:rPr>
        <w:t>s created and shared fan objects that</w:t>
      </w:r>
      <w:r w:rsidRPr="00B34021">
        <w:t xml:space="preserve"> further mutated and </w:t>
      </w:r>
      <w:r w:rsidRPr="00B34021">
        <w:rPr>
          <w:u w:val="single"/>
        </w:rPr>
        <w:t>transformed the material realities of black existence into articulations that reinforced white supremacist thought.</w:t>
      </w:r>
      <w:r w:rsidRPr="00B34021">
        <w:t>184 In the case of blackface minstrelsy, fan created sheet music for songs that further degenerated black existence into dehumanizing artifacts. To illustrate, the visuals included with blackface minstrelsy sheet music often displayed black bodies in the throes of ecstasy. One image from a Virginia Minstrel song sheet intertwines the work done on the plantation with the performative rapture displayed on the minstrel stage (Fig. A2). 185 In the image</w:t>
      </w:r>
      <w:r w:rsidRPr="00B34021">
        <w:rPr>
          <w:u w:val="single"/>
        </w:rPr>
        <w:t>, the enslaved people tend the field as they play their instruments. Many of their bodies are contorted as if overcome by the rapture of the song,</w:t>
      </w:r>
      <w:r w:rsidRPr="00B34021">
        <w:t xml:space="preserve"> or taken by the spirit. It is as if to say that the enslaved people are in some ways freer than the laborers up north because their lack of intellectual capacity makes their minds more at home in their bodily circumstance, even if it was one of bondage. Thus, </w:t>
      </w:r>
      <w:r w:rsidRPr="00B34021">
        <w:rPr>
          <w:u w:val="single"/>
        </w:rPr>
        <w:t>the white fan can access that freedom and care-free existence by gazing upon the black body and being taken away from the “worldly” troubles of being white in mid-nineteenth century America.</w:t>
      </w:r>
    </w:p>
    <w:p w14:paraId="7FC291A5" w14:textId="5919C31D" w:rsidR="00747884" w:rsidRPr="00B34021" w:rsidRDefault="00747884" w:rsidP="00133D8B">
      <w:pPr>
        <w:pStyle w:val="Heading3"/>
        <w:rPr>
          <w:rFonts w:cs="Times New Roman"/>
        </w:rPr>
      </w:pPr>
      <w:r w:rsidRPr="00B34021">
        <w:rPr>
          <w:rFonts w:cs="Times New Roman"/>
        </w:rPr>
        <w:t>Signifying Good</w:t>
      </w:r>
    </w:p>
    <w:p w14:paraId="05C231EB" w14:textId="77777777" w:rsidR="00747884" w:rsidRPr="00B34021" w:rsidRDefault="00747884" w:rsidP="00747884">
      <w:pPr>
        <w:pStyle w:val="Heading4"/>
        <w:rPr>
          <w:rFonts w:cs="Times New Roman"/>
        </w:rPr>
      </w:pPr>
      <w:r w:rsidRPr="00B34021">
        <w:rPr>
          <w:rFonts w:cs="Times New Roman"/>
        </w:rPr>
        <w:t xml:space="preserve">Music and sampling allow us to think of property outside of traditional schema which police and dispossess black folks. </w:t>
      </w:r>
    </w:p>
    <w:p w14:paraId="0601BD3F" w14:textId="77777777" w:rsidR="00747884" w:rsidRPr="00B34021" w:rsidRDefault="00747884" w:rsidP="00747884">
      <w:r w:rsidRPr="00B34021">
        <w:rPr>
          <w:rStyle w:val="Style13ptBold"/>
        </w:rPr>
        <w:t>Campbell 21</w:t>
      </w:r>
      <w:r w:rsidRPr="00B34021">
        <w:rPr>
          <w:color w:val="333333"/>
          <w:shd w:val="clear" w:color="auto" w:fill="FFFFFF"/>
        </w:rPr>
        <w:t xml:space="preserve"> </w:t>
      </w:r>
      <w:r w:rsidRPr="00B34021">
        <w:t>(Mark V. Campbell is a DJ, scholar and curator. His research explores the relationships between Afrosonic innovations and notions of the human. Dr. Campbell is currently the Principal Investigator in the SSHRC funded research project, Hip Hop Archives: The Poetics and Potentials of Knowledge Production., Rehumanizing the Archive, Mixtape by Mixtape, 6/8/21//ATW)</w:t>
      </w:r>
    </w:p>
    <w:p w14:paraId="0BC5C832" w14:textId="77777777" w:rsidR="00747884" w:rsidRPr="00B34021" w:rsidRDefault="00747884" w:rsidP="00747884">
      <w:r w:rsidRPr="00B34021">
        <w:t xml:space="preserve">In this talk, I steer clear of the rhyming efforts of emcees to avoid how listening and reading race divert us from a focus on sonic innovations. </w:t>
      </w:r>
      <w:r w:rsidRPr="00B34021">
        <w:rPr>
          <w:u w:val="single"/>
        </w:rPr>
        <w:t>Hip-hop</w:t>
      </w:r>
      <w:r w:rsidRPr="00B34021">
        <w:t xml:space="preserve"> music </w:t>
      </w:r>
      <w:r w:rsidRPr="00B34021">
        <w:rPr>
          <w:u w:val="single"/>
        </w:rPr>
        <w:t>is created by sampling</w:t>
      </w:r>
      <w:r w:rsidRPr="00B34021">
        <w:t xml:space="preserve"> clips of existing records, </w:t>
      </w:r>
      <w:r w:rsidRPr="00B34021">
        <w:rPr>
          <w:u w:val="single"/>
        </w:rPr>
        <w:t>providing an entirely new paradigm for music</w:t>
      </w:r>
      <w:r w:rsidRPr="00B34021">
        <w:t xml:space="preserve">al creation. This technique involves rerecording a portion, usually a couple of seconds, of a song and looping the sample to produce an extended bed of music to rap over. Sampling was evident on the first commercially successful record, the Sugar Hill Gang’s “Rapper’s Delight” (1980). However, the technological development of the sampler and DJ Marley Marl’s use of the 2.5 second sampling limit on the SP 1200 heralded a golden age of sampling in the late 1980s. By 1991, record labels began suing artists for copyright infringement. The landmark case of Grand Upright Music Ltd. v. Warner Bros Records Inc. focused on Biz Markie’s use of a sample from Gilbert O’Sullivan’s 1972 hit “Alone Again.” </w:t>
      </w:r>
    </w:p>
    <w:p w14:paraId="3D9DE362" w14:textId="77777777" w:rsidR="00747884" w:rsidRPr="00B34021" w:rsidRDefault="00747884" w:rsidP="00747884">
      <w:r w:rsidRPr="00B34021">
        <w:rPr>
          <w:u w:val="single"/>
        </w:rPr>
        <w:t>Sampling</w:t>
      </w:r>
      <w:r w:rsidRPr="00B34021">
        <w:t xml:space="preserve"> is more than merely using portions of existing recorded music to make new music. It also </w:t>
      </w:r>
      <w:r w:rsidRPr="00B34021">
        <w:rPr>
          <w:u w:val="single"/>
        </w:rPr>
        <w:t>involves an ethic of research, as one moves through genres and generations of music to find the “right” sound. It makes</w:t>
      </w:r>
      <w:r w:rsidRPr="00B34021">
        <w:t xml:space="preserve"> good </w:t>
      </w:r>
      <w:r w:rsidRPr="00B34021">
        <w:rPr>
          <w:u w:val="single"/>
        </w:rPr>
        <w:t>use of “old”</w:t>
      </w:r>
      <w:r w:rsidRPr="00B34021">
        <w:t xml:space="preserve"> (by industry standards) </w:t>
      </w:r>
      <w:r w:rsidRPr="00B34021">
        <w:rPr>
          <w:u w:val="single"/>
        </w:rPr>
        <w:t>recordings</w:t>
      </w:r>
      <w:r w:rsidRPr="00B34021">
        <w:t xml:space="preserve"> from bygone eras, </w:t>
      </w:r>
      <w:r w:rsidRPr="00B34021">
        <w:rPr>
          <w:u w:val="single"/>
        </w:rPr>
        <w:t>breathing life into the “dead.” Sampling allows us to ask how Afrosonic life</w:t>
      </w:r>
      <w:r w:rsidRPr="00B34021">
        <w:t xml:space="preserve"> recuperates and </w:t>
      </w:r>
      <w:r w:rsidRPr="00B34021">
        <w:rPr>
          <w:u w:val="single"/>
        </w:rPr>
        <w:t>reconstitutes itself in the face of legal restrictions</w:t>
      </w:r>
      <w:r w:rsidRPr="00B34021">
        <w:t xml:space="preserve">. Such </w:t>
      </w:r>
      <w:r w:rsidRPr="00B34021">
        <w:rPr>
          <w:u w:val="single"/>
        </w:rPr>
        <w:t>restrictions</w:t>
      </w:r>
      <w:r w:rsidRPr="00B34021">
        <w:t xml:space="preserve"> </w:t>
      </w:r>
      <w:r w:rsidRPr="00B34021">
        <w:rPr>
          <w:u w:val="single"/>
        </w:rPr>
        <w:t>range from</w:t>
      </w:r>
      <w:r w:rsidRPr="00B34021">
        <w:t xml:space="preserve"> the numerous </w:t>
      </w:r>
      <w:r w:rsidRPr="00B34021">
        <w:rPr>
          <w:u w:val="single"/>
        </w:rPr>
        <w:t>noise ordinances</w:t>
      </w:r>
      <w:r w:rsidRPr="00B34021">
        <w:t xml:space="preserve"> in colonial societies </w:t>
      </w:r>
      <w:r w:rsidRPr="00B34021">
        <w:rPr>
          <w:u w:val="single"/>
        </w:rPr>
        <w:t>which banned the use of drums</w:t>
      </w:r>
      <w:r w:rsidRPr="00B34021">
        <w:t xml:space="preserve"> in Trinidad, Jamaica, Colombia, and several other colonies</w:t>
      </w:r>
      <w:r w:rsidRPr="00B34021">
        <w:rPr>
          <w:u w:val="single"/>
        </w:rPr>
        <w:t>, to modern-day copyright</w:t>
      </w:r>
      <w:r w:rsidRPr="00B34021">
        <w:t xml:space="preserve"> laws that prohibit sampling. When viewed alongside a historical trajectory of outlawed musical and sonic innovations, </w:t>
      </w:r>
      <w:r w:rsidRPr="00B34021">
        <w:rPr>
          <w:u w:val="single"/>
        </w:rPr>
        <w:t>sampling in hip-hop becomes more than just a violation of i</w:t>
      </w:r>
      <w:r w:rsidRPr="00B34021">
        <w:t xml:space="preserve">ntellectual </w:t>
      </w:r>
      <w:r w:rsidRPr="00B34021">
        <w:rPr>
          <w:u w:val="single"/>
        </w:rPr>
        <w:t>p</w:t>
      </w:r>
      <w:r w:rsidRPr="00B34021">
        <w:t xml:space="preserve">roperty </w:t>
      </w:r>
      <w:r w:rsidRPr="00B34021">
        <w:rPr>
          <w:u w:val="single"/>
        </w:rPr>
        <w:t>r</w:t>
      </w:r>
      <w:r w:rsidRPr="00B34021">
        <w:t>ights</w:t>
      </w:r>
      <w:r w:rsidRPr="00B34021">
        <w:rPr>
          <w:u w:val="single"/>
        </w:rPr>
        <w:t>; it unravels</w:t>
      </w:r>
      <w:r w:rsidRPr="00B34021">
        <w:t xml:space="preserve"> a code of </w:t>
      </w:r>
      <w:r w:rsidRPr="00B34021">
        <w:rPr>
          <w:u w:val="single"/>
        </w:rPr>
        <w:t>legal workings which continue to circumscribe and deny Afrosonic expressions of subjectivities and</w:t>
      </w:r>
      <w:r w:rsidRPr="00B34021">
        <w:t xml:space="preserve"> the </w:t>
      </w:r>
      <w:r w:rsidRPr="00B34021">
        <w:rPr>
          <w:u w:val="single"/>
        </w:rPr>
        <w:t>legal personhood</w:t>
      </w:r>
      <w:r w:rsidRPr="00B34021">
        <w:t xml:space="preserve"> of African-descended peoples outside of the equation of property rights. Sampling also exposes the limits of the Western cultural enterprise as unprepared to expand definitions of music and music-making invented by Afrodiasporic populations. More importantly, for our purposes today, </w:t>
      </w:r>
      <w:r w:rsidRPr="00B34021">
        <w:rPr>
          <w:u w:val="single"/>
        </w:rPr>
        <w:t>sampling troubles our notions of provenance and disturbs how comfortable we have become with the notion of i</w:t>
      </w:r>
      <w:r w:rsidRPr="00B34021">
        <w:t xml:space="preserve">ndividual </w:t>
      </w:r>
      <w:r w:rsidRPr="00B34021">
        <w:rPr>
          <w:u w:val="single"/>
        </w:rPr>
        <w:t>p</w:t>
      </w:r>
      <w:r w:rsidRPr="00B34021">
        <w:t xml:space="preserve">roperty </w:t>
      </w:r>
      <w:r w:rsidRPr="00B34021">
        <w:rPr>
          <w:u w:val="single"/>
        </w:rPr>
        <w:t>r</w:t>
      </w:r>
      <w:r w:rsidRPr="00B34021">
        <w:t xml:space="preserve">ights. </w:t>
      </w:r>
      <w:r w:rsidRPr="00B34021">
        <w:rPr>
          <w:u w:val="single"/>
        </w:rPr>
        <w:t>Rights are illogical for those stolen from their homelands</w:t>
      </w:r>
      <w:r w:rsidRPr="00B34021">
        <w:t xml:space="preserve"> and made into property. Members of the African diaspora know the nefarious lineages of insurance companies and banks; the </w:t>
      </w:r>
      <w:r w:rsidRPr="00B34021">
        <w:rPr>
          <w:u w:val="single"/>
        </w:rPr>
        <w:t>humans</w:t>
      </w:r>
      <w:r w:rsidRPr="00B34021">
        <w:t xml:space="preserve"> who were </w:t>
      </w:r>
      <w:r w:rsidRPr="00B34021">
        <w:rPr>
          <w:u w:val="single"/>
        </w:rPr>
        <w:t>made into property served the unnatural purpose of capital accumulation</w:t>
      </w:r>
      <w:r w:rsidRPr="00B34021">
        <w:t xml:space="preserve">. The act of </w:t>
      </w:r>
      <w:r w:rsidRPr="00B34021">
        <w:rPr>
          <w:u w:val="single"/>
        </w:rPr>
        <w:t>sampling provides us</w:t>
      </w:r>
      <w:r w:rsidRPr="00B34021">
        <w:t xml:space="preserve"> with </w:t>
      </w:r>
      <w:r w:rsidRPr="00B34021">
        <w:rPr>
          <w:u w:val="single"/>
        </w:rPr>
        <w:t>a way to think about music and its ownership</w:t>
      </w:r>
      <w:r w:rsidRPr="00B34021">
        <w:t xml:space="preserve"> in creative terms </w:t>
      </w:r>
      <w:r w:rsidRPr="00B34021">
        <w:rPr>
          <w:u w:val="single"/>
        </w:rPr>
        <w:t>beyond the value schema of</w:t>
      </w:r>
      <w:r w:rsidRPr="00B34021">
        <w:t xml:space="preserve"> the music industry or the </w:t>
      </w:r>
      <w:r w:rsidRPr="00B34021">
        <w:rPr>
          <w:u w:val="single"/>
        </w:rPr>
        <w:t>i</w:t>
      </w:r>
      <w:r w:rsidRPr="00B34021">
        <w:t xml:space="preserve">ntellectual </w:t>
      </w:r>
      <w:r w:rsidRPr="00B34021">
        <w:rPr>
          <w:u w:val="single"/>
        </w:rPr>
        <w:t>pr</w:t>
      </w:r>
      <w:r w:rsidRPr="00B34021">
        <w:t xml:space="preserve">operty rights regime. </w:t>
      </w:r>
      <w:r w:rsidRPr="00B34021">
        <w:rPr>
          <w:u w:val="single"/>
        </w:rPr>
        <w:t>As sampling refuses</w:t>
      </w:r>
      <w:r w:rsidRPr="00B34021">
        <w:t xml:space="preserve"> the logic of </w:t>
      </w:r>
      <w:r w:rsidRPr="00B34021">
        <w:rPr>
          <w:u w:val="single"/>
        </w:rPr>
        <w:t>authorship</w:t>
      </w:r>
      <w:r w:rsidRPr="00B34021">
        <w:t xml:space="preserve"> or property ownership, it deciphers the codes by which regimes of property ownership attempt to commodify culture. Even when disciplined by courts and litigation, </w:t>
      </w:r>
      <w:r w:rsidRPr="00B34021">
        <w:rPr>
          <w:u w:val="single"/>
        </w:rPr>
        <w:t>Afrosonic innovators continue to demonstrate they cannot be contained by the logic of the market</w:t>
      </w:r>
      <w:r w:rsidRPr="00B34021">
        <w:t xml:space="preserve"> or other contemporary forms of disciplinary forces and boundaries.</w:t>
      </w:r>
    </w:p>
    <w:p w14:paraId="6D28E96F" w14:textId="77777777" w:rsidR="00747884" w:rsidRPr="00B34021" w:rsidRDefault="00747884" w:rsidP="00747884">
      <w:r w:rsidRPr="00B34021">
        <w:t xml:space="preserve">When we think of </w:t>
      </w:r>
      <w:r w:rsidRPr="00B34021">
        <w:rPr>
          <w:u w:val="single"/>
        </w:rPr>
        <w:t>hip-hop cultures</w:t>
      </w:r>
      <w:r w:rsidRPr="00B34021">
        <w:t xml:space="preserve"> and how their various artistic expressions and innovations </w:t>
      </w:r>
      <w:r w:rsidRPr="00B34021">
        <w:rPr>
          <w:u w:val="single"/>
        </w:rPr>
        <w:t>induce</w:t>
      </w:r>
      <w:r w:rsidRPr="00B34021">
        <w:t xml:space="preserve"> specific behaviours, such as </w:t>
      </w:r>
      <w:r w:rsidRPr="00B34021">
        <w:rPr>
          <w:u w:val="single"/>
        </w:rPr>
        <w:t>“misusing” a turntable</w:t>
      </w:r>
      <w:r w:rsidRPr="00B34021">
        <w:t xml:space="preserve"> to make music, then </w:t>
      </w:r>
      <w:r w:rsidRPr="00B34021">
        <w:rPr>
          <w:u w:val="single"/>
        </w:rPr>
        <w:t>it becomes clear how the conception of hip-hop archives as warehouses of accumulated documents and facts does not suffice</w:t>
      </w:r>
      <w:r w:rsidRPr="00B34021">
        <w:t xml:space="preserve">. In addition to grappling with the realities of social inequality in both traditional and digital archives, the stability sought by an archive in its naming and categorizing of its content is an awkward fit with ways in which hip-hop culture refuses to remain static. </w:t>
      </w:r>
      <w:r w:rsidRPr="00B34021">
        <w:rPr>
          <w:u w:val="single"/>
        </w:rPr>
        <w:t>Sampling continually brings new music into conversation with older music</w:t>
      </w:r>
      <w:r w:rsidRPr="00B34021">
        <w:t xml:space="preserve"> in its genre borrowing practices, as “b-boy ciphers” and “freestyle sessions” focus on movement, change, and newness.4 Concepts of ownership are at odds with the flow, rupture, and remixing embedded in the many artforms at the core of hip-hop culture. For instance, an archival approach to Jay-Z and Kanye’s 2011 track “Otis” encourages us to connect the musical genres of soul and hip-hop, two very different eras, 2011 and 1966. The five other samples used to compose “Otis,” including a 1974 James Brown song, wording from a 1932 Serenity prayer, and dialogue from the 1988 film Coming to America, open up a field of potential interconnections in film, funk music, and prayer. At the very least, excavating these original samples begins to shed light on the ethic of “digging” at the core of hip-hop production Even this focus on the categorizing of samples does not begin to broach the dynamics of Kanye West’s production skills; archiving of this particular song requires thinking about technique and the technical intricacies of sampling evidenced in the track.</w:t>
      </w:r>
    </w:p>
    <w:p w14:paraId="77C61936" w14:textId="1B37563E" w:rsidR="00747884" w:rsidRPr="00B34021" w:rsidRDefault="00747884" w:rsidP="00747884">
      <w:r w:rsidRPr="00B34021">
        <w:t>The aesthetics and ethics of hip-hop production which offer us nuanced questions of form, style, and politics risk being overlooked when hip-hop is forced to fit within traditional archival structures. Unless they are immersed in hip-hop culture, archivists and librarians risk developing collections that will miss or fail to capture the innovative methods by which the dominance of racial schemas and discourses of marginalization are circumvented, reworked, or simply destroyed. To effectively reflect hip-hop culture, archives must move beyond narratives of black death, marginalization, and racial schemas to embrace and thoroughly investigate artistic practices which distinguish hip-hop as a cultural form. To generously archive hip-hop, one needs more than simply an additive approach. Hip-hop archives cannot be reduced to a marginalized field that can simply be added on. Interpreting the practices of sampling, remixing, and mixtapes as hip-hop archival artifacts reveals how these practices challenge the existing codes, practices, and ideologies of colonial archives. They become testaments to a set of differences which reorder the white racial imagination and the reifying of Western power and knowledge.</w:t>
      </w:r>
    </w:p>
    <w:p w14:paraId="1B3318A0" w14:textId="507DA8D3" w:rsidR="000307A9" w:rsidRPr="00B34021" w:rsidRDefault="000307A9" w:rsidP="00133D8B">
      <w:pPr>
        <w:pStyle w:val="Heading3"/>
        <w:rPr>
          <w:rFonts w:cs="Times New Roman"/>
        </w:rPr>
      </w:pPr>
      <w:r w:rsidRPr="00B34021">
        <w:rPr>
          <w:rFonts w:cs="Times New Roman"/>
        </w:rPr>
        <w:t>Farley/Warren/Moten</w:t>
      </w:r>
    </w:p>
    <w:p w14:paraId="62CD6633" w14:textId="77777777" w:rsidR="000307A9" w:rsidRPr="00B34021" w:rsidRDefault="000307A9" w:rsidP="000307A9">
      <w:pPr>
        <w:pStyle w:val="Heading4"/>
        <w:rPr>
          <w:rFonts w:cs="Times New Roman"/>
        </w:rPr>
      </w:pPr>
      <w:bookmarkStart w:id="4" w:name="_Hlk126682867"/>
      <w:r w:rsidRPr="00B34021">
        <w:rPr>
          <w:rFonts w:cs="Times New Roman"/>
        </w:rPr>
        <w:t>Moten’s theorization of fugitivity simply reflects and returns itself back within whiteness. Prefer an alternative line of flight- rather than the impossible attempt away from antiblack civil society- summon a line of flight through un-becoming</w:t>
      </w:r>
    </w:p>
    <w:p w14:paraId="7CD6B067" w14:textId="77777777" w:rsidR="000307A9" w:rsidRPr="00B34021" w:rsidRDefault="000307A9" w:rsidP="000307A9">
      <w:r w:rsidRPr="00B34021">
        <w:rPr>
          <w:rStyle w:val="Style13ptBold"/>
        </w:rPr>
        <w:t>Galloway &amp; Culp 16</w:t>
      </w:r>
      <w:r w:rsidRPr="00B34021">
        <w:t>, [Alexander R and Andrew, Ending the World as We Know It: Alexander R. Galloway in Conversation with Andrew Culp, 6-29-16</w:t>
      </w:r>
    </w:p>
    <w:p w14:paraId="533A659D" w14:textId="77777777" w:rsidR="000307A9" w:rsidRPr="00B34021" w:rsidRDefault="00000000" w:rsidP="000307A9">
      <w:pPr>
        <w:rPr>
          <w:lang w:val="es-DO"/>
        </w:rPr>
      </w:pPr>
      <w:hyperlink r:id="rId17" w:history="1">
        <w:r w:rsidR="000307A9" w:rsidRPr="00B34021">
          <w:rPr>
            <w:rStyle w:val="Hyperlink"/>
            <w:lang w:val="es-DO"/>
          </w:rPr>
          <w:t>https://www.boundary2.org/2016/06/ending-the-world-as-we-know-it-an-interview-with-andrew-culp/</w:t>
        </w:r>
      </w:hyperlink>
      <w:r w:rsidR="000307A9" w:rsidRPr="00B34021">
        <w:rPr>
          <w:lang w:val="es-DO"/>
        </w:rPr>
        <w:t>] //Sripad</w:t>
      </w:r>
    </w:p>
    <w:p w14:paraId="02591E2B" w14:textId="77777777" w:rsidR="000307A9" w:rsidRPr="00B34021" w:rsidRDefault="000307A9" w:rsidP="000307A9">
      <w:pPr>
        <w:rPr>
          <w:u w:val="single"/>
        </w:rPr>
      </w:pPr>
      <w:r w:rsidRPr="00B34021">
        <w:rPr>
          <w:sz w:val="12"/>
        </w:rPr>
        <w:t xml:space="preserve">Galloway: You are exploring a “dark” Deleuze, and I’m reminded how the concepts of darkness and blackness have expanded and interwoven in recent years in everything from afro-pessimism to black metal theory (which we know is frighteningly white). How do you differentiate between darkness and blackness? Or perhaps that’s not the point? Culp: The writing on Deleuze and race is uneven. A lot of it can be blamed on the imprecise definition of becoming. The most vulgar version of becoming is embodied by neoliberal subjects who undergo an always-incomplete process of coming more into being (finding themselves, identifying their capacities, commanding their abilities). The molecular version is a bit better in that it theorizes subjectivity as developing outside of or in tension with identity. Yet the prominent uses of becoming and race rarely escaped the postmodern orbit of hybridity, difference, and inclusive disjunction–the White Man’s face as master signifier, miscegenation as anti-racist practice, “I am all the names of history.” You are right to mention afro-pessimism, as it cuts a new way through the problem. As I’ve written elsewhere, Frantz Fanon describes being caught between “infinity and nothingness” in his famous chapter on the fact of blackness in Black Skin White Masks. </w:t>
      </w:r>
      <w:r w:rsidRPr="00B34021">
        <w:rPr>
          <w:u w:val="single"/>
        </w:rPr>
        <w:t>The position of infinity is best championed by Fred Moten, whose black fugitive is the effect of an excessive vitality that has survived five hundred years of captivity. He catches fleeting moments of it in performances of </w:t>
      </w:r>
      <w:hyperlink r:id="rId18" w:history="1">
        <w:r w:rsidRPr="00B34021">
          <w:rPr>
            <w:rStyle w:val="Hyperlink"/>
          </w:rPr>
          <w:t>jazz, art, and poetry</w:t>
        </w:r>
      </w:hyperlink>
      <w:r w:rsidRPr="00B34021">
        <w:rPr>
          <w:u w:val="single"/>
        </w:rPr>
        <w:t>. This position fits well with the familiar figures of Deleuzo-Guattarian politics</w:t>
      </w:r>
      <w:r w:rsidRPr="00B34021">
        <w:rPr>
          <w:sz w:val="12"/>
        </w:rPr>
        <w:t>: the itinerant nomad, the foreigner speaking in a minor tongue, the virtuoso trapped in-between lands. In short: the bastard combination of two or more distinct worlds. In contrast, afro-pessimism is not the opposite of the black radical tradition but its outside. According to afro-pessimism, the definition of blackness is nothing but the social death of captivity. Remember the scene of subjection mentioned by Fanon? During that nauseating moment he is assailed by a whole series of cultural associations attached to him by strangers on the street. “</w:t>
      </w:r>
      <w:r w:rsidRPr="00B34021">
        <w:rPr>
          <w:u w:val="single"/>
        </w:rPr>
        <w:t>I was battered down by tom-toms, cannibalism, intellectual deficiency, fetishism, racial defects, slave-ships</w:t>
      </w:r>
      <w:r w:rsidRPr="00B34021">
        <w:rPr>
          <w:sz w:val="12"/>
        </w:rPr>
        <w:t>, and above all else, above all: ‘Sho’ good eatin”” (112). The lesson that afro-pessimism draws from this scene is that cu</w:t>
      </w:r>
      <w:r w:rsidRPr="00B34021">
        <w:rPr>
          <w:u w:val="single"/>
        </w:rPr>
        <w:t>ltural representations of blackness only reflect back the interior of white civil society. The conclusion is that combining social death with a culture of resistance</w:t>
      </w:r>
      <w:r w:rsidRPr="00B34021">
        <w:rPr>
          <w:sz w:val="12"/>
        </w:rPr>
        <w:t xml:space="preserve">, such as the one embodied by Fanon’s mentor Aimé Césaire, </w:t>
      </w:r>
      <w:r w:rsidRPr="00B34021">
        <w:rPr>
          <w:u w:val="single"/>
        </w:rPr>
        <w:t>is a trap that leads only back to whiteness. Afro-pessimism thus follows the alternate route of darkness. It casts a line to the outside through an un-becoming that dissolves the identity we are give as a token for the shame of being a survivor.</w:t>
      </w:r>
    </w:p>
    <w:bookmarkEnd w:id="4"/>
    <w:p w14:paraId="2FE6FAD7" w14:textId="77777777" w:rsidR="000307A9" w:rsidRPr="00B34021" w:rsidRDefault="000307A9" w:rsidP="000307A9">
      <w:pPr>
        <w:rPr>
          <w:rFonts w:eastAsia="Times New Roman"/>
          <w:sz w:val="24"/>
          <w:szCs w:val="24"/>
        </w:rPr>
      </w:pPr>
    </w:p>
    <w:p w14:paraId="4B31CBD2" w14:textId="77777777" w:rsidR="000307A9" w:rsidRPr="00B34021" w:rsidRDefault="000307A9" w:rsidP="000307A9"/>
    <w:p w14:paraId="50650D3B" w14:textId="77777777" w:rsidR="000307A9" w:rsidRPr="00B34021" w:rsidRDefault="000307A9" w:rsidP="000307A9">
      <w:pPr>
        <w:pStyle w:val="Heading4"/>
        <w:rPr>
          <w:rFonts w:cs="Times New Roman"/>
        </w:rPr>
      </w:pPr>
      <w:r w:rsidRPr="00B34021">
        <w:rPr>
          <w:rFonts w:cs="Times New Roman"/>
        </w:rPr>
        <w:t xml:space="preserve">Narratives of reform subscribe to a notion of linear time and ability to change that does not apply to antiblackness because humanist metaphysics relies on it – only a paradigmatic analysis can reveal that freedom does not and cannot exist for black </w:t>
      </w:r>
      <w:r w:rsidRPr="00B34021">
        <w:rPr>
          <w:rFonts w:cs="Times New Roman"/>
          <w:strike/>
        </w:rPr>
        <w:t>being</w:t>
      </w:r>
      <w:r w:rsidRPr="00B34021">
        <w:rPr>
          <w:rFonts w:cs="Times New Roman"/>
        </w:rPr>
        <w:t xml:space="preserve"> in an antiblack world</w:t>
      </w:r>
    </w:p>
    <w:p w14:paraId="4FB97762" w14:textId="77777777" w:rsidR="000307A9" w:rsidRPr="00B34021" w:rsidRDefault="000307A9" w:rsidP="000307A9">
      <w:pPr>
        <w:rPr>
          <w:rStyle w:val="Style13ptBold"/>
          <w:b w:val="0"/>
        </w:rPr>
      </w:pPr>
      <w:r w:rsidRPr="00B34021">
        <w:rPr>
          <w:rStyle w:val="Style13ptBold"/>
        </w:rPr>
        <w:t>Warren, ‘18</w:t>
      </w:r>
    </w:p>
    <w:p w14:paraId="1925DA79" w14:textId="77777777" w:rsidR="000307A9" w:rsidRPr="00B34021" w:rsidRDefault="000307A9" w:rsidP="000307A9">
      <w:r w:rsidRPr="00B34021">
        <w:t>(Calvin L., Assistant Professor of Women’s, Gender, and Sexuality Studies at Emory University, Ontological Terror, it’s a book, Duke University Press, “Introduction: The Free Black Is Nothing,” pp. 23-25, //ATW)</w:t>
      </w:r>
    </w:p>
    <w:p w14:paraId="5C3B0EB3" w14:textId="77777777" w:rsidR="000307A9" w:rsidRPr="00B34021" w:rsidRDefault="000307A9" w:rsidP="000307A9">
      <w:r w:rsidRPr="00B34021">
        <w:t xml:space="preserve">This book begins and ends with a question: “How is it going with black </w:t>
      </w:r>
      <w:r w:rsidRPr="00B34021">
        <w:rPr>
          <w:strike/>
        </w:rPr>
        <w:t>Being</w:t>
      </w:r>
      <w:r w:rsidRPr="00B34021">
        <w:t xml:space="preserve">?” This structure reminds us that </w:t>
      </w:r>
      <w:r w:rsidRPr="00B34021">
        <w:rPr>
          <w:rStyle w:val="StyleUnderline"/>
        </w:rPr>
        <w:t xml:space="preserve">temporal linearity and </w:t>
      </w:r>
      <w:r w:rsidRPr="00B34021">
        <w:rPr>
          <w:rStyle w:val="StyleUnderline"/>
          <w:highlight w:val="cyan"/>
        </w:rPr>
        <w:t>narratives of progress are deceptive</w:t>
      </w:r>
      <w:r w:rsidRPr="00B34021">
        <w:rPr>
          <w:rStyle w:val="StyleUnderline"/>
        </w:rPr>
        <w:t xml:space="preserve"> ontologically. </w:t>
      </w:r>
      <w:r w:rsidRPr="00B34021">
        <w:rPr>
          <w:rStyle w:val="StyleUnderline"/>
          <w:highlight w:val="cyan"/>
        </w:rPr>
        <w:t>Time rebounds upon itself in</w:t>
      </w:r>
      <w:r w:rsidRPr="00B34021">
        <w:rPr>
          <w:rStyle w:val="StyleUnderline"/>
        </w:rPr>
        <w:t xml:space="preserve"> a space of </w:t>
      </w:r>
      <w:r w:rsidRPr="00B34021">
        <w:rPr>
          <w:rStyle w:val="StyleUnderline"/>
          <w:highlight w:val="cyan"/>
        </w:rPr>
        <w:t>ontological terror—there is only temporal circularity or black time</w:t>
      </w:r>
      <w:r w:rsidRPr="00B34021">
        <w:rPr>
          <w:rStyle w:val="StyleUnderline"/>
        </w:rPr>
        <w:t>, an abyss of time.</w:t>
      </w:r>
      <w:r w:rsidRPr="00B34021">
        <w:t xml:space="preserve"> I challenge linearity (the invention of metaphysics and historiography) throughout this book by defying chronology (I, indeed, have an irreverence for it). Thus, I begin in one period and move to another and then back again, or I begin with the antebellum period and move to the Civil War and back again. This strategy, I hope, will demonstrate that </w:t>
      </w:r>
      <w:r w:rsidRPr="00B34021">
        <w:rPr>
          <w:rStyle w:val="StyleUnderline"/>
        </w:rPr>
        <w:t xml:space="preserve">no matter the time period, </w:t>
      </w:r>
      <w:r w:rsidRPr="00B34021">
        <w:rPr>
          <w:rStyle w:val="StyleUnderline"/>
          <w:highlight w:val="cyan"/>
        </w:rPr>
        <w:t>the metaphysical question remains. Our obsession with</w:t>
      </w:r>
      <w:r w:rsidRPr="00B34021">
        <w:rPr>
          <w:rStyle w:val="StyleUnderline"/>
        </w:rPr>
        <w:t xml:space="preserve"> chronology and </w:t>
      </w:r>
      <w:r w:rsidRPr="00B34021">
        <w:rPr>
          <w:rStyle w:val="StyleUnderline"/>
          <w:highlight w:val="cyan"/>
        </w:rPr>
        <w:t>linearity is</w:t>
      </w:r>
      <w:r w:rsidRPr="00B34021">
        <w:rPr>
          <w:rStyle w:val="StyleUnderline"/>
        </w:rPr>
        <w:t xml:space="preserve"> no more than </w:t>
      </w:r>
      <w:r w:rsidRPr="00B34021">
        <w:rPr>
          <w:rStyle w:val="StyleUnderline"/>
          <w:highlight w:val="cyan"/>
        </w:rPr>
        <w:t>a humanist fantasy of</w:t>
      </w:r>
      <w:r w:rsidRPr="00B34021">
        <w:rPr>
          <w:rStyle w:val="StyleUnderline"/>
        </w:rPr>
        <w:t xml:space="preserve"> resolution and </w:t>
      </w:r>
      <w:r w:rsidRPr="00B34021">
        <w:rPr>
          <w:rStyle w:val="StyleUnderline"/>
          <w:highlight w:val="cyan"/>
        </w:rPr>
        <w:t>movement</w:t>
      </w:r>
      <w:r w:rsidRPr="00B34021">
        <w:t xml:space="preserve">, which I hope to unravel. </w:t>
      </w:r>
      <w:r w:rsidRPr="00B34021">
        <w:rPr>
          <w:rStyle w:val="StyleUnderline"/>
        </w:rPr>
        <w:t xml:space="preserve">I also reject the humanist fantasy (or narcissism) that anything humans have created can be changed. </w:t>
      </w:r>
      <w:r w:rsidRPr="00B34021">
        <w:rPr>
          <w:rStyle w:val="StyleUnderline"/>
          <w:highlight w:val="cyan"/>
        </w:rPr>
        <w:t>Some creations are no longer in the hands of humans, for they constitute a horizon</w:t>
      </w:r>
      <w:r w:rsidRPr="00B34021">
        <w:rPr>
          <w:rStyle w:val="StyleUnderline"/>
        </w:rPr>
        <w:t xml:space="preserve">, or field, </w:t>
      </w:r>
      <w:r w:rsidRPr="00B34021">
        <w:rPr>
          <w:rStyle w:val="StyleUnderline"/>
          <w:highlight w:val="cyan"/>
        </w:rPr>
        <w:t>upon which human existence</w:t>
      </w:r>
      <w:r w:rsidRPr="00B34021">
        <w:rPr>
          <w:rStyle w:val="StyleUnderline"/>
        </w:rPr>
        <w:t xml:space="preserve"> itself </w:t>
      </w:r>
      <w:r w:rsidRPr="00B34021">
        <w:rPr>
          <w:rStyle w:val="StyleUnderline"/>
          <w:highlight w:val="cyan"/>
        </w:rPr>
        <w:t>depends</w:t>
      </w:r>
      <w:r w:rsidRPr="00B34021">
        <w:rPr>
          <w:rStyle w:val="StyleUnderline"/>
        </w:rPr>
        <w:t>. Antiblackness is such a creation.</w:t>
      </w:r>
      <w:r w:rsidRPr="00B34021">
        <w:t xml:space="preserve"> Thus, </w:t>
      </w:r>
      <w:r w:rsidRPr="00B34021">
        <w:rPr>
          <w:rStyle w:val="StyleUnderline"/>
        </w:rPr>
        <w:t>chronology provides no relief with its obsession with change concerning antiblackness.</w:t>
      </w:r>
      <w:r w:rsidRPr="00B34021">
        <w:t xml:space="preserve"> </w:t>
      </w:r>
      <w:r w:rsidRPr="00B34021">
        <w:rPr>
          <w:rStyle w:val="StyleUnderline"/>
        </w:rPr>
        <w:t xml:space="preserve">What many proponents of the agency thesis </w:t>
      </w:r>
      <w:r w:rsidRPr="00B34021">
        <w:t xml:space="preserve">(i.e., we have power to change anything we create) </w:t>
      </w:r>
      <w:r w:rsidRPr="00B34021">
        <w:rPr>
          <w:rStyle w:val="StyleUnderline"/>
          <w:highlight w:val="cyan"/>
        </w:rPr>
        <w:t>are</w:t>
      </w:r>
      <w:r w:rsidRPr="00B34021">
        <w:rPr>
          <w:rStyle w:val="StyleUnderline"/>
        </w:rPr>
        <w:t xml:space="preserve"> actually doing is </w:t>
      </w:r>
      <w:r w:rsidRPr="00B34021">
        <w:rPr>
          <w:rStyle w:val="StyleUnderline"/>
          <w:highlight w:val="cyan"/>
        </w:rPr>
        <w:t>comparing</w:t>
      </w:r>
      <w:r w:rsidRPr="00B34021">
        <w:rPr>
          <w:rStyle w:val="StyleUnderline"/>
        </w:rPr>
        <w:t xml:space="preserve"> different forms of </w:t>
      </w:r>
      <w:r w:rsidRPr="00B34021">
        <w:rPr>
          <w:rStyle w:val="StyleUnderline"/>
          <w:highlight w:val="cyan"/>
        </w:rPr>
        <w:t>antiblackness and neglecting the terror that antiblackness remains as a consistent variable</w:t>
      </w:r>
      <w:r w:rsidRPr="00B34021">
        <w:rPr>
          <w:rStyle w:val="StyleUnderline"/>
        </w:rPr>
        <w:t xml:space="preserve">, despite variations in form. </w:t>
      </w:r>
      <w:r w:rsidRPr="00B34021">
        <w:rPr>
          <w:rStyle w:val="StyleUnderline"/>
          <w:highlight w:val="cyan"/>
        </w:rPr>
        <w:t>Variations in antiblackness do not signal progress; rather</w:t>
      </w:r>
      <w:r w:rsidRPr="00B34021">
        <w:rPr>
          <w:rStyle w:val="StyleUnderline"/>
        </w:rPr>
        <w:t xml:space="preserve">, they are ontic </w:t>
      </w:r>
      <w:r w:rsidRPr="00B34021">
        <w:rPr>
          <w:rStyle w:val="StyleUnderline"/>
          <w:highlight w:val="cyan"/>
        </w:rPr>
        <w:t>distortions of the underlying ontological problem—blacks lack Being</w:t>
      </w:r>
      <w:r w:rsidRPr="00B34021">
        <w:rPr>
          <w:rStyle w:val="StyleUnderline"/>
        </w:rPr>
        <w:t xml:space="preserve">. We can begin our paradigmatic investigation and end our introduction with a literary allegory, one demonstrative of ontological terror. In </w:t>
      </w:r>
      <w:r w:rsidRPr="00B34021">
        <w:t xml:space="preserve">Edward P. Jones’s Pulitzer Prize – winning novel </w:t>
      </w:r>
      <w:r w:rsidRPr="00B34021">
        <w:rPr>
          <w:rStyle w:val="StyleUnderline"/>
        </w:rPr>
        <w:t xml:space="preserve">The Known World, we encounter ontological terror. The scene begins with Augustus, a free black man, returning home from a business transaction by wagon. Patroller Harvey Travis, the symbol of the law, stops Augustus in a routine inspection of the wagon. Travis has stopped Augustus many times before and knows that Augustus is a free black and, as such, has the right to travel and the freedom of movement. </w:t>
      </w:r>
      <w:r w:rsidRPr="00B34021">
        <w:rPr>
          <w:rStyle w:val="StyleUnderline"/>
          <w:highlight w:val="cyan"/>
        </w:rPr>
        <w:t xml:space="preserve">Travis demands </w:t>
      </w:r>
      <w:r w:rsidRPr="00B34021">
        <w:rPr>
          <w:rStyle w:val="StyleUnderline"/>
        </w:rPr>
        <w:t xml:space="preserve">Augustus’s </w:t>
      </w:r>
      <w:r w:rsidRPr="00B34021">
        <w:rPr>
          <w:rStyle w:val="StyleUnderline"/>
          <w:highlight w:val="cyan"/>
        </w:rPr>
        <w:t>freedom papers</w:t>
      </w:r>
      <w:r w:rsidRPr="00B34021">
        <w:rPr>
          <w:rStyle w:val="StyleUnderline"/>
        </w:rPr>
        <w:t xml:space="preserve">, although he’s read them many times and basically has them memorized. </w:t>
      </w:r>
      <w:r w:rsidRPr="00B34021">
        <w:rPr>
          <w:rStyle w:val="StyleUnderline"/>
          <w:highlight w:val="cyan"/>
        </w:rPr>
        <w:t>When Augustus insists that it is his prerogative to travel as a free person, Travis</w:t>
      </w:r>
      <w:r w:rsidRPr="00B34021">
        <w:rPr>
          <w:rStyle w:val="StyleUnderline"/>
        </w:rPr>
        <w:t xml:space="preserve"> sardonically </w:t>
      </w:r>
      <w:r w:rsidRPr="00B34021">
        <w:rPr>
          <w:rStyle w:val="StyleUnderline"/>
          <w:highlight w:val="cyan"/>
        </w:rPr>
        <w:t>replies, “You ain’t free less me and the law say you free.”</w:t>
      </w:r>
      <w:r w:rsidRPr="00B34021">
        <w:t xml:space="preserve"> Travis expresses animus about Augustus’s refusal to act obsequiously before white people, to assert a right he does not indeed possess. </w:t>
      </w:r>
      <w:r w:rsidRPr="00B34021">
        <w:rPr>
          <w:rStyle w:val="StyleUnderline"/>
        </w:rPr>
        <w:t>As Augustus continued to assert his freedom, Travis began to eat the freedom papers. Starting at the bottom right corners, he chewed and swallowed them. After eating the freedom papers, Travis mockingly retorted, “Thas what I think of your right to do anything you got a right to do.”</w:t>
      </w:r>
      <w:r w:rsidRPr="00B34021">
        <w:t xml:space="preserve"> Travis licked his fingers in satisfaction and wiped his mouth. </w:t>
      </w:r>
      <w:r w:rsidRPr="00B34021">
        <w:rPr>
          <w:rStyle w:val="StyleUnderline"/>
        </w:rPr>
        <w:t>“</w:t>
      </w:r>
      <w:r w:rsidRPr="00B34021">
        <w:rPr>
          <w:rStyle w:val="StyleUnderline"/>
          <w:highlight w:val="cyan"/>
        </w:rPr>
        <w:t>Right ain’t got nothing to do with it,” he said</w:t>
      </w:r>
      <w:r w:rsidRPr="00B34021">
        <w:rPr>
          <w:rStyle w:val="StyleUnderline"/>
        </w:rPr>
        <w:t>.</w:t>
      </w:r>
      <w:r w:rsidRPr="00B34021">
        <w:t xml:space="preserve"> “Best meal I’ve had in many Sundays.” Oden, one of Travis’s companions, laughed at him and said, “I wouldn’t want to be you in the morning when you have to shit that out.” Travis responded, “I don’t know. It might make for a smooth run off. Couldn’t be no worse than what collard greens do to me.” </w:t>
      </w:r>
      <w:r w:rsidRPr="00B34021">
        <w:rPr>
          <w:rStyle w:val="StyleUnderline"/>
        </w:rPr>
        <w:t>Darcey, a kidnapper of free blacks, purchases free blacks from Travis and sells them as captives for a handsome profit.</w:t>
      </w:r>
      <w:r w:rsidRPr="00B34021">
        <w:t xml:space="preserve"> Travis explains to Darcey that his timing is fortuitous because he has “a nigger who didn’t know what to do with his freedom. Thought it meant he was free.” </w:t>
      </w:r>
      <w:r w:rsidRPr="00B34021">
        <w:rPr>
          <w:rStyle w:val="StyleUnderline"/>
        </w:rPr>
        <w:t>Travis sells Augustus to Darcey. Unable to prove his freedom, Augustus becomes the property of Darcey, instantly losing the very rights he was so certain freedom ensured. Augustus thought that his freedom paper meant he was free, but as Travis demonstrates, this freedom was not freedom at all. What exactly does Travis consume when he eats the freedom papers? Consumption allegorizes the metaphysical holocaust—reducing the free black to a reified object (freedom paper) and it can be eaten</w:t>
      </w:r>
      <w:r w:rsidRPr="00B34021">
        <w:t xml:space="preserve"> (e.g., put between a biscuit and swallowed, as Frederick Douglass instructed) </w:t>
      </w:r>
      <w:r w:rsidRPr="00B34021">
        <w:rPr>
          <w:rStyle w:val="StyleUnderline"/>
        </w:rPr>
        <w:t>or destroyed at any time or place. Consumption is both a form of domination and sadistic pleasure, as Vincent Woodard would describe it.</w:t>
      </w:r>
      <w:r w:rsidRPr="00B34021">
        <w:t xml:space="preserve">31 </w:t>
      </w:r>
      <w:r w:rsidRPr="00B34021">
        <w:rPr>
          <w:rStyle w:val="StyleUnderline"/>
        </w:rPr>
        <w:t>We</w:t>
      </w:r>
      <w:r w:rsidRPr="00B34021">
        <w:t xml:space="preserve">, then, </w:t>
      </w:r>
      <w:r w:rsidRPr="00B34021">
        <w:rPr>
          <w:rStyle w:val="StyleUnderline"/>
        </w:rPr>
        <w:t>must investigate the manner of consuming black flesh and not just the body, consuming the flesh as consuming the primordial relation itself.</w:t>
      </w:r>
      <w:r w:rsidRPr="00B34021">
        <w:t xml:space="preserve"> Ontological Terror exposes the insatiable appetite of antiblackness.</w:t>
      </w:r>
    </w:p>
    <w:p w14:paraId="60AFD273" w14:textId="77777777" w:rsidR="000307A9" w:rsidRPr="00B34021" w:rsidRDefault="000307A9" w:rsidP="000307A9">
      <w:pPr>
        <w:pStyle w:val="Heading4"/>
        <w:rPr>
          <w:rFonts w:cs="Times New Roman"/>
        </w:rPr>
      </w:pPr>
      <w:bookmarkStart w:id="5" w:name="_Hlk155780094"/>
      <w:r w:rsidRPr="00B34021">
        <w:rPr>
          <w:rFonts w:cs="Times New Roman"/>
        </w:rPr>
        <w:t xml:space="preserve">The creation of black </w:t>
      </w:r>
      <w:r w:rsidRPr="00B34021">
        <w:rPr>
          <w:rFonts w:cs="Times New Roman"/>
          <w:strike/>
        </w:rPr>
        <w:t>being</w:t>
      </w:r>
      <w:r w:rsidRPr="00B34021">
        <w:rPr>
          <w:rFonts w:cs="Times New Roman"/>
        </w:rPr>
        <w:t xml:space="preserve"> and metaphysics relies upon the execration of being, the obliteration of African existence, that constitutes the violence of the metaphysical holocaust </w:t>
      </w:r>
    </w:p>
    <w:p w14:paraId="5429756B" w14:textId="77777777" w:rsidR="000307A9" w:rsidRPr="00B34021" w:rsidRDefault="000307A9" w:rsidP="000307A9">
      <w:pPr>
        <w:rPr>
          <w:rStyle w:val="Style13ptBold"/>
        </w:rPr>
      </w:pPr>
      <w:r w:rsidRPr="00B34021">
        <w:rPr>
          <w:rStyle w:val="Style13ptBold"/>
        </w:rPr>
        <w:t>Warren, ‘18</w:t>
      </w:r>
    </w:p>
    <w:p w14:paraId="558A7C6F" w14:textId="77777777" w:rsidR="000307A9" w:rsidRPr="00B34021" w:rsidRDefault="000307A9" w:rsidP="000307A9">
      <w:r w:rsidRPr="00B34021">
        <w:t xml:space="preserve">(Calvin L., Assistant Professor of Women’s, Gender, and Sexuality Studies at Emory University, Ontological Terror, it’s a book, Duke University Press, “Chapter One: The Question of Black </w:t>
      </w:r>
      <w:r w:rsidRPr="00B34021">
        <w:rPr>
          <w:strike/>
        </w:rPr>
        <w:t>Being</w:t>
      </w:r>
      <w:r w:rsidRPr="00B34021">
        <w:t>,” pp. 41-43, ZW)</w:t>
      </w:r>
    </w:p>
    <w:p w14:paraId="3CD4A41D" w14:textId="77777777" w:rsidR="000307A9" w:rsidRPr="00B34021" w:rsidRDefault="000307A9" w:rsidP="000307A9">
      <w:pPr>
        <w:rPr>
          <w:rStyle w:val="StyleUnderline"/>
        </w:rPr>
      </w:pPr>
      <w:r w:rsidRPr="00B34021">
        <w:t xml:space="preserve">What do I mean </w:t>
      </w:r>
      <w:r w:rsidRPr="00B34021">
        <w:rPr>
          <w:rStyle w:val="StyleUnderline"/>
        </w:rPr>
        <w:t xml:space="preserve">by </w:t>
      </w:r>
      <w:r w:rsidRPr="00B34021">
        <w:rPr>
          <w:rStyle w:val="StyleUnderline"/>
          <w:highlight w:val="cyan"/>
        </w:rPr>
        <w:t>the “execration of Being”</w:t>
      </w:r>
      <w:r w:rsidRPr="00B34021">
        <w:rPr>
          <w:highlight w:val="cyan"/>
        </w:rPr>
        <w:t>?</w:t>
      </w:r>
      <w:r w:rsidRPr="00B34021">
        <w:t xml:space="preserve"> </w:t>
      </w:r>
      <w:r w:rsidRPr="00B34021">
        <w:rPr>
          <w:rStyle w:val="StyleUnderline"/>
        </w:rPr>
        <w:t>I</w:t>
      </w:r>
      <w:r w:rsidRPr="00B34021">
        <w:t xml:space="preserve"> simply </w:t>
      </w:r>
      <w:r w:rsidRPr="00B34021">
        <w:rPr>
          <w:rStyle w:val="StyleUnderline"/>
          <w:highlight w:val="cyan"/>
        </w:rPr>
        <w:t>mean the death</w:t>
      </w:r>
      <w:r w:rsidRPr="00B34021">
        <w:rPr>
          <w:rStyle w:val="StyleUnderline"/>
        </w:rPr>
        <w:t xml:space="preserve"> or obliteration </w:t>
      </w:r>
      <w:r w:rsidRPr="00B34021">
        <w:rPr>
          <w:rStyle w:val="StyleUnderline"/>
          <w:highlight w:val="cyan"/>
        </w:rPr>
        <w:t>of African existence.</w:t>
      </w:r>
      <w:r w:rsidRPr="00B34021">
        <w:rPr>
          <w:highlight w:val="cyan"/>
        </w:rPr>
        <w:t xml:space="preserve"> </w:t>
      </w:r>
      <w:r w:rsidRPr="00B34021">
        <w:rPr>
          <w:rStyle w:val="StyleUnderline"/>
        </w:rPr>
        <w:t xml:space="preserve">This </w:t>
      </w:r>
      <w:r w:rsidRPr="00B34021">
        <w:rPr>
          <w:rStyle w:val="StyleUnderline"/>
          <w:highlight w:val="cyan"/>
        </w:rPr>
        <w:t xml:space="preserve">obliteration provides the </w:t>
      </w:r>
      <w:r w:rsidRPr="00B34021">
        <w:rPr>
          <w:rStyle w:val="StyleUnderline"/>
        </w:rPr>
        <w:t xml:space="preserve">necessary </w:t>
      </w:r>
      <w:r w:rsidRPr="00B34021">
        <w:rPr>
          <w:rStyle w:val="StyleUnderline"/>
          <w:highlight w:val="cyan"/>
        </w:rPr>
        <w:t xml:space="preserve">condition for the invention of </w:t>
      </w:r>
      <w:r w:rsidRPr="00B34021">
        <w:rPr>
          <w:rStyle w:val="StyleUnderline"/>
        </w:rPr>
        <w:t xml:space="preserve">the Negro [black], or </w:t>
      </w:r>
      <w:r w:rsidRPr="00B34021">
        <w:rPr>
          <w:rStyle w:val="StyleUnderline"/>
          <w:highlight w:val="cyan"/>
        </w:rPr>
        <w:t xml:space="preserve">black </w:t>
      </w:r>
      <w:r w:rsidRPr="00B34021">
        <w:rPr>
          <w:rStyle w:val="StyleUnderline"/>
          <w:strike/>
          <w:highlight w:val="cyan"/>
        </w:rPr>
        <w:t>being</w:t>
      </w:r>
      <w:r w:rsidRPr="00B34021">
        <w:rPr>
          <w:rStyle w:val="StyleUnderline"/>
        </w:rPr>
        <w:t xml:space="preserve">—black </w:t>
      </w:r>
      <w:r w:rsidRPr="00B34021">
        <w:rPr>
          <w:rStyle w:val="StyleUnderline"/>
          <w:highlight w:val="cyan"/>
        </w:rPr>
        <w:t xml:space="preserve">as </w:t>
      </w:r>
      <w:r w:rsidRPr="00B34021">
        <w:rPr>
          <w:rStyle w:val="StyleUnderline"/>
        </w:rPr>
        <w:t xml:space="preserve">metaphysical nothing or </w:t>
      </w:r>
      <w:r w:rsidRPr="00B34021">
        <w:rPr>
          <w:rStyle w:val="StyleUnderline"/>
          <w:highlight w:val="cyan"/>
        </w:rPr>
        <w:t>groundless existence</w:t>
      </w:r>
      <w:r w:rsidRPr="00B34021">
        <w:t xml:space="preserve">. One anchors one’s existence in this primordial relation, but the Negro [black] is precisely the absence of such relationality, a novelty for modernity (or a “new ontology,” as Frank Wilderson would describe it). </w:t>
      </w:r>
      <w:r w:rsidRPr="00B34021">
        <w:rPr>
          <w:rStyle w:val="StyleUnderline"/>
          <w:highlight w:val="cyan"/>
        </w:rPr>
        <w:t>The Negro</w:t>
      </w:r>
      <w:r w:rsidRPr="00B34021">
        <w:rPr>
          <w:rStyle w:val="StyleUnderline"/>
        </w:rPr>
        <w:t xml:space="preserve"> [black] </w:t>
      </w:r>
      <w:r w:rsidRPr="00B34021">
        <w:rPr>
          <w:rStyle w:val="StyleUnderline"/>
          <w:highlight w:val="cyan"/>
        </w:rPr>
        <w:t>is born into absence</w:t>
      </w:r>
      <w:r w:rsidRPr="00B34021">
        <w:rPr>
          <w:rStyle w:val="StyleUnderline"/>
        </w:rPr>
        <w:t xml:space="preserve"> and not presence. We can also describe </w:t>
      </w:r>
      <w:r w:rsidRPr="00B34021">
        <w:rPr>
          <w:rStyle w:val="StyleUnderline"/>
          <w:highlight w:val="cyan"/>
        </w:rPr>
        <w:t>this death</w:t>
      </w:r>
      <w:r w:rsidRPr="00B34021">
        <w:rPr>
          <w:rStyle w:val="StyleUnderline"/>
        </w:rPr>
        <w:t xml:space="preserve"> of a primordial relation </w:t>
      </w:r>
      <w:r w:rsidRPr="00B34021">
        <w:rPr>
          <w:rStyle w:val="StyleUnderline"/>
          <w:highlight w:val="cyan"/>
        </w:rPr>
        <w:t>as a “metaphysical holocaust,”</w:t>
      </w:r>
      <w:r w:rsidRPr="00B34021">
        <w:t xml:space="preserve"> following Franz Fanon and Frank Wilderson. </w:t>
      </w:r>
      <w:r w:rsidRPr="00B34021">
        <w:rPr>
          <w:rStyle w:val="StyleUnderline"/>
        </w:rPr>
        <w:t>For Fanon, “Ontology—once it is finally admitted as leaving existence by the wayside—does not permit us to understand the being of the black man ... the black man has no ontological resistance in the eyes of the white man ... his metaphysics, or less pretentiously, his customs and the sources on which they are based, were wiped out because they were in conflict with a civilization that he did not know and that imposed itself on him.”</w:t>
      </w:r>
      <w:r w:rsidRPr="00B34021">
        <w:t xml:space="preserve">29 </w:t>
      </w:r>
      <w:r w:rsidRPr="00B34021">
        <w:rPr>
          <w:rStyle w:val="StyleUnderline"/>
          <w:highlight w:val="cyan"/>
        </w:rPr>
        <w:t xml:space="preserve">Ontology provides </w:t>
      </w:r>
      <w:r w:rsidRPr="00B34021">
        <w:rPr>
          <w:rStyle w:val="StyleUnderline"/>
        </w:rPr>
        <w:t xml:space="preserve">intelligibility </w:t>
      </w:r>
      <w:r w:rsidRPr="00B34021">
        <w:rPr>
          <w:rStyle w:val="StyleUnderline"/>
          <w:highlight w:val="cyan"/>
        </w:rPr>
        <w:t>an</w:t>
      </w:r>
      <w:r w:rsidRPr="00B34021">
        <w:rPr>
          <w:rStyle w:val="StyleUnderline"/>
        </w:rPr>
        <w:t xml:space="preserve">d </w:t>
      </w:r>
      <w:r w:rsidRPr="00B34021">
        <w:rPr>
          <w:rStyle w:val="StyleUnderline"/>
          <w:highlight w:val="cyan"/>
        </w:rPr>
        <w:t>understanding for the human being because she is embedded in a primordial relation with Being</w:t>
      </w:r>
      <w:r w:rsidRPr="00B34021">
        <w:rPr>
          <w:rStyle w:val="StyleUnderline"/>
        </w:rPr>
        <w:t xml:space="preserve"> (as freedom and care). </w:t>
      </w:r>
      <w:r w:rsidRPr="00B34021">
        <w:t xml:space="preserve">We can describe the entire field of ontology as the history, evolution, and maintenance of the various customs and resources that the human being needs to secure this relation. But “ontology ... does not permit us to understand the being of the black man” because ontology is intended to preserve the customs and resources of human beingness and not black </w:t>
      </w:r>
      <w:r w:rsidRPr="00B34021">
        <w:rPr>
          <w:strike/>
        </w:rPr>
        <w:t>being</w:t>
      </w:r>
      <w:r w:rsidRPr="00B34021">
        <w:t xml:space="preserve">. </w:t>
      </w:r>
      <w:r w:rsidRPr="00B34021">
        <w:rPr>
          <w:rStyle w:val="StyleUnderline"/>
        </w:rPr>
        <w:t xml:space="preserve">We will always experience tensions, contradictions, and impasses if we attempt to gain intelligibility for black </w:t>
      </w:r>
      <w:r w:rsidRPr="00B34021">
        <w:rPr>
          <w:rStyle w:val="StyleUnderline"/>
          <w:strike/>
        </w:rPr>
        <w:t>being</w:t>
      </w:r>
      <w:r w:rsidRPr="00B34021">
        <w:rPr>
          <w:rStyle w:val="StyleUnderline"/>
        </w:rPr>
        <w:t xml:space="preserve"> from a field that excludes it by necessity—because </w:t>
      </w:r>
      <w:r w:rsidRPr="00B34021">
        <w:rPr>
          <w:rStyle w:val="StyleUnderline"/>
          <w:highlight w:val="cyan"/>
        </w:rPr>
        <w:t>blackness is outside ontology as this nothing but most intimately situated within ontology</w:t>
      </w:r>
      <w:r w:rsidRPr="00B34021">
        <w:rPr>
          <w:rStyle w:val="StyleUnderline"/>
        </w:rPr>
        <w:t xml:space="preserve"> as its condition of possibility (its inclusive exclusion). Ontology, then, does not provide the resources to understand this paradoxical thing—blackness is the abyss of ontology</w:t>
      </w:r>
      <w:r w:rsidRPr="00B34021">
        <w:t xml:space="preserve">.30 </w:t>
      </w:r>
      <w:r w:rsidRPr="00B34021">
        <w:rPr>
          <w:rStyle w:val="StyleUnderline"/>
        </w:rPr>
        <w:t xml:space="preserve">But what is worse is that the customs and resources that once served as grounding for African existence were wiped out. </w:t>
      </w:r>
      <w:r w:rsidRPr="00B34021">
        <w:rPr>
          <w:rStyle w:val="StyleUnderline"/>
          <w:highlight w:val="cyan"/>
        </w:rPr>
        <w:t>This wiping out of the ontological resources to ground this primordial relation is the thanatology or onticide of African being</w:t>
      </w:r>
      <w:r w:rsidRPr="00B34021">
        <w:rPr>
          <w:rStyle w:val="StyleUnderline"/>
        </w:rPr>
        <w:t>.</w:t>
      </w:r>
      <w:r w:rsidRPr="00B34021">
        <w:t xml:space="preserve">31 </w:t>
      </w:r>
      <w:r w:rsidRPr="00B34021">
        <w:rPr>
          <w:rStyle w:val="StyleUnderline"/>
        </w:rPr>
        <w:t xml:space="preserve">This metaphysical holocaust is the execration of Being—it is a particular process of producing black </w:t>
      </w:r>
      <w:r w:rsidRPr="00B34021">
        <w:rPr>
          <w:rStyle w:val="StyleUnderline"/>
          <w:strike/>
        </w:rPr>
        <w:t>being</w:t>
      </w:r>
      <w:r w:rsidRPr="00B34021">
        <w:rPr>
          <w:rStyle w:val="StyleUnderline"/>
        </w:rPr>
        <w:t xml:space="preserve"> through the murder of African existence.</w:t>
      </w:r>
      <w:r w:rsidRPr="00B34021">
        <w:t xml:space="preserve">32 </w:t>
      </w:r>
      <w:r w:rsidRPr="00B34021">
        <w:rPr>
          <w:rStyle w:val="StyleUnderline"/>
          <w:highlight w:val="cyan"/>
        </w:rPr>
        <w:t>The execration of Being also conveys Being’s curse and denouncement of the Negro</w:t>
      </w:r>
      <w:r w:rsidRPr="00B34021">
        <w:rPr>
          <w:rStyle w:val="StyleUnderline"/>
        </w:rPr>
        <w:t xml:space="preserve"> [black] as black </w:t>
      </w:r>
      <w:r w:rsidRPr="00B34021">
        <w:t xml:space="preserve">(I would also suggest that the pseudo-theological term Hamitic curse is a variation of this execration in a different register). </w:t>
      </w:r>
      <w:r w:rsidRPr="00B34021">
        <w:rPr>
          <w:rStyle w:val="StyleUnderline"/>
        </w:rPr>
        <w:t>Rather than thinking of Being as having abandoned us and that this abandonment can be addressed through temporality, thinking anew, and a renewed relation</w:t>
      </w:r>
      <w:r w:rsidRPr="00B34021">
        <w:t xml:space="preserve"> (as is the position of Heidegger and neo-Heideggerians), </w:t>
      </w:r>
      <w:r w:rsidRPr="00B34021">
        <w:rPr>
          <w:rStyle w:val="StyleUnderline"/>
        </w:rPr>
        <w:t>the execration of Being is beyond abandonment.</w:t>
      </w:r>
      <w:r w:rsidRPr="00B34021">
        <w:t xml:space="preserve"> It indexes the obliteration of the relation to Being and the absolute irreconcilability between the Negro [black] as black and Being. </w:t>
      </w:r>
      <w:r w:rsidRPr="00B34021">
        <w:rPr>
          <w:rStyle w:val="StyleUnderline"/>
          <w:highlight w:val="cyan"/>
        </w:rPr>
        <w:t xml:space="preserve">Thus, the nothing that black </w:t>
      </w:r>
      <w:r w:rsidRPr="00B34021">
        <w:rPr>
          <w:rStyle w:val="StyleUnderline"/>
          <w:strike/>
          <w:highlight w:val="cyan"/>
        </w:rPr>
        <w:t>being</w:t>
      </w:r>
      <w:r w:rsidRPr="00B34021">
        <w:rPr>
          <w:rStyle w:val="StyleUnderline"/>
          <w:highlight w:val="cyan"/>
        </w:rPr>
        <w:t xml:space="preserve"> incarnates is not</w:t>
      </w:r>
      <w:r w:rsidRPr="00B34021">
        <w:rPr>
          <w:rStyle w:val="StyleUnderline"/>
        </w:rPr>
        <w:t xml:space="preserve"> a </w:t>
      </w:r>
      <w:r w:rsidRPr="00B34021">
        <w:rPr>
          <w:rStyle w:val="StyleUnderline"/>
          <w:highlight w:val="cyan"/>
        </w:rPr>
        <w:t>celebratory</w:t>
      </w:r>
      <w:r w:rsidRPr="00B34021">
        <w:rPr>
          <w:rStyle w:val="StyleUnderline"/>
        </w:rPr>
        <w:t xml:space="preserve"> portal </w:t>
      </w:r>
      <w:r w:rsidRPr="00B34021">
        <w:rPr>
          <w:rStyle w:val="StyleUnderline"/>
          <w:highlight w:val="cyan"/>
        </w:rPr>
        <w:t>or opening up onto Being for blacks—as if rejecting metaphysical thinking will reunite us, as it were, with Being as nothing.</w:t>
      </w:r>
      <w:r w:rsidRPr="00B34021">
        <w:t xml:space="preserve">33 </w:t>
      </w:r>
      <w:r w:rsidRPr="00B34021">
        <w:rPr>
          <w:rStyle w:val="StyleUnderline"/>
        </w:rPr>
        <w:t xml:space="preserve">This only works for the human </w:t>
      </w:r>
      <w:r w:rsidRPr="00B34021">
        <w:t xml:space="preserve">(and the “black is not a man” within an antiblack metaphysics, as Fanon insists).34 The essence of black suffering, then, is this very execration, to inhabit permanently </w:t>
      </w:r>
      <w:r w:rsidRPr="00B34021">
        <w:rPr>
          <w:rStyle w:val="StyleUnderline"/>
        </w:rPr>
        <w:t>the “zone of nonbeing,”</w:t>
      </w:r>
      <w:r w:rsidRPr="00B34021">
        <w:t xml:space="preserve"> as Fanon might call it. This zone </w:t>
      </w:r>
      <w:r w:rsidRPr="00B34021">
        <w:rPr>
          <w:rStyle w:val="StyleUnderline"/>
        </w:rPr>
        <w:t xml:space="preserve">is a spatiotemporality without a recognizable name or grammar within the philosophical tradition. </w:t>
      </w:r>
      <w:r w:rsidRPr="00B34021">
        <w:t xml:space="preserve">The problem of black </w:t>
      </w:r>
      <w:r w:rsidRPr="00B34021">
        <w:rPr>
          <w:strike/>
        </w:rPr>
        <w:t>being</w:t>
      </w:r>
      <w:r w:rsidRPr="00B34021">
        <w:t xml:space="preserve"> is precisely the inhabitation of an execrated condition. </w:t>
      </w:r>
      <w:r w:rsidRPr="00B34021">
        <w:rPr>
          <w:rStyle w:val="StyleUnderline"/>
        </w:rPr>
        <w:t xml:space="preserve">This is the new ontology that modernity brings into the world—a being that is not one </w:t>
      </w:r>
      <w:r w:rsidRPr="00B34021">
        <w:t xml:space="preserve">(available equipment in the guise of human form). Black </w:t>
      </w:r>
      <w:r w:rsidRPr="00B34021">
        <w:rPr>
          <w:strike/>
        </w:rPr>
        <w:t>being</w:t>
      </w:r>
      <w:r w:rsidRPr="00B34021">
        <w:t xml:space="preserve"> is paradoxical— it is a metaphysical entity that is invented to illumine something beyond metaphysics, a nothing that metaphysics hates and needs. </w:t>
      </w:r>
      <w:r w:rsidRPr="00B34021">
        <w:rPr>
          <w:rStyle w:val="StyleUnderline"/>
        </w:rPr>
        <w:t>Within the Negro [black], metaphysics wages its war against the nothing that terrorizes its power and hegemony.</w:t>
      </w:r>
    </w:p>
    <w:p w14:paraId="44A8B4B1" w14:textId="77777777" w:rsidR="000307A9" w:rsidRPr="00B34021" w:rsidRDefault="000307A9" w:rsidP="000307A9">
      <w:pPr>
        <w:spacing w:before="40"/>
        <w:outlineLvl w:val="3"/>
        <w:rPr>
          <w:rFonts w:eastAsia="Times New Roman"/>
          <w:b/>
          <w:bCs/>
          <w:sz w:val="24"/>
          <w:szCs w:val="24"/>
        </w:rPr>
      </w:pPr>
      <w:bookmarkStart w:id="6" w:name="_Hlk120548963"/>
      <w:bookmarkEnd w:id="5"/>
      <w:r w:rsidRPr="00B34021">
        <w:rPr>
          <w:rFonts w:eastAsia="Times New Roman"/>
          <w:b/>
          <w:bCs/>
          <w:color w:val="000000"/>
          <w:sz w:val="26"/>
          <w:szCs w:val="26"/>
          <w:shd w:val="clear" w:color="auto" w:fill="FFFFFF"/>
        </w:rPr>
        <w:t>The alternative is to reject the affirmative as an act of burning down the civil society that produces violence against the slave. Freedom is an illusion created by the shackles of civil society and abandoning the pursuit for equality is the only way to break down the way that whiteness maintains itself.</w:t>
      </w:r>
    </w:p>
    <w:p w14:paraId="1728C112" w14:textId="77777777" w:rsidR="000307A9" w:rsidRPr="00B34021" w:rsidRDefault="000307A9" w:rsidP="000307A9">
      <w:r w:rsidRPr="00B34021">
        <w:rPr>
          <w:rFonts w:eastAsiaTheme="majorEastAsia"/>
          <w:b/>
          <w:iCs/>
          <w:sz w:val="26"/>
        </w:rPr>
        <w:t>Farley 05</w:t>
      </w:r>
      <w:r w:rsidRPr="00B34021">
        <w:t xml:space="preserve"> {Anthony Paul; Associate prof at Boston college Law school; “perfecting slavery”; pg 235-238; January 27 2005}AvP </w:t>
      </w:r>
    </w:p>
    <w:p w14:paraId="1183900E" w14:textId="77777777" w:rsidR="000307A9" w:rsidRPr="00B34021" w:rsidRDefault="000307A9" w:rsidP="000307A9">
      <w:pPr>
        <w:rPr>
          <w:rFonts w:eastAsia="Times New Roman"/>
          <w:b/>
          <w:bCs/>
          <w:color w:val="000000"/>
          <w:szCs w:val="16"/>
        </w:rPr>
      </w:pPr>
      <w:r w:rsidRPr="00B34021">
        <w:rPr>
          <w:rFonts w:eastAsia="Times New Roman"/>
          <w:color w:val="000000"/>
          <w:u w:val="single"/>
        </w:rPr>
        <w:t xml:space="preserve">What is to be done? Two hundred years ago, </w:t>
      </w:r>
      <w:r w:rsidRPr="00B34021">
        <w:rPr>
          <w:rFonts w:eastAsia="Times New Roman"/>
          <w:color w:val="000000"/>
          <w:u w:val="single"/>
          <w:shd w:val="clear" w:color="auto" w:fill="00FF00"/>
        </w:rPr>
        <w:t>when the slaves in Haiti rose up, they</w:t>
      </w:r>
      <w:r w:rsidRPr="00B34021">
        <w:rPr>
          <w:rFonts w:eastAsia="Times New Roman"/>
          <w:color w:val="000000"/>
          <w:u w:val="single"/>
        </w:rPr>
        <w:t xml:space="preserve">, of necessity, </w:t>
      </w:r>
      <w:r w:rsidRPr="00B34021">
        <w:rPr>
          <w:rFonts w:eastAsia="Times New Roman"/>
          <w:color w:val="000000"/>
          <w:u w:val="single"/>
          <w:shd w:val="clear" w:color="auto" w:fill="00FF00"/>
        </w:rPr>
        <w:t>burned everything</w:t>
      </w:r>
      <w:r w:rsidRPr="00B34021">
        <w:rPr>
          <w:rFonts w:eastAsia="Times New Roman"/>
          <w:b/>
          <w:bCs/>
          <w:color w:val="000000"/>
          <w:szCs w:val="16"/>
        </w:rPr>
        <w:t xml:space="preserve">: They burned San Domingo flat so that at the end of the war it was a charred desert. Why do you burn everything? asked a French officer of a prisoner. We have a right to burn what we cultivate because a man has a right to dispose of his own labour, was the reply of this unknown anarchist.48 </w:t>
      </w:r>
      <w:r w:rsidRPr="00B34021">
        <w:rPr>
          <w:rFonts w:eastAsia="Times New Roman"/>
          <w:color w:val="000000"/>
          <w:u w:val="single"/>
          <w:shd w:val="clear" w:color="auto" w:fill="00FF00"/>
        </w:rPr>
        <w:t>The slaves burned everything because everything was against them</w:t>
      </w:r>
      <w:r w:rsidRPr="00B34021">
        <w:rPr>
          <w:rFonts w:eastAsia="Times New Roman"/>
          <w:color w:val="000000"/>
          <w:u w:val="single"/>
        </w:rPr>
        <w:t>. Everything was against the slaves, the entire order that it was their lot to follow, the entire order in which they were positioned as worse than senseless things, every plantation, everything.</w:t>
      </w:r>
      <w:r w:rsidRPr="00B34021">
        <w:rPr>
          <w:rFonts w:eastAsia="Times New Roman"/>
          <w:b/>
          <w:bCs/>
          <w:color w:val="000000"/>
          <w:szCs w:val="16"/>
        </w:rPr>
        <w:t xml:space="preserve">49 </w:t>
      </w:r>
      <w:r w:rsidRPr="00B34021">
        <w:rPr>
          <w:rFonts w:eastAsia="Times New Roman"/>
          <w:b/>
          <w:bCs/>
          <w:color w:val="000000"/>
          <w:u w:val="single"/>
          <w:shd w:val="clear" w:color="auto" w:fill="00FF00"/>
        </w:rPr>
        <w:t>“Leave nothing white behind you,”</w:t>
      </w:r>
      <w:r w:rsidRPr="00B34021">
        <w:rPr>
          <w:rFonts w:eastAsia="Times New Roman"/>
          <w:b/>
          <w:bCs/>
          <w:color w:val="000000"/>
          <w:u w:val="single"/>
        </w:rPr>
        <w:t xml:space="preserve"> </w:t>
      </w:r>
      <w:r w:rsidRPr="00B34021">
        <w:rPr>
          <w:rFonts w:eastAsia="Times New Roman"/>
          <w:b/>
          <w:bCs/>
          <w:color w:val="000000"/>
          <w:szCs w:val="16"/>
        </w:rPr>
        <w:t xml:space="preserve">said Toussaint to those dedicated to the end of white-overblack. 50 “God gave Noah the rainbow sign. No more water, the fire next time.”51 The slaves burned everything, yes, but, unfortunately, they only burned everything in Haiti.52 </w:t>
      </w:r>
      <w:r w:rsidRPr="00B34021">
        <w:rPr>
          <w:rFonts w:eastAsia="Times New Roman"/>
          <w:color w:val="000000"/>
          <w:u w:val="single"/>
          <w:shd w:val="clear" w:color="auto" w:fill="00FF00"/>
        </w:rPr>
        <w:t>Theirs was the greatest and most successful revolution in the history of the world</w:t>
      </w:r>
      <w:r w:rsidRPr="00B34021">
        <w:rPr>
          <w:rFonts w:eastAsia="Times New Roman"/>
          <w:color w:val="000000"/>
          <w:u w:val="single"/>
        </w:rPr>
        <w:t xml:space="preserve"> but the failure of their fire to cross the waters was the great tragedy of the Nineteenth century</w:t>
      </w:r>
      <w:r w:rsidRPr="00B34021">
        <w:rPr>
          <w:rFonts w:eastAsia="Times New Roman"/>
          <w:b/>
          <w:bCs/>
          <w:color w:val="000000"/>
          <w:sz w:val="26"/>
          <w:szCs w:val="26"/>
          <w:u w:val="single"/>
        </w:rPr>
        <w:t>.</w:t>
      </w:r>
      <w:r w:rsidRPr="00B34021">
        <w:rPr>
          <w:rFonts w:eastAsia="Times New Roman"/>
          <w:b/>
          <w:bCs/>
          <w:color w:val="000000"/>
          <w:szCs w:val="16"/>
        </w:rPr>
        <w:t xml:space="preserve">53 At the dawn of the Twentieth century, W.E.B. Du Bois wrote, “The colorline belts the world.”54 Du Bois said that the problem of the Twentieth century was the problem of the colorline.55 The problem, now, at the dawn of the Twenty-first century is the problem of the colorline. The colorline continues to belt the world. Indeed, </w:t>
      </w:r>
      <w:r w:rsidRPr="00B34021">
        <w:rPr>
          <w:rFonts w:eastAsia="Times New Roman"/>
          <w:color w:val="000000"/>
          <w:u w:val="single"/>
        </w:rPr>
        <w:t xml:space="preserve">the slave power that is </w:t>
      </w:r>
      <w:r w:rsidRPr="00B34021">
        <w:rPr>
          <w:rFonts w:eastAsia="Times New Roman"/>
          <w:color w:val="000000"/>
          <w:u w:val="single"/>
          <w:shd w:val="clear" w:color="auto" w:fill="00FF00"/>
        </w:rPr>
        <w:t>the</w:t>
      </w:r>
      <w:r w:rsidRPr="00B34021">
        <w:rPr>
          <w:rFonts w:eastAsia="Times New Roman"/>
          <w:color w:val="000000"/>
          <w:u w:val="single"/>
        </w:rPr>
        <w:t xml:space="preserve"> </w:t>
      </w:r>
      <w:r w:rsidRPr="00B34021">
        <w:rPr>
          <w:rFonts w:eastAsia="Times New Roman"/>
          <w:color w:val="000000"/>
          <w:u w:val="single"/>
          <w:shd w:val="clear" w:color="auto" w:fill="00FF00"/>
        </w:rPr>
        <w:t>U</w:t>
      </w:r>
      <w:r w:rsidRPr="00B34021">
        <w:rPr>
          <w:rFonts w:eastAsia="Times New Roman"/>
          <w:color w:val="000000"/>
          <w:u w:val="single"/>
        </w:rPr>
        <w:t xml:space="preserve">nited </w:t>
      </w:r>
      <w:r w:rsidRPr="00B34021">
        <w:rPr>
          <w:rFonts w:eastAsia="Times New Roman"/>
          <w:color w:val="000000"/>
          <w:u w:val="single"/>
          <w:shd w:val="clear" w:color="auto" w:fill="00FF00"/>
        </w:rPr>
        <w:t>S</w:t>
      </w:r>
      <w:r w:rsidRPr="00B34021">
        <w:rPr>
          <w:rFonts w:eastAsia="Times New Roman"/>
          <w:color w:val="000000"/>
          <w:u w:val="single"/>
        </w:rPr>
        <w:t xml:space="preserve">tates now </w:t>
      </w:r>
      <w:r w:rsidRPr="00B34021">
        <w:rPr>
          <w:rFonts w:eastAsia="Times New Roman"/>
          <w:color w:val="000000"/>
          <w:u w:val="single"/>
          <w:shd w:val="clear" w:color="auto" w:fill="00FF00"/>
        </w:rPr>
        <w:t>threatens a</w:t>
      </w:r>
      <w:r w:rsidRPr="00B34021">
        <w:rPr>
          <w:rFonts w:eastAsia="Times New Roman"/>
          <w:color w:val="000000"/>
          <w:u w:val="single"/>
        </w:rPr>
        <w:t xml:space="preserve">n entire </w:t>
      </w:r>
      <w:r w:rsidRPr="00B34021">
        <w:rPr>
          <w:rFonts w:eastAsia="Times New Roman"/>
          <w:color w:val="000000"/>
          <w:u w:val="single"/>
          <w:shd w:val="clear" w:color="auto" w:fill="00FF00"/>
        </w:rPr>
        <w:t>world with the death that it has become and so the slaves</w:t>
      </w:r>
      <w:r w:rsidRPr="00B34021">
        <w:rPr>
          <w:rFonts w:eastAsia="Times New Roman"/>
          <w:color w:val="000000"/>
          <w:u w:val="single"/>
        </w:rPr>
        <w:t xml:space="preserve"> of yesterday, today, and tomorrow, those with nothing but their chains to lose, </w:t>
      </w:r>
      <w:r w:rsidRPr="00B34021">
        <w:rPr>
          <w:rFonts w:eastAsia="Times New Roman"/>
          <w:color w:val="000000"/>
          <w:u w:val="single"/>
          <w:shd w:val="clear" w:color="auto" w:fill="00FF00"/>
        </w:rPr>
        <w:t>must</w:t>
      </w:r>
      <w:r w:rsidRPr="00B34021">
        <w:rPr>
          <w:rFonts w:eastAsia="Times New Roman"/>
          <w:color w:val="000000"/>
          <w:u w:val="single"/>
        </w:rPr>
        <w:t xml:space="preserve">, if they would be free, if they would escape slavery, </w:t>
      </w:r>
      <w:r w:rsidRPr="00B34021">
        <w:rPr>
          <w:rFonts w:eastAsia="Times New Roman"/>
          <w:color w:val="000000"/>
          <w:u w:val="single"/>
          <w:shd w:val="clear" w:color="auto" w:fill="00FF00"/>
        </w:rPr>
        <w:t>win the entire world</w:t>
      </w:r>
      <w:r w:rsidRPr="00B34021">
        <w:rPr>
          <w:rFonts w:eastAsia="Times New Roman"/>
          <w:color w:val="000000"/>
          <w:u w:val="single"/>
        </w:rPr>
        <w:t>.</w:t>
      </w:r>
      <w:r w:rsidRPr="00B34021">
        <w:rPr>
          <w:rFonts w:eastAsia="Times New Roman"/>
          <w:b/>
          <w:bCs/>
          <w:color w:val="000000"/>
          <w:szCs w:val="16"/>
        </w:rPr>
        <w:t xml:space="preserve"> win the entire world. VIII. TRAINING We begin as children. We are called and we become our response to the call. Slaves are not called. What becomes of them? What becomes of the broken-hearted? The slaves are divided souls, they are brokenhearted, the slaves are split asunder by what they are called upon to become. The slaves are called upon to become objects but objecthood is not a calling. The slave, then, during its loneliest loneliness, is divided from itself. This is schizophrenia. The slaves are not called, or, rather, the slaves are called to not be. </w:t>
      </w:r>
      <w:r w:rsidRPr="00B34021">
        <w:rPr>
          <w:rFonts w:eastAsia="Times New Roman"/>
          <w:color w:val="000000"/>
          <w:u w:val="single"/>
        </w:rPr>
        <w:t xml:space="preserve">The slaves are called unfree and thus the living can never be and so the slaves burst apart and die. The </w:t>
      </w:r>
      <w:r w:rsidRPr="00B34021">
        <w:rPr>
          <w:rFonts w:eastAsia="Times New Roman"/>
          <w:color w:val="000000"/>
          <w:u w:val="single"/>
          <w:shd w:val="clear" w:color="auto" w:fill="00FF00"/>
        </w:rPr>
        <w:t>slaves begin as death</w:t>
      </w:r>
      <w:r w:rsidRPr="00B34021">
        <w:rPr>
          <w:rFonts w:eastAsia="Times New Roman"/>
          <w:color w:val="000000"/>
          <w:u w:val="single"/>
        </w:rPr>
        <w:t xml:space="preserve">, not as children, and </w:t>
      </w:r>
      <w:r w:rsidRPr="00B34021">
        <w:rPr>
          <w:rFonts w:eastAsia="Times New Roman"/>
          <w:color w:val="000000"/>
          <w:u w:val="single"/>
          <w:shd w:val="clear" w:color="auto" w:fill="00FF00"/>
        </w:rPr>
        <w:t>death is</w:t>
      </w:r>
      <w:r w:rsidRPr="00B34021">
        <w:rPr>
          <w:rFonts w:eastAsia="Times New Roman"/>
          <w:color w:val="000000"/>
          <w:u w:val="single"/>
        </w:rPr>
        <w:t xml:space="preserve"> not a beginning but </w:t>
      </w:r>
      <w:r w:rsidRPr="00B34021">
        <w:rPr>
          <w:rFonts w:eastAsia="Times New Roman"/>
          <w:color w:val="000000"/>
          <w:u w:val="single"/>
          <w:shd w:val="clear" w:color="auto" w:fill="00FF00"/>
        </w:rPr>
        <w:t>an end. There is no progress and no exit from the</w:t>
      </w:r>
      <w:r w:rsidRPr="00B34021">
        <w:rPr>
          <w:rFonts w:eastAsia="Times New Roman"/>
          <w:color w:val="000000"/>
          <w:u w:val="single"/>
        </w:rPr>
        <w:t xml:space="preserve"> undiscovered country of the </w:t>
      </w:r>
      <w:r w:rsidRPr="00B34021">
        <w:rPr>
          <w:rFonts w:eastAsia="Times New Roman"/>
          <w:color w:val="000000"/>
          <w:u w:val="single"/>
          <w:shd w:val="clear" w:color="auto" w:fill="00FF00"/>
        </w:rPr>
        <w:t>slave</w:t>
      </w:r>
      <w:r w:rsidRPr="00B34021">
        <w:rPr>
          <w:rFonts w:eastAsia="Times New Roman"/>
          <w:color w:val="000000"/>
          <w:u w:val="single"/>
        </w:rPr>
        <w:t xml:space="preserve">, or so it seems. </w:t>
      </w:r>
      <w:r w:rsidRPr="00B34021">
        <w:rPr>
          <w:rFonts w:eastAsia="Times New Roman"/>
          <w:color w:val="000000"/>
          <w:u w:val="single"/>
          <w:shd w:val="clear" w:color="auto" w:fill="00FF00"/>
        </w:rPr>
        <w:t>We are trained to think through a progress narrative</w:t>
      </w:r>
      <w:r w:rsidRPr="00B34021">
        <w:rPr>
          <w:rFonts w:eastAsia="Times New Roman"/>
          <w:color w:val="000000"/>
          <w:u w:val="single"/>
        </w:rPr>
        <w:t>, a grand narrative, the grandest narrative</w:t>
      </w:r>
      <w:r w:rsidRPr="00B34021">
        <w:rPr>
          <w:rFonts w:eastAsia="Times New Roman"/>
          <w:color w:val="000000"/>
          <w:u w:val="single"/>
          <w:shd w:val="clear" w:color="auto" w:fill="00FF00"/>
        </w:rPr>
        <w:t>, that takes us up from slavery. There is no up from slavery</w:t>
      </w:r>
      <w:r w:rsidRPr="00B34021">
        <w:rPr>
          <w:rFonts w:eastAsia="Times New Roman"/>
          <w:b/>
          <w:bCs/>
          <w:color w:val="000000"/>
          <w:sz w:val="26"/>
          <w:szCs w:val="26"/>
          <w:u w:val="single"/>
          <w:shd w:val="clear" w:color="auto" w:fill="00FF00"/>
        </w:rPr>
        <w:t>.</w:t>
      </w:r>
      <w:r w:rsidRPr="00B34021">
        <w:rPr>
          <w:rFonts w:eastAsia="Times New Roman"/>
          <w:b/>
          <w:bCs/>
          <w:color w:val="000000"/>
          <w:szCs w:val="16"/>
        </w:rPr>
        <w:t xml:space="preserve"> The progress from white-over-black to white-over-black to white-overblack. The progress of slavery runs in the opposite direction of the past-present- future timeline. </w:t>
      </w:r>
      <w:r w:rsidRPr="00B34021">
        <w:rPr>
          <w:rFonts w:eastAsia="Times New Roman"/>
          <w:color w:val="000000"/>
          <w:u w:val="single"/>
          <w:shd w:val="clear" w:color="auto" w:fill="00FF00"/>
        </w:rPr>
        <w:t>The slave only becomes the perfect slave at the end of the timeline</w:t>
      </w:r>
      <w:r w:rsidRPr="00B34021">
        <w:rPr>
          <w:rFonts w:eastAsia="Times New Roman"/>
          <w:color w:val="000000"/>
          <w:u w:val="single"/>
        </w:rPr>
        <w:t xml:space="preserve">, only </w:t>
      </w:r>
      <w:r w:rsidRPr="00B34021">
        <w:rPr>
          <w:rFonts w:eastAsia="Times New Roman"/>
          <w:color w:val="000000"/>
          <w:u w:val="single"/>
          <w:shd w:val="clear" w:color="auto" w:fill="00FF00"/>
        </w:rPr>
        <w:t>under conditions of total juridical freedom.</w:t>
      </w:r>
      <w:r w:rsidRPr="00B34021">
        <w:rPr>
          <w:rFonts w:eastAsia="Times New Roman"/>
          <w:color w:val="000000"/>
          <w:u w:val="single"/>
        </w:rPr>
        <w:t xml:space="preserve"> </w:t>
      </w:r>
      <w:r w:rsidRPr="00B34021">
        <w:rPr>
          <w:rFonts w:eastAsia="Times New Roman"/>
          <w:b/>
          <w:bCs/>
          <w:color w:val="000000"/>
          <w:szCs w:val="16"/>
        </w:rPr>
        <w:t>It is only under conditions of freedom, of bourgeois legality, that the slave can perfect itself as a slave by freely choosing to bow down before its master. The slave perfects itself as a slave by offering a prayer for equal rights.</w:t>
      </w:r>
      <w:r w:rsidRPr="00B34021">
        <w:rPr>
          <w:rFonts w:eastAsia="Times New Roman"/>
          <w:color w:val="000000"/>
          <w:u w:val="single"/>
        </w:rPr>
        <w:t xml:space="preserve"> </w:t>
      </w:r>
      <w:r w:rsidRPr="00B34021">
        <w:rPr>
          <w:rFonts w:eastAsia="Times New Roman"/>
          <w:color w:val="000000"/>
          <w:u w:val="single"/>
          <w:shd w:val="clear" w:color="auto" w:fill="00FF00"/>
        </w:rPr>
        <w:t>The system of marks is a plantation</w:t>
      </w:r>
      <w:r w:rsidRPr="00B34021">
        <w:rPr>
          <w:rFonts w:eastAsia="Times New Roman"/>
          <w:color w:val="000000"/>
          <w:u w:val="single"/>
        </w:rPr>
        <w:t>. The system of property is a plantation. The system of law is a plantation. These plantations, all part of the same system, hierarchy, produce white-overblack, white-over-black only, and that continually.</w:t>
      </w:r>
      <w:r w:rsidRPr="00B34021">
        <w:rPr>
          <w:rFonts w:eastAsia="Times New Roman"/>
          <w:b/>
          <w:bCs/>
          <w:color w:val="000000"/>
          <w:szCs w:val="16"/>
        </w:rPr>
        <w:t xml:space="preserve"> The slave perfects itself as a slave through its prayers for equal rights.</w:t>
      </w:r>
      <w:r w:rsidRPr="00B34021">
        <w:rPr>
          <w:rFonts w:eastAsia="Times New Roman"/>
          <w:color w:val="000000"/>
          <w:u w:val="single"/>
        </w:rPr>
        <w:t xml:space="preserve"> The plantation system will not commit suicide and the slave, as stated above, has knowing non-knowledge of this fact. </w:t>
      </w:r>
      <w:r w:rsidRPr="00B34021">
        <w:rPr>
          <w:rFonts w:eastAsia="Times New Roman"/>
          <w:b/>
          <w:bCs/>
          <w:color w:val="000000"/>
          <w:u w:val="single"/>
          <w:shd w:val="clear" w:color="auto" w:fill="00FF00"/>
        </w:rPr>
        <w:t>The slave finds its way back from the undiscovered country only by burning down every plantation.</w:t>
      </w:r>
      <w:r w:rsidRPr="00B34021">
        <w:rPr>
          <w:rFonts w:eastAsia="Times New Roman"/>
          <w:b/>
          <w:bCs/>
          <w:color w:val="000000"/>
          <w:u w:val="single"/>
        </w:rPr>
        <w:t xml:space="preserve"> </w:t>
      </w:r>
      <w:r w:rsidRPr="00B34021">
        <w:rPr>
          <w:rFonts w:eastAsia="Times New Roman"/>
          <w:b/>
          <w:bCs/>
          <w:color w:val="000000"/>
          <w:szCs w:val="16"/>
        </w:rPr>
        <w:t>When the slave prays for equal rights it makes the free choice to be dead, and it makes the free choice to not be. </w:t>
      </w:r>
    </w:p>
    <w:p w14:paraId="7F3A2B9E" w14:textId="77777777" w:rsidR="000307A9" w:rsidRPr="00B34021" w:rsidRDefault="000307A9" w:rsidP="000307A9">
      <w:pPr>
        <w:pStyle w:val="Heading4"/>
        <w:rPr>
          <w:rFonts w:cs="Times New Roman"/>
        </w:rPr>
      </w:pPr>
      <w:r w:rsidRPr="00B34021">
        <w:rPr>
          <w:rFonts w:cs="Times New Roman"/>
        </w:rPr>
        <w:t xml:space="preserve">Scenario planning is </w:t>
      </w:r>
      <w:r w:rsidRPr="00B34021">
        <w:rPr>
          <w:rFonts w:cs="Times New Roman"/>
          <w:u w:val="single"/>
        </w:rPr>
        <w:t>pornotroping</w:t>
      </w:r>
      <w:r w:rsidRPr="00B34021">
        <w:rPr>
          <w:rFonts w:cs="Times New Roman"/>
        </w:rPr>
        <w:t xml:space="preserve"> that condemns blacks to </w:t>
      </w:r>
      <w:r w:rsidRPr="00B34021">
        <w:rPr>
          <w:rFonts w:cs="Times New Roman"/>
          <w:u w:val="single"/>
        </w:rPr>
        <w:t>repetition</w:t>
      </w:r>
      <w:r w:rsidRPr="00B34021">
        <w:rPr>
          <w:rFonts w:cs="Times New Roman"/>
        </w:rPr>
        <w:t xml:space="preserve"> of impersonal death – infatuation with the “contingency” of “material change” </w:t>
      </w:r>
      <w:r w:rsidRPr="00B34021">
        <w:rPr>
          <w:rFonts w:cs="Times New Roman"/>
          <w:u w:val="single"/>
        </w:rPr>
        <w:t>disavows</w:t>
      </w:r>
      <w:r w:rsidRPr="00B34021">
        <w:rPr>
          <w:rFonts w:cs="Times New Roman"/>
        </w:rPr>
        <w:t xml:space="preserve"> libidinal investments.</w:t>
      </w:r>
    </w:p>
    <w:p w14:paraId="75A857FD" w14:textId="77777777" w:rsidR="000307A9" w:rsidRPr="00B34021" w:rsidRDefault="000307A9" w:rsidP="000307A9">
      <w:pPr>
        <w:rPr>
          <w:szCs w:val="16"/>
        </w:rPr>
      </w:pPr>
      <w:r w:rsidRPr="00B34021">
        <w:rPr>
          <w:b/>
          <w:sz w:val="26"/>
          <w:szCs w:val="26"/>
        </w:rPr>
        <w:t>Leong 16</w:t>
      </w:r>
      <w:r w:rsidRPr="00B34021">
        <w:rPr>
          <w:szCs w:val="16"/>
        </w:rPr>
        <w:t xml:space="preserve"> – PhD UC Irvine - Assistant Professor, English, University of Utah - Assistant Professor, Environmental Humanities Graduate Program, University of Utah (Diana, “The Mattering of Black Lives: Octavia Butler’s Hyperempathy and the Promise of the New Materialisms,” Catalyst: Feminism, Theory, Technoscience, 2(2), 1-35)</w:t>
      </w:r>
    </w:p>
    <w:p w14:paraId="56446E09" w14:textId="77777777" w:rsidR="000307A9" w:rsidRPr="00B34021" w:rsidRDefault="000307A9" w:rsidP="000307A9">
      <w:pPr>
        <w:rPr>
          <w:sz w:val="12"/>
          <w:szCs w:val="12"/>
        </w:rPr>
      </w:pPr>
      <w:r w:rsidRPr="00B34021">
        <w:rPr>
          <w:sz w:val="12"/>
          <w:szCs w:val="12"/>
        </w:rPr>
        <w:t xml:space="preserve">Black lives matter and black lives matter and black lives matter. This homographic reading of the most salient political statement of recent years speaks to the torsions of blackness, matter, and life that have come to define our contemporary era. In “Unbearable Blackness,” Jared Sexton (2015) argues with regard to the triangulation of these concerns that </w:t>
      </w:r>
      <w:r w:rsidRPr="00B34021">
        <w:rPr>
          <w:highlight w:val="cyan"/>
          <w:u w:val="single"/>
        </w:rPr>
        <w:t>antiblack fantasies</w:t>
      </w:r>
      <w:r w:rsidRPr="00B34021">
        <w:rPr>
          <w:u w:val="single"/>
        </w:rPr>
        <w:t xml:space="preserve"> “do not render blacks, like so much of the planet, subject to death in an economy of disposability; rather, they </w:t>
      </w:r>
      <w:r w:rsidRPr="00B34021">
        <w:rPr>
          <w:highlight w:val="cyan"/>
          <w:u w:val="single"/>
        </w:rPr>
        <w:t>subject blacks to</w:t>
      </w:r>
      <w:r w:rsidRPr="00B34021">
        <w:rPr>
          <w:u w:val="single"/>
        </w:rPr>
        <w:t xml:space="preserve"> ‘</w:t>
      </w:r>
      <w:r w:rsidRPr="00B34021">
        <w:rPr>
          <w:highlight w:val="cyan"/>
          <w:u w:val="single"/>
        </w:rPr>
        <w:t xml:space="preserve">the </w:t>
      </w:r>
      <w:r w:rsidRPr="00B34021">
        <w:rPr>
          <w:b/>
          <w:highlight w:val="cyan"/>
          <w:u w:val="single"/>
        </w:rPr>
        <w:t>interminable time</w:t>
      </w:r>
      <w:r w:rsidRPr="00B34021">
        <w:rPr>
          <w:highlight w:val="cyan"/>
          <w:u w:val="single"/>
        </w:rPr>
        <w:t xml:space="preserve"> of</w:t>
      </w:r>
      <w:r w:rsidRPr="00B34021">
        <w:rPr>
          <w:u w:val="single"/>
        </w:rPr>
        <w:t xml:space="preserve"> meaningless, </w:t>
      </w:r>
      <w:r w:rsidRPr="00B34021">
        <w:rPr>
          <w:b/>
          <w:highlight w:val="cyan"/>
          <w:u w:val="single"/>
        </w:rPr>
        <w:t>impersonal dying</w:t>
      </w:r>
      <w:r w:rsidRPr="00B34021">
        <w:rPr>
          <w:u w:val="single"/>
        </w:rPr>
        <w:t>’”</w:t>
      </w:r>
      <w:r w:rsidRPr="00B34021">
        <w:rPr>
          <w:sz w:val="12"/>
          <w:szCs w:val="12"/>
        </w:rPr>
        <w:t xml:space="preserve"> (p.168). In the wake of recent grand jury decisions not to prosecute the murders of Tamir Rice, Eric Garner, and Michael Brown, to name only the most widely publicized cases, Sexton’s claims register most strongly in the state’s refusal to allow these deaths to die. They are caught instead in a biopolitical apparatus that suspends racial blackness between a life unrecognized as such and an illegible form of death that can never pass into reason. Against this timeless, spectral dying, we can read the declaration that “Black Lives Matter” as a call to return racial blackness to a form that matters, to a form, in other words, that is matter. On this score, I ask: how do black life and death become matter, and what is at stake in the demand that they should assume such form? Octavia Butler’s Afrofuturist novels Parable of the Sower (1993) and Parable of the Talents (1998) dramatize these questions through protagonist Lauren Olamina and her condition of hyperempathy. </w:t>
      </w:r>
      <w:r w:rsidRPr="00B34021">
        <w:rPr>
          <w:u w:val="single"/>
        </w:rPr>
        <w:t xml:space="preserve">In this article, I explore </w:t>
      </w:r>
      <w:r w:rsidRPr="00B34021">
        <w:rPr>
          <w:highlight w:val="cyan"/>
          <w:u w:val="single"/>
        </w:rPr>
        <w:t>hyperempathy as</w:t>
      </w:r>
      <w:r w:rsidRPr="00B34021">
        <w:rPr>
          <w:u w:val="single"/>
        </w:rPr>
        <w:t xml:space="preserve"> a speculative embodiment of “</w:t>
      </w:r>
      <w:r w:rsidRPr="00B34021">
        <w:rPr>
          <w:highlight w:val="cyan"/>
          <w:u w:val="single"/>
        </w:rPr>
        <w:t>pornotroping</w:t>
      </w:r>
      <w:r w:rsidRPr="00B34021">
        <w:rPr>
          <w:u w:val="single"/>
        </w:rPr>
        <w:t xml:space="preserve">” (Spillers, 2003) to </w:t>
      </w:r>
      <w:r w:rsidRPr="00B34021">
        <w:rPr>
          <w:highlight w:val="cyan"/>
          <w:u w:val="single"/>
        </w:rPr>
        <w:t>understand how</w:t>
      </w:r>
      <w:r w:rsidRPr="00B34021">
        <w:rPr>
          <w:u w:val="single"/>
        </w:rPr>
        <w:t xml:space="preserve"> racial </w:t>
      </w:r>
      <w:r w:rsidRPr="00B34021">
        <w:rPr>
          <w:highlight w:val="cyan"/>
          <w:u w:val="single"/>
        </w:rPr>
        <w:t>blackness structures</w:t>
      </w:r>
      <w:r w:rsidRPr="00B34021">
        <w:rPr>
          <w:u w:val="single"/>
        </w:rPr>
        <w:t xml:space="preserve"> current </w:t>
      </w:r>
      <w:r w:rsidRPr="00B34021">
        <w:rPr>
          <w:highlight w:val="cyan"/>
          <w:u w:val="single"/>
        </w:rPr>
        <w:t>theorizations of matter</w:t>
      </w:r>
      <w:r w:rsidRPr="00B34021">
        <w:rPr>
          <w:u w:val="single"/>
        </w:rPr>
        <w:t xml:space="preserve">. </w:t>
      </w:r>
      <w:r w:rsidRPr="00B34021">
        <w:rPr>
          <w:sz w:val="8"/>
          <w:szCs w:val="8"/>
        </w:rPr>
        <w:t xml:space="preserve">Questions about the proper scale, scope, and character of matter have assumed a renewed sense of urgency given the emergence of the Anthropocene, a distinct geological epoch in which human activity has become so influential as to alter fundamental aspects of the Earth System. While ecologist Eugene Stoermer and Nobel Prize-winning atmospheric chemist Paul Crutzen introduced the current definition of the term in the 1980s, we have since witnessed a growing scientific consensus about the rigor of the concept. A recent article published in the journal Science by the Anthropocene Working Group (2016) provides the latest example of this support, demonstrating that fluctuations in the content and pace of sediment deposits and extinction rates are anthropogenically driven. However, the very nomenclature of the “Anthropocene” has been subject to critique from within the humanities for allowing an abstract notion of the “Anthropos” to anchor an implicit philosophy of history. Daniel Hartley (2015), for instance, comments in a recent issue of the UK-based magazine Salvage, “Inherent to the Anthropocene discourse is a conception of historical causality which is purely mechanical: a one-onone billiard ball model of technological invention and historical effect, which is simply inadequate to explain actual social and relational modes of historical causation” (para. 4). Hartley takes special issue with the presumed origins of the Anthropocene, which many geologists date to the industrial and nuclear revolutions. This determination, he suggests, interprets the environmental impact of technology as the “net effect” of an undifferentiated “human” activity (Waters et. al., 2016, p. 139). In order to assert a causal link between technological development and ecological catastrophe, any consideration of the roles race, class, and gender have played in engineering our historical present must be obscured.1 The benefits and consequences of technological development and environmental disaster, after all, are rarely if ever distributed symmetrically among and within human populations. “It is not all people that are indicted by the onset of the Anthropocene,” writes Nicholas Mirzoeff (forthcoming 2016), “but a specific set: colonial settlers, enslavers, and would-be imperialists” (pp. 19-20). At the same time, this remodeling of human history and ecological philosophy is not unique to geologists. Indeed, the Anthropocene’s scientific definition may have become matters of debate only recently, but its constitutive concerns—global warming, genetic technology, biodiversity loss, environmental racism—have thrown our prevailing concepts of nature and culture into crisis well before the epoch’s formal identification. At stake is not only the fate of homo sapiens as a species, but also the basic composition of a world yet to come. The challenges of analyzing the effects of non-human systems (e.g., weather patterns or ocean currents) and actors (e.g., viruses or pesticides) while attending to the uneven distribution of environmental risks and resources have generated a range of philosophical responses. For example, publications like Dipesh Chakrabarty’s (2009), “The Climate of History,” Elizabeth Kolbert’s (2014) The Sixth Extinction, and Roy Scranton’s (2015) Learning to Die in the Anthropocene recommend a universal or existential “species thinking” necessary for grasping the complexities of climate change. Other responses, like Jane Bennett’s (2010) Vibrant Matter and Jeffrey Jerome Cohen’s (2015) Stone, interrogate fantasies of human mastery as a way of reckoning with the power of non-human agents. Over the last decade, one particular variety of response has acquired critical purchase within the academic left: the new materialisms. As part of what Richard Grusin (2015) has named “the nonhuman turn” in contemporary thought, the new materialisms join affect theory, critical animal studies, and object-oriented ontology in calling for enhanced attention to matter and materiality. The popularity of this approach, evidenced by a growing number of monographs, special journal issues, and anthologies, appears grounded in the need to develop strategies of coexistence attuned to the Anthropocene’s political and ecological crises.2 How, for example, should we understand agency and embodiment in light of recent developments in biotechnology and the increasingly unpredictable behavior of non-human objects? The promise of the new materialisms thus inheres in the notion that a focus on materiality can offer us more comprehensive and efficacious ways to respond to these developments. As Diana Coole and Samantha Frost (2010) write in their introduction to the New Materialisms anthology, “What is at stake here is nothing less than a challenge to some of the most basic assumptions that have underpinned the modern world, including its normative sense of the human and its beliefs about human agency, but also regarding its material practices such as the ways we labor on, exploit, and interact with nature” (p. 4). There is much to recommend an intensified engagement with matter, not least of which is Coole and Frost’s proposal that such engagements can disrupt our “normative sense of the human” and of “human agency.” Given this professed interest in dismantling human exceptionalism, it is curious then that, as Zakiyyah Jackson (2015) and other critical race scholars point out, the new materialisms have systematically “[ignored] praxes of humanity and critiques produced by black people, particularly those praxes which are irreverent to the normative production of ‘the human’ or illegible from within the terms of its logic” (p. 216).3 Black thought has long challenged the enforced description of Africans and their descendants as non-human objects of science, as specimens for study and experimentation, as commodities for market exchange, as things. In fact, from at least the 16th century onward, black bodies provided crucial raw material for the development of natural history, the natural sciences, and the life philosophies in Enlightenment thought.4 Both geology and biology, for example, pursued notions of species and evolution that preserved early racial taxonomies; the techniques of observation and interpretation used to analyze geological activity were the same as those employed by the racial science of phrenology. Mirzoeff (forthcoming 2016) leverages this history to argue that “the very concept of observable breaks between geological eras in general and the definition of the Anthropocene in particular is inextricably intermingled with the belief in distinct races of humanity” (p. 2). His claim that the concept of the Anthropocene reproduces race-making technologies gestures to the historical fact that the human as such has emerged through the exclusion and extermination of black bodies. Proscribed from the realm of the human, black intellectuals have had to think within and through the categories of the non-human and the inhuman to pursue new ways of being in the world. Philosophical questions about the vitality and agency of the human, the animal, and the object are therefore longstanding in the fields of Black studies. Alexander Weheliye (2015) observes in Habeas Viscus that across Sylvia Wynter’s oeuvre, “it is the human—or different genres of the human—that materializes as the object of knowledge in the conceptual mirror of black studies” (p. 21). The scholarly work of Hortense Spillers (2003) and Fred Moten (2003), and the Afrofuturist contributions of Nalo Hopkinson (1998; 2000) and Nnedi Okorafor (2010), similarly confront the “most basic assumptions that have underpinned the modern world,” including our notions of history, temporality, and modern science.5 And yet, as it is with the Anthropocene’s implied philosophy of history, much of the scholarship produced under the banner of the new materialisms tends to reduce race to a crude “identity politics” or to endorse a model of difference-withoutrace.6 This reduction and disavowal of race, I contend, is something of a structural necessity for the new materialisms. In what follows, I trace the general theoretical principles of the new materialisms to a dissatisfaction with the linguistic and cultural paradigms of post-structuralism. I then demonstrate how this dissatisfaction enables an ethics of relation or affect that further legitimizes the reduction and dismissal of race. However, as a close reading of Butler’s Parable duology reveals, one of the primary figures of the new materialisms—the material body—is defined by and through disavowed social fantasies about black female flesh that are linked to the global legacies of modern slavery. My examination of the critical responses to Butler’s novels further suggests that such fantasies are necessary to secure a libidinal investment in the ethical potential of materiality. I argue, thus, against a misrecognition of black female flesh as a resource against the violence of hierarchical differences, rather than the site of their active production. Finally, I turn to a reading of Butler’s Parable duology as an allegory about the dangers of proceeding in the Anthropocene without a robust analysis of the formation of racial blackness. Because a proper survey of new materialist literature is beyond the scope of this article, the comments below should be taken as entry points for probing the (absent) place of racial blackness in theories about matter.7 The promise of the new materialisms The new materialisms are drawn from a long genealogy of philosophical materialism, in which Spinoza, Nietzsche, Bergson, Marx, and Deleuze are cited as major touchstones. In recognition of this legacy, Coole and Frost (2010) assert that the interventions loosely gathered by the term “new materialisms” are better “categorized as renewed materialisms,” with the qualifier “new” acknowledging the “unprecedented” ecological, biological, and technological conditions under which we currently live and labor (p. 4, italics in original). Although their specific objects of analysis are appropriately diverse, the new materialisms collectively insist on a post-humanist matter that is lively, self-directed, agential, creative, and always in the process of becoming. In this regard, matter is better thought of as materialization, or the process by which complex phenomena are temporarily and contingently stabilized to varying degrees. The ontological shift entailed here is towards a philosophical monism, inspired most notably by the work of Deleuze. Following Spinoza and Bergson, Deleuze (1994) develops a notion of the virtual as a generative field of difference, or a “plane of immanence,” where “all the varieties of differential relations and all the distributions of singular points [coexist] in diverse orders ‘perplicated’ in one another” (p. 206). These differences are then formatted into distinct phenomena or entities by processes of actualization that “[bring] the object back into relation with the field of differential relations in which it can always be dissolved and become actualized otherwise, as something else, by being linked through other differential relations to other particles” (Cheah, 2010, pp. 85-86). While not all new materialist theories cleave to a strictly Deleuzian philosophy, there is general agreement that the dynamic interactions among objects, bodies, and phenomena turn us away from the Anthropocene’s “billiard ball model” of causality, and more significantly, away from some of poststructuralism’s critical trends. According to the new materialisms, the linguistic and cultural turns of the last half century have resulted in both an intellectual and a political poverty. Specifically, social constructivism (Coole &amp; Frost, 2010) and cultural representationalism (Barad, 2007) have overdetermined matter to the extent that it appears as a passive product made meaningful only through cultural and discursive practice. Coole and Frost (2010) even write of a theoretical “exhaustion,” claiming that they “share the feeling current among many researchers that the dominant constructivist orientation to social analysis is inadequate for thinking about matter, materiality, and politics in ways that do justice to the contemporary context of biopolitics and global political economy” (p. 6). Somewhere and sometime during the rise of the Anthropocene, cultural theory, broadly conceived, lost its explanatory power. This assessment of inadequacy repeats across much of the recent new materialist scholarship, condensing the cultural turn into a discursive reductionism that rebuffs the empirical for the ideal, or the material for the symbolic. Elizabeth Grosz’s (2004) The Nick of Time opens with a telling “reminder to social, political, and cultural theorists, particularly those interested in feminism, antiracism, and questions of the politics of globalization, that they have forgotten a crucial dimension of research…not just the body, but that which makes it possible and which limits its actions: the precarious, accidental, contingent, expedient, striving, dynamic status of life in a messy, complicated, resistant, brute world of materiality” (p. 2). Social, political, and cultural theory, in other words, have overlooked the material conditions of life that render the body available for inscription and enculturation in the first instance. So too in the recently published Gut Feminism does Elizabeth Wilson (2015) rebuke “social constructionism” for “[tending] not to be very curious about the details of empirical claims in genetics, neurophysiology, evolutionary biology, pharmacology or biochemistry” (p. 3). </w:t>
      </w:r>
      <w:r w:rsidRPr="00B34021">
        <w:rPr>
          <w:u w:val="single"/>
        </w:rPr>
        <w:t>Her ensuing conclusion is that focusing on how social structures produce and discipline bodies comes at the expense of recognizing the ways bodies radically alter and organize social structures themselves. It appears that cultural theory harbors an “allergy to ‘the real’” that dissuades “critical inquirers from the more empirical kinds of investigation that material processes and structures require”</w:t>
      </w:r>
      <w:r w:rsidRPr="00B34021">
        <w:rPr>
          <w:sz w:val="12"/>
          <w:szCs w:val="12"/>
        </w:rPr>
        <w:t xml:space="preserve"> (Coole &amp; Frost, 2010, p. 6). However, </w:t>
      </w:r>
      <w:r w:rsidRPr="00B34021">
        <w:rPr>
          <w:highlight w:val="cyan"/>
          <w:u w:val="single"/>
        </w:rPr>
        <w:t>the</w:t>
      </w:r>
      <w:r w:rsidRPr="00B34021">
        <w:rPr>
          <w:u w:val="single"/>
        </w:rPr>
        <w:t xml:space="preserve"> very </w:t>
      </w:r>
      <w:r w:rsidRPr="00B34021">
        <w:rPr>
          <w:highlight w:val="cyan"/>
          <w:u w:val="single"/>
        </w:rPr>
        <w:t>aspects that</w:t>
      </w:r>
      <w:r w:rsidRPr="00B34021">
        <w:rPr>
          <w:u w:val="single"/>
        </w:rPr>
        <w:t xml:space="preserve"> would </w:t>
      </w:r>
      <w:r w:rsidRPr="00B34021">
        <w:rPr>
          <w:highlight w:val="cyan"/>
          <w:u w:val="single"/>
        </w:rPr>
        <w:t>make matter more “real” than language</w:t>
      </w:r>
      <w:r w:rsidRPr="00B34021">
        <w:rPr>
          <w:u w:val="single"/>
        </w:rPr>
        <w:t xml:space="preserve"> or culture are the same aspects that </w:t>
      </w:r>
      <w:r w:rsidRPr="00B34021">
        <w:rPr>
          <w:highlight w:val="cyan"/>
          <w:u w:val="single"/>
        </w:rPr>
        <w:t xml:space="preserve">restrict its </w:t>
      </w:r>
      <w:r w:rsidRPr="00B34021">
        <w:rPr>
          <w:b/>
          <w:highlight w:val="cyan"/>
          <w:u w:val="single"/>
        </w:rPr>
        <w:t>ethical potential</w:t>
      </w:r>
      <w:r w:rsidRPr="00B34021">
        <w:rPr>
          <w:highlight w:val="cyan"/>
          <w:u w:val="single"/>
        </w:rPr>
        <w:t xml:space="preserve"> and </w:t>
      </w:r>
      <w:r w:rsidRPr="00B34021">
        <w:rPr>
          <w:b/>
          <w:highlight w:val="cyan"/>
          <w:u w:val="single"/>
        </w:rPr>
        <w:t>facilitate a conceptual rejection of race</w:t>
      </w:r>
      <w:r w:rsidRPr="00B34021">
        <w:rPr>
          <w:sz w:val="12"/>
          <w:szCs w:val="12"/>
        </w:rPr>
        <w:t xml:space="preserve">. In line with their post-humanist agenda, the new materialisms evoke matter and materiality as existing in excess of human subjectivity and its attendant domains. Mechanistic theories of causality hold that objects are composed of inert matter acted upon by external forces, which presumes that an object’s potential or possible capabilities are already present and fixed in some initial moment of creation. But, as the new materialisms emphasize, the virtual field of differential relations is immanent to matter in such a way that it is impossible to anticipate all of the effects a material configuration may have, or the organizational forms it may take. This ability to act independently of the subject’s will and desire is variously construed as “impersonal and preindividual forces,” an alterity that “comes from outside the capability or power of the subject” (Cheah, 2010, p. 80, 89), “degrees of indetermination” that represent the “‘true principle of life’” (Grosz, 2010, p. 149), and a “powerful reminder…that life will always exceed our knowledge and control” (Bennett, 2010, p.14). Differences in terminology aside, the new materialisms are united by an understanding of materiality as a spectral, impersonal force with material effects, one that escapes reason and disrupts systems of meaning, including modernist binaries like mind/body, culture/nature, and inside/outside (Dolphijn &amp; van der Tuin, 2012). The latter aspect is key because, while matter can frustrate representation, its “excessive” properties do not mean that it exists “outside” of the subject. Rather, matter and materiality are “real” because they actively produce reality in unpredictable ways (Cheah, 2010). It is here that the ethical impetus of the new materialist project is located. If we accept our embeddedness in mutually transformative, nonhuman networks, the ground of ethics shifts accordingly. First, a responsibility to an externalized other gives way to an accountability for the many relations that constitute becoming. And second, ethics are no longer reducible to the decisions or actions of individuals that are initiated by a properly historical judgment. In Rosi Braidotti’s (2010) terms, “Accepting the impossibility of mutual recognition and replacing it with one of mutual specification and mutual codependence is what is at stake in postsecular affirmative ethics” (p. 214). I find nothing immediately problematic with an ethics that aspires to keep pace with advancements in science, philosophy, and technology. What I find troublesome is how our acquiescence to these ethics is solicited. New materialist ethics necessarily manifest as affective encounters that operate best on micropolitical scales. Because materiality is figured as an impersonal force of the real, it runs the risk of becoming a transcendental signified that merely replaces language or culture as an organizing principle. Doing so would severely diminish its import as an inducement to a posthumanist ethics. </w:t>
      </w:r>
      <w:r w:rsidRPr="00B34021">
        <w:rPr>
          <w:highlight w:val="cyan"/>
          <w:u w:val="single"/>
        </w:rPr>
        <w:t>To circumvent the</w:t>
      </w:r>
      <w:r w:rsidRPr="00B34021">
        <w:rPr>
          <w:sz w:val="12"/>
          <w:szCs w:val="12"/>
        </w:rPr>
        <w:t xml:space="preserve"> “</w:t>
      </w:r>
      <w:r w:rsidRPr="00B34021">
        <w:rPr>
          <w:highlight w:val="cyan"/>
          <w:u w:val="single"/>
        </w:rPr>
        <w:t xml:space="preserve">tension between </w:t>
      </w:r>
      <w:r w:rsidRPr="00B34021">
        <w:rPr>
          <w:b/>
          <w:highlight w:val="cyan"/>
          <w:u w:val="single"/>
        </w:rPr>
        <w:t>universal</w:t>
      </w:r>
      <w:r w:rsidRPr="00B34021">
        <w:rPr>
          <w:b/>
          <w:u w:val="single"/>
        </w:rPr>
        <w:t>istic</w:t>
      </w:r>
      <w:r w:rsidRPr="00B34021">
        <w:rPr>
          <w:highlight w:val="cyan"/>
          <w:u w:val="single"/>
        </w:rPr>
        <w:t xml:space="preserve"> theory</w:t>
      </w:r>
      <w:r w:rsidRPr="00B34021">
        <w:rPr>
          <w:sz w:val="12"/>
          <w:szCs w:val="12"/>
        </w:rPr>
        <w:t xml:space="preserve"> and </w:t>
      </w:r>
      <w:r w:rsidRPr="00B34021">
        <w:rPr>
          <w:b/>
          <w:highlight w:val="cyan"/>
          <w:u w:val="single"/>
        </w:rPr>
        <w:t>specific</w:t>
      </w:r>
      <w:r w:rsidRPr="00B34021">
        <w:rPr>
          <w:sz w:val="12"/>
          <w:szCs w:val="12"/>
        </w:rPr>
        <w:t xml:space="preserve"> mode of </w:t>
      </w:r>
      <w:r w:rsidRPr="00B34021">
        <w:rPr>
          <w:highlight w:val="cyan"/>
          <w:u w:val="single"/>
        </w:rPr>
        <w:t>inquiry</w:t>
      </w:r>
      <w:r w:rsidRPr="00B34021">
        <w:rPr>
          <w:sz w:val="12"/>
          <w:szCs w:val="12"/>
        </w:rPr>
        <w:t xml:space="preserve">,” chance, </w:t>
      </w:r>
      <w:r w:rsidRPr="00B34021">
        <w:rPr>
          <w:b/>
          <w:highlight w:val="cyan"/>
          <w:u w:val="single"/>
        </w:rPr>
        <w:t>contingency</w:t>
      </w:r>
      <w:r w:rsidRPr="00B34021">
        <w:rPr>
          <w:sz w:val="12"/>
          <w:szCs w:val="12"/>
        </w:rPr>
        <w:t xml:space="preserve">, </w:t>
      </w:r>
      <w:r w:rsidRPr="00B34021">
        <w:rPr>
          <w:highlight w:val="cyan"/>
          <w:u w:val="single"/>
        </w:rPr>
        <w:t>and</w:t>
      </w:r>
      <w:r w:rsidRPr="00B34021">
        <w:rPr>
          <w:sz w:val="12"/>
          <w:szCs w:val="12"/>
        </w:rPr>
        <w:t xml:space="preserve"> </w:t>
      </w:r>
      <w:r w:rsidRPr="00B34021">
        <w:rPr>
          <w:b/>
          <w:highlight w:val="cyan"/>
          <w:u w:val="single"/>
        </w:rPr>
        <w:t>creativity</w:t>
      </w:r>
      <w:r w:rsidRPr="00B34021">
        <w:rPr>
          <w:sz w:val="12"/>
          <w:szCs w:val="12"/>
        </w:rPr>
        <w:t xml:space="preserve"> in micro-level encounters </w:t>
      </w:r>
      <w:r w:rsidRPr="00B34021">
        <w:rPr>
          <w:highlight w:val="cyan"/>
          <w:u w:val="single"/>
        </w:rPr>
        <w:t>are prioritized over</w:t>
      </w:r>
      <w:r w:rsidRPr="00B34021">
        <w:rPr>
          <w:sz w:val="12"/>
          <w:szCs w:val="12"/>
        </w:rPr>
        <w:t xml:space="preserve"> more </w:t>
      </w:r>
      <w:r w:rsidRPr="00B34021">
        <w:rPr>
          <w:b/>
          <w:highlight w:val="cyan"/>
          <w:u w:val="single"/>
        </w:rPr>
        <w:t>obstinate</w:t>
      </w:r>
      <w:r w:rsidRPr="00B34021">
        <w:rPr>
          <w:highlight w:val="cyan"/>
          <w:u w:val="single"/>
        </w:rPr>
        <w:t xml:space="preserve"> assemblages that </w:t>
      </w:r>
      <w:r w:rsidRPr="00B34021">
        <w:rPr>
          <w:b/>
          <w:highlight w:val="cyan"/>
          <w:u w:val="single"/>
        </w:rPr>
        <w:t>congeal at</w:t>
      </w:r>
      <w:r w:rsidRPr="00B34021">
        <w:rPr>
          <w:sz w:val="12"/>
          <w:szCs w:val="12"/>
        </w:rPr>
        <w:t xml:space="preserve"> the </w:t>
      </w:r>
      <w:r w:rsidRPr="00B34021">
        <w:rPr>
          <w:b/>
          <w:highlight w:val="cyan"/>
          <w:u w:val="single"/>
        </w:rPr>
        <w:t>global</w:t>
      </w:r>
      <w:r w:rsidRPr="00B34021">
        <w:rPr>
          <w:sz w:val="12"/>
          <w:szCs w:val="12"/>
        </w:rPr>
        <w:t xml:space="preserve"> or macro-</w:t>
      </w:r>
      <w:r w:rsidRPr="00B34021">
        <w:rPr>
          <w:highlight w:val="cyan"/>
          <w:u w:val="single"/>
        </w:rPr>
        <w:t>levels</w:t>
      </w:r>
      <w:r w:rsidRPr="00B34021">
        <w:rPr>
          <w:sz w:val="12"/>
          <w:szCs w:val="12"/>
        </w:rPr>
        <w:t xml:space="preserve"> (Zhan, 2016, p. 26). Further, as the nucleus of the new materialisms, the embodied subject or material body compels an ethics that unfolds on a parallel plane, meaning between and within bodies. “This implies,” Rosi Braidotti (2010) proposes, “approaching the world through affectivity and not cognition: as singularity, force, movement, through assemblages or webs of interconnections with all that lives,” and “accepting the impossibility of mutual recognition and replacing it with one of mutual specification and mutual codependence” (p. 214). In the quotation above, Braidotti invokes an ethics of relation, in which sensation and perception comprise the “zone of [ethical] effectivity,” and attunement and affirmation take precedence over social transformation (Tumino, 2011, p. 555). Because material inter- and intraactions are preconscious and multisensorial, ethical practice is based not on the ability to evaluate right from wrong, but on a commitment to feeling right. We can observe this adjustment in appeals to “an ongoing responsiveness to…entanglement” (Barad, 2007, p. 394), “a heightened sensitivity to the agency of assemblages” (Bennett, 2010b), a “wakefulness” to the “feel [of] what makes us laugh, lament, and curse” (Orlie, 2007, p. 127) and an “experience of the vitality of being” (Connolly, 2010, pp. 196-197). As a consequence, </w:t>
      </w:r>
      <w:r w:rsidRPr="00B34021">
        <w:rPr>
          <w:u w:val="single"/>
        </w:rPr>
        <w:t xml:space="preserve">the </w:t>
      </w:r>
      <w:r w:rsidRPr="00B34021">
        <w:rPr>
          <w:b/>
          <w:highlight w:val="cyan"/>
          <w:u w:val="single"/>
        </w:rPr>
        <w:t>experiences</w:t>
      </w:r>
      <w:r w:rsidRPr="00B34021">
        <w:rPr>
          <w:highlight w:val="cyan"/>
          <w:u w:val="single"/>
        </w:rPr>
        <w:t xml:space="preserve"> of living under </w:t>
      </w:r>
      <w:r w:rsidRPr="00B34021">
        <w:rPr>
          <w:u w:val="single"/>
        </w:rPr>
        <w:t xml:space="preserve">conditions of </w:t>
      </w:r>
      <w:r w:rsidRPr="00B34021">
        <w:rPr>
          <w:highlight w:val="cyan"/>
          <w:u w:val="single"/>
        </w:rPr>
        <w:t xml:space="preserve">crisis are </w:t>
      </w:r>
      <w:r w:rsidRPr="00B34021">
        <w:rPr>
          <w:b/>
          <w:highlight w:val="cyan"/>
          <w:u w:val="single"/>
        </w:rPr>
        <w:t>fetishized</w:t>
      </w:r>
      <w:r w:rsidRPr="00B34021">
        <w:rPr>
          <w:highlight w:val="cyan"/>
          <w:u w:val="single"/>
        </w:rPr>
        <w:t xml:space="preserve"> at the expense of </w:t>
      </w:r>
      <w:r w:rsidRPr="00B34021">
        <w:rPr>
          <w:b/>
          <w:highlight w:val="cyan"/>
          <w:u w:val="single"/>
        </w:rPr>
        <w:t xml:space="preserve">addressing </w:t>
      </w:r>
      <w:r w:rsidRPr="00B34021">
        <w:rPr>
          <w:b/>
          <w:u w:val="single"/>
        </w:rPr>
        <w:t xml:space="preserve">the </w:t>
      </w:r>
      <w:r w:rsidRPr="00B34021">
        <w:rPr>
          <w:b/>
          <w:highlight w:val="cyan"/>
          <w:u w:val="single"/>
        </w:rPr>
        <w:t>causes</w:t>
      </w:r>
      <w:r w:rsidRPr="00B34021">
        <w:rPr>
          <w:highlight w:val="cyan"/>
          <w:u w:val="single"/>
        </w:rPr>
        <w:t xml:space="preserve"> of</w:t>
      </w:r>
      <w:r w:rsidRPr="00B34021">
        <w:rPr>
          <w:u w:val="single"/>
        </w:rPr>
        <w:t xml:space="preserve"> these </w:t>
      </w:r>
      <w:r w:rsidRPr="00B34021">
        <w:rPr>
          <w:highlight w:val="cyan"/>
          <w:u w:val="single"/>
        </w:rPr>
        <w:t xml:space="preserve">conditions </w:t>
      </w:r>
      <w:r w:rsidRPr="00B34021">
        <w:rPr>
          <w:u w:val="single"/>
        </w:rPr>
        <w:t>themselves</w:t>
      </w:r>
      <w:r w:rsidRPr="00B34021">
        <w:rPr>
          <w:sz w:val="12"/>
          <w:szCs w:val="12"/>
        </w:rPr>
        <w:t xml:space="preserve">. </w:t>
      </w:r>
      <w:r w:rsidRPr="00B34021">
        <w:rPr>
          <w:highlight w:val="cyan"/>
          <w:u w:val="single"/>
        </w:rPr>
        <w:t>The imperative to</w:t>
      </w:r>
      <w:r w:rsidRPr="00B34021">
        <w:rPr>
          <w:u w:val="single"/>
        </w:rPr>
        <w:t xml:space="preserve"> “</w:t>
      </w:r>
      <w:r w:rsidRPr="00B34021">
        <w:rPr>
          <w:highlight w:val="cyan"/>
          <w:u w:val="single"/>
        </w:rPr>
        <w:t xml:space="preserve">[live] with the </w:t>
      </w:r>
      <w:r w:rsidRPr="00B34021">
        <w:rPr>
          <w:u w:val="single"/>
        </w:rPr>
        <w:t xml:space="preserve">open </w:t>
      </w:r>
      <w:r w:rsidRPr="00B34021">
        <w:rPr>
          <w:highlight w:val="cyan"/>
          <w:u w:val="single"/>
        </w:rPr>
        <w:t>wound</w:t>
      </w:r>
      <w:r w:rsidRPr="00B34021">
        <w:rPr>
          <w:u w:val="single"/>
        </w:rPr>
        <w:t>...</w:t>
      </w:r>
      <w:r w:rsidRPr="00B34021">
        <w:rPr>
          <w:highlight w:val="cyan"/>
          <w:u w:val="single"/>
        </w:rPr>
        <w:t>through a</w:t>
      </w:r>
      <w:r w:rsidRPr="00B34021">
        <w:rPr>
          <w:u w:val="single"/>
        </w:rPr>
        <w:t xml:space="preserve"> sort of </w:t>
      </w:r>
      <w:r w:rsidRPr="00B34021">
        <w:rPr>
          <w:b/>
          <w:highlight w:val="cyan"/>
          <w:u w:val="single"/>
        </w:rPr>
        <w:t>depersonalization</w:t>
      </w:r>
      <w:r w:rsidRPr="00B34021">
        <w:rPr>
          <w:highlight w:val="cyan"/>
          <w:u w:val="single"/>
        </w:rPr>
        <w:t xml:space="preserve"> of the event</w:t>
      </w:r>
      <w:r w:rsidRPr="00B34021">
        <w:rPr>
          <w:sz w:val="12"/>
          <w:szCs w:val="12"/>
        </w:rPr>
        <w:t xml:space="preserve">” (Braidotti, 2010, p. 213), for example, </w:t>
      </w:r>
      <w:r w:rsidRPr="00B34021">
        <w:rPr>
          <w:highlight w:val="cyan"/>
          <w:u w:val="single"/>
        </w:rPr>
        <w:t>not only depoliticizes</w:t>
      </w:r>
      <w:r w:rsidRPr="00B34021">
        <w:rPr>
          <w:u w:val="single"/>
        </w:rPr>
        <w:t xml:space="preserve"> the </w:t>
      </w:r>
      <w:r w:rsidRPr="00B34021">
        <w:rPr>
          <w:highlight w:val="cyan"/>
          <w:u w:val="single"/>
        </w:rPr>
        <w:t>claims of</w:t>
      </w:r>
      <w:r w:rsidRPr="00B34021">
        <w:rPr>
          <w:u w:val="single"/>
        </w:rPr>
        <w:t xml:space="preserve"> historically </w:t>
      </w:r>
      <w:r w:rsidRPr="00B34021">
        <w:rPr>
          <w:highlight w:val="cyan"/>
          <w:u w:val="single"/>
        </w:rPr>
        <w:t>oppressed communities, but</w:t>
      </w:r>
      <w:r w:rsidRPr="00B34021">
        <w:rPr>
          <w:u w:val="single"/>
        </w:rPr>
        <w:t xml:space="preserve"> also </w:t>
      </w:r>
      <w:r w:rsidRPr="00B34021">
        <w:rPr>
          <w:b/>
          <w:highlight w:val="cyan"/>
          <w:u w:val="single"/>
        </w:rPr>
        <w:t>flattens distinctions</w:t>
      </w:r>
      <w:r w:rsidRPr="00B34021">
        <w:rPr>
          <w:highlight w:val="cyan"/>
          <w:u w:val="single"/>
        </w:rPr>
        <w:t xml:space="preserve"> between traumas inflicted through </w:t>
      </w:r>
      <w:r w:rsidRPr="00B34021">
        <w:rPr>
          <w:b/>
          <w:highlight w:val="cyan"/>
          <w:u w:val="single"/>
        </w:rPr>
        <w:t>happenstance</w:t>
      </w:r>
      <w:r w:rsidRPr="00B34021">
        <w:rPr>
          <w:highlight w:val="cyan"/>
          <w:u w:val="single"/>
        </w:rPr>
        <w:t xml:space="preserve"> and </w:t>
      </w:r>
      <w:r w:rsidRPr="00B34021">
        <w:rPr>
          <w:b/>
          <w:highlight w:val="cyan"/>
          <w:u w:val="single"/>
        </w:rPr>
        <w:t>persistent intergenerational harm</w:t>
      </w:r>
      <w:r w:rsidRPr="00B34021">
        <w:rPr>
          <w:u w:val="single"/>
        </w:rPr>
        <w:t xml:space="preserve">. </w:t>
      </w:r>
      <w:r w:rsidRPr="00B34021">
        <w:rPr>
          <w:sz w:val="12"/>
          <w:szCs w:val="12"/>
        </w:rPr>
        <w:t xml:space="preserve">How else could one, as Braidotti does, list as equivalent examples: those who survived the Holocaust, Frida Kahlo’s deadly tram ride, and missing the train to the World Trade Center on September 11th (p. 214)? The limits of a new materialist ethics appear most forcefully, then, as we attempt to move from an embodied “responsiveness” to the dislocation of structures. When patterns of materialization are addressed, it is generally as the amalgamation of “perpetual circuits of exchange, feedback, and reentry” that thereby “[inflect] the shape of political experience” (Connolly, 2010, pp. 190-191). On the one hand, there is nothing innately objectionable about attributing the creation and transformation of political structures to any number of quotidian, embodied experiences. This is in fact common in political theory and historiography.8 On the other hand, </w:t>
      </w:r>
      <w:r w:rsidRPr="00B34021">
        <w:rPr>
          <w:u w:val="single"/>
        </w:rPr>
        <w:t>it becomes</w:t>
      </w:r>
      <w:r w:rsidRPr="00B34021">
        <w:rPr>
          <w:sz w:val="12"/>
          <w:szCs w:val="12"/>
        </w:rPr>
        <w:t xml:space="preserve"> more </w:t>
      </w:r>
      <w:r w:rsidRPr="00B34021">
        <w:rPr>
          <w:u w:val="single"/>
        </w:rPr>
        <w:t>difficult to reconcile</w:t>
      </w:r>
      <w:r w:rsidRPr="00B34021">
        <w:rPr>
          <w:sz w:val="12"/>
          <w:szCs w:val="12"/>
        </w:rPr>
        <w:t xml:space="preserve"> the effects of chance, unpredictability, and </w:t>
      </w:r>
      <w:r w:rsidRPr="00B34021">
        <w:rPr>
          <w:b/>
          <w:u w:val="single"/>
        </w:rPr>
        <w:t>indeterminacy</w:t>
      </w:r>
      <w:r w:rsidRPr="00B34021">
        <w:rPr>
          <w:sz w:val="12"/>
          <w:szCs w:val="12"/>
        </w:rPr>
        <w:t xml:space="preserve"> </w:t>
      </w:r>
      <w:r w:rsidRPr="00B34021">
        <w:rPr>
          <w:u w:val="single"/>
        </w:rPr>
        <w:t xml:space="preserve">with the </w:t>
      </w:r>
      <w:r w:rsidRPr="00B34021">
        <w:rPr>
          <w:b/>
          <w:u w:val="single"/>
        </w:rPr>
        <w:t>endurance</w:t>
      </w:r>
      <w:r w:rsidRPr="00B34021">
        <w:rPr>
          <w:u w:val="single"/>
        </w:rPr>
        <w:t xml:space="preserve"> and </w:t>
      </w:r>
      <w:r w:rsidRPr="00B34021">
        <w:rPr>
          <w:b/>
          <w:u w:val="single"/>
        </w:rPr>
        <w:t>repetition</w:t>
      </w:r>
      <w:r w:rsidRPr="00B34021">
        <w:rPr>
          <w:u w:val="single"/>
        </w:rPr>
        <w:t xml:space="preserve"> of</w:t>
      </w:r>
      <w:r w:rsidRPr="00B34021">
        <w:rPr>
          <w:sz w:val="12"/>
          <w:szCs w:val="12"/>
        </w:rPr>
        <w:t xml:space="preserve"> something like antiblack violence.9 </w:t>
      </w:r>
      <w:r w:rsidRPr="00B34021">
        <w:rPr>
          <w:u w:val="single"/>
        </w:rPr>
        <w:t>The new materialisms are therefore at pains to clarify why the structures of global antiblackness continue to function as if “neither time nor history, nor historiography and its topics, show movement, as the human subject is ‘murdered’ over and over again by the passions of a bloodless and anonymous archaism, showing itself in endless disguise”</w:t>
      </w:r>
      <w:r w:rsidRPr="00B34021">
        <w:rPr>
          <w:sz w:val="12"/>
          <w:szCs w:val="12"/>
        </w:rPr>
        <w:t xml:space="preserve"> (Spillers, 2003, p. 208). </w:t>
      </w:r>
      <w:r w:rsidRPr="00B34021">
        <w:rPr>
          <w:u w:val="single"/>
        </w:rPr>
        <w:t xml:space="preserve">Interpreting and describing our entanglements with non-human, materialist forces are not enough to account for, much less dislodge attachments to, social categories and representational arrangements. By this I mean that </w:t>
      </w:r>
      <w:r w:rsidRPr="00B34021">
        <w:rPr>
          <w:highlight w:val="cyan"/>
          <w:u w:val="single"/>
        </w:rPr>
        <w:t>becoming more aware of material forces will not</w:t>
      </w:r>
      <w:r w:rsidRPr="00B34021">
        <w:rPr>
          <w:u w:val="single"/>
        </w:rPr>
        <w:t xml:space="preserve"> inevitably </w:t>
      </w:r>
      <w:r w:rsidRPr="00B34021">
        <w:rPr>
          <w:highlight w:val="cyan"/>
          <w:u w:val="single"/>
        </w:rPr>
        <w:t>reduce the weight of</w:t>
      </w:r>
      <w:r w:rsidRPr="00B34021">
        <w:rPr>
          <w:u w:val="single"/>
        </w:rPr>
        <w:t xml:space="preserve"> discursive or </w:t>
      </w:r>
      <w:r w:rsidRPr="00B34021">
        <w:rPr>
          <w:b/>
          <w:highlight w:val="cyan"/>
          <w:u w:val="single"/>
        </w:rPr>
        <w:t>psychic formations</w:t>
      </w:r>
      <w:r w:rsidRPr="00B34021">
        <w:rPr>
          <w:u w:val="single"/>
        </w:rPr>
        <w:t xml:space="preserve">. </w:t>
      </w:r>
      <w:r w:rsidRPr="00B34021">
        <w:rPr>
          <w:highlight w:val="cyan"/>
          <w:u w:val="single"/>
        </w:rPr>
        <w:t>It could</w:t>
      </w:r>
      <w:r w:rsidRPr="00B34021">
        <w:rPr>
          <w:u w:val="single"/>
        </w:rPr>
        <w:t xml:space="preserve"> even </w:t>
      </w:r>
      <w:r w:rsidRPr="00B34021">
        <w:rPr>
          <w:b/>
          <w:highlight w:val="cyan"/>
          <w:u w:val="single"/>
        </w:rPr>
        <w:t>obstruct change</w:t>
      </w:r>
      <w:r w:rsidRPr="00B34021">
        <w:rPr>
          <w:highlight w:val="cyan"/>
          <w:u w:val="single"/>
        </w:rPr>
        <w:t xml:space="preserve"> by making</w:t>
      </w:r>
      <w:r w:rsidRPr="00B34021">
        <w:rPr>
          <w:u w:val="single"/>
        </w:rPr>
        <w:t xml:space="preserve"> forms of affect and </w:t>
      </w:r>
      <w:r w:rsidRPr="00B34021">
        <w:rPr>
          <w:highlight w:val="cyan"/>
          <w:u w:val="single"/>
        </w:rPr>
        <w:t>sensation</w:t>
      </w:r>
      <w:r w:rsidRPr="00B34021">
        <w:rPr>
          <w:u w:val="single"/>
        </w:rPr>
        <w:t xml:space="preserve"> newly </w:t>
      </w:r>
      <w:r w:rsidRPr="00B34021">
        <w:rPr>
          <w:b/>
          <w:highlight w:val="cyan"/>
          <w:u w:val="single"/>
        </w:rPr>
        <w:t>available for inscription</w:t>
      </w:r>
      <w:r w:rsidRPr="00B34021">
        <w:rPr>
          <w:sz w:val="12"/>
          <w:szCs w:val="12"/>
        </w:rPr>
        <w:t xml:space="preserve">. </w:t>
      </w:r>
      <w:r w:rsidRPr="00B34021">
        <w:rPr>
          <w:sz w:val="10"/>
          <w:szCs w:val="10"/>
        </w:rPr>
        <w:t>As Timothy Morton (2007) states, when “contact becomes content,” perceptions of difference collapse into identity (p. 37). Granted, these complications are not unique to the new materialisms as changes in scale almost always require a re-calibration of ethics. The point is, however, that the framing of the new materialisms as inherently more ethical generates, and is generated by, a disavowal or misreading of race as a stagnant analytical framework. As I submit above, since at least the Enlightenment period intellectual genealogies have maintained an almost overwhelming racial homogeneity. Critical theories produced by non-white scholars may have increased in terms of production or representation, but these are consistently marked as minority perspectives that have little to do with universal or ontological questions.10 Hence, black bodies especially are rendered objects for theoretical development, rather than subjects of universal philosophy. Coole and Frost (2010) continue this trend, revealing that even as “feminists and class theorists have often insisted upon” the importance of material bodies and environments, the authors remain “[concerned] that such material dimensions have recently been marginalized by fashionable constructivist approaches and identity politics” (p. 19). The latter, they continue, “had a good deal to say about the body and its imbrication in relationships of power, but we are not convinced that they pay sufficient attention to the material efficacy of bodies or have the theoretical resources to do so” (ibid.). Such a statement is heavy with longstanding racial charges of intellectual primitivism and parochialism. The unfortunate request to be “convinced” of identity politics’ intellectual merit effectively seals an historically white critical theory as the standard for authoritative knowledge production.11 One must also wonder about the referents for these insufficiently materialist identity politics, given that the New Materialisms anthology fails to cite even one example that might be taken as representative of a larger trend. Even if Coole and Frost employ “identity politics” as a shorthand for idealist approaches to subjectivity, their statement betrays both a misunderstanding of studies of “identity,” and a symptomatic desire to abandon race. To be clear, Coole and Frost never openly reduce “identity politics” to racial identity. But in many if not most of new materialisms’ founding texts, race receives only casual mention alongside the “other socalled axes of social difference” like sex, gender, and class, and often to specify a concept that has been “paralyzed by [a] ‘binary’ take on dualism” (Dolphijn &amp; van der Tuin, 2012, p. 88, 143), or to name potential beneficiaries of one’s theorization (Barad, 2007; Grosz, 2004). We could perhaps attribute this treatment of race to an obdurate politics of attention (Ahmed, 2008) that determines which issues receive consideration.12 Nonetheless, to ascertain if and how the new materialisms might furnish us with a timelier ethics, we must first ask what purpose the omission of race serves. The Movement for Black Lives has forcefully reminded us that black bodies have historically provided the standards against which the human subject and non-human objects are measured. This is to say that the “rupture in the quality of being” inaugurated by modern racial slavery is not limited to black lives (Brand, 2001, p. 29). Black critical theorists repeatedly insist on the world-historical scale of this rupture, tracking how it conditions our thinking about humans and matter, and the movements of this thought itself. What this means for our current discussion is that “the question of race’s reality has and continues to bear directly on hierarchies of knowledge pertaining to the nature of reality itself” (Jackson, 2015, p. 216), or on what Dionne Brand (2001) calls our “cognitive schema” (p. 29). As a conceptual orientation or method of “way-finding,” the prevailing cognitive schema articulates</w:t>
      </w:r>
      <w:r w:rsidRPr="00B34021">
        <w:rPr>
          <w:sz w:val="12"/>
          <w:szCs w:val="12"/>
        </w:rPr>
        <w:t xml:space="preserve"> </w:t>
      </w:r>
      <w:r w:rsidRPr="00B34021">
        <w:rPr>
          <w:b/>
          <w:highlight w:val="cyan"/>
          <w:u w:val="single"/>
        </w:rPr>
        <w:t>a libidinal economy of antiblackness</w:t>
      </w:r>
      <w:r w:rsidRPr="00B34021">
        <w:rPr>
          <w:sz w:val="12"/>
          <w:szCs w:val="12"/>
        </w:rPr>
        <w:t xml:space="preserve"> to the history of ideas, ensuring, as Spillers (2003) </w:t>
      </w:r>
      <w:r w:rsidRPr="00B34021">
        <w:rPr>
          <w:highlight w:val="cyan"/>
          <w:u w:val="single"/>
        </w:rPr>
        <w:t>maintains</w:t>
      </w:r>
      <w:r w:rsidRPr="00B34021">
        <w:rPr>
          <w:sz w:val="12"/>
          <w:szCs w:val="12"/>
        </w:rPr>
        <w:t xml:space="preserve">, </w:t>
      </w:r>
      <w:r w:rsidRPr="00B34021">
        <w:rPr>
          <w:highlight w:val="cyan"/>
          <w:u w:val="single"/>
        </w:rPr>
        <w:t>that</w:t>
      </w:r>
      <w:r w:rsidRPr="00B34021">
        <w:rPr>
          <w:sz w:val="12"/>
          <w:szCs w:val="12"/>
        </w:rPr>
        <w:t xml:space="preserve"> “</w:t>
      </w:r>
      <w:r w:rsidRPr="00B34021">
        <w:rPr>
          <w:b/>
          <w:highlight w:val="cyan"/>
          <w:u w:val="single"/>
        </w:rPr>
        <w:t>dominant symbolic activity</w:t>
      </w:r>
      <w:r w:rsidRPr="00B34021">
        <w:rPr>
          <w:sz w:val="12"/>
          <w:szCs w:val="12"/>
        </w:rPr>
        <w:t xml:space="preserve">, the ruling episteme </w:t>
      </w:r>
      <w:r w:rsidRPr="00B34021">
        <w:rPr>
          <w:highlight w:val="cyan"/>
          <w:u w:val="single"/>
        </w:rPr>
        <w:t>that releases the dynamics of</w:t>
      </w:r>
      <w:r w:rsidRPr="00B34021">
        <w:rPr>
          <w:sz w:val="12"/>
          <w:szCs w:val="12"/>
        </w:rPr>
        <w:t xml:space="preserve"> naming and </w:t>
      </w:r>
      <w:r w:rsidRPr="00B34021">
        <w:rPr>
          <w:highlight w:val="cyan"/>
          <w:u w:val="single"/>
        </w:rPr>
        <w:t>valuation</w:t>
      </w:r>
      <w:r w:rsidRPr="00B34021">
        <w:rPr>
          <w:sz w:val="12"/>
          <w:szCs w:val="12"/>
        </w:rPr>
        <w:t xml:space="preserve">, </w:t>
      </w:r>
      <w:r w:rsidRPr="00B34021">
        <w:rPr>
          <w:highlight w:val="cyan"/>
          <w:u w:val="single"/>
        </w:rPr>
        <w:t>remains grounded in</w:t>
      </w:r>
      <w:r w:rsidRPr="00B34021">
        <w:rPr>
          <w:u w:val="single"/>
        </w:rPr>
        <w:t xml:space="preserve"> the </w:t>
      </w:r>
      <w:r w:rsidRPr="00B34021">
        <w:rPr>
          <w:highlight w:val="cyan"/>
          <w:u w:val="single"/>
        </w:rPr>
        <w:t>originating</w:t>
      </w:r>
      <w:r w:rsidRPr="00B34021">
        <w:rPr>
          <w:u w:val="single"/>
        </w:rPr>
        <w:t xml:space="preserve"> metaphors of </w:t>
      </w:r>
      <w:r w:rsidRPr="00B34021">
        <w:rPr>
          <w:highlight w:val="cyan"/>
          <w:u w:val="single"/>
        </w:rPr>
        <w:t>captivity</w:t>
      </w:r>
      <w:r w:rsidRPr="00B34021">
        <w:rPr>
          <w:u w:val="single"/>
        </w:rPr>
        <w:t xml:space="preserve"> and mutilation</w:t>
      </w:r>
      <w:r w:rsidRPr="00B34021">
        <w:rPr>
          <w:sz w:val="12"/>
          <w:szCs w:val="12"/>
        </w:rPr>
        <w:t>;” “</w:t>
      </w:r>
      <w:r w:rsidRPr="00B34021">
        <w:rPr>
          <w:b/>
          <w:u w:val="single"/>
        </w:rPr>
        <w:t>sticks and bricks might break our bones</w:t>
      </w:r>
      <w:r w:rsidRPr="00B34021">
        <w:rPr>
          <w:sz w:val="12"/>
          <w:szCs w:val="12"/>
        </w:rPr>
        <w:t xml:space="preserve">, </w:t>
      </w:r>
      <w:r w:rsidRPr="00B34021">
        <w:rPr>
          <w:b/>
          <w:u w:val="single"/>
        </w:rPr>
        <w:t>but words will</w:t>
      </w:r>
      <w:r w:rsidRPr="00B34021">
        <w:rPr>
          <w:sz w:val="12"/>
          <w:szCs w:val="12"/>
        </w:rPr>
        <w:t xml:space="preserve"> </w:t>
      </w:r>
      <w:r w:rsidRPr="00B34021">
        <w:rPr>
          <w:b/>
          <w:u w:val="single"/>
        </w:rPr>
        <w:t>most certainly kill us</w:t>
      </w:r>
      <w:r w:rsidRPr="00B34021">
        <w:rPr>
          <w:sz w:val="12"/>
          <w:szCs w:val="12"/>
        </w:rPr>
        <w:t xml:space="preserve">” (pp. 208-209). By inverting a childhood rejoinder about the supposedly limited reach of the symbolic, Spillers lays out a provocative proposal: the metaphors of slavery are immanent to the force of the material. Although “‘race’ alone bears no inherent meaning, even though it reifies in personality,” it “gains its power from what it signifies by point, in what it allows to come to meaning” (Spillers, 2003, p. 380). Black lives matter, and blackness enlivens matter. It is possible, then, that the elaboration of thought, the conditions of its enunciation and reception, are always part of a racial praxis, even when those “personalities” that absorb the reification of race are most absent. This is a paradigmatic example of the prevailing cognitive schema at work. Antiblackness conditions the force of materiality by determining the logic of both its actualization and its theoretical manifestations. These functions become clearer when we turn our attention to Octavia Butler’s Parable duology. </w:t>
      </w:r>
    </w:p>
    <w:p w14:paraId="1A3E231E" w14:textId="77777777" w:rsidR="000307A9" w:rsidRPr="00B34021" w:rsidRDefault="000307A9" w:rsidP="000307A9">
      <w:pPr>
        <w:spacing w:before="40"/>
        <w:outlineLvl w:val="3"/>
        <w:rPr>
          <w:rFonts w:eastAsia="Times New Roman"/>
          <w:b/>
          <w:bCs/>
          <w:sz w:val="24"/>
          <w:szCs w:val="24"/>
        </w:rPr>
      </w:pPr>
      <w:r w:rsidRPr="00B34021">
        <w:rPr>
          <w:rFonts w:eastAsia="Times New Roman"/>
          <w:b/>
          <w:bCs/>
          <w:color w:val="000000"/>
          <w:sz w:val="26"/>
          <w:szCs w:val="26"/>
        </w:rPr>
        <w:t>Civil society weaponizes quantification to fraction off being from non-being</w:t>
      </w:r>
    </w:p>
    <w:p w14:paraId="5CD5F330" w14:textId="77777777" w:rsidR="000307A9" w:rsidRPr="00B34021" w:rsidRDefault="000307A9" w:rsidP="000307A9">
      <w:pPr>
        <w:rPr>
          <w:rFonts w:eastAsia="Times New Roman"/>
          <w:sz w:val="24"/>
          <w:szCs w:val="24"/>
        </w:rPr>
      </w:pPr>
      <w:r w:rsidRPr="00B34021">
        <w:rPr>
          <w:rFonts w:eastAsia="Times New Roman"/>
          <w:b/>
          <w:bCs/>
          <w:color w:val="000000"/>
          <w:sz w:val="26"/>
          <w:szCs w:val="26"/>
        </w:rPr>
        <w:t xml:space="preserve">Warren 18 </w:t>
      </w:r>
      <w:r w:rsidRPr="00B34021">
        <w:rPr>
          <w:rFonts w:eastAsia="Times New Roman"/>
          <w:color w:val="000000"/>
        </w:rPr>
        <w:t>(Calvin, Calvin Warren is an Assistant Professor in WGSS. He received his B.A. in Rhetoric/Philosophy (College Scholar) from Cornell University and his MA and Ph.D. in African American/American Studies from Yale University, “Ontological Terror; Blackness, Nihilism, and Emancipation” pg. 177, TL)</w:t>
      </w:r>
    </w:p>
    <w:p w14:paraId="16DF689C" w14:textId="77777777" w:rsidR="000307A9" w:rsidRPr="00B34021" w:rsidRDefault="000307A9" w:rsidP="000307A9">
      <w:pPr>
        <w:ind w:left="8" w:right="45"/>
        <w:rPr>
          <w:rFonts w:eastAsia="Times New Roman"/>
          <w:sz w:val="24"/>
          <w:szCs w:val="24"/>
        </w:rPr>
      </w:pPr>
      <w:r w:rsidRPr="00B34021">
        <w:rPr>
          <w:rFonts w:eastAsia="Times New Roman"/>
          <w:color w:val="000000"/>
        </w:rPr>
        <w:t xml:space="preserve">In its schematization, science also relies on the mathematical mind and its procedures to give numerical form to the formless — the infinite and the nothing. Katherine McKittrick calls this the “mathematics of unlivingness,” where metaphysical thinking deploys numbers and calculative thinking to perpetuate the metaphysical holocaust. This is to suggest that </w:t>
      </w:r>
      <w:r w:rsidRPr="00B34021">
        <w:rPr>
          <w:rFonts w:eastAsia="Times New Roman"/>
          <w:color w:val="000000"/>
          <w:u w:val="single"/>
          <w:shd w:val="clear" w:color="auto" w:fill="00FF00"/>
        </w:rPr>
        <w:t>numbers are weaponized against black being, mobilized to create a destructive calculus</w:t>
      </w:r>
      <w:r w:rsidRPr="00B34021">
        <w:rPr>
          <w:rFonts w:eastAsia="Times New Roman"/>
          <w:color w:val="000000"/>
        </w:rPr>
        <w:t xml:space="preserve">. She understands the invention of </w:t>
      </w:r>
      <w:r w:rsidRPr="00B34021">
        <w:rPr>
          <w:rFonts w:eastAsia="Times New Roman"/>
          <w:color w:val="000000"/>
          <w:u w:val="single"/>
        </w:rPr>
        <w:t xml:space="preserve">black being as emerging through numbers and the crude economy of commerce: </w:t>
      </w:r>
      <w:r w:rsidRPr="00B34021">
        <w:rPr>
          <w:rFonts w:eastAsia="Times New Roman"/>
          <w:color w:val="000000"/>
        </w:rPr>
        <w:t xml:space="preserve">“This is </w:t>
      </w:r>
      <w:r w:rsidRPr="00B34021">
        <w:rPr>
          <w:rFonts w:eastAsia="Times New Roman"/>
          <w:color w:val="000000"/>
          <w:u w:val="single"/>
        </w:rPr>
        <w:t>where blackness comes from: the list, the breathless numbers, the absolutely economic, the mathematics of the unliving.”</w:t>
      </w:r>
      <w:r w:rsidRPr="00B34021">
        <w:rPr>
          <w:rFonts w:eastAsia="Times New Roman"/>
          <w:color w:val="000000"/>
          <w:sz w:val="13"/>
          <w:szCs w:val="13"/>
          <w:vertAlign w:val="superscript"/>
        </w:rPr>
        <w:t>13</w:t>
      </w:r>
      <w:r w:rsidRPr="00B34021">
        <w:rPr>
          <w:rFonts w:eastAsia="Times New Roman"/>
          <w:color w:val="000000"/>
        </w:rPr>
        <w:t xml:space="preserve"> The purpose, then, of </w:t>
      </w:r>
      <w:r w:rsidRPr="00B34021">
        <w:rPr>
          <w:rFonts w:eastAsia="Times New Roman"/>
          <w:color w:val="000000"/>
          <w:u w:val="single"/>
        </w:rPr>
        <w:t>metaphysical arithmetic</w:t>
      </w:r>
      <w:r w:rsidRPr="00B34021">
        <w:rPr>
          <w:rFonts w:eastAsia="Times New Roman"/>
          <w:color w:val="000000"/>
        </w:rPr>
        <w:t xml:space="preserve"> (schematized, </w:t>
      </w:r>
      <w:r w:rsidRPr="00B34021">
        <w:rPr>
          <w:rFonts w:eastAsia="Times New Roman"/>
          <w:color w:val="000000"/>
          <w:u w:val="single"/>
        </w:rPr>
        <w:t>calculative thinking) is to produce the unliving</w:t>
      </w:r>
      <w:r w:rsidRPr="00B34021">
        <w:rPr>
          <w:rFonts w:eastAsia="Times New Roman"/>
          <w:color w:val="000000"/>
        </w:rPr>
        <w:t xml:space="preserve">, the very death that Joe so insisted to Dr. Wragg. Once situated on the ledger, financial documents, and wills, black </w:t>
      </w:r>
      <w:r w:rsidRPr="00B34021">
        <w:rPr>
          <w:rFonts w:eastAsia="Times New Roman"/>
          <w:strike/>
          <w:color w:val="000000"/>
        </w:rPr>
        <w:t>being</w:t>
      </w:r>
      <w:r w:rsidRPr="00B34021">
        <w:rPr>
          <w:rFonts w:eastAsia="Times New Roman"/>
          <w:color w:val="000000"/>
        </w:rPr>
        <w:t xml:space="preserve"> is cast outside Dasein. These </w:t>
      </w:r>
      <w:r w:rsidRPr="00B34021">
        <w:rPr>
          <w:rFonts w:eastAsia="Times New Roman"/>
          <w:color w:val="000000"/>
          <w:u w:val="single"/>
          <w:shd w:val="clear" w:color="auto" w:fill="00FF00"/>
        </w:rPr>
        <w:t>numbers provide space to black being without an ontological place</w:t>
      </w:r>
      <w:r w:rsidRPr="00B34021">
        <w:rPr>
          <w:rFonts w:eastAsia="Times New Roman"/>
          <w:color w:val="000000"/>
        </w:rPr>
        <w:t xml:space="preserve"> — this is how </w:t>
      </w:r>
      <w:r w:rsidRPr="00B34021">
        <w:rPr>
          <w:rFonts w:eastAsia="Times New Roman"/>
          <w:color w:val="000000"/>
          <w:u w:val="single"/>
        </w:rPr>
        <w:t>numbers contribute to the metaphysical holocaust</w:t>
      </w:r>
      <w:r w:rsidRPr="00B34021">
        <w:rPr>
          <w:rFonts w:eastAsia="Times New Roman"/>
          <w:color w:val="000000"/>
        </w:rPr>
        <w:t>. Numbers conceal this devastation behind purported objectivity, but the number and its calculus are far from innocuous. The ledger is precisely the reification of this non- place (this nothing), and it is the way metaphysics can in fact contend with it. </w:t>
      </w:r>
    </w:p>
    <w:p w14:paraId="13BCD8EE" w14:textId="77777777" w:rsidR="000307A9" w:rsidRPr="00B34021" w:rsidRDefault="000307A9" w:rsidP="000307A9">
      <w:pPr>
        <w:spacing w:after="42"/>
        <w:ind w:left="8" w:right="45"/>
        <w:rPr>
          <w:rFonts w:eastAsia="Times New Roman"/>
          <w:sz w:val="24"/>
          <w:szCs w:val="24"/>
        </w:rPr>
      </w:pPr>
      <w:r w:rsidRPr="00B34021">
        <w:rPr>
          <w:rFonts w:eastAsia="Times New Roman"/>
          <w:color w:val="000000"/>
        </w:rPr>
        <w:t xml:space="preserve">Heidegger’s critique of </w:t>
      </w:r>
      <w:r w:rsidRPr="00B34021">
        <w:rPr>
          <w:rFonts w:eastAsia="Times New Roman"/>
          <w:color w:val="000000"/>
          <w:u w:val="single"/>
          <w:shd w:val="clear" w:color="auto" w:fill="00FF00"/>
        </w:rPr>
        <w:t>calculative thinking entails the destructive use of numbers to quantify man, to restrict his spontaneity and capture him in predictability</w:t>
      </w:r>
      <w:r w:rsidRPr="00B34021">
        <w:rPr>
          <w:rFonts w:eastAsia="Times New Roman"/>
          <w:color w:val="000000"/>
          <w:u w:val="single"/>
        </w:rPr>
        <w:t>.</w:t>
      </w:r>
      <w:r w:rsidRPr="00B34021">
        <w:rPr>
          <w:rFonts w:eastAsia="Times New Roman"/>
          <w:color w:val="000000"/>
        </w:rPr>
        <w:t>14 Badiou revisits this critique and revises it to dethrone “1,” which metaphysical philosophy uses to understand the subject and being.</w:t>
      </w:r>
      <w:r w:rsidRPr="00B34021">
        <w:rPr>
          <w:rFonts w:eastAsia="Times New Roman"/>
          <w:color w:val="000000"/>
          <w:sz w:val="13"/>
          <w:szCs w:val="13"/>
          <w:vertAlign w:val="superscript"/>
        </w:rPr>
        <w:t>15</w:t>
      </w:r>
      <w:r w:rsidRPr="00B34021">
        <w:rPr>
          <w:rFonts w:eastAsia="Times New Roman"/>
          <w:color w:val="000000"/>
        </w:rPr>
        <w:t xml:space="preserve"> We might say, following Badiou, that “</w:t>
      </w:r>
      <w:r w:rsidRPr="00B34021">
        <w:rPr>
          <w:rFonts w:eastAsia="Times New Roman"/>
          <w:color w:val="000000"/>
          <w:u w:val="single"/>
        </w:rPr>
        <w:t>1” begins metaphysical violence: man is reduced to this “1,” a quantifiable thing of science</w:t>
      </w:r>
      <w:r w:rsidRPr="00B34021">
        <w:rPr>
          <w:rFonts w:eastAsia="Times New Roman"/>
          <w:color w:val="000000"/>
        </w:rPr>
        <w:t xml:space="preserve">. But, if we read McKittrick through Badiou’s critique, we understand that the purpose of antiblack schematization is to deny black </w:t>
      </w:r>
      <w:r w:rsidRPr="00B34021">
        <w:rPr>
          <w:rFonts w:eastAsia="Times New Roman"/>
          <w:strike/>
          <w:color w:val="000000"/>
        </w:rPr>
        <w:t>being</w:t>
      </w:r>
      <w:r w:rsidRPr="00B34021">
        <w:rPr>
          <w:rFonts w:eastAsia="Times New Roman"/>
          <w:color w:val="000000"/>
        </w:rPr>
        <w:t xml:space="preserve"> metaphysical “1.” As an ontological designator, mathematics of the unliving must begin with unending subtraction of the nonexistent — a </w:t>
      </w:r>
      <w:r w:rsidRPr="00B34021">
        <w:rPr>
          <w:rFonts w:eastAsia="Times New Roman"/>
          <w:color w:val="000000"/>
          <w:u w:val="single"/>
          <w:shd w:val="clear" w:color="auto" w:fill="00FF00"/>
        </w:rPr>
        <w:t>calculus</w:t>
      </w:r>
      <w:r w:rsidRPr="00B34021">
        <w:rPr>
          <w:rFonts w:eastAsia="Times New Roman"/>
          <w:color w:val="000000"/>
          <w:u w:val="single"/>
        </w:rPr>
        <w:t xml:space="preserve"> that takes us into </w:t>
      </w:r>
      <w:r w:rsidRPr="00B34021">
        <w:rPr>
          <w:rFonts w:eastAsia="Times New Roman"/>
          <w:color w:val="000000"/>
          <w:u w:val="single"/>
          <w:shd w:val="clear" w:color="auto" w:fill="00FF00"/>
        </w:rPr>
        <w:t>imaginary numbers</w:t>
      </w:r>
      <w:r w:rsidRPr="00B34021">
        <w:rPr>
          <w:rFonts w:eastAsia="Times New Roman"/>
          <w:color w:val="000000"/>
          <w:u w:val="single"/>
        </w:rPr>
        <w:t xml:space="preserve">, purely functional but </w:t>
      </w:r>
      <w:r w:rsidRPr="00B34021">
        <w:rPr>
          <w:rFonts w:eastAsia="Times New Roman"/>
          <w:color w:val="000000"/>
          <w:u w:val="single"/>
          <w:shd w:val="clear" w:color="auto" w:fill="00FF00"/>
        </w:rPr>
        <w:t>lacking tangibility</w:t>
      </w:r>
      <w:r w:rsidRPr="00B34021">
        <w:rPr>
          <w:rFonts w:eastAsia="Times New Roman"/>
          <w:color w:val="000000"/>
        </w:rPr>
        <w:t xml:space="preserve">. (Badiou’s theory, then, </w:t>
      </w:r>
      <w:r w:rsidRPr="00B34021">
        <w:rPr>
          <w:rFonts w:eastAsia="Times New Roman"/>
          <w:color w:val="000000"/>
          <w:u w:val="single"/>
        </w:rPr>
        <w:t>leaves power and violence untheorized in relation to mathematics</w:t>
      </w:r>
      <w:r w:rsidRPr="00B34021">
        <w:rPr>
          <w:rFonts w:eastAsia="Times New Roman"/>
          <w:color w:val="000000"/>
        </w:rPr>
        <w:t xml:space="preserve">, and this is why McKittrick’s conceptualization is essential to Badiou’s revelation that “ontology is mathematics.”) What I am suggesting, here, is that </w:t>
      </w:r>
      <w:r w:rsidRPr="00B34021">
        <w:rPr>
          <w:rFonts w:eastAsia="Times New Roman"/>
          <w:color w:val="000000"/>
          <w:u w:val="single"/>
          <w:shd w:val="clear" w:color="auto" w:fill="00FF00"/>
        </w:rPr>
        <w:t>math</w:t>
      </w:r>
      <w:r w:rsidRPr="00B34021">
        <w:rPr>
          <w:rFonts w:eastAsia="Times New Roman"/>
          <w:color w:val="000000"/>
          <w:u w:val="single"/>
        </w:rPr>
        <w:t xml:space="preserve">ematics </w:t>
      </w:r>
      <w:r w:rsidRPr="00B34021">
        <w:rPr>
          <w:rFonts w:eastAsia="Times New Roman"/>
          <w:color w:val="000000"/>
          <w:u w:val="single"/>
          <w:shd w:val="clear" w:color="auto" w:fill="00FF00"/>
        </w:rPr>
        <w:t>of the unliving</w:t>
      </w:r>
      <w:r w:rsidRPr="00B34021">
        <w:rPr>
          <w:rFonts w:eastAsia="Times New Roman"/>
          <w:color w:val="000000"/>
          <w:u w:val="single"/>
        </w:rPr>
        <w:t xml:space="preserve"> </w:t>
      </w:r>
      <w:r w:rsidRPr="00B34021">
        <w:rPr>
          <w:rFonts w:eastAsia="Times New Roman"/>
          <w:color w:val="000000"/>
          <w:u w:val="single"/>
          <w:shd w:val="clear" w:color="auto" w:fill="00FF00"/>
        </w:rPr>
        <w:t>does not calculate a metaphysical</w:t>
      </w:r>
      <w:r w:rsidRPr="00B34021">
        <w:rPr>
          <w:rFonts w:eastAsia="Times New Roman"/>
          <w:color w:val="000000"/>
          <w:u w:val="single"/>
        </w:rPr>
        <w:t xml:space="preserve"> “1,” which can be infinitely multiplied and added — this is the mathematics of humanism</w:t>
      </w:r>
      <w:r w:rsidRPr="00B34021">
        <w:rPr>
          <w:rFonts w:eastAsia="Times New Roman"/>
          <w:color w:val="000000"/>
          <w:sz w:val="24"/>
          <w:szCs w:val="24"/>
          <w:u w:val="single"/>
        </w:rPr>
        <w:t xml:space="preserve"> (</w:t>
      </w:r>
      <w:r w:rsidRPr="00B34021">
        <w:rPr>
          <w:rFonts w:eastAsia="Times New Roman"/>
          <w:color w:val="000000"/>
        </w:rPr>
        <w:t xml:space="preserve">and Badiou’s infinitely multipliable set theory cannot help us in this calculation; since black </w:t>
      </w:r>
      <w:r w:rsidRPr="00B34021">
        <w:rPr>
          <w:rFonts w:eastAsia="Times New Roman"/>
          <w:strike/>
          <w:color w:val="000000"/>
        </w:rPr>
        <w:t>being</w:t>
      </w:r>
      <w:r w:rsidRPr="00B34021">
        <w:rPr>
          <w:rFonts w:eastAsia="Times New Roman"/>
          <w:color w:val="000000"/>
        </w:rPr>
        <w:t xml:space="preserve"> is impossible to factor, it is both infinity and nothing [or something else], and the operational procedure rebounds into nonsense. Perhaps blackness enables ontological operation, as mathematics, by its exclusion from both metaphysical “1” and the null set). We might say the </w:t>
      </w:r>
      <w:r w:rsidRPr="00B34021">
        <w:rPr>
          <w:rFonts w:eastAsia="Times New Roman"/>
          <w:color w:val="000000"/>
          <w:u w:val="single"/>
        </w:rPr>
        <w:t>drive of black humanism, its endless romance with metaphysics, is to translate this nonsense number (whatever it is) into a quantifiable “1” — the indivisible human. This entails the ontological component of</w:t>
      </w:r>
      <w:r w:rsidRPr="00B34021">
        <w:rPr>
          <w:rFonts w:eastAsia="Times New Roman"/>
          <w:color w:val="000000"/>
        </w:rPr>
        <w:t xml:space="preserve"> what Patricia Cline would call </w:t>
      </w:r>
      <w:r w:rsidRPr="00B34021">
        <w:rPr>
          <w:rFonts w:eastAsia="Times New Roman"/>
          <w:color w:val="000000"/>
          <w:u w:val="single"/>
        </w:rPr>
        <w:t>numeracy — the obsession with numbers, quantifying, and calculation</w:t>
      </w:r>
      <w:r w:rsidRPr="00B34021">
        <w:rPr>
          <w:rFonts w:eastAsia="Times New Roman"/>
          <w:color w:val="000000"/>
        </w:rPr>
        <w:t xml:space="preserve"> in antebellum society.</w:t>
      </w:r>
      <w:r w:rsidRPr="00B34021">
        <w:rPr>
          <w:rFonts w:eastAsia="Times New Roman"/>
          <w:color w:val="000000"/>
          <w:sz w:val="13"/>
          <w:szCs w:val="13"/>
          <w:vertAlign w:val="superscript"/>
        </w:rPr>
        <w:t>16</w:t>
      </w:r>
    </w:p>
    <w:p w14:paraId="4EDAD509" w14:textId="77777777" w:rsidR="000307A9" w:rsidRPr="00B34021" w:rsidRDefault="000307A9" w:rsidP="000307A9">
      <w:pPr>
        <w:spacing w:after="240"/>
        <w:rPr>
          <w:rFonts w:eastAsia="Times New Roman"/>
          <w:sz w:val="24"/>
          <w:szCs w:val="24"/>
        </w:rPr>
      </w:pPr>
      <w:r w:rsidRPr="00B34021">
        <w:rPr>
          <w:rFonts w:eastAsia="Times New Roman"/>
          <w:sz w:val="24"/>
          <w:szCs w:val="24"/>
        </w:rPr>
        <w:br/>
      </w:r>
    </w:p>
    <w:p w14:paraId="3C2BAB69" w14:textId="77777777" w:rsidR="000307A9" w:rsidRPr="00B34021" w:rsidRDefault="000307A9" w:rsidP="000307A9"/>
    <w:bookmarkEnd w:id="6"/>
    <w:p w14:paraId="725BBF9F" w14:textId="77777777" w:rsidR="000307A9" w:rsidRPr="00B34021" w:rsidRDefault="000307A9" w:rsidP="000307A9">
      <w:pPr>
        <w:pStyle w:val="Heading4"/>
        <w:rPr>
          <w:rFonts w:cs="Times New Roman"/>
          <w:iCs w:val="0"/>
        </w:rPr>
      </w:pPr>
      <w:r w:rsidRPr="00B34021">
        <w:rPr>
          <w:rFonts w:cs="Times New Roman"/>
        </w:rPr>
        <w:t xml:space="preserve">Scenario planning is </w:t>
      </w:r>
      <w:r w:rsidRPr="00B34021">
        <w:rPr>
          <w:rFonts w:cs="Times New Roman"/>
          <w:u w:val="single"/>
        </w:rPr>
        <w:t>pornotroping</w:t>
      </w:r>
      <w:r w:rsidRPr="00B34021">
        <w:rPr>
          <w:rFonts w:cs="Times New Roman"/>
        </w:rPr>
        <w:t xml:space="preserve"> that condemns black people to </w:t>
      </w:r>
      <w:r w:rsidRPr="00B34021">
        <w:rPr>
          <w:rFonts w:cs="Times New Roman"/>
          <w:u w:val="single"/>
        </w:rPr>
        <w:t>repetition</w:t>
      </w:r>
      <w:r w:rsidRPr="00B34021">
        <w:rPr>
          <w:rFonts w:cs="Times New Roman"/>
        </w:rPr>
        <w:t xml:space="preserve"> of impersonal death – infatuation with the “contingency” of “material change” </w:t>
      </w:r>
      <w:r w:rsidRPr="00B34021">
        <w:rPr>
          <w:rFonts w:cs="Times New Roman"/>
          <w:u w:val="single"/>
        </w:rPr>
        <w:t>disavows</w:t>
      </w:r>
      <w:r w:rsidRPr="00B34021">
        <w:rPr>
          <w:rFonts w:cs="Times New Roman"/>
        </w:rPr>
        <w:t xml:space="preserve"> libidinal investments The only response to our condition of white being is symbolic extinction, a terroristic situational transfer that breaks their hail to futurity that is </w:t>
      </w:r>
      <w:r w:rsidRPr="00B34021">
        <w:rPr>
          <w:rFonts w:cs="Times New Roman"/>
          <w:i/>
        </w:rPr>
        <w:t>in</w:t>
      </w:r>
      <w:r w:rsidRPr="00B34021">
        <w:rPr>
          <w:rFonts w:cs="Times New Roman"/>
        </w:rPr>
        <w:t xml:space="preserve"> </w:t>
      </w:r>
      <w:r w:rsidRPr="00B34021">
        <w:rPr>
          <w:rFonts w:cs="Times New Roman"/>
          <w:u w:val="single"/>
        </w:rPr>
        <w:t>and</w:t>
      </w:r>
      <w:r w:rsidRPr="00B34021">
        <w:rPr>
          <w:rFonts w:cs="Times New Roman"/>
        </w:rPr>
        <w:t xml:space="preserve"> </w:t>
      </w:r>
      <w:r w:rsidRPr="00B34021">
        <w:rPr>
          <w:rFonts w:cs="Times New Roman"/>
          <w:i/>
        </w:rPr>
        <w:t>of</w:t>
      </w:r>
      <w:r w:rsidRPr="00B34021">
        <w:rPr>
          <w:rFonts w:cs="Times New Roman"/>
        </w:rPr>
        <w:t xml:space="preserve"> this World. </w:t>
      </w:r>
    </w:p>
    <w:p w14:paraId="44D326DB" w14:textId="77777777" w:rsidR="000307A9" w:rsidRPr="00B34021" w:rsidRDefault="000307A9" w:rsidP="000307A9">
      <w:r w:rsidRPr="00B34021">
        <w:rPr>
          <w:rStyle w:val="Style13ptBold"/>
        </w:rPr>
        <w:t>Gillespie 17</w:t>
      </w:r>
      <w:r w:rsidRPr="00B34021">
        <w:t xml:space="preserve"> (John Gillespie, Undergraduate Researcher and Debater at Towson University, “On the Prospect of Weaponized Death,” </w:t>
      </w:r>
      <w:r w:rsidRPr="00B34021">
        <w:rPr>
          <w:i/>
        </w:rPr>
        <w:t>Propter Nos</w:t>
      </w:r>
      <w:r w:rsidRPr="00B34021">
        <w:t xml:space="preserve">, Volume 2: Issue 1, Insurgency / Exhaustion, Fall 2017, [AB]) </w:t>
      </w:r>
    </w:p>
    <w:p w14:paraId="73866F34" w14:textId="77777777" w:rsidR="000307A9" w:rsidRPr="00B34021" w:rsidRDefault="000307A9" w:rsidP="000307A9">
      <w:r w:rsidRPr="00B34021">
        <w:t xml:space="preserve">We could never win a revolution, and the death that swallowed Lor Scoota is the same unceasing death that surrounds the people who mourned him, and anyone who attempts to challenge the anti-Black world. It was not easy to come to this conclusion. I still obtain glimmers of hope for the future, but the historical record shows that if the future is anything like the past, the only thing guaranteed is fungibility and accumulation. I remember running home, crying, and writing the beginning sketches of what would become this essay. These sketches became the building blocks for a theory of weaponization—one blackened answer to the question of “how should we live” in the unending age of anti-blackness. I did not write this out of self-righteous radicalism. In fact, I believe that those who write radicalism selfrighteously forget that, “Normally people are not radical, normally people are not moving against the system: normally people are just trying to live, to have a bit of romance and to feed their kids.”3 I wrote this out of the sad belief that once </w:t>
      </w:r>
      <w:r w:rsidRPr="00B34021">
        <w:rPr>
          <w:highlight w:val="green"/>
          <w:u w:val="single"/>
        </w:rPr>
        <w:t>we have lost all hope in the prospect of black lives ever being able to live</w:t>
      </w:r>
      <w:r w:rsidRPr="00B34021">
        <w:t xml:space="preserve">, to matter, to sustain romance and feed their families </w:t>
      </w:r>
      <w:r w:rsidRPr="00B34021">
        <w:rPr>
          <w:b/>
          <w:iCs/>
          <w:highlight w:val="green"/>
          <w:u w:val="single"/>
          <w:bdr w:val="single" w:sz="8" w:space="0" w:color="auto"/>
        </w:rPr>
        <w:t>without</w:t>
      </w:r>
      <w:r w:rsidRPr="00B34021">
        <w:rPr>
          <w:b/>
          <w:iCs/>
          <w:u w:val="single"/>
          <w:bdr w:val="single" w:sz="8" w:space="0" w:color="auto"/>
        </w:rPr>
        <w:t xml:space="preserve"> an unmoving </w:t>
      </w:r>
      <w:r w:rsidRPr="00B34021">
        <w:rPr>
          <w:b/>
          <w:iCs/>
          <w:highlight w:val="green"/>
          <w:u w:val="single"/>
          <w:bdr w:val="single" w:sz="8" w:space="0" w:color="auto"/>
        </w:rPr>
        <w:t>proximity to death</w:t>
      </w:r>
      <w:r w:rsidRPr="00B34021">
        <w:t xml:space="preserve">, </w:t>
      </w:r>
      <w:r w:rsidRPr="00B34021">
        <w:rPr>
          <w:u w:val="single"/>
        </w:rPr>
        <w:t xml:space="preserve">once antiBlackness has sucked every bit of spirit we have dry, our only hope is to lose hope, to recognize we cannot win. The end of the World begins once we recognize that </w:t>
      </w:r>
      <w:r w:rsidRPr="00B34021">
        <w:rPr>
          <w:b/>
          <w:iCs/>
          <w:u w:val="single"/>
          <w:bdr w:val="single" w:sz="8" w:space="0" w:color="auto"/>
        </w:rPr>
        <w:t>a Black sentence is a death sentence</w:t>
      </w:r>
      <w:r w:rsidRPr="00B34021">
        <w:t xml:space="preserve">, </w:t>
      </w:r>
      <w:r w:rsidRPr="00B34021">
        <w:rPr>
          <w:u w:val="single"/>
        </w:rPr>
        <w:t xml:space="preserve">and </w:t>
      </w:r>
      <w:r w:rsidRPr="00B34021">
        <w:rPr>
          <w:b/>
          <w:iCs/>
          <w:u w:val="single"/>
          <w:bdr w:val="single" w:sz="8" w:space="0" w:color="auto"/>
        </w:rPr>
        <w:t>learn to weaponize</w:t>
      </w:r>
      <w:r w:rsidRPr="00B34021">
        <w:rPr>
          <w:u w:val="single"/>
        </w:rPr>
        <w:t xml:space="preserve"> it</w:t>
      </w:r>
      <w:r w:rsidRPr="00B34021">
        <w:t xml:space="preserve">. </w:t>
      </w:r>
      <w:r w:rsidRPr="00B34021">
        <w:rPr>
          <w:b/>
          <w:iCs/>
          <w:highlight w:val="green"/>
          <w:u w:val="single"/>
          <w:bdr w:val="single" w:sz="8" w:space="0" w:color="auto"/>
        </w:rPr>
        <w:t>Black life is lived in a white hyper-reality</w:t>
      </w:r>
      <w:r w:rsidRPr="00B34021">
        <w:t xml:space="preserve">. By this I mean, </w:t>
      </w:r>
      <w:r w:rsidRPr="00B34021">
        <w:rPr>
          <w:u w:val="single"/>
        </w:rPr>
        <w:t>black life is lived inside a constituted white fiction which concretizes itself as fact</w:t>
      </w:r>
      <w:r w:rsidRPr="00B34021">
        <w:t xml:space="preserve">. Black life is a </w:t>
      </w:r>
      <w:r w:rsidRPr="00B34021">
        <w:rPr>
          <w:u w:val="single"/>
        </w:rPr>
        <w:t>life lived in non-existence</w:t>
      </w:r>
      <w:r w:rsidRPr="00B34021">
        <w:t xml:space="preserve">; </w:t>
      </w:r>
      <w:r w:rsidRPr="00B34021">
        <w:rPr>
          <w:b/>
          <w:iCs/>
          <w:highlight w:val="green"/>
          <w:u w:val="single"/>
          <w:bdr w:val="single" w:sz="8" w:space="0" w:color="auto"/>
        </w:rPr>
        <w:t>blackness “exists” as a symbol of death</w:t>
      </w:r>
      <w:r w:rsidRPr="00B34021">
        <w:t xml:space="preserve"> </w:t>
      </w:r>
      <w:r w:rsidRPr="00B34021">
        <w:rPr>
          <w:u w:val="single"/>
        </w:rPr>
        <w:t>that is, but is not. Blackness “exists” only insofar as White Being structures it onto a map of anti-black violence</w:t>
      </w:r>
      <w:r w:rsidRPr="00B34021">
        <w:t xml:space="preserve">.4 Achille Mbembe corroborates this in his Critique of Black Reason, stating: Racism consists, most of all, in substituting what is with something else, with another reality. </w:t>
      </w:r>
      <w:r w:rsidRPr="00B34021">
        <w:rPr>
          <w:u w:val="single"/>
        </w:rPr>
        <w:t xml:space="preserve">It has the power to </w:t>
      </w:r>
      <w:r w:rsidRPr="00B34021">
        <w:rPr>
          <w:b/>
          <w:iCs/>
          <w:u w:val="single"/>
          <w:bdr w:val="single" w:sz="8" w:space="0" w:color="auto"/>
        </w:rPr>
        <w:t>distort the real</w:t>
      </w:r>
      <w:r w:rsidRPr="00B34021">
        <w:rPr>
          <w:u w:val="single"/>
        </w:rPr>
        <w:t xml:space="preserve"> and to </w:t>
      </w:r>
      <w:r w:rsidRPr="00B34021">
        <w:rPr>
          <w:b/>
          <w:iCs/>
          <w:u w:val="single"/>
          <w:bdr w:val="single" w:sz="8" w:space="0" w:color="auto"/>
        </w:rPr>
        <w:t>fix affect</w:t>
      </w:r>
      <w:r w:rsidRPr="00B34021">
        <w:rPr>
          <w:u w:val="single"/>
        </w:rPr>
        <w:t>, but it is also a form of psychic derangement, the mechanism through which the repressed suddenly surfaces</w:t>
      </w:r>
      <w:r w:rsidRPr="00B34021">
        <w:t>. When the racist sees the Black person, he does not see that the Black person is not there, does not exist, and is just a sign of a pathological fixation on the absence of a relationship. We must therefore consider race as being both beside and beyond being.5</w:t>
      </w:r>
    </w:p>
    <w:p w14:paraId="07652152" w14:textId="77777777" w:rsidR="000307A9" w:rsidRPr="00B34021" w:rsidRDefault="000307A9" w:rsidP="000307A9">
      <w:r w:rsidRPr="00B34021">
        <w:rPr>
          <w:u w:val="single"/>
        </w:rPr>
        <w:t xml:space="preserve">The reality that replaces that which </w:t>
      </w:r>
      <w:r w:rsidRPr="00B34021">
        <w:rPr>
          <w:i/>
          <w:u w:val="single"/>
        </w:rPr>
        <w:t>is</w:t>
      </w:r>
      <w:r w:rsidRPr="00B34021">
        <w:rPr>
          <w:u w:val="single"/>
        </w:rPr>
        <w:t xml:space="preserve"> is a </w:t>
      </w:r>
      <w:r w:rsidRPr="00B34021">
        <w:rPr>
          <w:b/>
          <w:iCs/>
          <w:u w:val="single"/>
          <w:bdr w:val="single" w:sz="8" w:space="0" w:color="auto"/>
        </w:rPr>
        <w:t>white hyper-reality</w:t>
      </w:r>
      <w:r w:rsidRPr="00B34021">
        <w:t xml:space="preserve">. </w:t>
      </w:r>
      <w:r w:rsidRPr="00B34021">
        <w:rPr>
          <w:highlight w:val="green"/>
          <w:u w:val="single"/>
        </w:rPr>
        <w:t>This</w:t>
      </w:r>
      <w:r w:rsidRPr="00B34021">
        <w:rPr>
          <w:u w:val="single"/>
        </w:rPr>
        <w:t xml:space="preserve"> white hyperrealism </w:t>
      </w:r>
      <w:r w:rsidRPr="00B34021">
        <w:rPr>
          <w:b/>
          <w:iCs/>
          <w:highlight w:val="green"/>
          <w:u w:val="single"/>
          <w:bdr w:val="single" w:sz="8" w:space="0" w:color="auto"/>
        </w:rPr>
        <w:t>fixes blackness</w:t>
      </w:r>
      <w:r w:rsidRPr="00B34021">
        <w:rPr>
          <w:highlight w:val="green"/>
          <w:u w:val="single"/>
        </w:rPr>
        <w:t xml:space="preserve"> as </w:t>
      </w:r>
      <w:r w:rsidRPr="00B34021">
        <w:rPr>
          <w:u w:val="single"/>
        </w:rPr>
        <w:t xml:space="preserve">“a sign of a </w:t>
      </w:r>
      <w:r w:rsidRPr="00B34021">
        <w:rPr>
          <w:highlight w:val="green"/>
          <w:u w:val="single"/>
        </w:rPr>
        <w:t>pathological</w:t>
      </w:r>
      <w:r w:rsidRPr="00B34021">
        <w:rPr>
          <w:u w:val="single"/>
        </w:rPr>
        <w:t xml:space="preserve"> fixation.”</w:t>
      </w:r>
      <w:r w:rsidRPr="00B34021">
        <w:t xml:space="preserve"> </w:t>
      </w:r>
      <w:r w:rsidRPr="00B34021">
        <w:rPr>
          <w:u w:val="single"/>
        </w:rPr>
        <w:t xml:space="preserve">White hyper-realism is the </w:t>
      </w:r>
      <w:r w:rsidRPr="00B34021">
        <w:rPr>
          <w:b/>
          <w:iCs/>
          <w:u w:val="single"/>
          <w:bdr w:val="single" w:sz="8" w:space="0" w:color="auto"/>
        </w:rPr>
        <w:t>paradigm</w:t>
      </w:r>
      <w:r w:rsidRPr="00B34021">
        <w:rPr>
          <w:u w:val="single"/>
        </w:rPr>
        <w:t xml:space="preserve"> </w:t>
      </w:r>
      <w:r w:rsidRPr="00B34021">
        <w:rPr>
          <w:highlight w:val="green"/>
          <w:u w:val="single"/>
        </w:rPr>
        <w:t xml:space="preserve">whereby </w:t>
      </w:r>
      <w:r w:rsidRPr="00B34021">
        <w:rPr>
          <w:b/>
          <w:iCs/>
          <w:highlight w:val="green"/>
          <w:u w:val="single"/>
          <w:bdr w:val="single" w:sz="8" w:space="0" w:color="auto"/>
        </w:rPr>
        <w:t>consciousness is unable</w:t>
      </w:r>
      <w:r w:rsidRPr="00B34021">
        <w:rPr>
          <w:b/>
          <w:iCs/>
          <w:u w:val="single"/>
          <w:bdr w:val="single" w:sz="8" w:space="0" w:color="auto"/>
        </w:rPr>
        <w:t xml:space="preserve"> </w:t>
      </w:r>
      <w:r w:rsidRPr="00B34021">
        <w:rPr>
          <w:b/>
          <w:iCs/>
          <w:highlight w:val="green"/>
          <w:u w:val="single"/>
          <w:bdr w:val="single" w:sz="8" w:space="0" w:color="auto"/>
        </w:rPr>
        <w:t>to distinguish between the fictions created by White Being and the Real</w:t>
      </w:r>
      <w:r w:rsidRPr="00B34021">
        <w:rPr>
          <w:highlight w:val="green"/>
        </w:rPr>
        <w:t>.</w:t>
      </w:r>
      <w:r w:rsidRPr="00B34021">
        <w:t xml:space="preserve"> </w:t>
      </w:r>
    </w:p>
    <w:p w14:paraId="4DBBEAFB" w14:textId="77777777" w:rsidR="000307A9" w:rsidRPr="00B34021" w:rsidRDefault="000307A9" w:rsidP="000307A9">
      <w:r w:rsidRPr="00B34021">
        <w:rPr>
          <w:u w:val="single"/>
        </w:rPr>
        <w:t xml:space="preserve">It is </w:t>
      </w:r>
      <w:r w:rsidRPr="00B34021">
        <w:rPr>
          <w:highlight w:val="green"/>
          <w:u w:val="single"/>
        </w:rPr>
        <w:t>this</w:t>
      </w:r>
      <w:r w:rsidRPr="00B34021">
        <w:rPr>
          <w:u w:val="single"/>
        </w:rPr>
        <w:t xml:space="preserve"> fact that </w:t>
      </w:r>
      <w:r w:rsidRPr="00B34021">
        <w:rPr>
          <w:highlight w:val="green"/>
          <w:u w:val="single"/>
        </w:rPr>
        <w:t xml:space="preserve">permits black death to be </w:t>
      </w:r>
      <w:r w:rsidRPr="00B34021">
        <w:rPr>
          <w:b/>
          <w:iCs/>
          <w:highlight w:val="green"/>
          <w:u w:val="single"/>
          <w:bdr w:val="single" w:sz="8" w:space="0" w:color="auto"/>
        </w:rPr>
        <w:t>subsumed in simulations</w:t>
      </w:r>
      <w:r w:rsidRPr="00B34021">
        <w:rPr>
          <w:highlight w:val="green"/>
          <w:u w:val="single"/>
        </w:rPr>
        <w:t xml:space="preserve"> by</w:t>
      </w:r>
      <w:r w:rsidRPr="00B34021">
        <w:rPr>
          <w:u w:val="single"/>
        </w:rPr>
        <w:t xml:space="preserve"> each and </w:t>
      </w:r>
      <w:r w:rsidRPr="00B34021">
        <w:rPr>
          <w:highlight w:val="green"/>
          <w:u w:val="single"/>
        </w:rPr>
        <w:t xml:space="preserve">every </w:t>
      </w:r>
      <w:r w:rsidRPr="00B34021">
        <w:rPr>
          <w:b/>
          <w:iCs/>
          <w:highlight w:val="green"/>
          <w:u w:val="single"/>
          <w:bdr w:val="single" w:sz="8" w:space="0" w:color="auto"/>
        </w:rPr>
        <w:t>(analytic)</w:t>
      </w:r>
      <w:r w:rsidRPr="00B34021">
        <w:rPr>
          <w:b/>
          <w:iCs/>
          <w:u w:val="single"/>
          <w:bdr w:val="single" w:sz="8" w:space="0" w:color="auto"/>
        </w:rPr>
        <w:t xml:space="preserve"> </w:t>
      </w:r>
      <w:r w:rsidRPr="00B34021">
        <w:rPr>
          <w:b/>
          <w:iCs/>
          <w:highlight w:val="green"/>
          <w:u w:val="single"/>
          <w:bdr w:val="single" w:sz="8" w:space="0" w:color="auto"/>
        </w:rPr>
        <w:t>encounter</w:t>
      </w:r>
      <w:r w:rsidRPr="00B34021">
        <w:rPr>
          <w:highlight w:val="green"/>
          <w:u w:val="single"/>
        </w:rPr>
        <w:t xml:space="preserve"> with</w:t>
      </w:r>
      <w:r w:rsidRPr="00B34021">
        <w:rPr>
          <w:u w:val="single"/>
        </w:rPr>
        <w:t xml:space="preserve"> Whiteness and </w:t>
      </w:r>
      <w:r w:rsidRPr="00B34021">
        <w:rPr>
          <w:highlight w:val="green"/>
          <w:u w:val="single"/>
        </w:rPr>
        <w:t>the World</w:t>
      </w:r>
      <w:r w:rsidRPr="00B34021">
        <w:rPr>
          <w:u w:val="single"/>
        </w:rPr>
        <w:t>.</w:t>
      </w:r>
      <w:r w:rsidRPr="00B34021">
        <w:t xml:space="preserve"> </w:t>
      </w:r>
      <w:r w:rsidRPr="00B34021">
        <w:rPr>
          <w:highlight w:val="green"/>
          <w:u w:val="single"/>
        </w:rPr>
        <w:t>Questions like, “Can the Black suffer?”</w:t>
      </w:r>
      <w:r w:rsidRPr="00B34021">
        <w:t xml:space="preserve"> </w:t>
      </w:r>
      <w:r w:rsidRPr="00B34021">
        <w:rPr>
          <w:u w:val="single"/>
        </w:rPr>
        <w:t xml:space="preserve">and “Is it capable for the Black to be wronged?” </w:t>
      </w:r>
      <w:r w:rsidRPr="00B34021">
        <w:rPr>
          <w:highlight w:val="green"/>
          <w:u w:val="single"/>
        </w:rPr>
        <w:t xml:space="preserve">arise due to the </w:t>
      </w:r>
      <w:r w:rsidRPr="00B34021">
        <w:rPr>
          <w:b/>
          <w:iCs/>
          <w:highlight w:val="green"/>
          <w:u w:val="single"/>
          <w:bdr w:val="single" w:sz="8" w:space="0" w:color="auto"/>
        </w:rPr>
        <w:t>inability to access a grammar of suffering</w:t>
      </w:r>
      <w:r w:rsidRPr="00B34021">
        <w:rPr>
          <w:highlight w:val="green"/>
        </w:rPr>
        <w:t xml:space="preserve"> </w:t>
      </w:r>
      <w:r w:rsidRPr="00B34021">
        <w:rPr>
          <w:highlight w:val="green"/>
          <w:u w:val="single"/>
        </w:rPr>
        <w:t xml:space="preserve">to </w:t>
      </w:r>
      <w:r w:rsidRPr="00B34021">
        <w:rPr>
          <w:b/>
          <w:iCs/>
          <w:highlight w:val="green"/>
          <w:u w:val="single"/>
          <w:bdr w:val="single" w:sz="8" w:space="0" w:color="auto"/>
        </w:rPr>
        <w:t>communicate a harm</w:t>
      </w:r>
      <w:r w:rsidRPr="00B34021">
        <w:rPr>
          <w:highlight w:val="green"/>
        </w:rPr>
        <w:t xml:space="preserve"> </w:t>
      </w:r>
      <w:r w:rsidRPr="00B34021">
        <w:rPr>
          <w:highlight w:val="green"/>
          <w:u w:val="single"/>
        </w:rPr>
        <w:t>that</w:t>
      </w:r>
      <w:r w:rsidRPr="00B34021">
        <w:rPr>
          <w:u w:val="single"/>
        </w:rPr>
        <w:t xml:space="preserve"> has </w:t>
      </w:r>
      <w:r w:rsidRPr="00B34021">
        <w:rPr>
          <w:b/>
          <w:iCs/>
          <w:u w:val="single"/>
          <w:bdr w:val="single" w:sz="8" w:space="0" w:color="auto"/>
        </w:rPr>
        <w:t>never ended</w:t>
      </w:r>
      <w:r w:rsidRPr="00B34021">
        <w:rPr>
          <w:u w:val="single"/>
        </w:rPr>
        <w:t xml:space="preserve">, a harm that </w:t>
      </w:r>
      <w:r w:rsidRPr="00B34021">
        <w:rPr>
          <w:b/>
          <w:iCs/>
          <w:highlight w:val="green"/>
          <w:u w:val="single"/>
          <w:bdr w:val="single" w:sz="8" w:space="0" w:color="auto"/>
        </w:rPr>
        <w:t>can never end</w:t>
      </w:r>
      <w:r w:rsidRPr="00B34021">
        <w:rPr>
          <w:highlight w:val="green"/>
          <w:u w:val="single"/>
        </w:rPr>
        <w:t xml:space="preserve"> without ending the World</w:t>
      </w:r>
      <w:r w:rsidRPr="00B34021">
        <w:rPr>
          <w:u w:val="single"/>
        </w:rPr>
        <w:t xml:space="preserve"> itself</w:t>
      </w:r>
      <w:r w:rsidRPr="00B34021">
        <w:t xml:space="preserve">. It is for this reason that </w:t>
      </w:r>
      <w:r w:rsidRPr="00B34021">
        <w:rPr>
          <w:u w:val="single"/>
        </w:rPr>
        <w:t>viral videos of black death, more than opening the possibility for liberal notions of justice</w:t>
      </w:r>
      <w:r w:rsidRPr="00B34021">
        <w:t xml:space="preserve">, seem to </w:t>
      </w:r>
      <w:r w:rsidRPr="00B34021">
        <w:rPr>
          <w:u w:val="single"/>
        </w:rPr>
        <w:t xml:space="preserve">suture the relationship between the mythical and the real that perpetuates itself through the reification of black trauma. Black death, more than deconstructing the </w:t>
      </w:r>
      <w:r w:rsidRPr="00B34021">
        <w:rPr>
          <w:b/>
          <w:iCs/>
          <w:u w:val="single"/>
          <w:bdr w:val="single" w:sz="8" w:space="0" w:color="auto"/>
        </w:rPr>
        <w:t>ontics of the Human</w:t>
      </w:r>
      <w:r w:rsidRPr="00B34021">
        <w:rPr>
          <w:u w:val="single"/>
        </w:rPr>
        <w:t xml:space="preserve">, seems to </w:t>
      </w:r>
      <w:r w:rsidRPr="00B34021">
        <w:rPr>
          <w:b/>
          <w:iCs/>
          <w:u w:val="single"/>
          <w:bdr w:val="single" w:sz="8" w:space="0" w:color="auto"/>
        </w:rPr>
        <w:t>extend its hyper-reality</w:t>
      </w:r>
      <w:r w:rsidRPr="00B34021">
        <w:t xml:space="preserve">. </w:t>
      </w:r>
      <w:r w:rsidRPr="00B34021">
        <w:rPr>
          <w:u w:val="single"/>
        </w:rPr>
        <w:t xml:space="preserve">Black death makes it harder to </w:t>
      </w:r>
      <w:r w:rsidRPr="00B34021">
        <w:rPr>
          <w:b/>
          <w:iCs/>
          <w:u w:val="single"/>
          <w:bdr w:val="single" w:sz="8" w:space="0" w:color="auto"/>
        </w:rPr>
        <w:t>distinguish white fictions</w:t>
      </w:r>
      <w:r w:rsidRPr="00B34021">
        <w:rPr>
          <w:u w:val="single"/>
        </w:rPr>
        <w:t xml:space="preserve"> from any sense of real harm being done to human flesh</w:t>
      </w:r>
      <w:r w:rsidRPr="00B34021">
        <w:t xml:space="preserve">. </w:t>
      </w:r>
      <w:r w:rsidRPr="00B34021">
        <w:rPr>
          <w:highlight w:val="green"/>
          <w:u w:val="single"/>
        </w:rPr>
        <w:t xml:space="preserve">The Black is meant to </w:t>
      </w:r>
      <w:r w:rsidRPr="00B34021">
        <w:rPr>
          <w:b/>
          <w:iCs/>
          <w:highlight w:val="green"/>
          <w:u w:val="single"/>
          <w:bdr w:val="single" w:sz="8" w:space="0" w:color="auto"/>
        </w:rPr>
        <w:t>experience its death over</w:t>
      </w:r>
      <w:r w:rsidRPr="00B34021">
        <w:rPr>
          <w:b/>
          <w:iCs/>
          <w:u w:val="single"/>
          <w:bdr w:val="single" w:sz="8" w:space="0" w:color="auto"/>
        </w:rPr>
        <w:t xml:space="preserve"> and over </w:t>
      </w:r>
      <w:r w:rsidRPr="00B34021">
        <w:rPr>
          <w:b/>
          <w:iCs/>
          <w:highlight w:val="green"/>
          <w:u w:val="single"/>
          <w:bdr w:val="single" w:sz="8" w:space="0" w:color="auto"/>
        </w:rPr>
        <w:t>and over again</w:t>
      </w:r>
      <w:r w:rsidRPr="00B34021">
        <w:rPr>
          <w:u w:val="single"/>
        </w:rPr>
        <w:t>; and the World itself recycles all its fictions-as-the-Real</w:t>
      </w:r>
      <w:r w:rsidRPr="00B34021">
        <w:t xml:space="preserve">. Put differently, </w:t>
      </w:r>
      <w:r w:rsidRPr="00B34021">
        <w:rPr>
          <w:u w:val="single"/>
        </w:rPr>
        <w:t>the White World subjects the Black to perpetual, gratuitous violence</w:t>
      </w:r>
      <w:r w:rsidRPr="00B34021">
        <w:t xml:space="preserve">, and then uses that violence as evidence to further suggest that the Black is not Human. For </w:t>
      </w:r>
      <w:r w:rsidRPr="00B34021">
        <w:rPr>
          <w:u w:val="single"/>
        </w:rPr>
        <w:t>how can a Human endure such a thing?</w:t>
      </w:r>
      <w:r w:rsidRPr="00B34021">
        <w:t xml:space="preserve"> </w:t>
      </w:r>
      <w:r w:rsidRPr="00B34021">
        <w:rPr>
          <w:u w:val="single"/>
        </w:rPr>
        <w:t xml:space="preserve">The experience of gratuitous violence </w:t>
      </w:r>
      <w:r w:rsidRPr="00B34021">
        <w:rPr>
          <w:b/>
          <w:iCs/>
          <w:u w:val="single"/>
          <w:bdr w:val="single" w:sz="8" w:space="0" w:color="auto"/>
        </w:rPr>
        <w:t>secures the semiotics of the white hyper-reality</w:t>
      </w:r>
      <w:r w:rsidRPr="00B34021">
        <w:t xml:space="preserve">. </w:t>
      </w:r>
      <w:r w:rsidRPr="00B34021">
        <w:rPr>
          <w:b/>
          <w:iCs/>
          <w:highlight w:val="green"/>
          <w:u w:val="single"/>
          <w:bdr w:val="single" w:sz="8" w:space="0" w:color="auto"/>
        </w:rPr>
        <w:t>White Disneyland stays intact</w:t>
      </w:r>
      <w:r w:rsidRPr="00B34021">
        <w:rPr>
          <w:highlight w:val="green"/>
        </w:rPr>
        <w:t>.</w:t>
      </w:r>
    </w:p>
    <w:p w14:paraId="3D326EC2" w14:textId="77777777" w:rsidR="000307A9" w:rsidRPr="00B34021" w:rsidRDefault="000307A9" w:rsidP="000307A9">
      <w:r w:rsidRPr="00B34021">
        <w:rPr>
          <w:u w:val="single"/>
        </w:rPr>
        <w:t>Blackness exists at the nexus of fact and fiction, possibility and (non)value, inclusion and exclusion</w:t>
      </w:r>
      <w:r w:rsidRPr="00B34021">
        <w:t xml:space="preserve">. </w:t>
      </w:r>
      <w:r w:rsidRPr="00B34021">
        <w:rPr>
          <w:u w:val="single"/>
        </w:rPr>
        <w:t xml:space="preserve">Blackness is trapped </w:t>
      </w:r>
      <w:r w:rsidRPr="00B34021">
        <w:rPr>
          <w:b/>
          <w:iCs/>
          <w:u w:val="single"/>
          <w:bdr w:val="single" w:sz="8" w:space="0" w:color="auto"/>
        </w:rPr>
        <w:t>even in saying it’s trapped</w:t>
      </w:r>
      <w:r w:rsidRPr="00B34021">
        <w:rPr>
          <w:u w:val="single"/>
        </w:rPr>
        <w:t xml:space="preserve"> because the “</w:t>
      </w:r>
      <w:r w:rsidRPr="00B34021">
        <w:rPr>
          <w:b/>
          <w:iCs/>
          <w:u w:val="single"/>
          <w:bdr w:val="single" w:sz="8" w:space="0" w:color="auto"/>
        </w:rPr>
        <w:t>trapped-ness</w:t>
      </w:r>
      <w:r w:rsidRPr="00B34021">
        <w:rPr>
          <w:u w:val="single"/>
        </w:rPr>
        <w:t>” of the Black extends to locations where the diction and syntax of White “words don’t go.</w:t>
      </w:r>
      <w:r w:rsidRPr="00B34021">
        <w:t xml:space="preserve">”6 The Black does not have the grammar to speak against where and how it is trapped since </w:t>
      </w:r>
      <w:r w:rsidRPr="00B34021">
        <w:rPr>
          <w:u w:val="single"/>
        </w:rPr>
        <w:t>Blackness can only articulate itself through the semiotics of Whiteness</w:t>
      </w:r>
      <w:r w:rsidRPr="00B34021">
        <w:t xml:space="preserve">. </w:t>
      </w:r>
      <w:r w:rsidRPr="00B34021">
        <w:rPr>
          <w:u w:val="single"/>
        </w:rPr>
        <w:t>That</w:t>
      </w:r>
      <w:r w:rsidRPr="00B34021">
        <w:t xml:space="preserve"> </w:t>
      </w:r>
      <w:r w:rsidRPr="00B34021">
        <w:rPr>
          <w:b/>
          <w:iCs/>
          <w:highlight w:val="green"/>
          <w:u w:val="single"/>
          <w:bdr w:val="single" w:sz="8" w:space="0" w:color="auto"/>
        </w:rPr>
        <w:t>White</w:t>
      </w:r>
      <w:r w:rsidRPr="00B34021">
        <w:rPr>
          <w:b/>
          <w:iCs/>
          <w:u w:val="single"/>
          <w:bdr w:val="single" w:sz="8" w:space="0" w:color="auto"/>
        </w:rPr>
        <w:t xml:space="preserve"> </w:t>
      </w:r>
      <w:r w:rsidRPr="00B34021">
        <w:rPr>
          <w:b/>
          <w:iCs/>
          <w:highlight w:val="green"/>
          <w:u w:val="single"/>
          <w:bdr w:val="single" w:sz="8" w:space="0" w:color="auto"/>
        </w:rPr>
        <w:t>Being continues to center black death</w:t>
      </w:r>
      <w:r w:rsidRPr="00B34021">
        <w:rPr>
          <w:highlight w:val="green"/>
        </w:rPr>
        <w:t xml:space="preserve"> </w:t>
      </w:r>
      <w:r w:rsidRPr="00B34021">
        <w:rPr>
          <w:highlight w:val="green"/>
          <w:u w:val="single"/>
        </w:rPr>
        <w:t xml:space="preserve">as the </w:t>
      </w:r>
      <w:r w:rsidRPr="00B34021">
        <w:rPr>
          <w:b/>
          <w:iCs/>
          <w:highlight w:val="green"/>
          <w:u w:val="single"/>
          <w:bdr w:val="single" w:sz="8" w:space="0" w:color="auto"/>
        </w:rPr>
        <w:t>matrix of possibility</w:t>
      </w:r>
      <w:r w:rsidRPr="00B34021">
        <w:rPr>
          <w:highlight w:val="green"/>
          <w:u w:val="single"/>
        </w:rPr>
        <w:t xml:space="preserve"> for its </w:t>
      </w:r>
      <w:r w:rsidRPr="00B34021">
        <w:rPr>
          <w:b/>
          <w:iCs/>
          <w:highlight w:val="green"/>
          <w:u w:val="single"/>
          <w:bdr w:val="single" w:sz="8" w:space="0" w:color="auto"/>
        </w:rPr>
        <w:t>hyper-realist structure</w:t>
      </w:r>
      <w:r w:rsidRPr="00B34021">
        <w:rPr>
          <w:u w:val="single"/>
        </w:rPr>
        <w:t xml:space="preserve"> </w:t>
      </w:r>
      <w:r w:rsidRPr="00B34021">
        <w:rPr>
          <w:highlight w:val="green"/>
          <w:u w:val="single"/>
        </w:rPr>
        <w:t xml:space="preserve">indexes the </w:t>
      </w:r>
      <w:r w:rsidRPr="00B34021">
        <w:rPr>
          <w:b/>
          <w:iCs/>
          <w:highlight w:val="green"/>
          <w:u w:val="single"/>
          <w:bdr w:val="single" w:sz="8" w:space="0" w:color="auto"/>
        </w:rPr>
        <w:t>promise of death</w:t>
      </w:r>
      <w:r w:rsidRPr="00B34021">
        <w:rPr>
          <w:highlight w:val="green"/>
          <w:u w:val="single"/>
        </w:rPr>
        <w:t xml:space="preserve"> insofar that </w:t>
      </w:r>
      <w:r w:rsidRPr="00B34021">
        <w:rPr>
          <w:b/>
          <w:iCs/>
          <w:highlight w:val="green"/>
          <w:u w:val="single"/>
          <w:bdr w:val="single" w:sz="8" w:space="0" w:color="auto"/>
        </w:rPr>
        <w:t>White Being is promised futurity</w:t>
      </w:r>
      <w:r w:rsidRPr="00B34021">
        <w:t xml:space="preserve">. The Black was rendered fungible through the conjunction of the political and the libidinal economy of the anti-Black world. Blackness gave birth to the commodity and the economy of signification that structures the cartography of the Human’s coordinates. This could be said to be a still birth, insofar as the nature of </w:t>
      </w:r>
      <w:r w:rsidRPr="00B34021">
        <w:rPr>
          <w:u w:val="single"/>
        </w:rPr>
        <w:t>Black life in a white hyper-reality is conducted on a plane that guarantees natal alienation, social, and ontological death</w:t>
      </w:r>
      <w:r w:rsidRPr="00B34021">
        <w:t xml:space="preserve">. </w:t>
      </w:r>
      <w:r w:rsidRPr="00B34021">
        <w:rPr>
          <w:u w:val="single"/>
        </w:rPr>
        <w:t xml:space="preserve">The Black body </w:t>
      </w:r>
      <w:r w:rsidRPr="00B34021">
        <w:rPr>
          <w:b/>
          <w:iCs/>
          <w:u w:val="single"/>
          <w:bdr w:val="single" w:sz="8" w:space="0" w:color="auto"/>
        </w:rPr>
        <w:t>lives to die</w:t>
      </w:r>
      <w:r w:rsidRPr="00B34021">
        <w:rPr>
          <w:u w:val="single"/>
        </w:rPr>
        <w:t xml:space="preserve">; the </w:t>
      </w:r>
      <w:r w:rsidRPr="00B34021">
        <w:rPr>
          <w:b/>
          <w:iCs/>
          <w:u w:val="single"/>
          <w:bdr w:val="single" w:sz="8" w:space="0" w:color="auto"/>
        </w:rPr>
        <w:t>specter of death shadows it everywhere</w:t>
      </w:r>
      <w:r w:rsidRPr="00B34021">
        <w:t>.</w:t>
      </w:r>
    </w:p>
    <w:p w14:paraId="52CFDE91" w14:textId="77777777" w:rsidR="000307A9" w:rsidRPr="00B34021" w:rsidRDefault="000307A9" w:rsidP="000307A9">
      <w:r w:rsidRPr="00B34021">
        <w:rPr>
          <w:u w:val="single"/>
        </w:rPr>
        <w:t>What matters crucially here, in our invocation of the hyper-real, is the importance of the Symbolic</w:t>
      </w:r>
      <w:r w:rsidRPr="00B34021">
        <w:t xml:space="preserve">. </w:t>
      </w:r>
      <w:r w:rsidRPr="00B34021">
        <w:rPr>
          <w:u w:val="single"/>
        </w:rPr>
        <w:t>The Symbolic is what “structures the libidinal economy of civil society.”</w:t>
      </w:r>
      <w:r w:rsidRPr="00B34021">
        <w:t xml:space="preserve">7 The Symbolic here is understood as </w:t>
      </w:r>
      <w:r w:rsidRPr="00B34021">
        <w:rPr>
          <w:u w:val="single"/>
        </w:rPr>
        <w:t xml:space="preserve">“the representational process” that structures “the </w:t>
      </w:r>
      <w:r w:rsidRPr="00B34021">
        <w:rPr>
          <w:b/>
          <w:iCs/>
          <w:u w:val="single"/>
          <w:bdr w:val="single" w:sz="8" w:space="0" w:color="auto"/>
        </w:rPr>
        <w:t>curriculum and order of knowledge</w:t>
      </w:r>
      <w:r w:rsidRPr="00B34021">
        <w:rPr>
          <w:u w:val="single"/>
        </w:rPr>
        <w:t>”</w:t>
      </w:r>
      <w:r w:rsidRPr="00B34021">
        <w:t xml:space="preserve"> </w:t>
      </w:r>
      <w:r w:rsidRPr="00B34021">
        <w:rPr>
          <w:u w:val="single"/>
        </w:rPr>
        <w:t>and/or “the descriptive statement of the human”</w:t>
      </w:r>
      <w:r w:rsidRPr="00B34021">
        <w:t xml:space="preserve"> in our contemporary World.8 And in this World, white symbolism is everywhere. In fact, </w:t>
      </w:r>
      <w:r w:rsidRPr="00B34021">
        <w:rPr>
          <w:u w:val="single"/>
        </w:rPr>
        <w:t xml:space="preserve">in an </w:t>
      </w:r>
      <w:r w:rsidRPr="00B34021">
        <w:rPr>
          <w:b/>
          <w:iCs/>
          <w:u w:val="single"/>
          <w:bdr w:val="single" w:sz="8" w:space="0" w:color="auto"/>
        </w:rPr>
        <w:t>anti-Black paradigm</w:t>
      </w:r>
      <w:r w:rsidRPr="00B34021">
        <w:rPr>
          <w:u w:val="single"/>
        </w:rPr>
        <w:t>, white symbolism is everything</w:t>
      </w:r>
      <w:r w:rsidRPr="00B34021">
        <w:t xml:space="preserve">. </w:t>
      </w:r>
      <w:r w:rsidRPr="00B34021">
        <w:rPr>
          <w:u w:val="single"/>
        </w:rPr>
        <w:t xml:space="preserve">White symbolism </w:t>
      </w:r>
      <w:r w:rsidRPr="00B34021">
        <w:rPr>
          <w:b/>
          <w:iCs/>
          <w:u w:val="single"/>
          <w:bdr w:val="single" w:sz="8" w:space="0" w:color="auto"/>
        </w:rPr>
        <w:t>over-determines</w:t>
      </w:r>
      <w:r w:rsidRPr="00B34021">
        <w:rPr>
          <w:u w:val="single"/>
        </w:rPr>
        <w:t xml:space="preserve"> itself as the Symbolic itself, and denounces anything that challenges its </w:t>
      </w:r>
      <w:r w:rsidRPr="00B34021">
        <w:rPr>
          <w:b/>
          <w:iCs/>
          <w:u w:val="single"/>
          <w:bdr w:val="single" w:sz="8" w:space="0" w:color="auto"/>
        </w:rPr>
        <w:t>genre-specific mode of knowing</w:t>
      </w:r>
      <w:r w:rsidRPr="00B34021">
        <w:t xml:space="preserve">, seeing and understanding the World. In other words, </w:t>
      </w:r>
      <w:r w:rsidRPr="00B34021">
        <w:rPr>
          <w:u w:val="single"/>
        </w:rPr>
        <w:t xml:space="preserve">white symbolism holds a </w:t>
      </w:r>
      <w:r w:rsidRPr="00B34021">
        <w:rPr>
          <w:b/>
          <w:iCs/>
          <w:u w:val="single"/>
          <w:bdr w:val="single" w:sz="8" w:space="0" w:color="auto"/>
        </w:rPr>
        <w:t>monopoly on the Symbolic</w:t>
      </w:r>
      <w:r w:rsidRPr="00B34021">
        <w:t xml:space="preserve"> in ways that operate “lawlikely so within the terms of their/our order-specific modes of adaptive cognition-for, truth-for.”9 </w:t>
      </w:r>
      <w:r w:rsidRPr="00B34021">
        <w:rPr>
          <w:u w:val="single"/>
        </w:rPr>
        <w:t>There is no outside to whiteness</w:t>
      </w:r>
      <w:r w:rsidRPr="00B34021">
        <w:t xml:space="preserve">, to white semiotics, to white constructs of value and reality, to white structuring of libidinal value. </w:t>
      </w:r>
      <w:r w:rsidRPr="00B34021">
        <w:rPr>
          <w:u w:val="single"/>
        </w:rPr>
        <w:t>And for this reason, like Wilderson, “[I] am more interested in the symbolic value of Whiteness (and the absence of Blackness's value)</w:t>
      </w:r>
      <w:r w:rsidRPr="00B34021">
        <w:t>…”10 in a world of white hyper-reality.</w:t>
      </w:r>
    </w:p>
    <w:p w14:paraId="0B9A5591" w14:textId="77777777" w:rsidR="000307A9" w:rsidRPr="00B34021" w:rsidRDefault="000307A9" w:rsidP="000307A9">
      <w:r w:rsidRPr="00B34021">
        <w:rPr>
          <w:u w:val="single"/>
        </w:rPr>
        <w:t>If Blackness is lived in the hyper-real, then there is a hyper-intensification—an overrepresentation—of semiology that dictates the coercive violence of the Black’s (non)existence.</w:t>
      </w:r>
      <w:r w:rsidRPr="00B34021">
        <w:t xml:space="preserve"> </w:t>
      </w:r>
      <w:r w:rsidRPr="00B34021">
        <w:rPr>
          <w:b/>
          <w:iCs/>
          <w:u w:val="single"/>
          <w:bdr w:val="single" w:sz="8" w:space="0" w:color="auto"/>
        </w:rPr>
        <w:t>The semiotics of White Being</w:t>
      </w:r>
      <w:r w:rsidRPr="00B34021">
        <w:t xml:space="preserve"> </w:t>
      </w:r>
      <w:r w:rsidRPr="00B34021">
        <w:rPr>
          <w:u w:val="single"/>
        </w:rPr>
        <w:t xml:space="preserve">is the factitious fiction that </w:t>
      </w:r>
      <w:r w:rsidRPr="00B34021">
        <w:rPr>
          <w:b/>
          <w:iCs/>
          <w:u w:val="single"/>
          <w:bdr w:val="single" w:sz="8" w:space="0" w:color="auto"/>
        </w:rPr>
        <w:t>simulates the entire World</w:t>
      </w:r>
      <w:r w:rsidRPr="00B34021">
        <w:t xml:space="preserve">. </w:t>
      </w:r>
      <w:r w:rsidRPr="00B34021">
        <w:rPr>
          <w:u w:val="single"/>
        </w:rPr>
        <w:t xml:space="preserve">White Being and black death are part of a globally blood-soaked symbolic exchange that has extended itself over the terrain of the World to such an extent that there can be </w:t>
      </w:r>
      <w:r w:rsidRPr="00B34021">
        <w:rPr>
          <w:b/>
          <w:iCs/>
          <w:u w:val="single"/>
          <w:bdr w:val="single" w:sz="8" w:space="0" w:color="auto"/>
        </w:rPr>
        <w:t>no distinguishing</w:t>
      </w:r>
      <w:r w:rsidRPr="00B34021">
        <w:rPr>
          <w:u w:val="single"/>
        </w:rPr>
        <w:t xml:space="preserve"> between the </w:t>
      </w:r>
      <w:r w:rsidRPr="00B34021">
        <w:rPr>
          <w:b/>
          <w:iCs/>
          <w:u w:val="single"/>
          <w:bdr w:val="single" w:sz="8" w:space="0" w:color="auto"/>
        </w:rPr>
        <w:t>Real and the Non-Real</w:t>
      </w:r>
      <w:r w:rsidRPr="00B34021">
        <w:t>. White Being is that Being for whom ontological capacity exists, whereas the Black is the antithesis to Being, that fleshly matter whose essence is incapacity. 11</w:t>
      </w:r>
    </w:p>
    <w:p w14:paraId="3AD15CF0" w14:textId="77777777" w:rsidR="000307A9" w:rsidRPr="00B34021" w:rsidRDefault="000307A9" w:rsidP="000307A9">
      <w:pPr>
        <w:rPr>
          <w:u w:val="single"/>
        </w:rPr>
      </w:pPr>
      <w:r w:rsidRPr="00B34021">
        <w:t xml:space="preserve">If “language is the house of being,”12 as Heidegger puts it, then Blackness is trapped at the very center of White Being. Dionne Brand puts it concisely when she writes, “We are people without a translator. The language we use already contains our demise and any response contains that demise as each response emboldens and strengthens the language it hopes to undermine.”13 </w:t>
      </w:r>
      <w:r w:rsidRPr="00B34021">
        <w:rPr>
          <w:u w:val="single"/>
        </w:rPr>
        <w:t>This abject positionality was codified through a violence so epochal that Modernity itself can be said to have been inaugurated through it.</w:t>
      </w:r>
      <w:r w:rsidRPr="00B34021">
        <w:t xml:space="preserve"> However, at the same time, “</w:t>
      </w:r>
      <w:r w:rsidRPr="00B34021">
        <w:rPr>
          <w:u w:val="single"/>
        </w:rPr>
        <w:t>the center is, paradoxically, within the structure and outside it.”</w:t>
      </w:r>
      <w:r w:rsidRPr="00B34021">
        <w:t xml:space="preserve">14 That black death and anti-blackness exist in this liminal positionality posits the impossible possibility of a rupture in the moment. For </w:t>
      </w:r>
      <w:r w:rsidRPr="00B34021">
        <w:rPr>
          <w:u w:val="single"/>
        </w:rPr>
        <w:t>that which is inside the structure, only through being outside the structure, enables the possibility of both sedimentation and disorientation</w:t>
      </w:r>
      <w:r w:rsidRPr="00B34021">
        <w:t xml:space="preserve">. Jacques Derrida writes, “The function of this center was not only to orient; balance, and organize the structure— one cannot in fact conceive of an unorganized structure—but above all to make sure that </w:t>
      </w:r>
      <w:r w:rsidRPr="00B34021">
        <w:rPr>
          <w:u w:val="single"/>
        </w:rPr>
        <w:t>the organizing principle of the structure would limit</w:t>
      </w:r>
      <w:r w:rsidRPr="00B34021">
        <w:t xml:space="preserve"> what we might call the </w:t>
      </w:r>
      <w:r w:rsidRPr="00B34021">
        <w:rPr>
          <w:u w:val="single"/>
        </w:rPr>
        <w:t>freeplay</w:t>
      </w:r>
      <w:r w:rsidRPr="00B34021">
        <w:t xml:space="preserve"> of the structure.”15 </w:t>
      </w:r>
      <w:r w:rsidRPr="00B34021">
        <w:rPr>
          <w:u w:val="single"/>
        </w:rPr>
        <w:t xml:space="preserve">If black death </w:t>
      </w:r>
      <w:r w:rsidRPr="00B34021">
        <w:rPr>
          <w:b/>
          <w:iCs/>
          <w:u w:val="single"/>
          <w:bdr w:val="single" w:sz="8" w:space="0" w:color="auto"/>
        </w:rPr>
        <w:t>centers the structure</w:t>
      </w:r>
      <w:r w:rsidRPr="00B34021">
        <w:rPr>
          <w:u w:val="single"/>
        </w:rPr>
        <w:t xml:space="preserve">, then it is somewhere in the perfection and </w:t>
      </w:r>
      <w:r w:rsidRPr="00B34021">
        <w:rPr>
          <w:b/>
          <w:iCs/>
          <w:u w:val="single"/>
          <w:bdr w:val="single" w:sz="8" w:space="0" w:color="auto"/>
        </w:rPr>
        <w:t>expansion of this antagonism</w:t>
      </w:r>
      <w:r w:rsidRPr="00B34021">
        <w:t xml:space="preserve"> (the inside-outside antagonism) </w:t>
      </w:r>
      <w:r w:rsidRPr="00B34021">
        <w:rPr>
          <w:u w:val="single"/>
        </w:rPr>
        <w:t>that the cartography of gratuitous anti-Black violence is laid out.</w:t>
      </w:r>
      <w:r w:rsidRPr="00B34021">
        <w:t xml:space="preserve"> </w:t>
      </w:r>
      <w:r w:rsidRPr="00B34021">
        <w:rPr>
          <w:u w:val="single"/>
        </w:rPr>
        <w:t xml:space="preserve">What might happen when what </w:t>
      </w:r>
      <w:r w:rsidRPr="00B34021">
        <w:rPr>
          <w:b/>
          <w:iCs/>
          <w:u w:val="single"/>
          <w:bdr w:val="single" w:sz="8" w:space="0" w:color="auto"/>
        </w:rPr>
        <w:t>orients the structure</w:t>
      </w:r>
      <w:r w:rsidRPr="00B34021">
        <w:rPr>
          <w:u w:val="single"/>
        </w:rPr>
        <w:t xml:space="preserve"> becomes </w:t>
      </w:r>
      <w:r w:rsidRPr="00B34021">
        <w:rPr>
          <w:b/>
          <w:iCs/>
          <w:u w:val="single"/>
          <w:bdr w:val="single" w:sz="8" w:space="0" w:color="auto"/>
        </w:rPr>
        <w:t>insurgent</w:t>
      </w:r>
      <w:r w:rsidRPr="00B34021">
        <w:rPr>
          <w:u w:val="single"/>
        </w:rPr>
        <w:t xml:space="preserve">, </w:t>
      </w:r>
      <w:r w:rsidRPr="00B34021">
        <w:rPr>
          <w:b/>
          <w:iCs/>
          <w:u w:val="single"/>
          <w:bdr w:val="single" w:sz="8" w:space="0" w:color="auto"/>
        </w:rPr>
        <w:t>attacking the structure</w:t>
      </w:r>
      <w:r w:rsidRPr="00B34021">
        <w:rPr>
          <w:u w:val="single"/>
        </w:rPr>
        <w:t xml:space="preserve"> through that </w:t>
      </w:r>
      <w:r w:rsidRPr="00B34021">
        <w:rPr>
          <w:b/>
          <w:iCs/>
          <w:u w:val="single"/>
          <w:bdr w:val="single" w:sz="8" w:space="0" w:color="auto"/>
        </w:rPr>
        <w:t>which centers its very Being</w:t>
      </w:r>
      <w:r w:rsidRPr="00B34021">
        <w:t xml:space="preserve">? </w:t>
      </w:r>
      <w:r w:rsidRPr="00B34021">
        <w:rPr>
          <w:u w:val="single"/>
        </w:rPr>
        <w:t xml:space="preserve">What might happen if </w:t>
      </w:r>
      <w:r w:rsidRPr="00B34021">
        <w:rPr>
          <w:b/>
          <w:iCs/>
          <w:u w:val="single"/>
          <w:bdr w:val="single" w:sz="8" w:space="0" w:color="auto"/>
        </w:rPr>
        <w:t>black death became weaponized</w:t>
      </w:r>
      <w:r w:rsidRPr="00B34021">
        <w:t xml:space="preserve"> </w:t>
      </w:r>
      <w:r w:rsidRPr="00B34021">
        <w:rPr>
          <w:u w:val="single"/>
        </w:rPr>
        <w:t xml:space="preserve">in order to further </w:t>
      </w:r>
      <w:r w:rsidRPr="00B34021">
        <w:rPr>
          <w:b/>
          <w:iCs/>
          <w:u w:val="single"/>
          <w:bdr w:val="single" w:sz="8" w:space="0" w:color="auto"/>
        </w:rPr>
        <w:t>limit the freeplay of the structure</w:t>
      </w:r>
      <w:r w:rsidRPr="00B34021">
        <w:rPr>
          <w:u w:val="single"/>
        </w:rPr>
        <w:t xml:space="preserve">—the </w:t>
      </w:r>
      <w:r w:rsidRPr="00B34021">
        <w:rPr>
          <w:b/>
          <w:iCs/>
          <w:u w:val="single"/>
          <w:bdr w:val="single" w:sz="8" w:space="0" w:color="auto"/>
        </w:rPr>
        <w:t>expansion of White Being</w:t>
      </w:r>
      <w:r w:rsidRPr="00B34021">
        <w:rPr>
          <w:u w:val="single"/>
        </w:rPr>
        <w:t>?</w:t>
      </w:r>
    </w:p>
    <w:p w14:paraId="0CE7450C" w14:textId="77777777" w:rsidR="000307A9" w:rsidRPr="00B34021" w:rsidRDefault="000307A9" w:rsidP="000307A9">
      <w:r w:rsidRPr="00B34021">
        <w:rPr>
          <w:u w:val="single"/>
        </w:rPr>
        <w:t>Afro-Pessimist thinkers, in favor of a diagnostic</w:t>
      </w:r>
      <w:r w:rsidRPr="00B34021">
        <w:t xml:space="preserve"> analysis, </w:t>
      </w:r>
      <w:r w:rsidRPr="00B34021">
        <w:rPr>
          <w:u w:val="single"/>
        </w:rPr>
        <w:t xml:space="preserve">tend to veer away from the tradition of critical social theory that </w:t>
      </w:r>
      <w:r w:rsidRPr="00B34021">
        <w:rPr>
          <w:b/>
          <w:iCs/>
          <w:u w:val="single"/>
          <w:bdr w:val="single" w:sz="8" w:space="0" w:color="auto"/>
        </w:rPr>
        <w:t>prescribes solutions</w:t>
      </w:r>
      <w:r w:rsidRPr="00B34021">
        <w:rPr>
          <w:u w:val="single"/>
        </w:rPr>
        <w:t xml:space="preserve"> to the analysis in the conclusion of their work</w:t>
      </w:r>
      <w:r w:rsidRPr="00B34021">
        <w:t xml:space="preserve">. </w:t>
      </w:r>
      <w:r w:rsidRPr="00B34021">
        <w:rPr>
          <w:u w:val="single"/>
        </w:rPr>
        <w:t>However, one finds</w:t>
      </w:r>
      <w:r w:rsidRPr="00B34021">
        <w:t xml:space="preserve"> throughout Afro-Pessimist literature a battle cry, a prophetic vision, </w:t>
      </w:r>
      <w:r w:rsidRPr="00B34021">
        <w:rPr>
          <w:u w:val="single"/>
        </w:rPr>
        <w:t>a pulsing pessimist hope for the “end of the World</w:t>
      </w:r>
      <w:r w:rsidRPr="00B34021">
        <w:t xml:space="preserve">.” For </w:t>
      </w:r>
      <w:r w:rsidRPr="00B34021">
        <w:rPr>
          <w:u w:val="single"/>
        </w:rPr>
        <w:t xml:space="preserve">if Whiteness </w:t>
      </w:r>
      <w:r w:rsidRPr="00B34021">
        <w:rPr>
          <w:b/>
          <w:iCs/>
          <w:u w:val="single"/>
          <w:bdr w:val="single" w:sz="8" w:space="0" w:color="auto"/>
        </w:rPr>
        <w:t>ended Worlds</w:t>
      </w:r>
      <w:r w:rsidRPr="00B34021">
        <w:rPr>
          <w:u w:val="single"/>
        </w:rPr>
        <w:t xml:space="preserve"> through its </w:t>
      </w:r>
      <w:r w:rsidRPr="00B34021">
        <w:rPr>
          <w:b/>
          <w:iCs/>
          <w:u w:val="single"/>
          <w:bdr w:val="single" w:sz="8" w:space="0" w:color="auto"/>
        </w:rPr>
        <w:t>colonial simulations</w:t>
      </w:r>
      <w:r w:rsidRPr="00B34021">
        <w:rPr>
          <w:u w:val="single"/>
        </w:rPr>
        <w:t xml:space="preserve"> and violent transmutations of Africans into Blacks, then </w:t>
      </w:r>
      <w:r w:rsidRPr="00B34021">
        <w:rPr>
          <w:b/>
          <w:iCs/>
          <w:u w:val="single"/>
          <w:bdr w:val="single" w:sz="8" w:space="0" w:color="auto"/>
        </w:rPr>
        <w:t>the only way out is an end to the White World</w:t>
      </w:r>
      <w:r w:rsidRPr="00B34021">
        <w:t xml:space="preserve">. White Being is irredeemable, and so is the World it fosters. Sexton says, “In a world structured by the twin axioms of white superiority and black inferiority, of white existence and black non-existence, a world structured by a negative categorical imperative—‘above all, don’t be black’—in this world, the zero degree of transformation is the turn toward blackness, a turn toward the shame, as it were, that ‘resides in the idea that 'I am thought of as less than human.’”16 </w:t>
      </w:r>
      <w:r w:rsidRPr="00B34021">
        <w:rPr>
          <w:u w:val="single"/>
        </w:rPr>
        <w:t>It’s only through black vigilance that</w:t>
      </w:r>
      <w:r w:rsidRPr="00B34021">
        <w:t xml:space="preserve"> </w:t>
      </w:r>
      <w:r w:rsidRPr="00B34021">
        <w:rPr>
          <w:u w:val="single"/>
        </w:rPr>
        <w:t>the simulacra of White Being is made clear and the spectacle ofgratuitous freedom is made visible</w:t>
      </w:r>
      <w:r w:rsidRPr="00B34021">
        <w:t xml:space="preserve">. It is somewhere in this structural antagonism, that </w:t>
      </w:r>
      <w:r w:rsidRPr="00B34021">
        <w:rPr>
          <w:u w:val="single"/>
        </w:rPr>
        <w:t xml:space="preserve">on the one hand conditions the possibility of the World, and on the other hand </w:t>
      </w:r>
      <w:r w:rsidRPr="00B34021">
        <w:rPr>
          <w:b/>
          <w:iCs/>
          <w:u w:val="single"/>
          <w:bdr w:val="single" w:sz="8" w:space="0" w:color="auto"/>
        </w:rPr>
        <w:t>conditions the possibility of its end</w:t>
      </w:r>
      <w:r w:rsidRPr="00B34021">
        <w:rPr>
          <w:u w:val="single"/>
        </w:rPr>
        <w:t xml:space="preserve">, its </w:t>
      </w:r>
      <w:r w:rsidRPr="00B34021">
        <w:rPr>
          <w:b/>
          <w:iCs/>
          <w:u w:val="single"/>
          <w:bdr w:val="single" w:sz="8" w:space="0" w:color="auto"/>
        </w:rPr>
        <w:t>limitations</w:t>
      </w:r>
      <w:r w:rsidRPr="00B34021">
        <w:rPr>
          <w:u w:val="single"/>
        </w:rPr>
        <w:t xml:space="preserve">, its </w:t>
      </w:r>
      <w:r w:rsidRPr="00B34021">
        <w:rPr>
          <w:b/>
          <w:iCs/>
          <w:u w:val="single"/>
          <w:bdr w:val="single" w:sz="8" w:space="0" w:color="auto"/>
        </w:rPr>
        <w:t>disorientation</w:t>
      </w:r>
      <w:r w:rsidRPr="00B34021">
        <w:t>, that we found the language to say the unsayable and do the undoable. As Frank Wilderson reminds us:</w:t>
      </w:r>
    </w:p>
    <w:p w14:paraId="1F509961" w14:textId="77777777" w:rsidR="000307A9" w:rsidRPr="00B34021" w:rsidRDefault="000307A9" w:rsidP="000307A9">
      <w:pPr>
        <w:ind w:left="720"/>
        <w:rPr>
          <w:b/>
          <w:iCs/>
          <w:u w:val="single"/>
          <w:bdr w:val="single" w:sz="8" w:space="0" w:color="auto"/>
        </w:rPr>
      </w:pPr>
      <w:r w:rsidRPr="00B34021">
        <w:t xml:space="preserve">Black Studies in general and Afro-Pessimism in particular present non-Black academics with more than an intellectual problem. It presents them with an existential problem. </w:t>
      </w:r>
      <w:r w:rsidRPr="00B34021">
        <w:rPr>
          <w:u w:val="single"/>
        </w:rPr>
        <w:t xml:space="preserve">The reason is because there’s an aspect of </w:t>
      </w:r>
      <w:r w:rsidRPr="00B34021">
        <w:rPr>
          <w:highlight w:val="green"/>
          <w:u w:val="single"/>
        </w:rPr>
        <w:t>Afro-Pessimism</w:t>
      </w:r>
      <w:r w:rsidRPr="00B34021">
        <w:rPr>
          <w:u w:val="single"/>
        </w:rPr>
        <w:t xml:space="preserve"> that we don’t talk about…which is that were you to follow it to its logical conclusion, it’s calling for the end of the world…it </w:t>
      </w:r>
      <w:r w:rsidRPr="00B34021">
        <w:rPr>
          <w:b/>
          <w:iCs/>
          <w:highlight w:val="green"/>
          <w:u w:val="single"/>
          <w:bdr w:val="single" w:sz="8" w:space="0" w:color="auto"/>
        </w:rPr>
        <w:t>wants the death of everyone else in the same way that we experience our death</w:t>
      </w:r>
      <w:r w:rsidRPr="00B34021">
        <w:t>, so that one could not liberate Blacks through AfroPessimism and be who one was on the other side of that. That’s the unspoken dynamic of Afro-Pessimism.17</w:t>
      </w:r>
    </w:p>
    <w:p w14:paraId="7218E4AB" w14:textId="77777777" w:rsidR="000307A9" w:rsidRPr="00B34021" w:rsidRDefault="000307A9" w:rsidP="000307A9">
      <w:r w:rsidRPr="00B34021">
        <w:t xml:space="preserve">If </w:t>
      </w:r>
      <w:r w:rsidRPr="00B34021">
        <w:rPr>
          <w:u w:val="single"/>
        </w:rPr>
        <w:t xml:space="preserve">we are engaging in a war in which </w:t>
      </w:r>
      <w:r w:rsidRPr="00B34021">
        <w:rPr>
          <w:b/>
          <w:iCs/>
          <w:u w:val="single"/>
          <w:bdr w:val="single" w:sz="8" w:space="0" w:color="auto"/>
        </w:rPr>
        <w:t>the symbolic value</w:t>
      </w:r>
      <w:r w:rsidRPr="00B34021">
        <w:t xml:space="preserve">, </w:t>
      </w:r>
      <w:r w:rsidRPr="00B34021">
        <w:rPr>
          <w:highlight w:val="green"/>
          <w:u w:val="single"/>
        </w:rPr>
        <w:t xml:space="preserve">the </w:t>
      </w:r>
      <w:r w:rsidRPr="00B34021">
        <w:rPr>
          <w:b/>
          <w:iCs/>
          <w:highlight w:val="green"/>
          <w:u w:val="single"/>
          <w:bdr w:val="single" w:sz="8" w:space="0" w:color="auto"/>
        </w:rPr>
        <w:t>semiotics of this World itself</w:t>
      </w:r>
      <w:r w:rsidRPr="00B34021">
        <w:rPr>
          <w:highlight w:val="green"/>
          <w:u w:val="single"/>
        </w:rPr>
        <w:t xml:space="preserve">, positions “the </w:t>
      </w:r>
      <w:r w:rsidRPr="00B34021">
        <w:rPr>
          <w:b/>
          <w:iCs/>
          <w:highlight w:val="green"/>
          <w:u w:val="single"/>
          <w:bdr w:val="single" w:sz="8" w:space="0" w:color="auto"/>
        </w:rPr>
        <w:t>Black as death personified</w:t>
      </w:r>
      <w:r w:rsidRPr="00B34021">
        <w:rPr>
          <w:highlight w:val="green"/>
          <w:u w:val="single"/>
        </w:rPr>
        <w:t>, the White as</w:t>
      </w:r>
      <w:r w:rsidRPr="00B34021">
        <w:rPr>
          <w:u w:val="single"/>
        </w:rPr>
        <w:t xml:space="preserve"> personification of diversity, of </w:t>
      </w:r>
      <w:r w:rsidRPr="00B34021">
        <w:rPr>
          <w:b/>
          <w:iCs/>
          <w:highlight w:val="green"/>
          <w:u w:val="single"/>
          <w:bdr w:val="single" w:sz="8" w:space="0" w:color="auto"/>
        </w:rPr>
        <w:t>life itself</w:t>
      </w:r>
      <w:r w:rsidRPr="00B34021">
        <w:t xml:space="preserve">,”18 </w:t>
      </w:r>
      <w:r w:rsidRPr="00B34021">
        <w:rPr>
          <w:u w:val="single"/>
        </w:rPr>
        <w:t>then resistance needs an “</w:t>
      </w:r>
      <w:r w:rsidRPr="00B34021">
        <w:rPr>
          <w:b/>
          <w:iCs/>
          <w:u w:val="single"/>
          <w:bdr w:val="single" w:sz="8" w:space="0" w:color="auto"/>
        </w:rPr>
        <w:t>unspoken dynamic</w:t>
      </w:r>
      <w:r w:rsidRPr="00B34021">
        <w:t xml:space="preserve">.” </w:t>
      </w:r>
      <w:r w:rsidRPr="00B34021">
        <w:rPr>
          <w:u w:val="single"/>
        </w:rPr>
        <w:t>It needs a space where “</w:t>
      </w:r>
      <w:r w:rsidRPr="00B34021">
        <w:rPr>
          <w:b/>
          <w:iCs/>
          <w:u w:val="single"/>
          <w:bdr w:val="single" w:sz="8" w:space="0" w:color="auto"/>
        </w:rPr>
        <w:t>words don’t go</w:t>
      </w:r>
      <w:r w:rsidRPr="00B34021">
        <w:rPr>
          <w:u w:val="single"/>
        </w:rPr>
        <w:t xml:space="preserve">”—a form of guerrilla linguistics, a </w:t>
      </w:r>
      <w:r w:rsidRPr="00B34021">
        <w:rPr>
          <w:b/>
          <w:iCs/>
          <w:u w:val="single"/>
          <w:bdr w:val="single" w:sz="8" w:space="0" w:color="auto"/>
        </w:rPr>
        <w:t>submarined syntax</w:t>
      </w:r>
      <w:r w:rsidRPr="00B34021">
        <w:rPr>
          <w:u w:val="single"/>
        </w:rPr>
        <w:t xml:space="preserve">, an </w:t>
      </w:r>
      <w:r w:rsidRPr="00B34021">
        <w:rPr>
          <w:b/>
          <w:iCs/>
          <w:u w:val="single"/>
          <w:bdr w:val="single" w:sz="8" w:space="0" w:color="auto"/>
        </w:rPr>
        <w:t>undercommon communication</w:t>
      </w:r>
      <w:r w:rsidRPr="00B34021">
        <w:t xml:space="preserve">. </w:t>
      </w:r>
      <w:r w:rsidRPr="00B34021">
        <w:rPr>
          <w:u w:val="single"/>
        </w:rPr>
        <w:t>Perhaps</w:t>
      </w:r>
      <w:r w:rsidRPr="00B34021">
        <w:t xml:space="preserve">, here, where the conversation is blackened, and the theory is phobogenic, and the journal is Propter Nos, </w:t>
      </w:r>
      <w:r w:rsidRPr="00B34021">
        <w:rPr>
          <w:u w:val="single"/>
        </w:rPr>
        <w:t xml:space="preserve">we can allow ourselves to </w:t>
      </w:r>
      <w:r w:rsidRPr="00B34021">
        <w:rPr>
          <w:b/>
          <w:iCs/>
          <w:u w:val="single"/>
          <w:bdr w:val="single" w:sz="8" w:space="0" w:color="auto"/>
        </w:rPr>
        <w:t>excavate insurgent dictions</w:t>
      </w:r>
      <w:r w:rsidRPr="00B34021">
        <w:rPr>
          <w:u w:val="single"/>
        </w:rPr>
        <w:t xml:space="preserve"> still </w:t>
      </w:r>
      <w:r w:rsidRPr="00B34021">
        <w:rPr>
          <w:b/>
          <w:iCs/>
          <w:u w:val="single"/>
          <w:bdr w:val="single" w:sz="8" w:space="0" w:color="auto"/>
        </w:rPr>
        <w:t>lost in the lingua franca of White Being</w:t>
      </w:r>
      <w:r w:rsidRPr="00B34021">
        <w:t xml:space="preserve">, </w:t>
      </w:r>
      <w:r w:rsidRPr="00B34021">
        <w:rPr>
          <w:u w:val="single"/>
        </w:rPr>
        <w:t>but full of the specter of black terror, black disorientation</w:t>
      </w:r>
      <w:r w:rsidRPr="00B34021">
        <w:t xml:space="preserve">. </w:t>
      </w:r>
    </w:p>
    <w:p w14:paraId="40096A6F" w14:textId="77777777" w:rsidR="000307A9" w:rsidRPr="00B34021" w:rsidRDefault="000307A9" w:rsidP="000307A9">
      <w:r w:rsidRPr="00B34021">
        <w:rPr>
          <w:u w:val="single"/>
        </w:rPr>
        <w:t>If the Black is death personified, then what might happen if we weaponized our death</w:t>
      </w:r>
      <w:r w:rsidRPr="00B34021">
        <w:t xml:space="preserve">? </w:t>
      </w:r>
      <w:r w:rsidRPr="00B34021">
        <w:rPr>
          <w:highlight w:val="green"/>
          <w:u w:val="single"/>
        </w:rPr>
        <w:t xml:space="preserve">What might happen if we </w:t>
      </w:r>
      <w:r w:rsidRPr="00B34021">
        <w:rPr>
          <w:b/>
          <w:iCs/>
          <w:highlight w:val="green"/>
          <w:u w:val="single"/>
          <w:bdr w:val="single" w:sz="8" w:space="0" w:color="auto"/>
        </w:rPr>
        <w:t>recognized the inevitability of that death?</w:t>
      </w:r>
      <w:r w:rsidRPr="00B34021">
        <w:t xml:space="preserve"> </w:t>
      </w:r>
      <w:r w:rsidRPr="00B34021">
        <w:rPr>
          <w:u w:val="single"/>
        </w:rPr>
        <w:t xml:space="preserve">What if we began to think that </w:t>
      </w:r>
      <w:r w:rsidRPr="00B34021">
        <w:rPr>
          <w:highlight w:val="green"/>
          <w:u w:val="single"/>
        </w:rPr>
        <w:t xml:space="preserve">the </w:t>
      </w:r>
      <w:r w:rsidRPr="00B34021">
        <w:rPr>
          <w:b/>
          <w:iCs/>
          <w:sz w:val="48"/>
          <w:highlight w:val="green"/>
          <w:u w:val="single"/>
          <w:bdr w:val="single" w:sz="8" w:space="0" w:color="auto"/>
        </w:rPr>
        <w:t xml:space="preserve">non-uniqueness </w:t>
      </w:r>
      <w:r w:rsidRPr="00B34021">
        <w:rPr>
          <w:b/>
          <w:iCs/>
          <w:highlight w:val="green"/>
          <w:u w:val="single"/>
          <w:bdr w:val="single" w:sz="8" w:space="0" w:color="auto"/>
        </w:rPr>
        <w:t>of that</w:t>
      </w:r>
      <w:r w:rsidRPr="00B34021">
        <w:rPr>
          <w:b/>
          <w:iCs/>
          <w:u w:val="single"/>
          <w:bdr w:val="single" w:sz="8" w:space="0" w:color="auto"/>
        </w:rPr>
        <w:t xml:space="preserve"> </w:t>
      </w:r>
      <w:r w:rsidRPr="00B34021">
        <w:rPr>
          <w:b/>
          <w:iCs/>
          <w:highlight w:val="green"/>
          <w:u w:val="single"/>
          <w:bdr w:val="single" w:sz="8" w:space="0" w:color="auto"/>
        </w:rPr>
        <w:t>death</w:t>
      </w:r>
      <w:r w:rsidRPr="00B34021">
        <w:rPr>
          <w:highlight w:val="green"/>
          <w:u w:val="single"/>
        </w:rPr>
        <w:t xml:space="preserve"> was an </w:t>
      </w:r>
      <w:r w:rsidRPr="00B34021">
        <w:rPr>
          <w:b/>
          <w:iCs/>
          <w:highlight w:val="green"/>
          <w:u w:val="single"/>
          <w:bdr w:val="single" w:sz="8" w:space="0" w:color="auto"/>
        </w:rPr>
        <w:t>opening towards the “end of Humanity</w:t>
      </w:r>
      <w:r w:rsidRPr="00B34021">
        <w:rPr>
          <w:b/>
          <w:iCs/>
          <w:u w:val="single"/>
          <w:bdr w:val="single" w:sz="8" w:space="0" w:color="auto"/>
        </w:rPr>
        <w:t>?”</w:t>
      </w:r>
      <w:r w:rsidRPr="00B34021">
        <w:t xml:space="preserve"> In The Spirit of Terrorism, Jean </w:t>
      </w:r>
      <w:r w:rsidRPr="00B34021">
        <w:rPr>
          <w:u w:val="single"/>
        </w:rPr>
        <w:t xml:space="preserve">Baudrillard writes, “When global power </w:t>
      </w:r>
      <w:r w:rsidRPr="00B34021">
        <w:rPr>
          <w:b/>
          <w:iCs/>
          <w:u w:val="single"/>
          <w:bdr w:val="single" w:sz="8" w:space="0" w:color="auto"/>
        </w:rPr>
        <w:t>monopolizes the situation</w:t>
      </w:r>
      <w:r w:rsidRPr="00B34021">
        <w:rPr>
          <w:u w:val="single"/>
        </w:rPr>
        <w:t xml:space="preserve"> to this extent, when there is such a formidable condensation of all functions in the technocratic machinery, and when </w:t>
      </w:r>
      <w:r w:rsidRPr="00B34021">
        <w:rPr>
          <w:b/>
          <w:iCs/>
          <w:u w:val="single"/>
          <w:bdr w:val="single" w:sz="8" w:space="0" w:color="auto"/>
        </w:rPr>
        <w:t>no alternative form of thinking is allowed</w:t>
      </w:r>
      <w:r w:rsidRPr="00B34021">
        <w:rPr>
          <w:u w:val="single"/>
        </w:rPr>
        <w:t xml:space="preserve">, what other way is there but a </w:t>
      </w:r>
      <w:r w:rsidRPr="00B34021">
        <w:rPr>
          <w:b/>
          <w:iCs/>
          <w:u w:val="single"/>
          <w:bdr w:val="single" w:sz="8" w:space="0" w:color="auto"/>
        </w:rPr>
        <w:t>terroristic situational transfer</w:t>
      </w:r>
      <w:r w:rsidRPr="00B34021">
        <w:rPr>
          <w:u w:val="single"/>
        </w:rPr>
        <w:t>?”</w:t>
      </w:r>
      <w:r w:rsidRPr="00B34021">
        <w:t xml:space="preserve">19 Terrorism consists of the militaristic tactics used by those who are facing globalized White Being with asymmetrical technologies of terror, violence, intimidation and war. </w:t>
      </w:r>
      <w:r w:rsidRPr="00B34021">
        <w:rPr>
          <w:u w:val="single"/>
        </w:rPr>
        <w:t xml:space="preserve">A terrorist is </w:t>
      </w:r>
      <w:r w:rsidRPr="00B34021">
        <w:rPr>
          <w:b/>
          <w:iCs/>
          <w:u w:val="single"/>
          <w:bdr w:val="single" w:sz="8" w:space="0" w:color="auto"/>
        </w:rPr>
        <w:t>any</w:t>
      </w:r>
      <w:r w:rsidRPr="00B34021">
        <w:rPr>
          <w:u w:val="single"/>
        </w:rPr>
        <w:t xml:space="preserve"> armed vigilante willing to rupture the system of semiotics through an equally cofounding semiotic. A semiotic that returns one to the “</w:t>
      </w:r>
      <w:r w:rsidRPr="00B34021">
        <w:rPr>
          <w:b/>
          <w:iCs/>
          <w:u w:val="single"/>
          <w:bdr w:val="single" w:sz="8" w:space="0" w:color="auto"/>
        </w:rPr>
        <w:t>desert of the [Black] Real</w:t>
      </w:r>
      <w:r w:rsidRPr="00B34021">
        <w:t>”—</w:t>
      </w:r>
      <w:r w:rsidRPr="00B34021">
        <w:rPr>
          <w:u w:val="single"/>
        </w:rPr>
        <w:t>where a “</w:t>
      </w:r>
      <w:r w:rsidRPr="00B34021">
        <w:rPr>
          <w:b/>
          <w:iCs/>
          <w:u w:val="single"/>
          <w:bdr w:val="single" w:sz="8" w:space="0" w:color="auto"/>
        </w:rPr>
        <w:t>project of total disorder</w:t>
      </w:r>
      <w:r w:rsidRPr="00B34021">
        <w:rPr>
          <w:u w:val="single"/>
        </w:rPr>
        <w:t xml:space="preserve">” is </w:t>
      </w:r>
      <w:r w:rsidRPr="00B34021">
        <w:rPr>
          <w:b/>
          <w:iCs/>
          <w:u w:val="single"/>
          <w:bdr w:val="single" w:sz="8" w:space="0" w:color="auto"/>
        </w:rPr>
        <w:t>unleashed upon the semiotic system</w:t>
      </w:r>
      <w:r w:rsidRPr="00B34021">
        <w:t xml:space="preserve">.20 Black terrorism is </w:t>
      </w:r>
      <w:r w:rsidRPr="00B34021">
        <w:rPr>
          <w:u w:val="single"/>
        </w:rPr>
        <w:t xml:space="preserve">a violence that </w:t>
      </w:r>
      <w:r w:rsidRPr="00B34021">
        <w:rPr>
          <w:b/>
          <w:iCs/>
          <w:u w:val="single"/>
          <w:bdr w:val="single" w:sz="8" w:space="0" w:color="auto"/>
        </w:rPr>
        <w:t>re-appropriates</w:t>
      </w:r>
      <w:r w:rsidRPr="00B34021">
        <w:rPr>
          <w:u w:val="single"/>
        </w:rPr>
        <w:t xml:space="preserve"> the </w:t>
      </w:r>
      <w:r w:rsidRPr="00B34021">
        <w:rPr>
          <w:b/>
          <w:iCs/>
          <w:u w:val="single"/>
          <w:bdr w:val="single" w:sz="8" w:space="0" w:color="auto"/>
        </w:rPr>
        <w:t>death embedded in the Black’s ontological incapacity</w:t>
      </w:r>
      <w:r w:rsidRPr="00B34021">
        <w:rPr>
          <w:u w:val="single"/>
        </w:rPr>
        <w:t xml:space="preserve"> in order to </w:t>
      </w:r>
      <w:r w:rsidRPr="00B34021">
        <w:rPr>
          <w:b/>
          <w:iCs/>
          <w:u w:val="single"/>
          <w:bdr w:val="single" w:sz="8" w:space="0" w:color="auto"/>
        </w:rPr>
        <w:t>enable the possibility of a radical capacity</w:t>
      </w:r>
      <w:r w:rsidRPr="00B34021">
        <w:rPr>
          <w:u w:val="single"/>
        </w:rPr>
        <w:t>—</w:t>
      </w:r>
      <w:r w:rsidRPr="00B34021">
        <w:rPr>
          <w:b/>
          <w:iCs/>
          <w:u w:val="single"/>
          <w:bdr w:val="single" w:sz="8" w:space="0" w:color="auto"/>
        </w:rPr>
        <w:t>gratuitous freedom</w:t>
      </w:r>
      <w:r w:rsidRPr="00B34021">
        <w:t xml:space="preserve">. White Being itself is a decentralized ontoepistemic deployment of violence, and if violent insurgency is necessary, then the decentralized approach of the black terrorist is necessary to counter the terror of White Being. This being said, black terrorism is perhaps better understood as counter-terror terrorism. </w:t>
      </w:r>
      <w:r w:rsidRPr="00B34021">
        <w:rPr>
          <w:highlight w:val="green"/>
          <w:u w:val="single"/>
        </w:rPr>
        <w:t>We do not have the power to end the World with life</w:t>
      </w:r>
      <w:r w:rsidRPr="00B34021">
        <w:rPr>
          <w:highlight w:val="green"/>
        </w:rPr>
        <w:t>.</w:t>
      </w:r>
      <w:r w:rsidRPr="00B34021">
        <w:t xml:space="preserve"> </w:t>
      </w:r>
      <w:r w:rsidRPr="00B34021">
        <w:rPr>
          <w:b/>
          <w:iCs/>
          <w:u w:val="single"/>
          <w:bdr w:val="single" w:sz="8" w:space="0" w:color="auto"/>
        </w:rPr>
        <w:t xml:space="preserve">We </w:t>
      </w:r>
      <w:r w:rsidRPr="00B34021">
        <w:rPr>
          <w:b/>
          <w:iCs/>
          <w:highlight w:val="green"/>
          <w:u w:val="single"/>
          <w:bdr w:val="single" w:sz="8" w:space="0" w:color="auto"/>
        </w:rPr>
        <w:t>only</w:t>
      </w:r>
      <w:r w:rsidRPr="00B34021">
        <w:rPr>
          <w:b/>
          <w:iCs/>
          <w:u w:val="single"/>
          <w:bdr w:val="single" w:sz="8" w:space="0" w:color="auto"/>
        </w:rPr>
        <w:t xml:space="preserve"> have the power to end the World </w:t>
      </w:r>
      <w:r w:rsidRPr="00B34021">
        <w:rPr>
          <w:b/>
          <w:iCs/>
          <w:highlight w:val="green"/>
          <w:u w:val="single"/>
          <w:bdr w:val="single" w:sz="8" w:space="0" w:color="auto"/>
        </w:rPr>
        <w:t>through death</w:t>
      </w:r>
      <w:r w:rsidRPr="00B34021">
        <w:t>. As Baudrillard writes, “</w:t>
      </w:r>
      <w:r w:rsidRPr="00B34021">
        <w:rPr>
          <w:u w:val="single"/>
        </w:rPr>
        <w:t xml:space="preserve">The radical difference is that the terrorist, while they have at their disposal </w:t>
      </w:r>
      <w:r w:rsidRPr="00B34021">
        <w:rPr>
          <w:b/>
          <w:iCs/>
          <w:highlight w:val="green"/>
          <w:u w:val="single"/>
          <w:bdr w:val="single" w:sz="8" w:space="0" w:color="auto"/>
        </w:rPr>
        <w:t>weapons that are the system’s own</w:t>
      </w:r>
      <w:r w:rsidRPr="00B34021">
        <w:rPr>
          <w:highlight w:val="green"/>
          <w:u w:val="single"/>
        </w:rPr>
        <w:t xml:space="preserve">, </w:t>
      </w:r>
      <w:r w:rsidRPr="00B34021">
        <w:rPr>
          <w:b/>
          <w:iCs/>
          <w:highlight w:val="green"/>
          <w:u w:val="single"/>
          <w:bdr w:val="single" w:sz="8" w:space="0" w:color="auto"/>
        </w:rPr>
        <w:t>possess</w:t>
      </w:r>
      <w:r w:rsidRPr="00B34021">
        <w:rPr>
          <w:highlight w:val="green"/>
          <w:u w:val="single"/>
        </w:rPr>
        <w:t xml:space="preserve"> a further lethal weapon: </w:t>
      </w:r>
      <w:r w:rsidRPr="00B34021">
        <w:rPr>
          <w:b/>
          <w:iCs/>
          <w:highlight w:val="green"/>
          <w:u w:val="single"/>
          <w:bdr w:val="single" w:sz="8" w:space="0" w:color="auto"/>
        </w:rPr>
        <w:t>their own deaths</w:t>
      </w:r>
      <w:r w:rsidRPr="00B34021">
        <w:t xml:space="preserve">.”21 The United States has an international military force, a storehouse of nuclear arms, and the capacity, within their police state alone, to “terrorize” not just one block in Baltimore, but the whole entire world. </w:t>
      </w:r>
      <w:r w:rsidRPr="00B34021">
        <w:rPr>
          <w:b/>
          <w:iCs/>
          <w:u w:val="single"/>
          <w:bdr w:val="single" w:sz="8" w:space="0" w:color="auto"/>
        </w:rPr>
        <w:t>Black terrorism</w:t>
      </w:r>
      <w:r w:rsidRPr="00B34021">
        <w:rPr>
          <w:u w:val="single"/>
        </w:rPr>
        <w:t xml:space="preserve"> is what happens when </w:t>
      </w:r>
      <w:r w:rsidRPr="00B34021">
        <w:rPr>
          <w:b/>
          <w:iCs/>
          <w:u w:val="single"/>
          <w:bdr w:val="single" w:sz="8" w:space="0" w:color="auto"/>
        </w:rPr>
        <w:t>we heed the Afro-Pessimist call that</w:t>
      </w:r>
      <w:r w:rsidRPr="00B34021">
        <w:t xml:space="preserve"> “</w:t>
      </w:r>
      <w:r w:rsidRPr="00B34021">
        <w:rPr>
          <w:u w:val="single"/>
        </w:rPr>
        <w:t xml:space="preserve">A living death is </w:t>
      </w:r>
      <w:r w:rsidRPr="00B34021">
        <w:rPr>
          <w:b/>
          <w:iCs/>
          <w:u w:val="single"/>
          <w:bdr w:val="single" w:sz="8" w:space="0" w:color="auto"/>
        </w:rPr>
        <w:t>as much a death</w:t>
      </w:r>
      <w:r w:rsidRPr="00B34021">
        <w:rPr>
          <w:u w:val="single"/>
        </w:rPr>
        <w:t xml:space="preserve"> as it is a living</w:t>
      </w:r>
      <w:r w:rsidRPr="00B34021">
        <w:t xml:space="preserve">,”22 </w:t>
      </w:r>
      <w:r w:rsidRPr="00B34021">
        <w:rPr>
          <w:highlight w:val="green"/>
          <w:u w:val="single"/>
        </w:rPr>
        <w:t xml:space="preserve">it is what happens when we take seriously the </w:t>
      </w:r>
      <w:r w:rsidRPr="00B34021">
        <w:rPr>
          <w:b/>
          <w:iCs/>
          <w:highlight w:val="green"/>
          <w:u w:val="single"/>
          <w:bdr w:val="single" w:sz="8" w:space="0" w:color="auto"/>
        </w:rPr>
        <w:t>unsayable</w:t>
      </w:r>
      <w:r w:rsidRPr="00B34021">
        <w:rPr>
          <w:u w:val="single"/>
        </w:rPr>
        <w:t xml:space="preserve"> in Afro-Pessimism</w:t>
      </w:r>
      <w:r w:rsidRPr="00B34021">
        <w:t xml:space="preserve">. </w:t>
      </w:r>
      <w:r w:rsidRPr="00B34021">
        <w:rPr>
          <w:u w:val="single"/>
        </w:rPr>
        <w:t xml:space="preserve">Black Terrorism is </w:t>
      </w:r>
      <w:r w:rsidRPr="00B34021">
        <w:rPr>
          <w:b/>
          <w:iCs/>
          <w:u w:val="single"/>
          <w:bdr w:val="single" w:sz="8" w:space="0" w:color="auto"/>
        </w:rPr>
        <w:t>(non)ontological fugitivity</w:t>
      </w:r>
      <w:r w:rsidRPr="00B34021">
        <w:rPr>
          <w:u w:val="single"/>
        </w:rPr>
        <w:t xml:space="preserve"> that disavows any need to focus on social life</w:t>
      </w:r>
      <w:r w:rsidRPr="00B34021">
        <w:t>—</w:t>
      </w:r>
      <w:r w:rsidRPr="00B34021">
        <w:rPr>
          <w:u w:val="single"/>
        </w:rPr>
        <w:t xml:space="preserve">black </w:t>
      </w:r>
      <w:r w:rsidRPr="00B34021">
        <w:rPr>
          <w:highlight w:val="green"/>
          <w:u w:val="single"/>
        </w:rPr>
        <w:t xml:space="preserve">terrorism </w:t>
      </w:r>
      <w:r w:rsidRPr="00B34021">
        <w:rPr>
          <w:b/>
          <w:iCs/>
          <w:highlight w:val="green"/>
          <w:u w:val="single"/>
          <w:bdr w:val="single" w:sz="8" w:space="0" w:color="auto"/>
        </w:rPr>
        <w:t>steals black death itself from White Being</w:t>
      </w:r>
      <w:r w:rsidRPr="00B34021">
        <w:t xml:space="preserve">. </w:t>
      </w:r>
      <w:r w:rsidRPr="00B34021">
        <w:rPr>
          <w:u w:val="single"/>
        </w:rPr>
        <w:t xml:space="preserve">It is for this reason that </w:t>
      </w:r>
      <w:r w:rsidRPr="00B34021">
        <w:rPr>
          <w:highlight w:val="green"/>
          <w:u w:val="single"/>
        </w:rPr>
        <w:t xml:space="preserve">Baudrillard speaks to </w:t>
      </w:r>
      <w:r w:rsidRPr="00B34021">
        <w:rPr>
          <w:b/>
          <w:iCs/>
          <w:highlight w:val="green"/>
          <w:u w:val="single"/>
          <w:bdr w:val="single" w:sz="8" w:space="0" w:color="auto"/>
        </w:rPr>
        <w:t>his own White Being</w:t>
      </w:r>
      <w:r w:rsidRPr="00B34021">
        <w:t xml:space="preserve"> </w:t>
      </w:r>
      <w:r w:rsidRPr="00B34021">
        <w:rPr>
          <w:u w:val="single"/>
        </w:rPr>
        <w:t>and the specter of terror when he says</w:t>
      </w:r>
      <w:r w:rsidRPr="00B34021">
        <w:t xml:space="preserve">: </w:t>
      </w:r>
    </w:p>
    <w:p w14:paraId="4444F6F8" w14:textId="77777777" w:rsidR="000307A9" w:rsidRPr="00B34021" w:rsidRDefault="000307A9" w:rsidP="000307A9">
      <w:pPr>
        <w:ind w:left="720"/>
      </w:pPr>
      <w:r w:rsidRPr="00B34021">
        <w:t xml:space="preserve">When Western culture sees all of its values extinguished one by one, it turns inward on itself in the very worst way. </w:t>
      </w:r>
      <w:r w:rsidRPr="00B34021">
        <w:rPr>
          <w:b/>
          <w:iCs/>
          <w:u w:val="single"/>
          <w:bdr w:val="single" w:sz="8" w:space="0" w:color="auto"/>
        </w:rPr>
        <w:t>Our death is an extinction</w:t>
      </w:r>
      <w:r w:rsidRPr="00B34021">
        <w:t xml:space="preserve">, </w:t>
      </w:r>
      <w:r w:rsidRPr="00B34021">
        <w:rPr>
          <w:u w:val="single"/>
        </w:rPr>
        <w:t>an annihilation</w:t>
      </w:r>
      <w:r w:rsidRPr="00B34021">
        <w:t xml:space="preserve">. Herein lies our poverty. </w:t>
      </w:r>
      <w:r w:rsidRPr="00B34021">
        <w:rPr>
          <w:highlight w:val="green"/>
          <w:u w:val="single"/>
        </w:rPr>
        <w:t>When</w:t>
      </w:r>
      <w:r w:rsidRPr="00B34021">
        <w:rPr>
          <w:u w:val="single"/>
        </w:rPr>
        <w:t xml:space="preserve"> a </w:t>
      </w:r>
      <w:r w:rsidRPr="00B34021">
        <w:rPr>
          <w:highlight w:val="green"/>
          <w:u w:val="single"/>
        </w:rPr>
        <w:t>singularity throws its own death into the ring, it</w:t>
      </w:r>
      <w:r w:rsidRPr="00B34021">
        <w:rPr>
          <w:u w:val="single"/>
        </w:rPr>
        <w:t xml:space="preserve"> </w:t>
      </w:r>
      <w:r w:rsidRPr="00B34021">
        <w:rPr>
          <w:highlight w:val="green"/>
          <w:u w:val="single"/>
        </w:rPr>
        <w:t>escapes</w:t>
      </w:r>
      <w:r w:rsidRPr="00B34021">
        <w:rPr>
          <w:u w:val="single"/>
        </w:rPr>
        <w:t xml:space="preserve"> this </w:t>
      </w:r>
      <w:r w:rsidRPr="00B34021">
        <w:rPr>
          <w:highlight w:val="green"/>
          <w:u w:val="single"/>
        </w:rPr>
        <w:t>slow extermination</w:t>
      </w:r>
      <w:r w:rsidRPr="00B34021">
        <w:t xml:space="preserve">, </w:t>
      </w:r>
      <w:r w:rsidRPr="00B34021">
        <w:rPr>
          <w:u w:val="single"/>
        </w:rPr>
        <w:t xml:space="preserve">its dies its own </w:t>
      </w:r>
      <w:r w:rsidRPr="00B34021">
        <w:rPr>
          <w:b/>
          <w:iCs/>
          <w:u w:val="single"/>
          <w:bdr w:val="single" w:sz="8" w:space="0" w:color="auto"/>
        </w:rPr>
        <w:t>natural death</w:t>
      </w:r>
      <w:r w:rsidRPr="00B34021">
        <w:rPr>
          <w:u w:val="single"/>
        </w:rPr>
        <w:t>.</w:t>
      </w:r>
      <w:r w:rsidRPr="00B34021">
        <w:t xml:space="preserve"> This is an immense game of double or quits. </w:t>
      </w:r>
      <w:r w:rsidRPr="00B34021">
        <w:rPr>
          <w:u w:val="single"/>
        </w:rPr>
        <w:t xml:space="preserve">In committing </w:t>
      </w:r>
      <w:r w:rsidRPr="00B34021">
        <w:rPr>
          <w:b/>
          <w:iCs/>
          <w:u w:val="single"/>
          <w:bdr w:val="single" w:sz="8" w:space="0" w:color="auto"/>
        </w:rPr>
        <w:t>suicide</w:t>
      </w:r>
      <w:r w:rsidRPr="00B34021">
        <w:t xml:space="preserve">, </w:t>
      </w:r>
      <w:r w:rsidRPr="00B34021">
        <w:rPr>
          <w:u w:val="single"/>
        </w:rPr>
        <w:t>the singularity suicides the other at the same time</w:t>
      </w:r>
      <w:r w:rsidRPr="00B34021">
        <w:t xml:space="preserve">— </w:t>
      </w:r>
      <w:r w:rsidRPr="00B34021">
        <w:rPr>
          <w:u w:val="single"/>
        </w:rPr>
        <w:t xml:space="preserve">we might say that </w:t>
      </w:r>
      <w:r w:rsidRPr="00B34021">
        <w:rPr>
          <w:highlight w:val="green"/>
          <w:u w:val="single"/>
        </w:rPr>
        <w:t>the</w:t>
      </w:r>
      <w:r w:rsidRPr="00B34021">
        <w:rPr>
          <w:u w:val="single"/>
        </w:rPr>
        <w:t xml:space="preserve"> </w:t>
      </w:r>
      <w:r w:rsidRPr="00B34021">
        <w:rPr>
          <w:highlight w:val="green"/>
          <w:u w:val="single"/>
        </w:rPr>
        <w:t>terrorist</w:t>
      </w:r>
      <w:r w:rsidRPr="00B34021">
        <w:rPr>
          <w:u w:val="single"/>
        </w:rPr>
        <w:t xml:space="preserve"> acts literally </w:t>
      </w:r>
      <w:r w:rsidRPr="00B34021">
        <w:rPr>
          <w:highlight w:val="green"/>
          <w:u w:val="single"/>
        </w:rPr>
        <w:t>‘suicided’ the West</w:t>
      </w:r>
      <w:r w:rsidRPr="00B34021">
        <w:rPr>
          <w:highlight w:val="green"/>
        </w:rPr>
        <w:t xml:space="preserve">. </w:t>
      </w:r>
      <w:r w:rsidRPr="00B34021">
        <w:rPr>
          <w:b/>
          <w:iCs/>
          <w:highlight w:val="green"/>
          <w:u w:val="single"/>
          <w:bdr w:val="single" w:sz="8" w:space="0" w:color="auto"/>
        </w:rPr>
        <w:t>A death for a death</w:t>
      </w:r>
      <w:r w:rsidRPr="00B34021">
        <w:t xml:space="preserve">, then, </w:t>
      </w:r>
      <w:r w:rsidRPr="00B34021">
        <w:rPr>
          <w:u w:val="single"/>
        </w:rPr>
        <w:t>but transfigured by the symbolic stakes</w:t>
      </w:r>
      <w:r w:rsidRPr="00B34021">
        <w:t>. ‘</w:t>
      </w:r>
      <w:r w:rsidRPr="00B34021">
        <w:rPr>
          <w:b/>
          <w:iCs/>
          <w:u w:val="single"/>
          <w:bdr w:val="single" w:sz="8" w:space="0" w:color="auto"/>
        </w:rPr>
        <w:t>We have already devastated our world</w:t>
      </w:r>
      <w:r w:rsidRPr="00B34021">
        <w:t xml:space="preserve">, </w:t>
      </w:r>
      <w:r w:rsidRPr="00B34021">
        <w:rPr>
          <w:u w:val="single"/>
        </w:rPr>
        <w:t>what more do you want?</w:t>
      </w:r>
      <w:r w:rsidRPr="00B34021">
        <w:t xml:space="preserve">’ says Muray. </w:t>
      </w:r>
      <w:r w:rsidRPr="00B34021">
        <w:rPr>
          <w:u w:val="single"/>
        </w:rPr>
        <w:t>But</w:t>
      </w:r>
      <w:r w:rsidRPr="00B34021">
        <w:t xml:space="preserve"> precisely, </w:t>
      </w:r>
      <w:r w:rsidRPr="00B34021">
        <w:rPr>
          <w:b/>
          <w:iCs/>
          <w:highlight w:val="green"/>
          <w:u w:val="single"/>
          <w:bdr w:val="single" w:sz="8" w:space="0" w:color="auto"/>
        </w:rPr>
        <w:t>we</w:t>
      </w:r>
      <w:r w:rsidRPr="00B34021">
        <w:rPr>
          <w:b/>
          <w:iCs/>
          <w:u w:val="single"/>
          <w:bdr w:val="single" w:sz="8" w:space="0" w:color="auto"/>
        </w:rPr>
        <w:t xml:space="preserve"> </w:t>
      </w:r>
      <w:r w:rsidRPr="00B34021">
        <w:rPr>
          <w:b/>
          <w:iCs/>
          <w:highlight w:val="green"/>
          <w:u w:val="single"/>
          <w:bdr w:val="single" w:sz="8" w:space="0" w:color="auto"/>
        </w:rPr>
        <w:t>have devastated this world</w:t>
      </w:r>
      <w:r w:rsidRPr="00B34021">
        <w:rPr>
          <w:highlight w:val="green"/>
        </w:rPr>
        <w:t xml:space="preserve">, </w:t>
      </w:r>
      <w:r w:rsidRPr="00B34021">
        <w:rPr>
          <w:highlight w:val="green"/>
          <w:u w:val="single"/>
        </w:rPr>
        <w:t xml:space="preserve">it still </w:t>
      </w:r>
      <w:r w:rsidRPr="00B34021">
        <w:rPr>
          <w:b/>
          <w:iCs/>
          <w:highlight w:val="green"/>
          <w:u w:val="single"/>
          <w:bdr w:val="single" w:sz="8" w:space="0" w:color="auto"/>
        </w:rPr>
        <w:t>has to be destroyed</w:t>
      </w:r>
      <w:r w:rsidRPr="00B34021">
        <w:rPr>
          <w:u w:val="single"/>
        </w:rPr>
        <w:t xml:space="preserve">. Destroyed </w:t>
      </w:r>
      <w:r w:rsidRPr="00B34021">
        <w:rPr>
          <w:b/>
          <w:iCs/>
          <w:u w:val="single"/>
          <w:bdr w:val="single" w:sz="8" w:space="0" w:color="auto"/>
        </w:rPr>
        <w:t>symbolically</w:t>
      </w:r>
      <w:r w:rsidRPr="00B34021">
        <w:rPr>
          <w:u w:val="single"/>
        </w:rPr>
        <w:t xml:space="preserve">. </w:t>
      </w:r>
      <w:r w:rsidRPr="00B34021">
        <w:t xml:space="preserve">This is not at all the same undertaking. And </w:t>
      </w:r>
      <w:r w:rsidRPr="00B34021">
        <w:rPr>
          <w:highlight w:val="green"/>
          <w:u w:val="single"/>
        </w:rPr>
        <w:t xml:space="preserve">though we did the </w:t>
      </w:r>
      <w:r w:rsidRPr="00B34021">
        <w:rPr>
          <w:b/>
          <w:iCs/>
          <w:highlight w:val="green"/>
          <w:u w:val="single"/>
          <w:bdr w:val="single" w:sz="8" w:space="0" w:color="auto"/>
        </w:rPr>
        <w:t>first part</w:t>
      </w:r>
      <w:r w:rsidRPr="00B34021">
        <w:rPr>
          <w:highlight w:val="green"/>
        </w:rPr>
        <w:t xml:space="preserve">, </w:t>
      </w:r>
      <w:r w:rsidRPr="00B34021">
        <w:rPr>
          <w:b/>
          <w:iCs/>
          <w:highlight w:val="green"/>
          <w:u w:val="single"/>
          <w:bdr w:val="single" w:sz="8" w:space="0" w:color="auto"/>
        </w:rPr>
        <w:t>only others</w:t>
      </w:r>
      <w:r w:rsidRPr="00B34021">
        <w:rPr>
          <w:highlight w:val="green"/>
          <w:u w:val="single"/>
        </w:rPr>
        <w:t xml:space="preserve"> are going to be able to do the second</w:t>
      </w:r>
      <w:r w:rsidRPr="00B34021">
        <w:t>.23</w:t>
      </w:r>
    </w:p>
    <w:p w14:paraId="24C36F59" w14:textId="77777777" w:rsidR="000307A9" w:rsidRPr="00B34021" w:rsidRDefault="000307A9" w:rsidP="000307A9">
      <w:r w:rsidRPr="00B34021">
        <w:rPr>
          <w:u w:val="single"/>
        </w:rPr>
        <w:t xml:space="preserve">We are the others. Tasked with the (un)fortunate task of </w:t>
      </w:r>
      <w:r w:rsidRPr="00B34021">
        <w:rPr>
          <w:b/>
          <w:iCs/>
          <w:u w:val="single"/>
          <w:bdr w:val="single" w:sz="8" w:space="0" w:color="auto"/>
        </w:rPr>
        <w:t>ending White hyper-realism</w:t>
      </w:r>
      <w:r w:rsidRPr="00B34021">
        <w:t xml:space="preserve">, </w:t>
      </w:r>
      <w:r w:rsidRPr="00B34021">
        <w:rPr>
          <w:b/>
          <w:iCs/>
          <w:u w:val="single"/>
          <w:bdr w:val="single" w:sz="8" w:space="0" w:color="auto"/>
        </w:rPr>
        <w:t>the White World</w:t>
      </w:r>
      <w:r w:rsidRPr="00B34021">
        <w:t xml:space="preserve">, </w:t>
      </w:r>
      <w:r w:rsidRPr="00B34021">
        <w:rPr>
          <w:u w:val="single"/>
        </w:rPr>
        <w:t>and White Being</w:t>
      </w:r>
      <w:r w:rsidRPr="00B34021">
        <w:t>. Well aware that if White Fascism continues the project of black annihilation, the only choice we will have is to fight. Not because we want to, but because we have to. But, ultimately, we must remember the words of Huey Newton: “[T]he first lesson a revolutionary must learn is that he is a doomed man.”24</w:t>
      </w:r>
    </w:p>
    <w:p w14:paraId="78936858" w14:textId="77777777" w:rsidR="000307A9" w:rsidRPr="00B34021" w:rsidRDefault="000307A9" w:rsidP="000307A9">
      <w:r w:rsidRPr="00B34021">
        <w:rPr>
          <w:u w:val="single"/>
        </w:rPr>
        <w:t xml:space="preserve">In the age of Trump, the </w:t>
      </w:r>
      <w:r w:rsidRPr="00B34021">
        <w:rPr>
          <w:b/>
          <w:iCs/>
          <w:u w:val="single"/>
          <w:bdr w:val="single" w:sz="8" w:space="0" w:color="auto"/>
        </w:rPr>
        <w:t>perfection of slavery</w:t>
      </w:r>
      <w:r w:rsidRPr="00B34021">
        <w:rPr>
          <w:u w:val="single"/>
        </w:rPr>
        <w:t xml:space="preserve"> reaches its horizon.</w:t>
      </w:r>
      <w:r w:rsidRPr="00B34021">
        <w:t xml:space="preserve">25 The disavowal of the lives of refugees is White Being attempting to reconcile the “NationState” simulation with the free track and flow of bodies it’s been attempting to murder; </w:t>
      </w:r>
      <w:r w:rsidRPr="00B34021">
        <w:rPr>
          <w:u w:val="single"/>
        </w:rPr>
        <w:t>the deportation of undocumented immigrants in conjunction with the materialization of borders is White Being attempting to secure its linguistic and economic integrity; the rise of the private prison and the militarization of the police force is White Being attempting to innovate the system of enslavement</w:t>
      </w:r>
      <w:r w:rsidRPr="00B34021">
        <w:t xml:space="preserve"> and necropolitics for the 21st Century; </w:t>
      </w:r>
      <w:r w:rsidRPr="00B34021">
        <w:rPr>
          <w:u w:val="single"/>
        </w:rPr>
        <w:t>the plundering of indigenous land and bodies is White Being attempting to finish off the project of genocide; the disregard for the Earth is White Being ensuring the Anthropocene will also be the Apocalypse</w:t>
      </w:r>
      <w:r w:rsidRPr="00B34021">
        <w:t xml:space="preserve">. </w:t>
      </w:r>
      <w:r w:rsidRPr="00B34021">
        <w:rPr>
          <w:b/>
          <w:iCs/>
          <w:u w:val="single"/>
          <w:bdr w:val="single" w:sz="8" w:space="0" w:color="auto"/>
        </w:rPr>
        <w:t>Trump is a reinvigoration</w:t>
      </w:r>
      <w:r w:rsidRPr="00B34021">
        <w:t xml:space="preserve">, </w:t>
      </w:r>
      <w:r w:rsidRPr="00B34021">
        <w:rPr>
          <w:u w:val="single"/>
        </w:rPr>
        <w:t xml:space="preserve">a call to arms, for </w:t>
      </w:r>
      <w:r w:rsidRPr="00B34021">
        <w:rPr>
          <w:highlight w:val="green"/>
          <w:u w:val="single"/>
        </w:rPr>
        <w:t>White Being</w:t>
      </w:r>
      <w:r w:rsidRPr="00B34021">
        <w:rPr>
          <w:u w:val="single"/>
        </w:rPr>
        <w:t xml:space="preserve">, and White Being </w:t>
      </w:r>
      <w:r w:rsidRPr="00B34021">
        <w:rPr>
          <w:b/>
          <w:iCs/>
          <w:highlight w:val="green"/>
          <w:u w:val="single"/>
          <w:bdr w:val="single" w:sz="8" w:space="0" w:color="auto"/>
        </w:rPr>
        <w:t>can only be “destroyed symbolically.”</w:t>
      </w:r>
      <w:r w:rsidRPr="00B34021">
        <w:rPr>
          <w:u w:val="single"/>
        </w:rPr>
        <w:t xml:space="preserve"> </w:t>
      </w:r>
      <w:r w:rsidRPr="00B34021">
        <w:rPr>
          <w:highlight w:val="green"/>
          <w:u w:val="single"/>
        </w:rPr>
        <w:t>Black terrorism transfigures the symbolic</w:t>
      </w:r>
      <w:r w:rsidRPr="00B34021">
        <w:rPr>
          <w:u w:val="single"/>
        </w:rPr>
        <w:t xml:space="preserve"> stakes </w:t>
      </w:r>
      <w:r w:rsidRPr="00B34021">
        <w:rPr>
          <w:highlight w:val="green"/>
          <w:u w:val="single"/>
        </w:rPr>
        <w:t xml:space="preserve">because it </w:t>
      </w:r>
      <w:r w:rsidRPr="00B34021">
        <w:rPr>
          <w:b/>
          <w:iCs/>
          <w:highlight w:val="green"/>
          <w:u w:val="single"/>
          <w:bdr w:val="single" w:sz="8" w:space="0" w:color="auto"/>
        </w:rPr>
        <w:t>steals away</w:t>
      </w:r>
      <w:r w:rsidRPr="00B34021">
        <w:rPr>
          <w:u w:val="single"/>
        </w:rPr>
        <w:t xml:space="preserve"> </w:t>
      </w:r>
      <w:r w:rsidRPr="00B34021">
        <w:rPr>
          <w:highlight w:val="green"/>
          <w:u w:val="single"/>
        </w:rPr>
        <w:t>that condition</w:t>
      </w:r>
      <w:r w:rsidRPr="00B34021">
        <w:rPr>
          <w:highlight w:val="green"/>
        </w:rPr>
        <w:t xml:space="preserve"> </w:t>
      </w:r>
      <w:r w:rsidRPr="00B34021">
        <w:rPr>
          <w:highlight w:val="green"/>
          <w:u w:val="single"/>
        </w:rPr>
        <w:t xml:space="preserve">of </w:t>
      </w:r>
      <w:r w:rsidRPr="00B34021">
        <w:rPr>
          <w:b/>
          <w:iCs/>
          <w:highlight w:val="green"/>
          <w:u w:val="single"/>
          <w:bdr w:val="single" w:sz="8" w:space="0" w:color="auto"/>
        </w:rPr>
        <w:t>White Being’s possibility</w:t>
      </w:r>
      <w:r w:rsidRPr="00B34021">
        <w:rPr>
          <w:highlight w:val="green"/>
          <w:u w:val="single"/>
        </w:rPr>
        <w:t xml:space="preserve"> in a</w:t>
      </w:r>
      <w:r w:rsidRPr="00B34021">
        <w:rPr>
          <w:u w:val="single"/>
        </w:rPr>
        <w:t xml:space="preserve"> kind of </w:t>
      </w:r>
      <w:r w:rsidRPr="00B34021">
        <w:rPr>
          <w:b/>
          <w:iCs/>
          <w:highlight w:val="green"/>
          <w:u w:val="single"/>
          <w:bdr w:val="single" w:sz="8" w:space="0" w:color="auto"/>
        </w:rPr>
        <w:t>fugitivity</w:t>
      </w:r>
      <w:r w:rsidRPr="00B34021">
        <w:rPr>
          <w:u w:val="single"/>
        </w:rPr>
        <w:t xml:space="preserve"> that is a </w:t>
      </w:r>
      <w:r w:rsidRPr="00B34021">
        <w:rPr>
          <w:b/>
          <w:iCs/>
          <w:u w:val="single"/>
          <w:bdr w:val="single" w:sz="8" w:space="0" w:color="auto"/>
        </w:rPr>
        <w:t>zero-transformation</w:t>
      </w:r>
      <w:r w:rsidRPr="00B34021">
        <w:rPr>
          <w:u w:val="single"/>
        </w:rPr>
        <w:t xml:space="preserve"> into Blackness</w:t>
      </w:r>
      <w:r w:rsidRPr="00B34021">
        <w:t xml:space="preserve">. This being said, </w:t>
      </w:r>
      <w:r w:rsidRPr="00B34021">
        <w:rPr>
          <w:u w:val="single"/>
        </w:rPr>
        <w:t xml:space="preserve">we all know that the only thing that follows the absolute loss of hope is this Black Spring, this Neo-Fanonian violence, this blackened terroristic situational transfer. In Baudrillard’s words, in the Age of Trump, </w:t>
      </w:r>
      <w:r w:rsidRPr="00B34021">
        <w:rPr>
          <w:b/>
          <w:iCs/>
          <w:highlight w:val="green"/>
          <w:u w:val="single"/>
          <w:bdr w:val="single" w:sz="8" w:space="0" w:color="auto"/>
        </w:rPr>
        <w:t>let us remember the gift of immorality</w:t>
      </w:r>
      <w:r w:rsidRPr="00B34021">
        <w:rPr>
          <w:u w:val="single"/>
        </w:rPr>
        <w:t xml:space="preserve">, </w:t>
      </w:r>
      <w:r w:rsidRPr="00B34021">
        <w:t>“</w:t>
      </w:r>
      <w:r w:rsidRPr="00B34021">
        <w:rPr>
          <w:u w:val="single"/>
        </w:rPr>
        <w:t xml:space="preserve">Terrorism is immoral. The World Trade Center event, that symbolic challenge, is immoral, and it is a response to a globalization which is itself immoral. So, </w:t>
      </w:r>
      <w:r w:rsidRPr="00B34021">
        <w:rPr>
          <w:b/>
          <w:iCs/>
          <w:u w:val="single"/>
          <w:bdr w:val="single" w:sz="8" w:space="0" w:color="auto"/>
        </w:rPr>
        <w:t>let us be immoral</w:t>
      </w:r>
      <w:r w:rsidRPr="00B34021">
        <w:t>…”26</w:t>
      </w:r>
    </w:p>
    <w:p w14:paraId="1FF706D2" w14:textId="77777777" w:rsidR="000307A9" w:rsidRPr="00B34021" w:rsidRDefault="000307A9" w:rsidP="000307A9"/>
    <w:p w14:paraId="6E27E976" w14:textId="43A07F77" w:rsidR="00762412" w:rsidRPr="00B34021" w:rsidRDefault="00762412" w:rsidP="006E4117">
      <w:pPr>
        <w:pStyle w:val="Heading3"/>
        <w:rPr>
          <w:rFonts w:cs="Times New Roman"/>
        </w:rPr>
      </w:pPr>
      <w:r w:rsidRPr="00B34021">
        <w:rPr>
          <w:rFonts w:cs="Times New Roman"/>
        </w:rPr>
        <w:t>Link – IP</w:t>
      </w:r>
    </w:p>
    <w:p w14:paraId="1302F7DB" w14:textId="77777777" w:rsidR="00762412" w:rsidRPr="00B34021" w:rsidRDefault="00762412" w:rsidP="00762412">
      <w:pPr>
        <w:pStyle w:val="Heading4"/>
        <w:rPr>
          <w:rFonts w:cs="Times New Roman"/>
          <w:lang w:eastAsia="zh-CN"/>
        </w:rPr>
      </w:pPr>
      <w:r w:rsidRPr="00B34021">
        <w:rPr>
          <w:rFonts w:cs="Times New Roman"/>
          <w:lang w:eastAsia="zh-CN"/>
        </w:rPr>
        <w:t xml:space="preserve">Racism is baked into every sphere of IP – knowledges and innovation is not a neutral threshold of discovery but a racially structured tool of whiteness – you should flip the burden of proof and ask why intellectual property is NOT racist </w:t>
      </w:r>
    </w:p>
    <w:p w14:paraId="73EB5AA2" w14:textId="77777777" w:rsidR="00762412" w:rsidRPr="00B34021" w:rsidRDefault="00762412" w:rsidP="00762412">
      <w:pPr>
        <w:rPr>
          <w:lang w:eastAsia="zh-CN"/>
        </w:rPr>
      </w:pPr>
      <w:r w:rsidRPr="00B34021">
        <w:rPr>
          <w:rStyle w:val="Heading4Char"/>
          <w:rFonts w:cs="Times New Roman"/>
        </w:rPr>
        <w:t>Frye 22</w:t>
      </w:r>
      <w:r w:rsidRPr="00B34021">
        <w:rPr>
          <w:lang w:eastAsia="zh-CN"/>
        </w:rPr>
        <w:t xml:space="preserve"> (Brian L. Frye is a Spears-Gilbert Professor at University of Kentucky College of Law. ‘COLOR OF CREATORSHIP – Frye Review”. June 14, 2022 Volume 11, Volume 11, Issue 1, pp. 1-4. https://ggucippl.org/2022/06/14/color-of-creatorship-frye-review/ ) YJLI </w:t>
      </w:r>
    </w:p>
    <w:p w14:paraId="2700DD08" w14:textId="77777777" w:rsidR="00762412" w:rsidRPr="00B34021" w:rsidRDefault="00762412" w:rsidP="00762412">
      <w:pPr>
        <w:rPr>
          <w:rStyle w:val="Emphasis"/>
        </w:rPr>
      </w:pPr>
      <w:r w:rsidRPr="00B34021">
        <w:rPr>
          <w:rStyle w:val="Emphasis"/>
        </w:rPr>
        <w:t>Racism is a constant of American law.</w:t>
      </w:r>
      <w:r w:rsidRPr="00B34021">
        <w:rPr>
          <w:lang w:eastAsia="zh-CN"/>
        </w:rPr>
        <w:t xml:space="preserve"> From the beginning, </w:t>
      </w:r>
      <w:r w:rsidRPr="00B34021">
        <w:rPr>
          <w:rStyle w:val="StyleUnderline"/>
        </w:rPr>
        <w:t>our legal system has incorporated and enforced racist values for racist ends. Often, the racism was obvious, intentional, and explicit. But just as often, it was subtle, institutional, and implicit.</w:t>
      </w:r>
      <w:r w:rsidRPr="00B34021">
        <w:rPr>
          <w:lang w:eastAsia="zh-CN"/>
        </w:rPr>
        <w:t xml:space="preserve"> </w:t>
      </w:r>
      <w:r w:rsidRPr="00B34021">
        <w:rPr>
          <w:rStyle w:val="Emphasis"/>
        </w:rPr>
        <w:t xml:space="preserve">Sometimes, racism came as Jim Crow. Other times, it came as partition or precedent.1 And more often than you’d think, it came as intellectual property. </w:t>
      </w:r>
    </w:p>
    <w:p w14:paraId="672C5033" w14:textId="77777777" w:rsidR="00762412" w:rsidRPr="00B34021" w:rsidRDefault="00762412" w:rsidP="00762412">
      <w:pPr>
        <w:rPr>
          <w:lang w:eastAsia="zh-CN"/>
        </w:rPr>
      </w:pPr>
      <w:r w:rsidRPr="00B34021">
        <w:rPr>
          <w:lang w:eastAsia="zh-CN"/>
        </w:rPr>
        <w:t xml:space="preserve">Superficially, intellectual property seems racially neutral. After all, neither the Patent Act nor the Copyright Act has ever even mentioned race, and the Lanham Act explicitly prohibited racist trademarks, until the Supreme Court said it couldn’t.2 But the substance of the law is in the application, which has always been plenty racist. The law said enslaved people couldn’t be patent owners because they couldn’t be citizens. It denied copyright ownership to Black authors because it didn’t recognize the value of their work. And it registered innumerable racist trademarks, never mind the statutory prohibition. </w:t>
      </w:r>
    </w:p>
    <w:p w14:paraId="2A0D9BA1" w14:textId="77777777" w:rsidR="00762412" w:rsidRPr="00B34021" w:rsidRDefault="00762412" w:rsidP="00762412">
      <w:pPr>
        <w:rPr>
          <w:lang w:eastAsia="zh-CN"/>
        </w:rPr>
      </w:pPr>
      <w:r w:rsidRPr="00B34021">
        <w:rPr>
          <w:rStyle w:val="Emphasis"/>
          <w:highlight w:val="green"/>
        </w:rPr>
        <w:t>It</w:t>
      </w:r>
      <w:r w:rsidRPr="00B34021">
        <w:rPr>
          <w:highlight w:val="green"/>
          <w:lang w:eastAsia="zh-CN"/>
        </w:rPr>
        <w:t xml:space="preserve"> </w:t>
      </w:r>
      <w:r w:rsidRPr="00B34021">
        <w:rPr>
          <w:rStyle w:val="Emphasis"/>
          <w:highlight w:val="green"/>
        </w:rPr>
        <w:t>was no accident. Racism wasn’t an incidental feature of intellectual property law. It was baked in, just like in every other aspect of American law, politics, and life.</w:t>
      </w:r>
      <w:r w:rsidRPr="00B34021">
        <w:rPr>
          <w:rStyle w:val="Emphasis"/>
        </w:rPr>
        <w:t xml:space="preserve"> Everywhere you look</w:t>
      </w:r>
      <w:r w:rsidRPr="00B34021">
        <w:rPr>
          <w:lang w:eastAsia="zh-CN"/>
        </w:rPr>
        <w:t xml:space="preserve">, </w:t>
      </w:r>
      <w:r w:rsidRPr="00B34021">
        <w:rPr>
          <w:rStyle w:val="Emphasis"/>
        </w:rPr>
        <w:t>the impact of racism on intellectual property is obvious, if you are willing to see it. Hell, invention and creativity were racially coded concepts, designed to ignore minoritized people</w:t>
      </w:r>
      <w:r w:rsidRPr="00B34021">
        <w:rPr>
          <w:lang w:eastAsia="zh-CN"/>
        </w:rPr>
        <w:t xml:space="preserve">. And they knew it. Black intellectuals have always promoted Black inventors and authors, as a way of countering racist intellectual property narratives. Other racial minorities have done the same. It didn’t always work, but it helped. Maybe the dominant narrative is finally changing. </w:t>
      </w:r>
    </w:p>
    <w:p w14:paraId="671846ED" w14:textId="77777777" w:rsidR="00762412" w:rsidRPr="00B34021" w:rsidRDefault="00762412" w:rsidP="00762412">
      <w:pPr>
        <w:rPr>
          <w:rStyle w:val="Emphasis"/>
        </w:rPr>
      </w:pPr>
      <w:r w:rsidRPr="00B34021">
        <w:rPr>
          <w:lang w:eastAsia="zh-CN"/>
        </w:rPr>
        <w:t xml:space="preserve">In her new book, THE COLOR OF CREATORSHIP, Anjali Vats explains how racial ideology shaped intellectual property and how intellectual property should change in order to expunge its racist history. Vats’s premise is that </w:t>
      </w:r>
      <w:r w:rsidRPr="00B34021">
        <w:rPr>
          <w:rStyle w:val="StyleUnderline"/>
        </w:rPr>
        <w:t>racism affected every aspect of intellectual property</w:t>
      </w:r>
      <w:r w:rsidRPr="00B34021">
        <w:rPr>
          <w:lang w:eastAsia="zh-CN"/>
        </w:rPr>
        <w:t xml:space="preserve">. She’s right. It’s just indisputable that racism determined who could claim intellectual property rights, what kinds of rights they could claim, and how they could exercise those rights. </w:t>
      </w:r>
      <w:r w:rsidRPr="00B34021">
        <w:rPr>
          <w:rStyle w:val="Emphasis"/>
          <w:highlight w:val="green"/>
        </w:rPr>
        <w:t>The question isn’t how racism affected intellectual property, but how it didn’t.</w:t>
      </w:r>
      <w:r w:rsidRPr="00B34021">
        <w:rPr>
          <w:rStyle w:val="Emphasis"/>
        </w:rPr>
        <w:t xml:space="preserve"> </w:t>
      </w:r>
    </w:p>
    <w:p w14:paraId="2965F154" w14:textId="77777777" w:rsidR="00762412" w:rsidRPr="00B34021" w:rsidRDefault="00762412" w:rsidP="00762412">
      <w:pPr>
        <w:rPr>
          <w:rStyle w:val="Emphasis"/>
        </w:rPr>
      </w:pPr>
      <w:r w:rsidRPr="00B34021">
        <w:rPr>
          <w:lang w:eastAsia="zh-CN"/>
        </w:rPr>
        <w:t xml:space="preserve">There’s a lot to like about Vats’s book. </w:t>
      </w:r>
      <w:r w:rsidRPr="00B34021">
        <w:rPr>
          <w:rStyle w:val="StyleUnderline"/>
        </w:rPr>
        <w:t>But I especially admired her framing of the problem. It isn’t just that intellectual property law is racially biased. It’s that intellectual property law reflects and amplifies racially biased values</w:t>
      </w:r>
      <w:r w:rsidRPr="00B34021">
        <w:rPr>
          <w:lang w:eastAsia="zh-CN"/>
        </w:rPr>
        <w:t xml:space="preserve">. </w:t>
      </w:r>
      <w:r w:rsidRPr="00B34021">
        <w:rPr>
          <w:rStyle w:val="Emphasis"/>
          <w:highlight w:val="green"/>
        </w:rPr>
        <w:t>We say</w:t>
      </w:r>
      <w:r w:rsidRPr="00B34021">
        <w:rPr>
          <w:rStyle w:val="Emphasis"/>
        </w:rPr>
        <w:t xml:space="preserve"> that intellectual property is intended to </w:t>
      </w:r>
      <w:r w:rsidRPr="00B34021">
        <w:rPr>
          <w:rStyle w:val="Emphasis"/>
          <w:highlight w:val="green"/>
        </w:rPr>
        <w:t>promote innovation</w:t>
      </w:r>
      <w:r w:rsidRPr="00B34021">
        <w:rPr>
          <w:rStyle w:val="Emphasis"/>
        </w:rPr>
        <w:t xml:space="preserve">, </w:t>
      </w:r>
      <w:r w:rsidRPr="00B34021">
        <w:rPr>
          <w:rStyle w:val="Emphasis"/>
          <w:highlight w:val="green"/>
        </w:rPr>
        <w:t>but then define innovation in racially coded ways</w:t>
      </w:r>
      <w:r w:rsidRPr="00B34021">
        <w:rPr>
          <w:highlight w:val="green"/>
          <w:lang w:eastAsia="zh-CN"/>
        </w:rPr>
        <w:t>.</w:t>
      </w:r>
      <w:r w:rsidRPr="00B34021">
        <w:rPr>
          <w:lang w:eastAsia="zh-CN"/>
        </w:rPr>
        <w:t xml:space="preserve"> </w:t>
      </w:r>
      <w:r w:rsidRPr="00B34021">
        <w:rPr>
          <w:rStyle w:val="Emphasis"/>
          <w:highlight w:val="green"/>
        </w:rPr>
        <w:t>Knowledge produced in a laboratory is science,</w:t>
      </w:r>
      <w:r w:rsidRPr="00B34021">
        <w:rPr>
          <w:rStyle w:val="Emphasis"/>
        </w:rPr>
        <w:t xml:space="preserve"> the kind of innovation </w:t>
      </w:r>
      <w:r w:rsidRPr="00B34021">
        <w:rPr>
          <w:rStyle w:val="Emphasis"/>
          <w:highlight w:val="green"/>
        </w:rPr>
        <w:t>protected by patents</w:t>
      </w:r>
      <w:r w:rsidRPr="00B34021">
        <w:rPr>
          <w:rStyle w:val="Emphasis"/>
        </w:rPr>
        <w:t xml:space="preserve">, </w:t>
      </w:r>
      <w:r w:rsidRPr="00B34021">
        <w:rPr>
          <w:rStyle w:val="Emphasis"/>
          <w:highlight w:val="green"/>
        </w:rPr>
        <w:t>but knowledge learned by practice is “traditional,”</w:t>
      </w:r>
      <w:r w:rsidRPr="00B34021">
        <w:rPr>
          <w:rStyle w:val="Emphasis"/>
        </w:rPr>
        <w:t xml:space="preserve"> </w:t>
      </w:r>
      <w:r w:rsidRPr="00B34021">
        <w:rPr>
          <w:rStyle w:val="Emphasis"/>
          <w:highlight w:val="green"/>
        </w:rPr>
        <w:t>and not</w:t>
      </w:r>
      <w:r w:rsidRPr="00B34021">
        <w:rPr>
          <w:rStyle w:val="Emphasis"/>
        </w:rPr>
        <w:t xml:space="preserve"> the kind of thing patents </w:t>
      </w:r>
      <w:r w:rsidRPr="00B34021">
        <w:rPr>
          <w:rStyle w:val="Emphasis"/>
          <w:highlight w:val="green"/>
        </w:rPr>
        <w:t>protect</w:t>
      </w:r>
      <w:r w:rsidRPr="00B34021">
        <w:rPr>
          <w:rStyle w:val="Emphasis"/>
        </w:rPr>
        <w:t>.</w:t>
      </w:r>
      <w:r w:rsidRPr="00B34021">
        <w:rPr>
          <w:lang w:eastAsia="zh-CN"/>
        </w:rPr>
        <w:t xml:space="preserve"> </w:t>
      </w:r>
      <w:r w:rsidRPr="00B34021">
        <w:rPr>
          <w:rStyle w:val="Emphasis"/>
        </w:rPr>
        <w:t>Of course, reproducing traditional knowledge in a laboratory turns it into science.</w:t>
      </w:r>
      <w:r w:rsidRPr="00B34021">
        <w:rPr>
          <w:lang w:eastAsia="zh-CN"/>
        </w:rPr>
        <w:t xml:space="preserve"> </w:t>
      </w:r>
      <w:r w:rsidRPr="00B34021">
        <w:rPr>
          <w:rStyle w:val="Emphasis"/>
        </w:rPr>
        <w:t xml:space="preserve">Similarly, </w:t>
      </w:r>
      <w:r w:rsidRPr="00B34021">
        <w:rPr>
          <w:rStyle w:val="Emphasis"/>
          <w:highlight w:val="green"/>
        </w:rPr>
        <w:t>copyright</w:t>
      </w:r>
      <w:r w:rsidRPr="00B34021">
        <w:rPr>
          <w:rStyle w:val="Emphasis"/>
        </w:rPr>
        <w:t xml:space="preserve"> </w:t>
      </w:r>
      <w:r w:rsidRPr="00B34021">
        <w:rPr>
          <w:rStyle w:val="Emphasis"/>
          <w:highlight w:val="green"/>
        </w:rPr>
        <w:t>protects lyrics and melodies</w:t>
      </w:r>
      <w:r w:rsidRPr="00B34021">
        <w:rPr>
          <w:rStyle w:val="Emphasis"/>
        </w:rPr>
        <w:t xml:space="preserve">, the parts of a song you can transcribe, </w:t>
      </w:r>
      <w:r w:rsidRPr="00B34021">
        <w:rPr>
          <w:rStyle w:val="Emphasis"/>
          <w:highlight w:val="green"/>
        </w:rPr>
        <w:t>but doesn’t usually protect rhythm or style, even though they are essential to a compelling performance. Trademarks literally police social meaning</w:t>
      </w:r>
      <w:r w:rsidRPr="00B34021">
        <w:rPr>
          <w:rStyle w:val="Emphasis"/>
        </w:rPr>
        <w:t xml:space="preserve">, </w:t>
      </w:r>
      <w:r w:rsidRPr="00B34021">
        <w:rPr>
          <w:rStyle w:val="Emphasis"/>
          <w:highlight w:val="green"/>
        </w:rPr>
        <w:t>often defining and enforcing racialized categories, even though racist marks were supposed to be unregistrable.</w:t>
      </w:r>
      <w:r w:rsidRPr="00B34021">
        <w:rPr>
          <w:rStyle w:val="Emphasis"/>
        </w:rPr>
        <w:t xml:space="preserve"> </w:t>
      </w:r>
    </w:p>
    <w:p w14:paraId="46E7E753" w14:textId="77777777" w:rsidR="00762412" w:rsidRPr="00B34021" w:rsidRDefault="00762412" w:rsidP="00762412">
      <w:pPr>
        <w:rPr>
          <w:lang w:eastAsia="zh-CN"/>
        </w:rPr>
      </w:pPr>
      <w:r w:rsidRPr="00B34021">
        <w:rPr>
          <w:rStyle w:val="StyleUnderline"/>
        </w:rPr>
        <w:t xml:space="preserve">As a consequence, </w:t>
      </w:r>
      <w:r w:rsidRPr="00B34021">
        <w:rPr>
          <w:rStyle w:val="StyleUnderline"/>
          <w:highlight w:val="green"/>
        </w:rPr>
        <w:t>intellectual property tends to recognize and protect the kinds of things White people create and desire. It internalizes White values and reflects White preferences</w:t>
      </w:r>
      <w:r w:rsidRPr="00B34021">
        <w:rPr>
          <w:rStyle w:val="StyleUnderline"/>
        </w:rPr>
        <w:t xml:space="preserve">. Ironically, when minoritized people innovate and create things White culture doesn’t understand, intellectual property law tends to either ignore, punish, or copy them. </w:t>
      </w:r>
      <w:r w:rsidRPr="00B34021">
        <w:rPr>
          <w:lang w:eastAsia="zh-CN"/>
        </w:rPr>
        <w:t xml:space="preserve">Obviously, it’s better to be ignored than punished, but both are a drag. And while it’s good to be copied, it’s better by far to get paid. </w:t>
      </w:r>
    </w:p>
    <w:p w14:paraId="49A243C1" w14:textId="77777777" w:rsidR="00762412" w:rsidRPr="00B34021" w:rsidRDefault="00762412" w:rsidP="00762412">
      <w:pPr>
        <w:rPr>
          <w:lang w:eastAsia="zh-CN"/>
        </w:rPr>
      </w:pPr>
      <w:r w:rsidRPr="00B34021">
        <w:rPr>
          <w:lang w:eastAsia="zh-CN"/>
        </w:rPr>
        <w:t xml:space="preserve">Anyway, Vats’s big picture point is that the racialization of intellectual property is only the same as it ever was. A particularly chilling example is </w:t>
      </w:r>
      <w:r w:rsidRPr="00B34021">
        <w:rPr>
          <w:rStyle w:val="StyleUnderline"/>
        </w:rPr>
        <w:t>Thomas Jefferson’s dismissal of Black creativity in his book NOTES ON THE STATE OF VIRGINIA</w:t>
      </w:r>
      <w:r w:rsidRPr="00B34021">
        <w:rPr>
          <w:lang w:eastAsia="zh-CN"/>
        </w:rPr>
        <w:t xml:space="preserve">, which Vats quotes at length, in order to highlight how it encapsulated the received wisdom of its day: </w:t>
      </w:r>
    </w:p>
    <w:p w14:paraId="710E0C77" w14:textId="77777777" w:rsidR="00762412" w:rsidRPr="00B34021" w:rsidRDefault="00762412" w:rsidP="00762412">
      <w:pPr>
        <w:rPr>
          <w:lang w:eastAsia="zh-CN"/>
        </w:rPr>
      </w:pPr>
      <w:r w:rsidRPr="00B34021">
        <w:rPr>
          <w:lang w:eastAsia="zh-CN"/>
        </w:rPr>
        <w:t>Comparing them by their faculties of memory, reason, and imagination, it appears to me, that in memory they are equal to the whites; in reason much inferior, as I think one could scarcely be found capable of tracing and comprehending the investigations of Euclid; and that in imagination they are dull, tasteless, and anomalous (pp.36-37).</w:t>
      </w:r>
    </w:p>
    <w:p w14:paraId="43012AC4" w14:textId="77777777" w:rsidR="00762412" w:rsidRPr="00B34021" w:rsidRDefault="00762412" w:rsidP="00762412">
      <w:pPr>
        <w:rPr>
          <w:lang w:eastAsia="zh-CN"/>
        </w:rPr>
      </w:pPr>
      <w:r w:rsidRPr="00B34021">
        <w:rPr>
          <w:lang w:eastAsia="zh-CN"/>
        </w:rPr>
        <w:t xml:space="preserve">Vats forcefully observes how </w:t>
      </w:r>
      <w:r w:rsidRPr="00B34021">
        <w:rPr>
          <w:rStyle w:val="StyleUnderline"/>
          <w:highlight w:val="green"/>
        </w:rPr>
        <w:t>Jefferson’s gloss on innovation became the standard for intellectual property protection</w:t>
      </w:r>
      <w:r w:rsidRPr="00B34021">
        <w:rPr>
          <w:lang w:eastAsia="zh-CN"/>
        </w:rPr>
        <w:t xml:space="preserve">, </w:t>
      </w:r>
      <w:r w:rsidRPr="00B34021">
        <w:rPr>
          <w:rStyle w:val="StyleUnderline"/>
        </w:rPr>
        <w:t>subtly incorporating its prejudices into the law. I</w:t>
      </w:r>
      <w:r w:rsidRPr="00B34021">
        <w:rPr>
          <w:lang w:eastAsia="zh-CN"/>
        </w:rPr>
        <w:t xml:space="preserve"> would have considered following Jefferson’s appalling calumnies with Benjamin Banneker’s wise and generous rejoinder: </w:t>
      </w:r>
    </w:p>
    <w:p w14:paraId="1ED26CA9" w14:textId="77777777" w:rsidR="00762412" w:rsidRPr="00B34021" w:rsidRDefault="00762412" w:rsidP="00762412">
      <w:pPr>
        <w:rPr>
          <w:lang w:eastAsia="zh-CN"/>
        </w:rPr>
      </w:pPr>
      <w:r w:rsidRPr="00B34021">
        <w:rPr>
          <w:lang w:eastAsia="zh-CN"/>
        </w:rPr>
        <w:t xml:space="preserve">I apprehend you will readily embrace every opportunity to eradicate that train of absurd and false ideas and oppinions which so generally prevails with respect to us, and that your Sentiments are concurrent with mine, which are that one universal Father hath given being to us all, and that he hath not only made us all of one flesh, but that he hath also without partiality afforded us all the Same Sensations, and endued us all with the same faculties, and that however variable we may be in Society or religion, however diversifyed in Situation or colour, we are all of the Same Family, and Stand in the Same relation to him.3 </w:t>
      </w:r>
    </w:p>
    <w:p w14:paraId="099F3F81" w14:textId="77777777" w:rsidR="00762412" w:rsidRPr="00B34021" w:rsidRDefault="00762412" w:rsidP="00762412">
      <w:pPr>
        <w:rPr>
          <w:lang w:eastAsia="zh-CN"/>
        </w:rPr>
      </w:pPr>
      <w:r w:rsidRPr="00B34021">
        <w:rPr>
          <w:rStyle w:val="StyleUnderline"/>
        </w:rPr>
        <w:t>Banneker enclosed his recently published almanac, which Jefferson grudgingly praised. But Jefferson still considered Banneker an unusual exception, and even questioned whether he actually wrote the almanac. There’s nothing Banneker could have done to overcome Jefferson’s racist double standard</w:t>
      </w:r>
      <w:r w:rsidRPr="00B34021">
        <w:rPr>
          <w:lang w:eastAsia="zh-CN"/>
        </w:rPr>
        <w:t>. As Vats explains, “</w:t>
      </w:r>
      <w:r w:rsidRPr="00B34021">
        <w:rPr>
          <w:rStyle w:val="Emphasis"/>
          <w:highlight w:val="green"/>
        </w:rPr>
        <w:t>In a move that exemplifies emotional capitalism and anti-Blackness, Jefferson not only made it acceptable to link race, creatorship, and public feelings; he made it intuitive and compulsory</w:t>
      </w:r>
      <w:r w:rsidRPr="00B34021">
        <w:rPr>
          <w:lang w:eastAsia="zh-CN"/>
        </w:rPr>
        <w:t xml:space="preserve">” (p.38). </w:t>
      </w:r>
    </w:p>
    <w:p w14:paraId="3D53DC81" w14:textId="77777777" w:rsidR="00762412" w:rsidRPr="00B34021" w:rsidRDefault="00762412" w:rsidP="00762412">
      <w:pPr>
        <w:rPr>
          <w:lang w:eastAsia="zh-CN"/>
        </w:rPr>
      </w:pPr>
      <w:r w:rsidRPr="00B34021">
        <w:rPr>
          <w:lang w:eastAsia="zh-CN"/>
        </w:rPr>
        <w:t xml:space="preserve">Fast forward 250 years and little had changed, as the </w:t>
      </w:r>
      <w:r w:rsidRPr="00B34021">
        <w:rPr>
          <w:rStyle w:val="Emphasis"/>
          <w:highlight w:val="green"/>
        </w:rPr>
        <w:t>Supreme Court continued to apply the same racist double standard</w:t>
      </w:r>
      <w:r w:rsidRPr="00B34021">
        <w:rPr>
          <w:lang w:eastAsia="zh-CN"/>
        </w:rPr>
        <w:t xml:space="preserve">. </w:t>
      </w:r>
      <w:r w:rsidRPr="00B34021">
        <w:rPr>
          <w:rStyle w:val="StyleUnderline"/>
        </w:rPr>
        <w:t>When Acuff-Rose sued Luke Campbell of 2 Live Crew for his parody of Roy Orbison’s song “Oh, Pretty Woman,” the Supreme Court correctly held that it was a non-infringing</w:t>
      </w:r>
      <w:r w:rsidRPr="00B34021">
        <w:rPr>
          <w:lang w:eastAsia="zh-CN"/>
        </w:rPr>
        <w:t xml:space="preserve">, </w:t>
      </w:r>
      <w:r w:rsidRPr="00B34021">
        <w:rPr>
          <w:rStyle w:val="Emphasis"/>
        </w:rPr>
        <w:t>but for entirely the wrong reasons.</w:t>
      </w:r>
      <w:r w:rsidRPr="00B34021">
        <w:rPr>
          <w:lang w:eastAsia="zh-CN"/>
        </w:rPr>
        <w:t xml:space="preserve"> According to the Court, </w:t>
      </w:r>
      <w:r w:rsidRPr="00B34021">
        <w:rPr>
          <w:rStyle w:val="StyleUnderline"/>
        </w:rPr>
        <w:t xml:space="preserve">Campbell’s song was fair use only because he needed to copy in order to parody, suggesting not only that Campbell was less creative than Orbison, but also that other kinds of copying might not be fair use. Even worse, the Court patronizingly dismissed Campbell’s song as low-quality vulgarity. “The Supreme Court’s decision to craft Acuff-Rose narrowly reinscribes race liberal creatorship, </w:t>
      </w:r>
      <w:r w:rsidRPr="00B34021">
        <w:rPr>
          <w:rStyle w:val="StyleUnderline"/>
          <w:highlight w:val="green"/>
        </w:rPr>
        <w:t>allowing space for Black creativity only within narrow bounds determined on a case-by-case basis by predominantly White and largely culturally anti-Black judges</w:t>
      </w:r>
      <w:r w:rsidRPr="00B34021">
        <w:rPr>
          <w:lang w:eastAsia="zh-CN"/>
        </w:rPr>
        <w:t xml:space="preserve">” (p.95). </w:t>
      </w:r>
    </w:p>
    <w:p w14:paraId="553F13E2" w14:textId="77777777" w:rsidR="00762412" w:rsidRPr="00B34021" w:rsidRDefault="00762412" w:rsidP="00762412">
      <w:pPr>
        <w:pStyle w:val="Heading4"/>
        <w:rPr>
          <w:rFonts w:cs="Times New Roman"/>
          <w:lang w:eastAsia="zh-CN"/>
        </w:rPr>
      </w:pPr>
      <w:r w:rsidRPr="00B34021">
        <w:rPr>
          <w:rFonts w:cs="Times New Roman"/>
          <w:lang w:eastAsia="zh-CN"/>
        </w:rPr>
        <w:t xml:space="preserve">Whiteness is fundamentally a form of intellectual property </w:t>
      </w:r>
    </w:p>
    <w:p w14:paraId="6FEAA8D4" w14:textId="77777777" w:rsidR="00762412" w:rsidRPr="00B34021" w:rsidRDefault="00762412" w:rsidP="00762412">
      <w:pPr>
        <w:rPr>
          <w:lang w:eastAsia="zh-CN"/>
        </w:rPr>
      </w:pPr>
      <w:r w:rsidRPr="00B34021">
        <w:rPr>
          <w:rStyle w:val="Style13ptBold"/>
        </w:rPr>
        <w:t>Greene 22</w:t>
      </w:r>
      <w:r w:rsidRPr="00B34021">
        <w:rPr>
          <w:lang w:eastAsia="zh-CN"/>
        </w:rPr>
        <w:t xml:space="preserve"> (Kevin J. Greene joined Southwestern’s faculty in 2020. Professor Greene is a nationally recognized entertainment and intellectual property law scholar and an expert witness consultant for copyright, trademark, publicity rights, and entertainment contract disputes.  11 The IP Law Book Review 5, Vol. 11, No. 1 (June 2022), pp. 5-11 . “COLOR OF CREATORSHIP – Greene Review” https://ggucippl.org/2022/06/14/color-of-creatorship-greene-review/ ) YJLI </w:t>
      </w:r>
    </w:p>
    <w:p w14:paraId="185BC428" w14:textId="77777777" w:rsidR="00762412" w:rsidRPr="00B34021" w:rsidRDefault="00762412" w:rsidP="00762412">
      <w:pPr>
        <w:rPr>
          <w:sz w:val="12"/>
        </w:rPr>
      </w:pPr>
      <w:r w:rsidRPr="00B34021">
        <w:rPr>
          <w:sz w:val="12"/>
        </w:rPr>
        <w:t xml:space="preserve">The tributaries of this work on race and IP law, to which Professor Vats’s book ably contributes, are arguably the most dynamic examinations of IP law, necessitating an interrogation of IP doctrine and policy that go far beyond </w:t>
      </w:r>
      <w:r w:rsidRPr="00B34021">
        <w:rPr>
          <w:rStyle w:val="StyleUnderline"/>
        </w:rPr>
        <w:t xml:space="preserve">the mundane analysis of case law and </w:t>
      </w:r>
      <w:r w:rsidRPr="00B34021">
        <w:rPr>
          <w:rStyle w:val="StyleUnderline"/>
          <w:highlight w:val="green"/>
        </w:rPr>
        <w:t>esoteric theoretical IP approaches</w:t>
      </w:r>
      <w:r w:rsidRPr="00B34021">
        <w:rPr>
          <w:rStyle w:val="StyleUnderline"/>
        </w:rPr>
        <w:t xml:space="preserve"> common in much scholarship</w:t>
      </w:r>
      <w:r w:rsidRPr="00B34021">
        <w:rPr>
          <w:sz w:val="12"/>
        </w:rPr>
        <w:t xml:space="preserve"> in the field. </w:t>
      </w:r>
      <w:r w:rsidRPr="00B34021">
        <w:rPr>
          <w:rStyle w:val="StyleUnderline"/>
        </w:rPr>
        <w:t xml:space="preserve">Such traditional scholarship </w:t>
      </w:r>
      <w:r w:rsidRPr="00B34021">
        <w:rPr>
          <w:rStyle w:val="StyleUnderline"/>
          <w:highlight w:val="green"/>
        </w:rPr>
        <w:t>draws few, if any, connections to real world IP</w:t>
      </w:r>
      <w:r w:rsidRPr="00B34021">
        <w:rPr>
          <w:rStyle w:val="StyleUnderline"/>
        </w:rPr>
        <w:t xml:space="preserve"> </w:t>
      </w:r>
      <w:r w:rsidRPr="00B34021">
        <w:rPr>
          <w:rStyle w:val="StyleUnderline"/>
          <w:highlight w:val="green"/>
        </w:rPr>
        <w:t>problems</w:t>
      </w:r>
      <w:r w:rsidRPr="00B34021">
        <w:rPr>
          <w:rStyle w:val="StyleUnderline"/>
        </w:rPr>
        <w:t xml:space="preserve"> or to how IP re-marginalizes marginalized communities</w:t>
      </w:r>
      <w:r w:rsidRPr="00B34021">
        <w:rPr>
          <w:sz w:val="12"/>
        </w:rPr>
        <w:t xml:space="preserve">.3 </w:t>
      </w:r>
      <w:r w:rsidRPr="00B34021">
        <w:rPr>
          <w:rStyle w:val="Emphasis"/>
          <w:highlight w:val="green"/>
        </w:rPr>
        <w:t>Racialized inequalities are firmly baked into the IP cake, not simply relics from the past</w:t>
      </w:r>
      <w:r w:rsidRPr="00B34021">
        <w:rPr>
          <w:sz w:val="12"/>
          <w:highlight w:val="green"/>
        </w:rPr>
        <w:t>.</w:t>
      </w:r>
      <w:r w:rsidRPr="00B34021">
        <w:rPr>
          <w:sz w:val="12"/>
        </w:rPr>
        <w:t xml:space="preserve"> </w:t>
      </w:r>
      <w:r w:rsidRPr="00B34021">
        <w:rPr>
          <w:rStyle w:val="StyleUnderline"/>
        </w:rPr>
        <w:t>A stark reminder of this dynamic is the Wall Street-driven feeding frenzy for legacy song catalogs—catalogs created by Black artists but now monetized by Wall Street money men</w:t>
      </w:r>
      <w:r w:rsidRPr="00B34021">
        <w:rPr>
          <w:sz w:val="12"/>
        </w:rPr>
        <w:t>.4</w:t>
      </w:r>
    </w:p>
    <w:p w14:paraId="1380DED1" w14:textId="77777777" w:rsidR="00762412" w:rsidRPr="00B34021" w:rsidRDefault="00762412" w:rsidP="00762412">
      <w:pPr>
        <w:rPr>
          <w:sz w:val="12"/>
        </w:rPr>
      </w:pPr>
      <w:r w:rsidRPr="00B34021">
        <w:rPr>
          <w:sz w:val="12"/>
        </w:rPr>
        <w:t>One of the core theses of Professor Vats’s book is “that th</w:t>
      </w:r>
      <w:r w:rsidRPr="00B34021">
        <w:rPr>
          <w:rStyle w:val="StyleUnderline"/>
        </w:rPr>
        <w:t xml:space="preserve">e outcome of individual legal cases involving creators of color is less important than how </w:t>
      </w:r>
      <w:r w:rsidRPr="00B34021">
        <w:rPr>
          <w:rStyle w:val="Emphasis"/>
          <w:highlight w:val="green"/>
        </w:rPr>
        <w:t>doctrinal standards were forged through epistemically raced conceptions of citizenship</w:t>
      </w:r>
      <w:r w:rsidRPr="00B34021">
        <w:rPr>
          <w:sz w:val="12"/>
        </w:rPr>
        <w:t>” (p.7). Vats’s focus on citizenship is a unique contribution of her book to the legal literature on race and IP. In Vats’s conception, the “</w:t>
      </w:r>
      <w:r w:rsidRPr="00B34021">
        <w:rPr>
          <w:rStyle w:val="StyleUnderline"/>
          <w:highlight w:val="green"/>
        </w:rPr>
        <w:t>mythical ideal” obscures whiteness and racial power</w:t>
      </w:r>
      <w:r w:rsidRPr="00B34021">
        <w:rPr>
          <w:rStyle w:val="StyleUnderline"/>
        </w:rPr>
        <w:t>….” (p.6). By looking at IP inequality through the lens of citizenship, a historically racist trope in law and politics, Vats’s work is highly effective in re-imagining the problem of race in IP</w:t>
      </w:r>
      <w:r w:rsidRPr="00B34021">
        <w:rPr>
          <w:sz w:val="12"/>
        </w:rPr>
        <w:t xml:space="preserve">, although perhaps the book is not quite as effective in shaping possible solutions to the problem, which is common critique of CRT scholarship. </w:t>
      </w:r>
    </w:p>
    <w:p w14:paraId="51F0B8D0" w14:textId="77777777" w:rsidR="00762412" w:rsidRPr="00B34021" w:rsidRDefault="00762412" w:rsidP="00762412">
      <w:pPr>
        <w:rPr>
          <w:rStyle w:val="StyleUnderline"/>
        </w:rPr>
      </w:pPr>
      <w:r w:rsidRPr="00B34021">
        <w:rPr>
          <w:sz w:val="12"/>
        </w:rPr>
        <w:t xml:space="preserve">Despite the melting-pot rhetoric many of us were fed as children, </w:t>
      </w:r>
      <w:r w:rsidRPr="00B34021">
        <w:rPr>
          <w:rStyle w:val="StyleUnderline"/>
        </w:rPr>
        <w:t>if it was ever unclear that the model of an American citizen is a white person and probably a white male, the candidacy and presidency of Donald Trump dispelled any vestigial illusions</w:t>
      </w:r>
      <w:r w:rsidRPr="00B34021">
        <w:rPr>
          <w:sz w:val="12"/>
        </w:rPr>
        <w:t>. In Vats’s conception</w:t>
      </w:r>
      <w:r w:rsidRPr="00B34021">
        <w:rPr>
          <w:sz w:val="12"/>
          <w:highlight w:val="green"/>
        </w:rPr>
        <w:t xml:space="preserve">, </w:t>
      </w:r>
      <w:r w:rsidRPr="00B34021">
        <w:rPr>
          <w:rStyle w:val="Emphasis"/>
          <w:highlight w:val="green"/>
        </w:rPr>
        <w:t>IP’s “‘imagined communities’</w:t>
      </w:r>
      <w:r w:rsidRPr="00B34021">
        <w:rPr>
          <w:rStyle w:val="Emphasis"/>
        </w:rPr>
        <w:t xml:space="preserve"> do not reflect America’s melting pot ideal but instead </w:t>
      </w:r>
      <w:r w:rsidRPr="00B34021">
        <w:rPr>
          <w:rStyle w:val="Emphasis"/>
          <w:highlight w:val="green"/>
        </w:rPr>
        <w:t>systematically protect Whiteness as (intellectual) property</w:t>
      </w:r>
      <w:r w:rsidRPr="00B34021">
        <w:rPr>
          <w:rStyle w:val="Emphasis"/>
        </w:rPr>
        <w:t>”</w:t>
      </w:r>
      <w:r w:rsidRPr="00B34021">
        <w:rPr>
          <w:sz w:val="12"/>
        </w:rPr>
        <w:t xml:space="preserve"> (p.9). </w:t>
      </w:r>
      <w:r w:rsidRPr="00B34021">
        <w:rPr>
          <w:rStyle w:val="StyleUnderline"/>
        </w:rPr>
        <w:t xml:space="preserve">This reflects a powerful, and </w:t>
      </w:r>
      <w:r w:rsidRPr="00B34021">
        <w:rPr>
          <w:rStyle w:val="StyleUnderline"/>
          <w:highlight w:val="green"/>
        </w:rPr>
        <w:t>historically irrefutable perspective</w:t>
      </w:r>
      <w:r w:rsidRPr="00B34021">
        <w:rPr>
          <w:rStyle w:val="StyleUnderline"/>
        </w:rPr>
        <w:t xml:space="preserve"> ripe with potential for reforming the IP system to reflect values of equality and fair compensation—values lacking in today’s IP arena, as the treatment of Black artists illustrates. </w:t>
      </w:r>
    </w:p>
    <w:p w14:paraId="1AEEE8F1" w14:textId="77777777" w:rsidR="00762412" w:rsidRPr="00B34021" w:rsidRDefault="00762412" w:rsidP="00762412">
      <w:pPr>
        <w:rPr>
          <w:sz w:val="12"/>
        </w:rPr>
      </w:pPr>
      <w:r w:rsidRPr="00B34021">
        <w:rPr>
          <w:sz w:val="12"/>
        </w:rPr>
        <w:t xml:space="preserve">Professor Vats draws on </w:t>
      </w:r>
      <w:r w:rsidRPr="00B34021">
        <w:rPr>
          <w:rStyle w:val="StyleUnderline"/>
        </w:rPr>
        <w:t xml:space="preserve">historical examples, such as </w:t>
      </w:r>
      <w:r w:rsidRPr="00B34021">
        <w:rPr>
          <w:rStyle w:val="StyleUnderline"/>
          <w:highlight w:val="green"/>
        </w:rPr>
        <w:t>Thomas Jefferson’s assertion that African Americans lack the ability to be truly creative</w:t>
      </w:r>
      <w:r w:rsidRPr="00B34021">
        <w:rPr>
          <w:rStyle w:val="StyleUnderline"/>
        </w:rPr>
        <w:t xml:space="preserve">, and </w:t>
      </w:r>
      <w:r w:rsidRPr="00B34021">
        <w:rPr>
          <w:rStyle w:val="StyleUnderline"/>
          <w:highlight w:val="green"/>
        </w:rPr>
        <w:t>contemporary</w:t>
      </w:r>
      <w:r w:rsidRPr="00B34021">
        <w:rPr>
          <w:rStyle w:val="StyleUnderline"/>
        </w:rPr>
        <w:t xml:space="preserve"> </w:t>
      </w:r>
      <w:r w:rsidRPr="00B34021">
        <w:rPr>
          <w:rStyle w:val="StyleUnderline"/>
          <w:highlight w:val="green"/>
        </w:rPr>
        <w:t>examples</w:t>
      </w:r>
      <w:r w:rsidRPr="00B34021">
        <w:rPr>
          <w:rStyle w:val="StyleUnderline"/>
        </w:rPr>
        <w:t xml:space="preserve">, such as the free pass the rapper/singer Pharrell Williams </w:t>
      </w:r>
      <w:r w:rsidRPr="00B34021">
        <w:rPr>
          <w:rStyle w:val="StyleUnderline"/>
          <w:highlight w:val="green"/>
        </w:rPr>
        <w:t>received in the “Blurred Lines” copyright infringement case</w:t>
      </w:r>
      <w:r w:rsidRPr="00B34021">
        <w:rPr>
          <w:rStyle w:val="StyleUnderline"/>
        </w:rPr>
        <w:t>.</w:t>
      </w:r>
      <w:r w:rsidRPr="00B34021">
        <w:rPr>
          <w:sz w:val="12"/>
        </w:rPr>
        <w:t xml:space="preserve"> Skillfully weaving these stories as race narratives, an essential tool in the CRT toolbox, Vats’s book makes a valuable contribution to the legal literature on race and IP. </w:t>
      </w:r>
    </w:p>
    <w:p w14:paraId="5A6B362C" w14:textId="77777777" w:rsidR="00762412" w:rsidRPr="00B34021" w:rsidRDefault="00762412" w:rsidP="00762412">
      <w:pPr>
        <w:rPr>
          <w:sz w:val="12"/>
        </w:rPr>
      </w:pPr>
      <w:r w:rsidRPr="00B34021">
        <w:rPr>
          <w:sz w:val="12"/>
        </w:rPr>
        <w:t xml:space="preserve">Professor Vats posits that </w:t>
      </w:r>
      <w:r w:rsidRPr="00B34021">
        <w:rPr>
          <w:rStyle w:val="StyleUnderline"/>
        </w:rPr>
        <w:t>use of the citizenship paradigm and the “[c]ritical rhetorics of race” can challenge systems of oppression rooted in racial and colonial oppression</w:t>
      </w:r>
      <w:r w:rsidRPr="00B34021">
        <w:rPr>
          <w:sz w:val="12"/>
        </w:rPr>
        <w:t xml:space="preserve"> (p.12). She urges critical race IP scholars to link forces with traditional critical race scholars and to use “all available tools to think through race and (neo) coloniality” (p.13). </w:t>
      </w:r>
    </w:p>
    <w:p w14:paraId="5E0A20E8" w14:textId="77777777" w:rsidR="00762412" w:rsidRPr="00B34021" w:rsidRDefault="00762412" w:rsidP="00762412">
      <w:pPr>
        <w:rPr>
          <w:sz w:val="12"/>
        </w:rPr>
      </w:pPr>
      <w:r w:rsidRPr="00B34021">
        <w:rPr>
          <w:sz w:val="12"/>
        </w:rPr>
        <w:t xml:space="preserve">Vats, citing other IP scholars such as Professor Sibley, contends that “with the exception of few works”, IP race scholars tend to focus on case studies and stories to analyze IP race issues, and that these approaches “serve to further reinforce the message of consent” (p.14, quoting Silbey). While I agree that this is indeed the case, my own work in this area did not solely engage in case studies and litigation, but challenged the foundational norms of the IP system, including economic incentive theory and the legal frameworks and policies that have devastated African American artists. </w:t>
      </w:r>
    </w:p>
    <w:p w14:paraId="459D45D6" w14:textId="77777777" w:rsidR="00762412" w:rsidRPr="00B34021" w:rsidRDefault="00762412" w:rsidP="00762412">
      <w:pPr>
        <w:rPr>
          <w:sz w:val="12"/>
        </w:rPr>
      </w:pPr>
      <w:r w:rsidRPr="00B34021">
        <w:rPr>
          <w:sz w:val="12"/>
        </w:rPr>
        <w:t xml:space="preserve">Professor Vats provides a compelling and unique analysis of one of the most talked about </w:t>
      </w:r>
      <w:r w:rsidRPr="00B34021">
        <w:rPr>
          <w:rStyle w:val="StyleUnderline"/>
        </w:rPr>
        <w:t>copyright infringement cases in recent times, known as the “</w:t>
      </w:r>
      <w:r w:rsidRPr="00B34021">
        <w:rPr>
          <w:rStyle w:val="Emphasis"/>
        </w:rPr>
        <w:t>Blurred Lines” case</w:t>
      </w:r>
      <w:r w:rsidRPr="00B34021">
        <w:rPr>
          <w:rStyle w:val="StyleUnderline"/>
        </w:rPr>
        <w:t>. I</w:t>
      </w:r>
      <w:r w:rsidRPr="00B34021">
        <w:rPr>
          <w:sz w:val="12"/>
        </w:rPr>
        <w:t xml:space="preserve">n Professor Vats’s retelling of the case, </w:t>
      </w:r>
      <w:r w:rsidRPr="00B34021">
        <w:rPr>
          <w:rStyle w:val="StyleUnderline"/>
        </w:rPr>
        <w:t xml:space="preserve">the crucial issue of the participation (guilt) of Pharrell Williams, a </w:t>
      </w:r>
      <w:r w:rsidRPr="00B34021">
        <w:rPr>
          <w:rStyle w:val="StyleUnderline"/>
          <w:highlight w:val="green"/>
        </w:rPr>
        <w:t>Black artist, was swept under the rug to protect the legacy of Marvin Gaye. The racial “script” of the “Blurred Lines” case pitted Gaye, an innovative artist</w:t>
      </w:r>
      <w:r w:rsidRPr="00B34021">
        <w:rPr>
          <w:rStyle w:val="StyleUnderline"/>
        </w:rPr>
        <w:t xml:space="preserve"> associated closely with the Civil Rights Movement </w:t>
      </w:r>
      <w:r w:rsidRPr="00B34021">
        <w:rPr>
          <w:rStyle w:val="StyleUnderline"/>
          <w:highlight w:val="green"/>
        </w:rPr>
        <w:t>against</w:t>
      </w:r>
      <w:r w:rsidRPr="00B34021">
        <w:rPr>
          <w:rStyle w:val="StyleUnderline"/>
        </w:rPr>
        <w:t xml:space="preserve"> Robin Thicke, </w:t>
      </w:r>
      <w:r w:rsidRPr="00B34021">
        <w:rPr>
          <w:rStyle w:val="StyleUnderline"/>
          <w:highlight w:val="green"/>
        </w:rPr>
        <w:t>a White and, frankly, untalented singer</w:t>
      </w:r>
      <w:r w:rsidRPr="00B34021">
        <w:rPr>
          <w:rStyle w:val="StyleUnderline"/>
        </w:rPr>
        <w:t xml:space="preserve"> who had never previously composed a hit song</w:t>
      </w:r>
      <w:r w:rsidRPr="00B34021">
        <w:rPr>
          <w:sz w:val="12"/>
        </w:rPr>
        <w:t xml:space="preserve">. </w:t>
      </w:r>
      <w:r w:rsidRPr="00B34021">
        <w:rPr>
          <w:rStyle w:val="StyleUnderline"/>
        </w:rPr>
        <w:t>Vats notes that the two Black singers on the “Blurred Lines” song, the rappers T.I. and Pharrell Williams, “act as props to Thicke’s …. predatory sexual fantasy”</w:t>
      </w:r>
      <w:r w:rsidRPr="00B34021">
        <w:rPr>
          <w:sz w:val="12"/>
        </w:rPr>
        <w:t xml:space="preserve"> (p,19). </w:t>
      </w:r>
    </w:p>
    <w:p w14:paraId="3D8D0F9D" w14:textId="77777777" w:rsidR="00762412" w:rsidRPr="00B34021" w:rsidRDefault="00762412" w:rsidP="00762412">
      <w:pPr>
        <w:rPr>
          <w:sz w:val="12"/>
        </w:rPr>
      </w:pPr>
      <w:r w:rsidRPr="00B34021">
        <w:rPr>
          <w:rStyle w:val="Emphasis"/>
        </w:rPr>
        <w:t xml:space="preserve">The </w:t>
      </w:r>
      <w:r w:rsidRPr="00B34021">
        <w:rPr>
          <w:rStyle w:val="Emphasis"/>
          <w:highlight w:val="green"/>
        </w:rPr>
        <w:t>tangled battle of ownership and control, and race and gender landmines</w:t>
      </w:r>
      <w:r w:rsidRPr="00B34021">
        <w:rPr>
          <w:sz w:val="12"/>
        </w:rPr>
        <w:t xml:space="preserve"> seen in the “Blurred Lines” case might be seen another way: it </w:t>
      </w:r>
      <w:r w:rsidRPr="00B34021">
        <w:rPr>
          <w:rStyle w:val="StyleUnderline"/>
          <w:highlight w:val="green"/>
        </w:rPr>
        <w:t>illustrates the depths of anger and frustration in the Black community over long-standing and continuing cultural appropriation by outside communities</w:t>
      </w:r>
      <w:r w:rsidRPr="00B34021">
        <w:rPr>
          <w:rStyle w:val="StyleUnderline"/>
        </w:rPr>
        <w:t xml:space="preserve"> and the rampant theft of Black intellectual property. </w:t>
      </w:r>
      <w:r w:rsidRPr="00B34021">
        <w:rPr>
          <w:rStyle w:val="StyleUnderline"/>
          <w:highlight w:val="green"/>
        </w:rPr>
        <w:t>This anger is perhaps difficult for people outside of the African American community to gauge or understan</w:t>
      </w:r>
      <w:r w:rsidRPr="00B34021">
        <w:rPr>
          <w:rStyle w:val="StyleUnderline"/>
        </w:rPr>
        <w:t>d.</w:t>
      </w:r>
      <w:r w:rsidRPr="00B34021">
        <w:rPr>
          <w:sz w:val="12"/>
        </w:rPr>
        <w:t xml:space="preserve"> The genesis of my original work on IP and race was the Black barbershop, a locus of inquiry and interrogation of racial oppression. </w:t>
      </w:r>
    </w:p>
    <w:p w14:paraId="679CD0F3" w14:textId="77777777" w:rsidR="00762412" w:rsidRPr="00B34021" w:rsidRDefault="00762412" w:rsidP="00762412">
      <w:pPr>
        <w:rPr>
          <w:sz w:val="12"/>
        </w:rPr>
      </w:pPr>
      <w:r w:rsidRPr="00B34021">
        <w:rPr>
          <w:sz w:val="12"/>
        </w:rPr>
        <w:t xml:space="preserve">I would suggest that the “pass” Pharrell Williams received in the “Blurred Lines” case from activists (and ordinary citizens) in the Black community was less about Williams’s actual participation in the infringement and more analogous to the reaction of many African Americans to the O.J. murder verdict. The perception of many was, as I recall Professor Mtima saying “finally our team won one”. Professor Vats posits that the “Blurred Lines” case is “a complex negotiation among Black and White publics from the soul and post-soul generations,” i.e., a conflict between soul and hip-hop (p.21). However, I believe this contention misses the mark. In fact, there is no daylight between hip-hop and soul—both artforms are based on the Blues, the mother of all. </w:t>
      </w:r>
    </w:p>
    <w:p w14:paraId="0608EF18" w14:textId="77777777" w:rsidR="00762412" w:rsidRPr="00B34021" w:rsidRDefault="00762412" w:rsidP="00762412">
      <w:pPr>
        <w:rPr>
          <w:sz w:val="12"/>
        </w:rPr>
      </w:pPr>
      <w:r w:rsidRPr="00B34021">
        <w:rPr>
          <w:sz w:val="12"/>
        </w:rPr>
        <w:t xml:space="preserve">And while Vats correctly notes that </w:t>
      </w:r>
      <w:r w:rsidRPr="00B34021">
        <w:rPr>
          <w:rStyle w:val="StyleUnderline"/>
        </w:rPr>
        <w:t>the “</w:t>
      </w:r>
      <w:r w:rsidRPr="00B34021">
        <w:rPr>
          <w:rStyle w:val="StyleUnderline"/>
          <w:highlight w:val="green"/>
        </w:rPr>
        <w:t xml:space="preserve">Blurred Lines” song was not sued for digital sound sampling but for “feel,” at heart the dispute is about </w:t>
      </w:r>
      <w:r w:rsidRPr="00B34021">
        <w:rPr>
          <w:rStyle w:val="Emphasis"/>
          <w:highlight w:val="green"/>
        </w:rPr>
        <w:t>cultural appropriation</w:t>
      </w:r>
      <w:r w:rsidRPr="00B34021">
        <w:rPr>
          <w:sz w:val="12"/>
          <w:highlight w:val="green"/>
        </w:rPr>
        <w:t xml:space="preserve">, </w:t>
      </w:r>
      <w:r w:rsidRPr="00B34021">
        <w:rPr>
          <w:rStyle w:val="Emphasis"/>
          <w:highlight w:val="green"/>
        </w:rPr>
        <w:t>a claim not recognized in copyright law</w:t>
      </w:r>
      <w:r w:rsidRPr="00B34021">
        <w:rPr>
          <w:sz w:val="12"/>
        </w:rPr>
        <w:t xml:space="preserve">. </w:t>
      </w:r>
      <w:r w:rsidRPr="00B34021">
        <w:rPr>
          <w:rStyle w:val="StyleUnderline"/>
        </w:rPr>
        <w:t>The outsized role that Robin Thicke played in the “Blurred Lines” song and video all but assured that, from the perspective of the Black community at least</w:t>
      </w:r>
      <w:r w:rsidRPr="00B34021">
        <w:rPr>
          <w:rStyle w:val="StyleUnderline"/>
          <w:highlight w:val="green"/>
        </w:rPr>
        <w:t xml:space="preserve">, this was a </w:t>
      </w:r>
      <w:r w:rsidRPr="00B34021">
        <w:rPr>
          <w:rStyle w:val="Emphasis"/>
          <w:highlight w:val="green"/>
        </w:rPr>
        <w:t>theft of cultural property</w:t>
      </w:r>
      <w:r w:rsidRPr="00B34021">
        <w:rPr>
          <w:sz w:val="12"/>
          <w:highlight w:val="green"/>
        </w:rPr>
        <w:t xml:space="preserve">, </w:t>
      </w:r>
      <w:r w:rsidRPr="00B34021">
        <w:rPr>
          <w:rStyle w:val="StyleUnderline"/>
          <w:highlight w:val="green"/>
        </w:rPr>
        <w:t>reinforced by the iconic presence of Marvin Gaye</w:t>
      </w:r>
      <w:r w:rsidRPr="00B34021">
        <w:rPr>
          <w:sz w:val="12"/>
        </w:rPr>
        <w:t xml:space="preserve">. Given these circumstances and the historic pattern of the theft of Black artistry, it is not surprising that the African American community would treat Pharrell Williams, a member of the community steeped in intercultural borrowing, differently than Thicke, an interloper with no connection to the community. </w:t>
      </w:r>
    </w:p>
    <w:p w14:paraId="1FC92604" w14:textId="77777777" w:rsidR="00762412" w:rsidRPr="00B34021" w:rsidRDefault="00762412" w:rsidP="00762412">
      <w:pPr>
        <w:rPr>
          <w:sz w:val="12"/>
        </w:rPr>
      </w:pPr>
      <w:r w:rsidRPr="00B34021">
        <w:rPr>
          <w:sz w:val="12"/>
        </w:rPr>
        <w:t xml:space="preserve">I greatly enjoyed Professor Vats’s exploration of the artist Prince in connection with ideologies of race and power. Professor Vats notes that </w:t>
      </w:r>
      <w:r w:rsidRPr="00B34021">
        <w:rPr>
          <w:rStyle w:val="StyleUnderline"/>
        </w:rPr>
        <w:t xml:space="preserve">Prince was not the first Black artist to challenge the </w:t>
      </w:r>
      <w:r w:rsidRPr="00B34021">
        <w:rPr>
          <w:rStyle w:val="Emphasis"/>
        </w:rPr>
        <w:t>racialized power</w:t>
      </w:r>
      <w:r w:rsidRPr="00B34021">
        <w:rPr>
          <w:rStyle w:val="StyleUnderline"/>
        </w:rPr>
        <w:t xml:space="preserve"> structures that were and </w:t>
      </w:r>
      <w:r w:rsidRPr="00B34021">
        <w:rPr>
          <w:rStyle w:val="Emphasis"/>
        </w:rPr>
        <w:t>still are the American music</w:t>
      </w:r>
      <w:r w:rsidRPr="00B34021">
        <w:rPr>
          <w:rStyle w:val="StyleUnderline"/>
        </w:rPr>
        <w:t xml:space="preserve"> </w:t>
      </w:r>
      <w:r w:rsidRPr="00B34021">
        <w:rPr>
          <w:rStyle w:val="Emphasis"/>
        </w:rPr>
        <w:t>industry</w:t>
      </w:r>
      <w:r w:rsidRPr="00B34021">
        <w:rPr>
          <w:sz w:val="12"/>
        </w:rPr>
        <w:t>—</w:t>
      </w:r>
      <w:r w:rsidRPr="00B34021">
        <w:rPr>
          <w:rStyle w:val="Emphasis"/>
        </w:rPr>
        <w:t>an industry innovated and dominated by African American artistry, but controlled by White executives</w:t>
      </w:r>
      <w:r w:rsidRPr="00B34021">
        <w:rPr>
          <w:sz w:val="12"/>
        </w:rPr>
        <w:t xml:space="preserve">. As she states, “Prince was neither the first nor the only artist to raise objections about the politics of race and intellectual property or race and inequitable contractual arrangements” (p.159). </w:t>
      </w:r>
    </w:p>
    <w:p w14:paraId="02C42712" w14:textId="77777777" w:rsidR="00762412" w:rsidRPr="00B34021" w:rsidRDefault="00762412" w:rsidP="00762412">
      <w:pPr>
        <w:rPr>
          <w:sz w:val="12"/>
        </w:rPr>
      </w:pPr>
      <w:r w:rsidRPr="00B34021">
        <w:rPr>
          <w:sz w:val="12"/>
        </w:rPr>
        <w:t xml:space="preserve">While Prince is rightfully celebrated as an innovator in his own right, much of his musical production, persona and oppositional stances to domination by elites were very much in line with a long tradition of his Black forbears. James Brown, who had a profound musical influence on Prince–and indeed every musician who plays Black music–was also famously protective of his output, and fiercely independent and entrepreneurial. James Brown, like Prince, refused to hew to standard release dates and formats dictated by major record labels. James Brown, like Prince, stringently and stridently railed against sampling of his music, stating “everything on my record is mine.” </w:t>
      </w:r>
    </w:p>
    <w:p w14:paraId="3A1B992F" w14:textId="77777777" w:rsidR="00762412" w:rsidRPr="00B34021" w:rsidRDefault="00762412" w:rsidP="00762412">
      <w:pPr>
        <w:rPr>
          <w:sz w:val="12"/>
        </w:rPr>
      </w:pPr>
      <w:r w:rsidRPr="00B34021">
        <w:rPr>
          <w:sz w:val="12"/>
        </w:rPr>
        <w:t xml:space="preserve">However, the great James Brown did not escape from exploitation on an economic level—Brown was saddled with absurdly low royalty rates from the major record labels. His plan to “stick it to man” was constrained by the power and racialized dynamics of the music industry. Sam Cooke, too, refused to bow to the standard (i.e., exploitative) practices of the American music industry. He died under circumstances which are still unresolved today. </w:t>
      </w:r>
    </w:p>
    <w:p w14:paraId="4FD06A08" w14:textId="77777777" w:rsidR="00762412" w:rsidRPr="00B34021" w:rsidRDefault="00762412" w:rsidP="00762412">
      <w:pPr>
        <w:rPr>
          <w:sz w:val="12"/>
        </w:rPr>
      </w:pPr>
      <w:r w:rsidRPr="00B34021">
        <w:rPr>
          <w:sz w:val="12"/>
        </w:rPr>
        <w:t xml:space="preserve">Professor Vats examines Prince’s epic conflict with his record label (and my former client) Warner Brothers in vivid terms that add richly to the literature around race and contracts. One could counterpose Prince’s treatment by Warner Brothers with that of another musical innovator (and major influence on Prince), Jimi Hendrix. Both Prince and Hendrix played guitar, but one, Prince, landed a major record deal with significant financial benefit, while the other received completely something else. In 1965, Hendrix signed the infamous “PPX” contract with music producer Chapin that conveyed ALL of his output from 1965 to 1969 for the paltry sum of a one dollar and a one-percent royalty rate. The PPX contract would go on to be litigated over twenty years after Hendrix’s death in 1970 (Hendrix had signed multiple contracts conveying the same rights to other labels). </w:t>
      </w:r>
    </w:p>
    <w:p w14:paraId="09808A1A" w14:textId="77777777" w:rsidR="00762412" w:rsidRPr="00B34021" w:rsidRDefault="00762412" w:rsidP="00762412">
      <w:pPr>
        <w:rPr>
          <w:sz w:val="12"/>
        </w:rPr>
      </w:pPr>
      <w:r w:rsidRPr="00B34021">
        <w:rPr>
          <w:sz w:val="12"/>
        </w:rPr>
        <w:t>Contrast Hendrix’s PPX deal with Prince’s 1992 Warner Brother’s contract, reported at the time to be the largest in history at $100 million, and one could argue that real progress had been made in closing the racial equity gap.5 However, either Prince’s lawyers did not explain recording industry economics to him, or perhaps he simply did not want to listen if they did. Prince’s Warner Brothers contract was not a $100 million contract. Rather, it was a hypothetical $100 million contract, a heavily conditional deal that was based on “Purple Rain”-level sales—sales Prince never achieved after “Purple Rain”.6</w:t>
      </w:r>
    </w:p>
    <w:p w14:paraId="233ECF14" w14:textId="77777777" w:rsidR="00762412" w:rsidRPr="00B34021" w:rsidRDefault="00762412" w:rsidP="00762412">
      <w:pPr>
        <w:rPr>
          <w:sz w:val="12"/>
        </w:rPr>
      </w:pPr>
      <w:r w:rsidRPr="00B34021">
        <w:rPr>
          <w:sz w:val="12"/>
        </w:rPr>
        <w:t xml:space="preserve">And of course, once Prince changed his name (trademark) to an unpronounceable symbol and left his record label, his sales plummeted to a mere trickle. Prince ultimately effected termination of his grants to Warner Brothers, and promptly resigned a distribution deal with—wait for it—Warner Brothers.7 It is still today the case that only major record labels can ensure record sales across the United States, and in Berlin, Buenos Aires, and Tokyo. Professor Vats posits that Prince’s name change was “emancipatory”, but the later facts at least perhaps show otherwise. </w:t>
      </w:r>
    </w:p>
    <w:p w14:paraId="3B9AFE9E" w14:textId="77777777" w:rsidR="00762412" w:rsidRPr="00B34021" w:rsidRDefault="00762412" w:rsidP="00762412">
      <w:pPr>
        <w:rPr>
          <w:sz w:val="12"/>
        </w:rPr>
      </w:pPr>
      <w:r w:rsidRPr="00B34021">
        <w:rPr>
          <w:sz w:val="12"/>
        </w:rPr>
        <w:t xml:space="preserve">Vats notes that Prince’s “maximalist” copyright stand drew the ire of critics angered by his many restrictions on use of his music and his no-sampling policy. Many of us as academics writing about race in the IP arena and advocating for corrective justice have faced similar criticism—e.g., for advocating for expanding protection of African American creatorship to “finally get a piece of the pie.” The abstract conception of the “public domain” looks like a very different creature when one’s works have been constantly dedicated to it under arcane copyright doctrine and hostile judicial declarations. </w:t>
      </w:r>
    </w:p>
    <w:p w14:paraId="4426D0C2" w14:textId="77777777" w:rsidR="00762412" w:rsidRPr="00B34021" w:rsidRDefault="00762412" w:rsidP="00762412">
      <w:pPr>
        <w:rPr>
          <w:sz w:val="12"/>
        </w:rPr>
      </w:pPr>
      <w:r w:rsidRPr="00B34021">
        <w:rPr>
          <w:sz w:val="12"/>
        </w:rPr>
        <w:t xml:space="preserve">However, these critics fail to grasp that for Black artists like James Brown and Prince, having climbed to the top, they see no reason they should not play the game just like the major record labels and videogame studios, who are, after all the paradigm of copyright maximalists. These are companies that pay a pittance of the revenues generated for digital streaming, revenues powered by hip-hop music and Black rappers, and who appropriate the dances of Black teenagers on the internet without credit or compensation. </w:t>
      </w:r>
    </w:p>
    <w:p w14:paraId="202388C2" w14:textId="77777777" w:rsidR="00762412" w:rsidRPr="00B34021" w:rsidRDefault="00762412" w:rsidP="00762412">
      <w:pPr>
        <w:rPr>
          <w:sz w:val="12"/>
        </w:rPr>
      </w:pPr>
      <w:r w:rsidRPr="00B34021">
        <w:rPr>
          <w:rStyle w:val="Emphasis"/>
          <w:highlight w:val="green"/>
        </w:rPr>
        <w:t>At its heart, these dynamics are part and parcel of capitalism and the altar of profit</w:t>
      </w:r>
      <w:r w:rsidRPr="00B34021">
        <w:rPr>
          <w:rStyle w:val="Emphasis"/>
        </w:rPr>
        <w:t xml:space="preserve">. </w:t>
      </w:r>
      <w:r w:rsidRPr="00B34021">
        <w:rPr>
          <w:rStyle w:val="StyleUnderline"/>
        </w:rPr>
        <w:t>The Motown label, built by an African American, was also known as one of the most rapacious. An alternative narrative, articulated by James Brown himself is that when a race of people has been “’buked and scorned”, they get “tired of articulated beatin’ our head against the wall and workin’ for someone else</w:t>
      </w:r>
      <w:r w:rsidRPr="00B34021">
        <w:rPr>
          <w:sz w:val="12"/>
        </w:rPr>
        <w:t xml:space="preserve">.”8 </w:t>
      </w:r>
    </w:p>
    <w:p w14:paraId="0E422BA2" w14:textId="77777777" w:rsidR="00762412" w:rsidRPr="00B34021" w:rsidRDefault="00762412" w:rsidP="00762412">
      <w:pPr>
        <w:rPr>
          <w:rStyle w:val="Emphasis"/>
        </w:rPr>
      </w:pPr>
      <w:r w:rsidRPr="00B34021">
        <w:rPr>
          <w:sz w:val="12"/>
        </w:rPr>
        <w:t xml:space="preserve">I would like to conclude with a few words about Professor Vats’s exploration of trademark and race. Citing Professor Schur, she notes that </w:t>
      </w:r>
      <w:r w:rsidRPr="00B34021">
        <w:rPr>
          <w:rStyle w:val="StyleUnderline"/>
          <w:highlight w:val="green"/>
        </w:rPr>
        <w:t xml:space="preserve">the doctrine of consumer confusion in trademark is more than just a legal doctrine: the doctrine is “also a metaphor for </w:t>
      </w:r>
      <w:r w:rsidRPr="00B34021">
        <w:rPr>
          <w:rStyle w:val="StyleUnderline"/>
        </w:rPr>
        <w:t>understanding the intersecting relationships among the reasonable consumer, national identity, and racial feelings” (p.65). This argument is certainly borne out in the historical use of</w:t>
      </w:r>
      <w:r w:rsidRPr="00B34021">
        <w:rPr>
          <w:rStyle w:val="StyleUnderline"/>
          <w:highlight w:val="green"/>
        </w:rPr>
        <w:t xml:space="preserve"> </w:t>
      </w:r>
      <w:r w:rsidRPr="00B34021">
        <w:rPr>
          <w:rStyle w:val="Emphasis"/>
          <w:highlight w:val="green"/>
        </w:rPr>
        <w:t>trademark law as a leading perpetrator of anti-Black imagery</w:t>
      </w:r>
      <w:r w:rsidRPr="00B34021">
        <w:rPr>
          <w:rStyle w:val="Emphasis"/>
        </w:rPr>
        <w:t xml:space="preserve">. </w:t>
      </w:r>
    </w:p>
    <w:p w14:paraId="5C1B0105" w14:textId="77777777" w:rsidR="00762412" w:rsidRPr="00B34021" w:rsidRDefault="00762412" w:rsidP="00762412"/>
    <w:p w14:paraId="483AB079" w14:textId="77777777" w:rsidR="00747884" w:rsidRPr="00B34021" w:rsidRDefault="00747884" w:rsidP="00747884">
      <w:pPr>
        <w:pStyle w:val="Heading3"/>
        <w:rPr>
          <w:rFonts w:cs="Times New Roman"/>
        </w:rPr>
      </w:pPr>
      <w:r w:rsidRPr="00B34021">
        <w:rPr>
          <w:rFonts w:cs="Times New Roman"/>
        </w:rPr>
        <w:t xml:space="preserve">Link – biotech </w:t>
      </w:r>
    </w:p>
    <w:p w14:paraId="0E90ED5F" w14:textId="77777777" w:rsidR="00747884" w:rsidRPr="00B34021" w:rsidRDefault="00747884" w:rsidP="00747884">
      <w:pPr>
        <w:pStyle w:val="Heading4"/>
        <w:rPr>
          <w:rFonts w:cs="Times New Roman"/>
        </w:rPr>
      </w:pPr>
      <w:r w:rsidRPr="00B34021">
        <w:rPr>
          <w:rFonts w:cs="Times New Roman"/>
        </w:rPr>
        <w:t>The 1ac is simply the product of biocapitalism which dispossess black and indigenous people to ensure affective attachments to tech. That creates an 18</w:t>
      </w:r>
      <w:r w:rsidRPr="00B34021">
        <w:rPr>
          <w:rFonts w:cs="Times New Roman"/>
          <w:vertAlign w:val="superscript"/>
        </w:rPr>
        <w:t>th</w:t>
      </w:r>
      <w:r w:rsidRPr="00B34021">
        <w:rPr>
          <w:rFonts w:cs="Times New Roman"/>
        </w:rPr>
        <w:t xml:space="preserve"> century privileging of inventorship at the cost of surplus population </w:t>
      </w:r>
    </w:p>
    <w:p w14:paraId="68EF2010" w14:textId="77777777" w:rsidR="00747884" w:rsidRPr="00B34021" w:rsidRDefault="00747884" w:rsidP="00747884">
      <w:r w:rsidRPr="00B34021">
        <w:t>Kelsie 20( Amber Elena Kelsie, Bachelor of Arts, Dartmouth College, 2007 Master of Arts, University of Pittsburgh, 2011, 4/9/20, ‘I Know Who You Are’: Antiblackness in the Speculative Rhetorics of Genetic Genealogy, https://d-scholarship.pitt.edu/38855/7/Kelsie%20Final%20ETD.pdf//ATW)</w:t>
      </w:r>
    </w:p>
    <w:p w14:paraId="38ADFBC0" w14:textId="77777777" w:rsidR="00747884" w:rsidRPr="00B34021" w:rsidRDefault="00747884" w:rsidP="00747884">
      <w:r w:rsidRPr="00B34021">
        <w:t xml:space="preserve">The seeming </w:t>
      </w:r>
      <w:r w:rsidRPr="00B34021">
        <w:rPr>
          <w:u w:val="single"/>
        </w:rPr>
        <w:t>paradoxes of genetic ancestry</w:t>
      </w:r>
      <w:r w:rsidRPr="00B34021">
        <w:t xml:space="preserve"> testing </w:t>
      </w:r>
      <w:r w:rsidRPr="00B34021">
        <w:rPr>
          <w:u w:val="single"/>
        </w:rPr>
        <w:t>are reflective of the humanist paradigm in</w:t>
      </w:r>
      <w:r w:rsidRPr="00B34021">
        <w:t xml:space="preserve"> which </w:t>
      </w:r>
      <w:r w:rsidRPr="00B34021">
        <w:rPr>
          <w:u w:val="single"/>
        </w:rPr>
        <w:t>the H</w:t>
      </w:r>
      <w:r w:rsidRPr="00B34021">
        <w:t xml:space="preserve">uman </w:t>
      </w:r>
      <w:r w:rsidRPr="00B34021">
        <w:rPr>
          <w:u w:val="single"/>
        </w:rPr>
        <w:t>G</w:t>
      </w:r>
      <w:r w:rsidRPr="00B34021">
        <w:t xml:space="preserve">enome </w:t>
      </w:r>
      <w:r w:rsidRPr="00B34021">
        <w:rPr>
          <w:u w:val="single"/>
        </w:rPr>
        <w:t>P</w:t>
      </w:r>
      <w:r w:rsidRPr="00B34021">
        <w:t xml:space="preserve">roject </w:t>
      </w:r>
      <w:r w:rsidRPr="00B34021">
        <w:rPr>
          <w:u w:val="single"/>
        </w:rPr>
        <w:t>and</w:t>
      </w:r>
      <w:r w:rsidRPr="00B34021">
        <w:t xml:space="preserve"> subsequent </w:t>
      </w:r>
      <w:r w:rsidRPr="00B34021">
        <w:rPr>
          <w:u w:val="single"/>
        </w:rPr>
        <w:t>mapping projects developed</w:t>
      </w:r>
      <w:r w:rsidRPr="00B34021">
        <w:t xml:space="preserve">. On June 26, 2000, when President Bill </w:t>
      </w:r>
      <w:r w:rsidRPr="00B34021">
        <w:rPr>
          <w:u w:val="single"/>
        </w:rPr>
        <w:t>Clinton</w:t>
      </w:r>
      <w:r w:rsidRPr="00B34021">
        <w:t xml:space="preserve"> announced the first draft of the genome sequence decoded by the project, he </w:t>
      </w:r>
      <w:r w:rsidRPr="00B34021">
        <w:rPr>
          <w:u w:val="single"/>
        </w:rPr>
        <w:t>expressed</w:t>
      </w:r>
      <w:r w:rsidRPr="00B34021">
        <w:t xml:space="preserve"> a popular and enduring </w:t>
      </w:r>
      <w:r w:rsidRPr="00B34021">
        <w:rPr>
          <w:u w:val="single"/>
        </w:rPr>
        <w:t>hope in a new era of science saying, “in genetic terms all human beings,</w:t>
      </w:r>
      <w:r w:rsidRPr="00B34021">
        <w:t xml:space="preserve"> regardless of race, </w:t>
      </w:r>
      <w:r w:rsidRPr="00B34021">
        <w:rPr>
          <w:u w:val="single"/>
        </w:rPr>
        <w:t>are</w:t>
      </w:r>
      <w:r w:rsidRPr="00B34021">
        <w:t xml:space="preserve"> more than 99.9 percent </w:t>
      </w:r>
      <w:r w:rsidRPr="00B34021">
        <w:rPr>
          <w:u w:val="single"/>
        </w:rPr>
        <w:t>the same</w:t>
      </w:r>
      <w:r w:rsidRPr="00B34021">
        <w:t xml:space="preserve">. … The most important fact of life on this earth is our common humanity.”13 Flanked by Craig Venter, the Celera Genomics founder who “spearheaded the private arm” of genomic research, and National Human Genome Research Institute director Francis Collins, Clinton’s optimistic announcement of the post-Genomic dawn suggested that, “composed of an amalgam of individuals’ genes, the human genome represents us all.”14 In his remarks however, </w:t>
      </w:r>
      <w:r w:rsidRPr="00B34021">
        <w:rPr>
          <w:u w:val="single"/>
        </w:rPr>
        <w:t>Clinton</w:t>
      </w:r>
      <w:r w:rsidRPr="00B34021">
        <w:t xml:space="preserve"> also </w:t>
      </w:r>
      <w:r w:rsidRPr="00B34021">
        <w:rPr>
          <w:u w:val="single"/>
        </w:rPr>
        <w:t>likened the genome map to</w:t>
      </w:r>
      <w:r w:rsidRPr="00B34021">
        <w:t xml:space="preserve"> Galileo’s scientific observations of celestial bodies and the mapping of </w:t>
      </w:r>
      <w:r w:rsidRPr="00B34021">
        <w:rPr>
          <w:u w:val="single"/>
        </w:rPr>
        <w:t>the “American” frontier</w:t>
      </w:r>
      <w:r w:rsidRPr="00B34021">
        <w:t xml:space="preserve"> in the Lewis and Clarke expedition; thus, </w:t>
      </w:r>
      <w:r w:rsidRPr="00B34021">
        <w:rPr>
          <w:u w:val="single"/>
        </w:rPr>
        <w:t>he</w:t>
      </w:r>
      <w:r w:rsidRPr="00B34021">
        <w:t xml:space="preserve"> inadvertently </w:t>
      </w:r>
      <w:r w:rsidRPr="00B34021">
        <w:rPr>
          <w:u w:val="single"/>
        </w:rPr>
        <w:t>situated genomic science</w:t>
      </w:r>
      <w:r w:rsidRPr="00B34021">
        <w:t xml:space="preserve"> with</w:t>
      </w:r>
      <w:r w:rsidRPr="00B34021">
        <w:rPr>
          <w:u w:val="single"/>
        </w:rPr>
        <w:t>in</w:t>
      </w:r>
      <w:r w:rsidRPr="00B34021">
        <w:t xml:space="preserve"> the </w:t>
      </w:r>
      <w:r w:rsidRPr="00B34021">
        <w:rPr>
          <w:u w:val="single"/>
        </w:rPr>
        <w:t>Eurocentric celebration of</w:t>
      </w:r>
      <w:r w:rsidRPr="00B34021">
        <w:t xml:space="preserve"> scientific and geographic </w:t>
      </w:r>
      <w:r w:rsidRPr="00B34021">
        <w:rPr>
          <w:u w:val="single"/>
        </w:rPr>
        <w:t>“discovery” and the settler landscape</w:t>
      </w:r>
      <w:r w:rsidRPr="00B34021">
        <w:t xml:space="preserve"> </w:t>
      </w:r>
      <w:r w:rsidRPr="00B34021">
        <w:rPr>
          <w:u w:val="single"/>
        </w:rPr>
        <w:t>materialized through</w:t>
      </w:r>
      <w:r w:rsidRPr="00B34021">
        <w:t xml:space="preserve"> European </w:t>
      </w:r>
      <w:r w:rsidRPr="00B34021">
        <w:rPr>
          <w:u w:val="single"/>
        </w:rPr>
        <w:t>conquest</w:t>
      </w:r>
      <w:r w:rsidRPr="00B34021">
        <w:t xml:space="preserve">, Native American </w:t>
      </w:r>
      <w:r w:rsidRPr="00B34021">
        <w:rPr>
          <w:u w:val="single"/>
        </w:rPr>
        <w:t>genocide, and</w:t>
      </w:r>
      <w:r w:rsidRPr="00B34021">
        <w:t xml:space="preserve"> Black </w:t>
      </w:r>
      <w:r w:rsidRPr="00B34021">
        <w:rPr>
          <w:u w:val="single"/>
        </w:rPr>
        <w:t>enslavement. We can</w:t>
      </w:r>
      <w:r w:rsidRPr="00B34021">
        <w:t xml:space="preserve"> thus </w:t>
      </w:r>
      <w:r w:rsidRPr="00B34021">
        <w:rPr>
          <w:u w:val="single"/>
        </w:rPr>
        <w:t xml:space="preserve">read this watershed moment in modern science as an allegory of </w:t>
      </w:r>
      <w:r w:rsidRPr="00B34021">
        <w:t xml:space="preserve">the ongoing colonizing operations of Human Being and </w:t>
      </w:r>
      <w:r w:rsidRPr="00B34021">
        <w:rPr>
          <w:u w:val="single"/>
        </w:rPr>
        <w:t>racial capitalism</w:t>
      </w:r>
      <w:r w:rsidRPr="00B34021">
        <w:t>. The allegory contextualizes Dorothy Roberts’ concern that despite celebrations that science had once and for all demonstrated the invalidity of race as a biological descriptor, “</w:t>
      </w:r>
      <w:r w:rsidRPr="00B34021">
        <w:rPr>
          <w:u w:val="single"/>
        </w:rPr>
        <w:t>the science that emerged from</w:t>
      </w:r>
      <w:r w:rsidRPr="00B34021">
        <w:t xml:space="preserve"> sequencing </w:t>
      </w:r>
      <w:r w:rsidRPr="00B34021">
        <w:rPr>
          <w:u w:val="single"/>
        </w:rPr>
        <w:t>the human genome was shaped by a resurgence of interest in race-based genetic variation</w:t>
      </w:r>
      <w:r w:rsidRPr="00B34021">
        <w:t>.”15</w:t>
      </w:r>
    </w:p>
    <w:p w14:paraId="059FCAD9" w14:textId="77777777" w:rsidR="00747884" w:rsidRPr="00B34021" w:rsidRDefault="00747884" w:rsidP="00747884">
      <w:r w:rsidRPr="00B34021">
        <w:t xml:space="preserve">Indeed, the </w:t>
      </w:r>
      <w:r w:rsidRPr="00B34021">
        <w:rPr>
          <w:u w:val="single"/>
        </w:rPr>
        <w:t>sampling</w:t>
      </w:r>
      <w:r w:rsidRPr="00B34021">
        <w:t xml:space="preserve"> process itself, as exemplified by the Human Genome Diversity Project (HGDP), which sought “Isolates of Historical Interest,” </w:t>
      </w:r>
      <w:r w:rsidRPr="00B34021">
        <w:rPr>
          <w:u w:val="single"/>
        </w:rPr>
        <w:t>raises concerns of racism, as scientists seek out communities</w:t>
      </w:r>
      <w:r w:rsidRPr="00B34021">
        <w:t xml:space="preserve"> historically </w:t>
      </w:r>
      <w:r w:rsidRPr="00B34021">
        <w:rPr>
          <w:u w:val="single"/>
        </w:rPr>
        <w:t>dispossessed</w:t>
      </w:r>
      <w:r w:rsidRPr="00B34021">
        <w:t xml:space="preserve"> by ongoing legacies of settler colonialism, colonization, and chattel slavery, </w:t>
      </w:r>
      <w:r w:rsidRPr="00B34021">
        <w:rPr>
          <w:u w:val="single"/>
        </w:rPr>
        <w:t>targeting them for tissue and saliva extraction</w:t>
      </w:r>
      <w:r w:rsidRPr="00B34021">
        <w:t xml:space="preserve">.16 For example, Jenny Reardon and Kim Tallbear note that while population </w:t>
      </w:r>
      <w:r w:rsidRPr="00B34021">
        <w:rPr>
          <w:u w:val="single"/>
        </w:rPr>
        <w:t>geneticists</w:t>
      </w:r>
      <w:r w:rsidRPr="00B34021">
        <w:t xml:space="preserve"> and biological anthropologists regularly </w:t>
      </w:r>
      <w:r w:rsidRPr="00B34021">
        <w:rPr>
          <w:u w:val="single"/>
        </w:rPr>
        <w:t>frame</w:t>
      </w:r>
      <w:r w:rsidRPr="00B34021">
        <w:t xml:space="preserve"> their </w:t>
      </w:r>
      <w:r w:rsidRPr="00B34021">
        <w:rPr>
          <w:u w:val="single"/>
        </w:rPr>
        <w:t>activities as anti-racist, believing that they have “abandoned race</w:t>
      </w:r>
      <w:r w:rsidRPr="00B34021">
        <w:t xml:space="preserve"> as an object of study and racism as a practice</w:t>
      </w:r>
      <w:r w:rsidRPr="00B34021">
        <w:rPr>
          <w:u w:val="single"/>
        </w:rPr>
        <w:t>,” the demand “for</w:t>
      </w:r>
      <w:r w:rsidRPr="00B34021">
        <w:t xml:space="preserve"> access to ‘nature’ (in the form of human </w:t>
      </w:r>
      <w:r w:rsidRPr="00B34021">
        <w:rPr>
          <w:u w:val="single"/>
        </w:rPr>
        <w:t>DNA</w:t>
      </w:r>
      <w:r w:rsidRPr="00B34021">
        <w:t>) … [</w:t>
      </w:r>
      <w:r w:rsidRPr="00B34021">
        <w:rPr>
          <w:u w:val="single"/>
        </w:rPr>
        <w:t>transforms] it into something of value and use</w:t>
      </w:r>
      <w:r w:rsidRPr="00B34021">
        <w:t xml:space="preserve">: knowledge about human evolution.”17 </w:t>
      </w:r>
      <w:r w:rsidRPr="00B34021">
        <w:rPr>
          <w:u w:val="single"/>
        </w:rPr>
        <w:t>The settler temporality</w:t>
      </w:r>
      <w:r w:rsidRPr="00B34021">
        <w:t xml:space="preserve"> involved in the figuring of indigeneity-as-nature—an extractive resource for Man to unlock the mysteries of life—</w:t>
      </w:r>
      <w:r w:rsidRPr="00B34021">
        <w:rPr>
          <w:u w:val="single"/>
        </w:rPr>
        <w:t>renders Native people as “mere repositories of DNA,” and rehearses</w:t>
      </w:r>
      <w:r w:rsidRPr="00B34021">
        <w:t xml:space="preserve"> “a very old </w:t>
      </w:r>
      <w:r w:rsidRPr="00B34021">
        <w:rPr>
          <w:u w:val="single"/>
        </w:rPr>
        <w:t>order</w:t>
      </w:r>
      <w:r w:rsidRPr="00B34021">
        <w:t xml:space="preserve"> of things </w:t>
      </w:r>
      <w:r w:rsidRPr="00B34021">
        <w:rPr>
          <w:u w:val="single"/>
        </w:rPr>
        <w:t>in which whiteness figures as a rational civilizing project that creates</w:t>
      </w:r>
      <w:r w:rsidRPr="00B34021">
        <w:t xml:space="preserve"> symbolic and material </w:t>
      </w:r>
      <w:r w:rsidRPr="00B34021">
        <w:rPr>
          <w:u w:val="single"/>
        </w:rPr>
        <w:t>value of use to all humanity</w:t>
      </w:r>
      <w:r w:rsidRPr="00B34021">
        <w:t xml:space="preserve">.”18 </w:t>
      </w:r>
      <w:r w:rsidRPr="00B34021">
        <w:rPr>
          <w:u w:val="single"/>
        </w:rPr>
        <w:t>Thus, what</w:t>
      </w:r>
      <w:r w:rsidRPr="00B34021">
        <w:t xml:space="preserve"> initially </w:t>
      </w:r>
      <w:r w:rsidRPr="00B34021">
        <w:rPr>
          <w:u w:val="single"/>
        </w:rPr>
        <w:t xml:space="preserve">appears as a tool </w:t>
      </w:r>
      <w:r w:rsidRPr="00B34021">
        <w:t xml:space="preserve">in the quest </w:t>
      </w:r>
      <w:r w:rsidRPr="00B34021">
        <w:rPr>
          <w:u w:val="single"/>
        </w:rPr>
        <w:t>to learn one’s</w:t>
      </w:r>
      <w:r w:rsidRPr="00B34021">
        <w:t xml:space="preserve"> own </w:t>
      </w:r>
      <w:r w:rsidRPr="00B34021">
        <w:rPr>
          <w:u w:val="single"/>
        </w:rPr>
        <w:t>history, turns out to</w:t>
      </w:r>
      <w:r w:rsidRPr="00B34021">
        <w:t xml:space="preserve"> be a weapon in the settler colonial arsenal to </w:t>
      </w:r>
      <w:r w:rsidRPr="00B34021">
        <w:rPr>
          <w:u w:val="single"/>
        </w:rPr>
        <w:t>transform</w:t>
      </w:r>
      <w:r w:rsidRPr="00B34021">
        <w:t xml:space="preserve"> dispossessed material </w:t>
      </w:r>
      <w:r w:rsidRPr="00B34021">
        <w:rPr>
          <w:u w:val="single"/>
        </w:rPr>
        <w:t>life</w:t>
      </w:r>
      <w:r w:rsidRPr="00B34021">
        <w:t>—as organic matter—and meaningful life--as history—</w:t>
      </w:r>
      <w:r w:rsidRPr="00B34021">
        <w:rPr>
          <w:u w:val="single"/>
        </w:rPr>
        <w:t>into</w:t>
      </w:r>
      <w:r w:rsidRPr="00B34021">
        <w:t xml:space="preserve"> the </w:t>
      </w:r>
      <w:r w:rsidRPr="00B34021">
        <w:rPr>
          <w:u w:val="single"/>
        </w:rPr>
        <w:t>property</w:t>
      </w:r>
      <w:r w:rsidRPr="00B34021">
        <w:t xml:space="preserve"> of whiteness. This dissertation thus attends to the spatiotemporal figurations of the cultural mediation of nature in media depictions of genetic genealogy.</w:t>
      </w:r>
    </w:p>
    <w:p w14:paraId="5E358EFE" w14:textId="77777777" w:rsidR="00747884" w:rsidRPr="00B34021" w:rsidRDefault="00747884" w:rsidP="00747884">
      <w:r w:rsidRPr="00B34021">
        <w:rPr>
          <w:u w:val="single"/>
        </w:rPr>
        <w:t>Technoscientific imaginaries</w:t>
      </w:r>
      <w:r w:rsidRPr="00B34021">
        <w:t xml:space="preserve"> do not </w:t>
      </w:r>
      <w:r w:rsidRPr="00B34021">
        <w:rPr>
          <w:u w:val="single"/>
        </w:rPr>
        <w:t>only rhetorically function to enlist</w:t>
      </w:r>
      <w:r w:rsidRPr="00B34021">
        <w:t xml:space="preserve"> potential DNA </w:t>
      </w:r>
      <w:r w:rsidRPr="00B34021">
        <w:rPr>
          <w:u w:val="single"/>
        </w:rPr>
        <w:t>consumers but are</w:t>
      </w:r>
      <w:r w:rsidRPr="00B34021">
        <w:t xml:space="preserve"> here understood as worlding </w:t>
      </w:r>
      <w:r w:rsidRPr="00B34021">
        <w:rPr>
          <w:u w:val="single"/>
        </w:rPr>
        <w:t>projects</w:t>
      </w:r>
      <w:r w:rsidRPr="00B34021">
        <w:t xml:space="preserve"> </w:t>
      </w:r>
      <w:r w:rsidRPr="00B34021">
        <w:rPr>
          <w:u w:val="single"/>
        </w:rPr>
        <w:t>that influence</w:t>
      </w:r>
      <w:r w:rsidRPr="00B34021">
        <w:t xml:space="preserve"> societal meanings and </w:t>
      </w:r>
      <w:r w:rsidRPr="00B34021">
        <w:rPr>
          <w:u w:val="single"/>
        </w:rPr>
        <w:t>attitudes towards biotech</w:t>
      </w:r>
      <w:r w:rsidRPr="00B34021">
        <w:t xml:space="preserve">nologies; </w:t>
      </w:r>
      <w:r w:rsidRPr="00B34021">
        <w:rPr>
          <w:u w:val="single"/>
        </w:rPr>
        <w:t>they</w:t>
      </w:r>
      <w:r w:rsidRPr="00B34021">
        <w:t xml:space="preserve"> rhetorically </w:t>
      </w:r>
      <w:r w:rsidRPr="00B34021">
        <w:rPr>
          <w:u w:val="single"/>
        </w:rPr>
        <w:t>function to craft and invest subjectivity according to racialized</w:t>
      </w:r>
      <w:r w:rsidRPr="00B34021">
        <w:t xml:space="preserve"> and biocapitalist </w:t>
      </w:r>
      <w:r w:rsidRPr="00B34021">
        <w:rPr>
          <w:u w:val="single"/>
        </w:rPr>
        <w:t>figurations of space and time</w:t>
      </w:r>
      <w:r w:rsidRPr="00B34021">
        <w:t xml:space="preserve">. Though Black feminists and others had already been developing an analysis of the capitalist expropriations of life qualities, the development of recombinant DNA technology and the mapping of the human genome are commonly understood to be key events in the development of biocapitalism.19 Drawing on both Marx’s conceptions of labor and commoditization, and Foucault’s conception of biopolitics as a mode of governance, </w:t>
      </w:r>
      <w:r w:rsidRPr="00B34021">
        <w:rPr>
          <w:u w:val="single"/>
        </w:rPr>
        <w:t>biocapitalism names the speculative forms of value creation that occur through</w:t>
      </w:r>
      <w:r w:rsidRPr="00B34021">
        <w:t xml:space="preserve"> the </w:t>
      </w:r>
      <w:r w:rsidRPr="00B34021">
        <w:rPr>
          <w:u w:val="single"/>
        </w:rPr>
        <w:t>valorization</w:t>
      </w:r>
      <w:r w:rsidRPr="00B34021">
        <w:t xml:space="preserve"> of life itself at both the sub-body level and the supra-body level—biota, molecular life, </w:t>
      </w:r>
      <w:r w:rsidRPr="00B34021">
        <w:rPr>
          <w:u w:val="single"/>
        </w:rPr>
        <w:t>and</w:t>
      </w:r>
      <w:r w:rsidRPr="00B34021">
        <w:t xml:space="preserve"> even the </w:t>
      </w:r>
      <w:r w:rsidRPr="00B34021">
        <w:rPr>
          <w:u w:val="single"/>
        </w:rPr>
        <w:t>modalities of life that we think of as affect</w:t>
      </w:r>
      <w:r w:rsidRPr="00B34021">
        <w:t xml:space="preserve"> or desire </w:t>
      </w:r>
      <w:r w:rsidRPr="00B34021">
        <w:rPr>
          <w:u w:val="single"/>
        </w:rPr>
        <w:t>are targeted</w:t>
      </w:r>
      <w:r w:rsidRPr="00B34021">
        <w:t xml:space="preserve"> by capitalism for the extraction of surplus value.</w:t>
      </w:r>
    </w:p>
    <w:p w14:paraId="47BB8DE6" w14:textId="77777777" w:rsidR="00747884" w:rsidRPr="00B34021" w:rsidRDefault="00747884" w:rsidP="00747884">
      <w:r w:rsidRPr="00B34021">
        <w:t xml:space="preserve">Biopolitical governance transforms under biocapitalism; increasingly biopolitics operates “at the level of the molecular and from that seat organizes new landscapes of risk and genres of ethical subjectification,” in which “corporeal being… is increasingly fungible and multiple.”20 According to Nikolas Rose, </w:t>
      </w:r>
      <w:r w:rsidRPr="00B34021">
        <w:rPr>
          <w:u w:val="single"/>
        </w:rPr>
        <w:t>as the subject is increasingly made responsible for her biosocial vitality, citizenship becomes</w:t>
      </w:r>
      <w:r w:rsidRPr="00B34021">
        <w:t xml:space="preserve"> less tied to the state and a form of </w:t>
      </w:r>
      <w:r w:rsidRPr="00B34021">
        <w:rPr>
          <w:u w:val="single"/>
        </w:rPr>
        <w:t>“biological citizenship”</w:t>
      </w:r>
      <w:r w:rsidRPr="00B34021">
        <w:t xml:space="preserve"> emerges.21 Marxist feminists, as well as scholars working within feminist science and technology studies, have further examined the ways in which new reproductive technologies signal a troubling of the binaries of nature/culture and production/reproduction.22</w:t>
      </w:r>
    </w:p>
    <w:p w14:paraId="013F926A" w14:textId="77777777" w:rsidR="00747884" w:rsidRPr="00B34021" w:rsidRDefault="00747884" w:rsidP="00747884">
      <w:r w:rsidRPr="00B34021">
        <w:t xml:space="preserve">Under biocapitalism, </w:t>
      </w:r>
      <w:r w:rsidRPr="00B34021">
        <w:rPr>
          <w:u w:val="single"/>
        </w:rPr>
        <w:t>“biology increasingly becomes an information science.”</w:t>
      </w:r>
      <w:r w:rsidRPr="00B34021">
        <w:t xml:space="preserve">23 As Reardon explains, information “structured the development of genomics from the start.”24 Exemplary of the imbrication of information and biocapitalism is the moniker “Book of Life” popularly given to the decoded genome to designate the genome as the repository for the information of humanity. Also exemplary is the explosion of computational DNA sequencing that all but eliminated human-filtered readings of DNA in the aftermath of the HGP. 25 Thus, “[s]equencing technologies became a significant site of venture capital investment, sparking the innovation of next-generation sequencing technologies.”26 From a political economy perspective, </w:t>
      </w:r>
      <w:r w:rsidRPr="00B34021">
        <w:rPr>
          <w:u w:val="single"/>
        </w:rPr>
        <w:t>it is this mix of venture capital with</w:t>
      </w:r>
      <w:r w:rsidRPr="00B34021">
        <w:t xml:space="preserve"> the requirement for immense </w:t>
      </w:r>
      <w:r w:rsidRPr="00B34021">
        <w:rPr>
          <w:u w:val="single"/>
        </w:rPr>
        <w:t>computational and databasing power</w:t>
      </w:r>
      <w:r w:rsidRPr="00B34021">
        <w:t xml:space="preserve"> that could only be supplied by private biotech firms and information technology giants like Google that facilitated the growth of direct-to-consumer ancestry testing.</w:t>
      </w:r>
    </w:p>
    <w:p w14:paraId="7EE0A886" w14:textId="77777777" w:rsidR="00747884" w:rsidRPr="00B34021" w:rsidRDefault="00747884" w:rsidP="00747884">
      <w:r w:rsidRPr="00B34021">
        <w:t xml:space="preserve">Melinda Cooper argues that </w:t>
      </w:r>
      <w:r w:rsidRPr="00B34021">
        <w:rPr>
          <w:u w:val="single"/>
        </w:rPr>
        <w:t>biocapitalism marks a</w:t>
      </w:r>
      <w:r w:rsidRPr="00B34021">
        <w:t xml:space="preserve"> kind of </w:t>
      </w:r>
      <w:r w:rsidRPr="00B34021">
        <w:rPr>
          <w:u w:val="single"/>
        </w:rPr>
        <w:t>ironic return to eighteenthcentury</w:t>
      </w:r>
      <w:r w:rsidRPr="00B34021">
        <w:t xml:space="preserve"> life </w:t>
      </w:r>
      <w:r w:rsidRPr="00B34021">
        <w:rPr>
          <w:u w:val="single"/>
        </w:rPr>
        <w:t>sciences in which “the opposition between organic and inorganic</w:t>
      </w:r>
      <w:r w:rsidRPr="00B34021">
        <w:t xml:space="preserve"> began to be </w:t>
      </w:r>
      <w:r w:rsidRPr="00B34021">
        <w:rPr>
          <w:u w:val="single"/>
        </w:rPr>
        <w:t>perceived as fundamental.”</w:t>
      </w:r>
      <w:r w:rsidRPr="00B34021">
        <w:t xml:space="preserve">27 Under biocapitalism, </w:t>
      </w:r>
      <w:r w:rsidRPr="00B34021">
        <w:rPr>
          <w:u w:val="single"/>
        </w:rPr>
        <w:t>neoliberalism increasingly subjects daily life</w:t>
      </w:r>
      <w:r w:rsidRPr="00B34021">
        <w:t xml:space="preserve"> not </w:t>
      </w:r>
      <w:r w:rsidRPr="00B34021">
        <w:rPr>
          <w:u w:val="single"/>
        </w:rPr>
        <w:t xml:space="preserve">to </w:t>
      </w:r>
      <w:r w:rsidRPr="00B34021">
        <w:t xml:space="preserve">disciplinary power and </w:t>
      </w:r>
      <w:r w:rsidRPr="00B34021">
        <w:rPr>
          <w:u w:val="single"/>
        </w:rPr>
        <w:t>generalized commodification</w:t>
      </w:r>
      <w:r w:rsidRPr="00B34021">
        <w:t xml:space="preserve">, but financialization. Neoliberalism for Melinda Cooper is marked by a delirium in which capital pursues “life as surplus,” utilizing biotechnologies to “[reinvent] life beyond the limit.”28 That is to say, </w:t>
      </w:r>
      <w:r w:rsidRPr="00B34021">
        <w:rPr>
          <w:u w:val="single"/>
        </w:rPr>
        <w:t>biotech</w:t>
      </w:r>
      <w:r w:rsidRPr="00B34021">
        <w:t>nologies (re)</w:t>
      </w:r>
      <w:r w:rsidRPr="00B34021">
        <w:rPr>
          <w:u w:val="single"/>
        </w:rPr>
        <w:t>produce speculative economies</w:t>
      </w:r>
      <w:r w:rsidRPr="00B34021">
        <w:t xml:space="preserve"> for capitalism </w:t>
      </w:r>
      <w:r w:rsidRPr="00B34021">
        <w:rPr>
          <w:u w:val="single"/>
        </w:rPr>
        <w:t>in a world where it appears as if there are no more frontiers</w:t>
      </w:r>
      <w:r w:rsidRPr="00B34021">
        <w:t xml:space="preserve">, by locating and producing new extractive sites in the very forces of life itself. Thus, it is often the case that </w:t>
      </w:r>
      <w:r w:rsidRPr="00B34021">
        <w:rPr>
          <w:u w:val="single"/>
        </w:rPr>
        <w:t>biotech</w:t>
      </w:r>
      <w:r w:rsidRPr="00B34021">
        <w:t xml:space="preserve">nologies </w:t>
      </w:r>
      <w:r w:rsidRPr="00B34021">
        <w:rPr>
          <w:u w:val="single"/>
        </w:rPr>
        <w:t>are not valued for what commodities they</w:t>
      </w:r>
      <w:r w:rsidRPr="00B34021">
        <w:t xml:space="preserve"> may </w:t>
      </w:r>
      <w:r w:rsidRPr="00B34021">
        <w:rPr>
          <w:u w:val="single"/>
        </w:rPr>
        <w:t>produce right now.</w:t>
      </w:r>
      <w:r w:rsidRPr="00B34021">
        <w:t xml:space="preserve"> In fact, in the speculative economy it does not matter if new start-ups produce a single thing. What matters is the collective speculation of an always developing future horizon of value which can be financialized. This insight is significant as it suggests that though biotechnologies certainly change biotechnological capabilities, for any given technology what is at stake is less the </w:t>
      </w:r>
      <w:r w:rsidRPr="00B34021">
        <w:rPr>
          <w:u w:val="single"/>
        </w:rPr>
        <w:t>tech</w:t>
      </w:r>
      <w:r w:rsidRPr="00B34021">
        <w:t xml:space="preserve">nological product and more so the ways in which </w:t>
      </w:r>
      <w:r w:rsidRPr="00B34021">
        <w:rPr>
          <w:u w:val="single"/>
        </w:rPr>
        <w:t>it can produce affective investments in technological speculation</w:t>
      </w:r>
      <w:r w:rsidRPr="00B34021">
        <w:t xml:space="preserve"> itself.</w:t>
      </w:r>
    </w:p>
    <w:p w14:paraId="7DD75C4E" w14:textId="77777777" w:rsidR="00747884" w:rsidRPr="00B34021" w:rsidRDefault="00747884" w:rsidP="00747884">
      <w:pPr>
        <w:pStyle w:val="Heading3"/>
        <w:rPr>
          <w:rFonts w:cs="Times New Roman"/>
        </w:rPr>
      </w:pPr>
      <w:r w:rsidRPr="00B34021">
        <w:rPr>
          <w:rFonts w:cs="Times New Roman"/>
        </w:rPr>
        <w:t>Link - Archives</w:t>
      </w:r>
    </w:p>
    <w:p w14:paraId="49FD1A84" w14:textId="77777777" w:rsidR="00747884" w:rsidRPr="00B34021" w:rsidRDefault="00747884" w:rsidP="00747884">
      <w:pPr>
        <w:pStyle w:val="Heading4"/>
        <w:rPr>
          <w:rFonts w:cs="Times New Roman"/>
        </w:rPr>
      </w:pPr>
      <w:r w:rsidRPr="00B34021">
        <w:rPr>
          <w:rFonts w:cs="Times New Roman"/>
        </w:rPr>
        <w:t xml:space="preserve">Reintroducing Black people into the archive relies on reducing them to fungible bodies </w:t>
      </w:r>
    </w:p>
    <w:p w14:paraId="0DEF0F4D" w14:textId="77777777" w:rsidR="00747884" w:rsidRPr="00B34021" w:rsidRDefault="00747884" w:rsidP="00747884">
      <w:r w:rsidRPr="00B34021">
        <w:rPr>
          <w:rStyle w:val="Style13ptBold"/>
        </w:rPr>
        <w:t>Norman 20</w:t>
      </w:r>
      <w:r w:rsidRPr="00B34021">
        <w:t xml:space="preserve"> (Brian Norman is an associate professor of English and director of African and African American studies at Loyola University Maryland. He is author of Neo-Segregation Narratives: Jim Crow in Post–Civil Rights American Literature and The American Protest Essay and National Belonging., The Posthumous Autobiography and Civil Rights Memory, Spring 2020, https://www.jstor.org/stable/10.2307/27111665)</w:t>
      </w:r>
    </w:p>
    <w:p w14:paraId="272AAC2E" w14:textId="77777777" w:rsidR="00747884" w:rsidRPr="00B34021" w:rsidRDefault="00747884" w:rsidP="00747884">
      <w:r w:rsidRPr="00B34021">
        <w:t xml:space="preserve">Mrs. King’s is not the only deceased voice to inhabit her autobiography. Before the chapter on Reynolds’s writing process, there is a series of brief Afterwords by similarly iconic figures, including two who are dead: Maya Angelou and Martin Luther King, Jr. Their contributions were clearly written before the autobiography existed, and so their placement as Afterwords positions civil rights memory in the collective present—a gathering space of departed elders. So too, their words adorn the dust jacket with intimate praise of Coretta. Her long-dead husband writes, “If I had not had a wife with the fortitude, strength and calmness of Coretta, I could not have withstood the ordeals and tensions.” Angelou, the recently passed poet of the movement, declares, “I will never stop missing her.” The present tense of these departed voices is disorienting; the blurbs both mourn the passing of the matriarch of a movement and also bring voices back from the dead. Even Coretta’s own quoted words on the internal jacket seem like a posthumous blurb for her own book. </w:t>
      </w:r>
    </w:p>
    <w:p w14:paraId="2B1C24D3" w14:textId="77777777" w:rsidR="00747884" w:rsidRPr="00B34021" w:rsidRDefault="00747884" w:rsidP="00747884">
      <w:r w:rsidRPr="00B34021">
        <w:rPr>
          <w:u w:val="single"/>
        </w:rPr>
        <w:t>Although Reynolds’s project is</w:t>
      </w:r>
      <w:r w:rsidRPr="00B34021">
        <w:t xml:space="preserve"> clearly </w:t>
      </w:r>
      <w:r w:rsidRPr="00B34021">
        <w:rPr>
          <w:u w:val="single"/>
        </w:rPr>
        <w:t>one of homage</w:t>
      </w:r>
      <w:r w:rsidRPr="00B34021">
        <w:t xml:space="preserve"> and adoration, </w:t>
      </w:r>
      <w:r w:rsidRPr="00B34021">
        <w:rPr>
          <w:u w:val="single"/>
        </w:rPr>
        <w:t>the dust jacket illustrates how the line between civil rights memory and press junket becomes difficult to hold in the post-civil rights era</w:t>
      </w:r>
      <w:r w:rsidRPr="00B34021">
        <w:t xml:space="preserve">. All of </w:t>
      </w:r>
      <w:r w:rsidRPr="00B34021">
        <w:rPr>
          <w:u w:val="single"/>
        </w:rPr>
        <w:t>this brings us to questions of authority, consent, and i</w:t>
      </w:r>
      <w:r w:rsidRPr="00B34021">
        <w:t xml:space="preserve">ntellectual </w:t>
      </w:r>
      <w:r w:rsidRPr="00B34021">
        <w:rPr>
          <w:u w:val="single"/>
        </w:rPr>
        <w:t>p</w:t>
      </w:r>
      <w:r w:rsidRPr="00B34021">
        <w:t xml:space="preserve">roperty </w:t>
      </w:r>
      <w:r w:rsidRPr="00B34021">
        <w:rPr>
          <w:u w:val="single"/>
        </w:rPr>
        <w:t>as much as of</w:t>
      </w:r>
      <w:r w:rsidRPr="00B34021">
        <w:t xml:space="preserve"> genre</w:t>
      </w:r>
      <w:r w:rsidRPr="00B34021">
        <w:rPr>
          <w:u w:val="single"/>
        </w:rPr>
        <w:t>, civil rights, and public memory</w:t>
      </w:r>
      <w:r w:rsidRPr="00B34021">
        <w:t xml:space="preserve">. In some ways, </w:t>
      </w:r>
      <w:r w:rsidRPr="00B34021">
        <w:rPr>
          <w:u w:val="single"/>
        </w:rPr>
        <w:t xml:space="preserve">such questions are as old as the African American autobiography tradition, which has a </w:t>
      </w:r>
      <w:r w:rsidRPr="00B34021">
        <w:t xml:space="preserve">long and </w:t>
      </w:r>
      <w:r w:rsidRPr="00B34021">
        <w:rPr>
          <w:u w:val="single"/>
        </w:rPr>
        <w:t>troubled history</w:t>
      </w:r>
      <w:r w:rsidRPr="00B34021">
        <w:t xml:space="preserve"> of dual hands, </w:t>
      </w:r>
      <w:r w:rsidRPr="00B34021">
        <w:rPr>
          <w:u w:val="single"/>
        </w:rPr>
        <w:t>from slave narratives</w:t>
      </w:r>
      <w:r w:rsidRPr="00B34021">
        <w:t xml:space="preserve"> and spiritual autobiographies </w:t>
      </w:r>
      <w:r w:rsidRPr="00B34021">
        <w:rPr>
          <w:u w:val="single"/>
        </w:rPr>
        <w:t>with white editors up through ghostwriters for contemporary celebrity memoirs.</w:t>
      </w:r>
      <w:r w:rsidRPr="00B34021">
        <w:t xml:space="preserve"> Many </w:t>
      </w:r>
      <w:r w:rsidRPr="00B34021">
        <w:rPr>
          <w:u w:val="single"/>
        </w:rPr>
        <w:t>slave narratives explicitly presented</w:t>
      </w:r>
      <w:r w:rsidRPr="00B34021">
        <w:t xml:space="preserve"> themselves </w:t>
      </w:r>
      <w:r w:rsidRPr="00B34021">
        <w:rPr>
          <w:u w:val="single"/>
        </w:rPr>
        <w:t>as “written by</w:t>
      </w:r>
      <w:r w:rsidRPr="00B34021">
        <w:t xml:space="preserve"> himself ” or “written by </w:t>
      </w:r>
      <w:r w:rsidRPr="00B34021">
        <w:rPr>
          <w:u w:val="single"/>
        </w:rPr>
        <w:t>herself,” and they model how</w:t>
      </w:r>
      <w:r w:rsidRPr="00B34021">
        <w:t xml:space="preserve">, as William Andrews famously phrases it, </w:t>
      </w:r>
      <w:r w:rsidRPr="00B34021">
        <w:rPr>
          <w:u w:val="single"/>
        </w:rPr>
        <w:t>“to tell a free story.”</w:t>
      </w:r>
      <w:r w:rsidRPr="00B34021">
        <w:t xml:space="preserve"> Much of their </w:t>
      </w:r>
      <w:r w:rsidRPr="00B34021">
        <w:rPr>
          <w:u w:val="single"/>
        </w:rPr>
        <w:t>ensuing reception,</w:t>
      </w:r>
      <w:r w:rsidRPr="00B34021">
        <w:t xml:space="preserve"> </w:t>
      </w:r>
      <w:r w:rsidRPr="00B34021">
        <w:rPr>
          <w:u w:val="single"/>
        </w:rPr>
        <w:t>status, and criticism are bound up with questions of authorship and self-determination</w:t>
      </w:r>
      <w:r w:rsidRPr="00B34021">
        <w:t xml:space="preserve"> amid debates about the degree of influence editors, publishers, and activists exercised in crafting the narratives. As Sheila Nayar explains, </w:t>
      </w:r>
      <w:r w:rsidRPr="00B34021">
        <w:rPr>
          <w:u w:val="single"/>
        </w:rPr>
        <w:t>“even several</w:t>
      </w:r>
      <w:r w:rsidRPr="00B34021">
        <w:t xml:space="preserve"> of the </w:t>
      </w:r>
      <w:r w:rsidRPr="00B34021">
        <w:rPr>
          <w:u w:val="single"/>
        </w:rPr>
        <w:t>antebellum narratives perceived</w:t>
      </w:r>
      <w:r w:rsidRPr="00B34021">
        <w:t xml:space="preserve"> by contemporary scholars </w:t>
      </w:r>
      <w:r w:rsidRPr="00B34021">
        <w:rPr>
          <w:u w:val="single"/>
        </w:rPr>
        <w:t>to be</w:t>
      </w:r>
      <w:r w:rsidRPr="00B34021">
        <w:t xml:space="preserve"> relatively </w:t>
      </w:r>
      <w:r w:rsidRPr="00B34021">
        <w:rPr>
          <w:u w:val="single"/>
        </w:rPr>
        <w:t>authentic</w:t>
      </w:r>
      <w:r w:rsidRPr="00B34021">
        <w:t>—which is to say, mechanically cleaned up or more deftly rearranged, but nothing more—</w:t>
      </w:r>
      <w:r w:rsidRPr="00B34021">
        <w:rPr>
          <w:u w:val="single"/>
        </w:rPr>
        <w:t>were significantly altered,</w:t>
      </w:r>
      <w:r w:rsidRPr="00B34021">
        <w:t xml:space="preserve"> heavily interpolated, </w:t>
      </w:r>
      <w:r w:rsidRPr="00B34021">
        <w:rPr>
          <w:u w:val="single"/>
        </w:rPr>
        <w:t>and</w:t>
      </w:r>
      <w:r w:rsidRPr="00B34021">
        <w:t xml:space="preserve"> even </w:t>
      </w:r>
      <w:r w:rsidRPr="00B34021">
        <w:rPr>
          <w:u w:val="single"/>
        </w:rPr>
        <w:t>on some occasions entirely revamped”</w:t>
      </w:r>
      <w:r w:rsidRPr="00B34021">
        <w:t xml:space="preserve"> (198-99; original emphasis). </w:t>
      </w:r>
    </w:p>
    <w:p w14:paraId="71BD6A65" w14:textId="77777777" w:rsidR="00747884" w:rsidRPr="00B34021" w:rsidRDefault="00747884" w:rsidP="00747884">
      <w:r w:rsidRPr="00B34021">
        <w:rPr>
          <w:u w:val="single"/>
        </w:rPr>
        <w:t>How do longstanding questions of authorship</w:t>
      </w:r>
      <w:r w:rsidRPr="00B34021">
        <w:t xml:space="preserve"> in the African American autobiography tradition </w:t>
      </w:r>
      <w:r w:rsidRPr="00B34021">
        <w:rPr>
          <w:u w:val="single"/>
        </w:rPr>
        <w:t>manifest in posthumous</w:t>
      </w:r>
      <w:r w:rsidRPr="00B34021">
        <w:t xml:space="preserve"> civil rights </w:t>
      </w:r>
      <w:r w:rsidRPr="00B34021">
        <w:rPr>
          <w:u w:val="single"/>
        </w:rPr>
        <w:t>autobiographies</w:t>
      </w:r>
      <w:r w:rsidRPr="00B34021">
        <w:t xml:space="preserve">? </w:t>
      </w:r>
      <w:r w:rsidRPr="00B34021">
        <w:rPr>
          <w:u w:val="single"/>
        </w:rPr>
        <w:t>One answer lies</w:t>
      </w:r>
      <w:r w:rsidRPr="00B34021">
        <w:t xml:space="preserve"> in the books themselves, </w:t>
      </w:r>
      <w:r w:rsidRPr="00B34021">
        <w:rPr>
          <w:u w:val="single"/>
        </w:rPr>
        <w:t>on</w:t>
      </w:r>
      <w:r w:rsidRPr="00B34021">
        <w:t xml:space="preserve"> the covers and </w:t>
      </w:r>
      <w:r w:rsidRPr="00B34021">
        <w:rPr>
          <w:u w:val="single"/>
        </w:rPr>
        <w:t>copyright pages. Most</w:t>
      </w:r>
      <w:r w:rsidRPr="00B34021">
        <w:t xml:space="preserve"> examples </w:t>
      </w:r>
      <w:r w:rsidRPr="00B34021">
        <w:rPr>
          <w:u w:val="single"/>
        </w:rPr>
        <w:t>identify the collaborator</w:t>
      </w:r>
      <w:r w:rsidRPr="00B34021">
        <w:t xml:space="preserve"> explicitly </w:t>
      </w:r>
      <w:r w:rsidRPr="00B34021">
        <w:rPr>
          <w:u w:val="single"/>
        </w:rPr>
        <w:t>on the cover</w:t>
      </w:r>
      <w:r w:rsidRPr="00B34021">
        <w:t xml:space="preserve"> in some way, </w:t>
      </w:r>
      <w:r w:rsidRPr="00B34021">
        <w:rPr>
          <w:u w:val="single"/>
        </w:rPr>
        <w:t>although always subordinated to the dead subject</w:t>
      </w:r>
      <w:r w:rsidRPr="00B34021">
        <w:t xml:space="preserve"> and the prominence of the autobiography genre. In some ways, this task falls to the art department with respect to font size, layout, jacket design. So too, the jackets tend to include conspicuous genre claims, whether incorporated into the official title as in The Autobiography of Malcolm X and The Autobiography of Martin Luther King, Jr. or as part of the paratext, such as the back-cover description of Hansberry’s text as an “informal autobiography” and the subtitle’s assertion that it is “in her own words.” </w:t>
      </w:r>
      <w:r w:rsidRPr="00B34021">
        <w:rPr>
          <w:u w:val="single"/>
        </w:rPr>
        <w:t>The King autobiography may be the most interesting example of how authorship manifests. Carson’s name appears on the cover as editor, the copyright is given in the name of “The Heirs to the Estate of M</w:t>
      </w:r>
      <w:r w:rsidRPr="00B34021">
        <w:t xml:space="preserve">artin </w:t>
      </w:r>
      <w:r w:rsidRPr="00B34021">
        <w:rPr>
          <w:u w:val="single"/>
        </w:rPr>
        <w:t>L</w:t>
      </w:r>
      <w:r w:rsidRPr="00B34021">
        <w:t xml:space="preserve">uther </w:t>
      </w:r>
      <w:r w:rsidRPr="00B34021">
        <w:rPr>
          <w:u w:val="single"/>
        </w:rPr>
        <w:t>K</w:t>
      </w:r>
      <w:r w:rsidRPr="00B34021">
        <w:t xml:space="preserve">ing, </w:t>
      </w:r>
      <w:r w:rsidRPr="00B34021">
        <w:rPr>
          <w:u w:val="single"/>
        </w:rPr>
        <w:t>Jr.,” and the copyright page bears an endorsement from Coretta Scott King.</w:t>
      </w:r>
      <w:r w:rsidRPr="00B34021">
        <w:t xml:space="preserve"> “It gives me great pleasure to finally see my husband’s words in autobiographical form,” she writes before commenting on news media, intellectual property rights, and the “bits and pieces” of her husband’s words from which the autobiography is sewn. </w:t>
      </w:r>
      <w:r w:rsidRPr="00B34021">
        <w:rPr>
          <w:u w:val="single"/>
        </w:rPr>
        <w:t>Her endorsement ends with a declaration regarding intellectual property and permission, with no mention of her husband’s legacy.</w:t>
      </w:r>
      <w:r w:rsidRPr="00B34021">
        <w:t xml:space="preserve"> This is all a curious focus for the genre of the autobiography, which is otherwise so heavily invested in the idea of a self-written story.</w:t>
      </w:r>
    </w:p>
    <w:p w14:paraId="069FCA61" w14:textId="01492548" w:rsidR="006E4117" w:rsidRPr="00B34021" w:rsidRDefault="006E4117" w:rsidP="006E4117">
      <w:pPr>
        <w:pStyle w:val="Heading3"/>
        <w:rPr>
          <w:rFonts w:cs="Times New Roman"/>
        </w:rPr>
      </w:pPr>
      <w:r w:rsidRPr="00B34021">
        <w:rPr>
          <w:rFonts w:cs="Times New Roman"/>
        </w:rPr>
        <w:t>Link—Aesthetics Cap/AntiB</w:t>
      </w:r>
    </w:p>
    <w:p w14:paraId="3B23A5D5" w14:textId="77777777" w:rsidR="006E4117" w:rsidRPr="00B34021" w:rsidRDefault="006E4117" w:rsidP="006E4117">
      <w:pPr>
        <w:pStyle w:val="Heading4"/>
        <w:rPr>
          <w:rFonts w:cs="Times New Roman"/>
        </w:rPr>
      </w:pPr>
      <w:r w:rsidRPr="00B34021">
        <w:rPr>
          <w:rFonts w:cs="Times New Roman"/>
        </w:rPr>
        <w:t xml:space="preserve">Their focus on the aesthetic terrain as liberatory feeds into notions of fluidity and reclamation that place false hope in subjectivity </w:t>
      </w:r>
    </w:p>
    <w:p w14:paraId="619DB7DD" w14:textId="77777777" w:rsidR="006E4117" w:rsidRPr="00B34021" w:rsidRDefault="006E4117" w:rsidP="006E4117">
      <w:r w:rsidRPr="00B34021">
        <w:rPr>
          <w:rStyle w:val="Style13ptBold"/>
        </w:rPr>
        <w:t>Burns 2023</w:t>
      </w:r>
      <w:r w:rsidRPr="00B34021">
        <w:t xml:space="preserve"> (Gust Burns is a part time lecturer at the University of Washington with a focus in analyses of anti-blackness and capitalism articulations prohibitions and prescriptions of the faculties, Antiblackness and fundamental accumulation: an aesthetic ontology of prohibition and persistence through black arts, 2023, University of Washington//ATW)</w:t>
      </w:r>
    </w:p>
    <w:p w14:paraId="7AA3912B" w14:textId="77777777" w:rsidR="006E4117" w:rsidRPr="00B34021" w:rsidRDefault="006E4117" w:rsidP="006E4117">
      <w:r w:rsidRPr="00B34021">
        <w:rPr>
          <w:u w:val="single"/>
        </w:rPr>
        <w:t>The work of L</w:t>
      </w:r>
      <w:r w:rsidRPr="00B34021">
        <w:t xml:space="preserve">iquid </w:t>
      </w:r>
      <w:r w:rsidRPr="00B34021">
        <w:rPr>
          <w:u w:val="single"/>
        </w:rPr>
        <w:t>B</w:t>
      </w:r>
      <w:r w:rsidRPr="00B34021">
        <w:t xml:space="preserve">lackness </w:t>
      </w:r>
      <w:r w:rsidRPr="00B34021">
        <w:rPr>
          <w:u w:val="single"/>
        </w:rPr>
        <w:t>C</w:t>
      </w:r>
      <w:r w:rsidRPr="00B34021">
        <w:t xml:space="preserve">ollective is generative, and salutary in its utilization of a variety of theoretical perspectives and tools with which to think blackness and aesthetics. Specifically, the attention of LBC theorists to the formal and structural aspects of black artworks is a fresh divergence from previous generations’ focus on representational and identificatory processes, a focus that the approach of this dissertation shares. However, while LBC generally registers the ubiquity of antiblack structures and forms as the “aesthetic” world within and against which innovative black art intervenes, they </w:t>
      </w:r>
      <w:r w:rsidRPr="00B34021">
        <w:rPr>
          <w:u w:val="single"/>
        </w:rPr>
        <w:t>fall short of a conception of antiblackness at the level of</w:t>
      </w:r>
      <w:r w:rsidRPr="00B34021">
        <w:t xml:space="preserve"> the </w:t>
      </w:r>
      <w:r w:rsidRPr="00B34021">
        <w:rPr>
          <w:u w:val="single"/>
        </w:rPr>
        <w:t>aesthetic</w:t>
      </w:r>
      <w:r w:rsidRPr="00B34021">
        <w:t xml:space="preserve"> itself. As a result, </w:t>
      </w:r>
      <w:r w:rsidRPr="00B34021">
        <w:rPr>
          <w:u w:val="single"/>
        </w:rPr>
        <w:t>their</w:t>
      </w:r>
      <w:r w:rsidRPr="00B34021">
        <w:t xml:space="preserve"> </w:t>
      </w:r>
      <w:r w:rsidRPr="00B34021">
        <w:rPr>
          <w:u w:val="single"/>
        </w:rPr>
        <w:t>innovative readings</w:t>
      </w:r>
      <w:r w:rsidRPr="00B34021">
        <w:t xml:space="preserve"> tend ultimately to </w:t>
      </w:r>
      <w:r w:rsidRPr="00B34021">
        <w:rPr>
          <w:u w:val="single"/>
        </w:rPr>
        <w:t>fetishize specific aesthetic forms. For example,</w:t>
      </w:r>
      <w:r w:rsidRPr="00B34021">
        <w:t xml:space="preserve"> Cramer and Raengo incisively write that “[i]n Passing Through, black coding suspends the matter of film form: light, sound, and celluloid,” citing </w:t>
      </w:r>
      <w:r w:rsidRPr="00B34021">
        <w:rPr>
          <w:u w:val="single"/>
        </w:rPr>
        <w:t>“Clark’s efforts to beautifully render black skin on film”</w:t>
      </w:r>
      <w:r w:rsidRPr="00B34021">
        <w:t xml:space="preserve"> as “an intervention against the constraints of sensitometry that are visible in the careful manipulation of light in the opening sequence [of shots of pianist Horace Tapscott and ensemble],” for which “Clark conducted secret screen tests to identify the type of film stock that would best record black skin against a deep black background.”</w:t>
      </w:r>
      <w:r w:rsidRPr="00B34021">
        <w:rPr>
          <w:u w:val="single"/>
        </w:rPr>
        <w:t>92 Similarly, in Jafa’s Dreams are Colder than Death, “movement and sound are central to the film and</w:t>
      </w:r>
      <w:r w:rsidRPr="00B34021">
        <w:t xml:space="preserve"> often </w:t>
      </w:r>
      <w:r w:rsidRPr="00B34021">
        <w:rPr>
          <w:u w:val="single"/>
        </w:rPr>
        <w:t>exist in tension</w:t>
      </w:r>
      <w:r w:rsidRPr="00B34021">
        <w:t xml:space="preserve"> or in unexpected synchronization</w:t>
      </w:r>
      <w:r w:rsidRPr="00B34021">
        <w:rPr>
          <w:u w:val="single"/>
        </w:rPr>
        <w:t>.”</w:t>
      </w:r>
      <w:r w:rsidRPr="00B34021">
        <w:t xml:space="preserve"> As the connections between figures pictured on screen and their voices or sounds are denaturalized and undone, </w:t>
      </w:r>
      <w:r w:rsidRPr="00B34021">
        <w:rPr>
          <w:u w:val="single"/>
        </w:rPr>
        <w:t>“the film’s disarticulation</w:t>
      </w:r>
      <w:r w:rsidRPr="00B34021">
        <w:t xml:space="preserve"> of image and sound </w:t>
      </w:r>
      <w:r w:rsidRPr="00B34021">
        <w:rPr>
          <w:u w:val="single"/>
        </w:rPr>
        <w:t>performs a critique of the very properties of self-possession</w:t>
      </w:r>
      <w:r w:rsidRPr="00B34021">
        <w:t xml:space="preserve"> that constitutes ‘the existential issue for Black Americans</w:t>
      </w:r>
      <w:r w:rsidRPr="00B34021">
        <w:rPr>
          <w:u w:val="single"/>
        </w:rPr>
        <w:t>.’”</w:t>
      </w:r>
      <w:r w:rsidRPr="00B34021">
        <w:t xml:space="preserve">93 Clark disrupts the norms of sensitometric discreteness, while Jafa undoes the common sense of property produced through the naturalized synchrony of movement and sound. But </w:t>
      </w:r>
      <w:r w:rsidRPr="00B34021">
        <w:rPr>
          <w:u w:val="single"/>
        </w:rPr>
        <w:t>Cramer and Raengo read these</w:t>
      </w:r>
      <w:r w:rsidRPr="00B34021">
        <w:t xml:space="preserve"> important aspects of these </w:t>
      </w:r>
      <w:r w:rsidRPr="00B34021">
        <w:rPr>
          <w:u w:val="single"/>
        </w:rPr>
        <w:t>works</w:t>
      </w:r>
      <w:r w:rsidRPr="00B34021">
        <w:t xml:space="preserve"> always </w:t>
      </w:r>
      <w:r w:rsidRPr="00B34021">
        <w:rPr>
          <w:u w:val="single"/>
        </w:rPr>
        <w:t>in the service of a valorization of</w:t>
      </w:r>
      <w:r w:rsidRPr="00B34021">
        <w:t xml:space="preserve"> certain forms, for a re-formation and re-structuration in the terms of </w:t>
      </w:r>
      <w:r w:rsidRPr="00B34021">
        <w:rPr>
          <w:u w:val="single"/>
        </w:rPr>
        <w:t>“liquidity,” “malleability,” “productive non-linearity and indeterminacy,” etc</w:t>
      </w:r>
      <w:r w:rsidRPr="00B34021">
        <w:t>.</w:t>
      </w:r>
      <w:r w:rsidRPr="00B34021">
        <w:rPr>
          <w:u w:val="single"/>
        </w:rPr>
        <w:t>94 Are not these terms</w:t>
      </w:r>
      <w:r w:rsidRPr="00B34021">
        <w:t xml:space="preserve">, these forms, also descriptions, </w:t>
      </w:r>
      <w:r w:rsidRPr="00B34021">
        <w:rPr>
          <w:u w:val="single"/>
        </w:rPr>
        <w:t xml:space="preserve">par excellence, of </w:t>
      </w:r>
      <w:r w:rsidRPr="00B34021">
        <w:t xml:space="preserve">whiteness and </w:t>
      </w:r>
      <w:r w:rsidRPr="00B34021">
        <w:rPr>
          <w:u w:val="single"/>
        </w:rPr>
        <w:t>antiblackness</w:t>
      </w:r>
      <w:r w:rsidRPr="00B34021">
        <w:t>? Absent within Cramer and Raengo’s critique is an awareness of the inherent antiblackness of the camera itself (per Campt’s and Jafa’s admission), and the implied antiblackness of the most basic materials out of which the camera engenders forms and structures, gazes and codes: time, space, movement. Thus, they overlook the registration of aesthetic antiblackness that is offered by the works they examine.</w:t>
      </w:r>
    </w:p>
    <w:p w14:paraId="7005106F" w14:textId="77777777" w:rsidR="006E4117" w:rsidRPr="00B34021" w:rsidRDefault="006E4117" w:rsidP="006E4117">
      <w:pPr>
        <w:rPr>
          <w:u w:val="single"/>
        </w:rPr>
      </w:pPr>
      <w:r w:rsidRPr="00B34021">
        <w:rPr>
          <w:u w:val="single"/>
        </w:rPr>
        <w:t xml:space="preserve">The result of this inattention to transcendental-aesthetic antiblackness is that while LBC </w:t>
      </w:r>
      <w:r w:rsidRPr="00B34021">
        <w:t xml:space="preserve">incisively </w:t>
      </w:r>
      <w:r w:rsidRPr="00B34021">
        <w:rPr>
          <w:u w:val="single"/>
        </w:rPr>
        <w:t>reads black life and sociality in the formal and structural interventions of artworks</w:t>
      </w:r>
      <w:r w:rsidRPr="00B34021">
        <w:t xml:space="preserve">, any would-be </w:t>
      </w:r>
      <w:r w:rsidRPr="00B34021">
        <w:rPr>
          <w:u w:val="single"/>
        </w:rPr>
        <w:t>liberatory affordances</w:t>
      </w:r>
      <w:r w:rsidRPr="00B34021">
        <w:t xml:space="preserve"> thus gleaned </w:t>
      </w:r>
      <w:r w:rsidRPr="00B34021">
        <w:rPr>
          <w:u w:val="single"/>
        </w:rPr>
        <w:t>remain enmeshed within a dialectical version of “</w:t>
      </w:r>
      <w:r w:rsidRPr="00B34021">
        <w:t xml:space="preserve">the social life of </w:t>
      </w:r>
      <w:r w:rsidRPr="00B34021">
        <w:rPr>
          <w:u w:val="single"/>
        </w:rPr>
        <w:t>social death.”</w:t>
      </w:r>
      <w:r w:rsidRPr="00B34021">
        <w:t xml:space="preserve">95 </w:t>
      </w:r>
      <w:r w:rsidRPr="00B34021">
        <w:rPr>
          <w:u w:val="single"/>
        </w:rPr>
        <w:t>The black reconnections of Clark, Jafa, and Joseph,</w:t>
      </w:r>
      <w:r w:rsidRPr="00B34021">
        <w:t xml:space="preserve"> on Cramer and Raengo’s reading, </w:t>
      </w:r>
      <w:r w:rsidRPr="00B34021">
        <w:rPr>
          <w:u w:val="single"/>
        </w:rPr>
        <w:t>do not oppose the process of</w:t>
      </w:r>
      <w:r w:rsidRPr="00B34021">
        <w:t xml:space="preserve"> fundamental </w:t>
      </w:r>
      <w:r w:rsidRPr="00B34021">
        <w:rPr>
          <w:u w:val="single"/>
        </w:rPr>
        <w:t>accumulation but</w:t>
      </w:r>
      <w:r w:rsidRPr="00B34021">
        <w:t xml:space="preserve"> rather </w:t>
      </w:r>
      <w:r w:rsidRPr="00B34021">
        <w:rPr>
          <w:u w:val="single"/>
        </w:rPr>
        <w:t>facilitate the materialization of blackness through a proliferation of novel aesthetic forms and structures</w:t>
      </w:r>
      <w:r w:rsidRPr="00B34021">
        <w:t xml:space="preserve">—flow, the continuous, suspension, motion, the informal; coding, overflowing, interactivity, etc. </w:t>
      </w:r>
      <w:r w:rsidRPr="00B34021">
        <w:rPr>
          <w:u w:val="single"/>
        </w:rPr>
        <w:t>While LBC fetishizes these as somehow superior to or affording a higher degree of liberatory potential than their opposing counterparts</w:t>
      </w:r>
      <w:r w:rsidRPr="00B34021">
        <w:t xml:space="preserve"> (the discrete, metered, multiple, static, formal, etc.), their status as such seems unavoidably historically contingent. </w:t>
      </w:r>
      <w:r w:rsidRPr="00B34021">
        <w:rPr>
          <w:u w:val="single"/>
        </w:rPr>
        <w:t>This fetishization is ultimately inseparable from an aesthetics and politics of the reclamation of aesthetic capacity</w:t>
      </w:r>
      <w:r w:rsidRPr="00B34021">
        <w:t xml:space="preserve">, as exemplified in Cramer and Raengo’s reading of the importance of movement in Kahlil Joseph’s films: “The fact that motion continues in these works, after death and destruction, is an affirmation of black coding in the face of black codes.”96 Cramer and Raengo understand black coding as a form of resistance, which re-orders temporal-spatial matter along new lines and in dialectical relation to antiblack forms. In contrast, utilizing methodologies that are not dissimilar to those of LBC, in the following chapters I theorize antaesthetic strategies of black artists (including a reading of Joseph’s film Until the quiet comes, which differs from those given by both Campt and Cramer) </w:t>
      </w:r>
      <w:r w:rsidRPr="00B34021">
        <w:rPr>
          <w:u w:val="single"/>
        </w:rPr>
        <w:t>that work to liquidate the aesthetic itself, outright— aesthetic capacity and its antiblack prohibition being the basis of antiblackness.</w:t>
      </w:r>
    </w:p>
    <w:p w14:paraId="38A9774A" w14:textId="77777777" w:rsidR="000307A9" w:rsidRPr="00B34021" w:rsidRDefault="000307A9" w:rsidP="000307A9">
      <w:pPr>
        <w:pStyle w:val="Heading3"/>
        <w:rPr>
          <w:rFonts w:cs="Times New Roman"/>
        </w:rPr>
      </w:pPr>
      <w:r w:rsidRPr="00B34021">
        <w:rPr>
          <w:rFonts w:cs="Times New Roman"/>
        </w:rPr>
        <w:t xml:space="preserve">Link—University </w:t>
      </w:r>
    </w:p>
    <w:p w14:paraId="58521325" w14:textId="77777777" w:rsidR="000307A9" w:rsidRPr="00B34021" w:rsidRDefault="000307A9" w:rsidP="000307A9">
      <w:pPr>
        <w:pStyle w:val="Heading4"/>
        <w:rPr>
          <w:rFonts w:cs="Times New Roman"/>
        </w:rPr>
      </w:pPr>
      <w:r w:rsidRPr="00B34021">
        <w:rPr>
          <w:rFonts w:cs="Times New Roman"/>
        </w:rPr>
        <w:t xml:space="preserve">The 1ac’s use of radical critique without a material endpoint disavows Marxist tradition in which is a strategic move of the academy to lock in the system </w:t>
      </w:r>
    </w:p>
    <w:p w14:paraId="5FB5544C" w14:textId="77777777" w:rsidR="000307A9" w:rsidRPr="00B34021" w:rsidRDefault="000307A9" w:rsidP="000307A9">
      <w:r w:rsidRPr="00B34021">
        <w:rPr>
          <w:rStyle w:val="Style13ptBold"/>
        </w:rPr>
        <w:t>Ford No Date</w:t>
      </w:r>
      <w:r w:rsidRPr="00B34021">
        <w:t>(Derek R. Ford is a teacher, organiser and educational theorist who serves as associate professor of education studies at DePauw University and as an instructor with The People’s Forum. Their work has appeared in a range of academic journals, including Critical Education and Cultural Studies, as well as popular outlets like Black Agenda Report, Monthly Review, Peace, Land and Bread and the International Magazine. They also hosted the popular podcast series Reading ‘Capital’ with Comrades., I’m pretty sure this author is non-binary use the right pronouns, Against the ‘Compatible’ Radical Academic Left Rethinking Racism and Capitalism, https://pesaagora.com/columns/against-the-compatible-radical-academic-left/ //ATW)</w:t>
      </w:r>
    </w:p>
    <w:p w14:paraId="4A6FC9FD" w14:textId="77777777" w:rsidR="000307A9" w:rsidRPr="00B34021" w:rsidRDefault="000307A9" w:rsidP="000307A9">
      <w:r w:rsidRPr="00B34021">
        <w:rPr>
          <w:u w:val="single"/>
        </w:rPr>
        <w:t>My</w:t>
      </w:r>
      <w:r w:rsidRPr="00B34021">
        <w:t xml:space="preserve"> primary </w:t>
      </w:r>
      <w:r w:rsidRPr="00B34021">
        <w:rPr>
          <w:u w:val="single"/>
        </w:rPr>
        <w:t>intervention is to direct our attention away from</w:t>
      </w:r>
      <w:r w:rsidRPr="00B34021">
        <w:t xml:space="preserve"> the realm of </w:t>
      </w:r>
      <w:r w:rsidRPr="00B34021">
        <w:rPr>
          <w:u w:val="single"/>
        </w:rPr>
        <w:t xml:space="preserve">ideas and toward </w:t>
      </w:r>
      <w:r w:rsidRPr="00B34021">
        <w:t xml:space="preserve">the realm of the </w:t>
      </w:r>
      <w:r w:rsidRPr="00B34021">
        <w:rPr>
          <w:u w:val="single"/>
        </w:rPr>
        <w:t>actually-existing struggles against exploitation and racist oppression. The effectivity of any</w:t>
      </w:r>
      <w:r w:rsidRPr="00B34021">
        <w:t xml:space="preserve"> liberatory </w:t>
      </w:r>
      <w:r w:rsidRPr="00B34021">
        <w:rPr>
          <w:u w:val="single"/>
        </w:rPr>
        <w:t>theory can</w:t>
      </w:r>
      <w:r w:rsidRPr="00B34021">
        <w:t xml:space="preserve">’t </w:t>
      </w:r>
      <w:r w:rsidRPr="00B34021">
        <w:rPr>
          <w:u w:val="single"/>
        </w:rPr>
        <w:t>be assessed</w:t>
      </w:r>
      <w:r w:rsidRPr="00B34021">
        <w:t xml:space="preserve"> in writing, </w:t>
      </w:r>
      <w:r w:rsidRPr="00B34021">
        <w:rPr>
          <w:u w:val="single"/>
        </w:rPr>
        <w:t>only in action</w:t>
      </w:r>
      <w:r w:rsidRPr="00B34021">
        <w:t xml:space="preserve"> and through struggle. It is in this spirit that I offer the following article, written by a communist organiser who was raised in the internationalist tradition – and spent over a decade in a revolutionary party – that prioritised the class struggle and the Black struggle, as well as all struggles of oppressed nations, races and identities. However, my aim is not to show that ‘all we need is Marxism’ or even that ‘we need to supplement’ a certain theory with Marxism. Marxism is a guide to understanding and transforming the world and, as such, is historical through and through. Thus, it is somewhat redundant to repeat Frantz Fanon’s assertion that ‘Marxist analysis should always be slightly stretched every time we have to do with the colonial problem’ in that such </w:t>
      </w:r>
      <w:r w:rsidRPr="00B34021">
        <w:rPr>
          <w:u w:val="single"/>
        </w:rPr>
        <w:t>flexibility is part and parcel of the Marxist tradition.</w:t>
      </w:r>
      <w:r w:rsidRPr="00B34021">
        <w:t xml:space="preserve"> Yet my aim is not to defend the ‘great Marx’ as an untouchable and pristine theorist and organiser. Instead, </w:t>
      </w:r>
      <w:r w:rsidRPr="00B34021">
        <w:rPr>
          <w:u w:val="single"/>
        </w:rPr>
        <w:t>my aim is to reclaim the</w:t>
      </w:r>
      <w:r w:rsidRPr="00B34021">
        <w:t> revolutionary </w:t>
      </w:r>
      <w:r w:rsidRPr="00B34021">
        <w:rPr>
          <w:u w:val="single"/>
        </w:rPr>
        <w:t>communist tradition</w:t>
      </w:r>
      <w:r w:rsidRPr="00B34021">
        <w:t xml:space="preserve"> – including the central pillars Marx articulated – </w:t>
      </w:r>
      <w:r w:rsidRPr="00B34021">
        <w:rPr>
          <w:u w:val="single"/>
        </w:rPr>
        <w:t>as a dynamic and living orientation guided by the actuality of revolution. Doing so helps address the</w:t>
      </w:r>
      <w:r w:rsidRPr="00B34021">
        <w:t xml:space="preserve"> overwhelmingly abundant </w:t>
      </w:r>
      <w:r w:rsidRPr="00B34021">
        <w:rPr>
          <w:u w:val="single"/>
        </w:rPr>
        <w:t>dismissals of Marxism and</w:t>
      </w:r>
      <w:r w:rsidRPr="00B34021">
        <w:t xml:space="preserve">, more troublingly, </w:t>
      </w:r>
      <w:r w:rsidRPr="00B34021">
        <w:rPr>
          <w:u w:val="single"/>
        </w:rPr>
        <w:t>the actual history of liberatory and emancipatory struggles</w:t>
      </w:r>
      <w:r w:rsidRPr="00B34021">
        <w:t xml:space="preserve"> that the oppressed have, do and will win.</w:t>
      </w:r>
    </w:p>
    <w:p w14:paraId="3DA4DBB5" w14:textId="77777777" w:rsidR="000307A9" w:rsidRPr="00B34021" w:rsidRDefault="000307A9" w:rsidP="000307A9">
      <w:r w:rsidRPr="00B34021">
        <w:t>Such flexibility is the only way to practice revolutionary Marxism, which can’t abstract, fix, or render static race, class, or structures of exploitation and oppression. There is a reason, after all, why anti-communism remained the implicit religion of the US for over a century; why it was mobilised to persecute, assassinate and repress Black revolutionaries and other radicals. Marxism’s openness to contingency, complexity and heterogeneity accounts for its applicability in radically diverse places, times and societies. In the US, Charisse Burden-Stelly finds that ‘for radical Black thinkers, Leninism was far from a dogma to be mechanistically applied; rather, it was an opening to a more finely tuned materialist analysis of anti-Black formations sutured to capitalist (super) exploitation.’ Indeed, one attribute of Leninism is precisely the radical openness to tactics and strategy coupled with the adherence to a strict political line, a line developed in concrete nodes in place, time and relation. And one primary obstacle in educational scholarship is that those who are or were Marxists, Marxists-Leninists, or communists and who actually did, have and are making revolutions are generally ignored or discounted.</w:t>
      </w:r>
    </w:p>
    <w:p w14:paraId="788D7EB3" w14:textId="77777777" w:rsidR="000307A9" w:rsidRPr="00B34021" w:rsidRDefault="000307A9" w:rsidP="000307A9">
      <w:r w:rsidRPr="00B34021">
        <w:rPr>
          <w:u w:val="single"/>
        </w:rPr>
        <w:t>There is a reason why anti-communist Marxism is encouraged</w:t>
      </w:r>
      <w:r w:rsidRPr="00B34021">
        <w:t xml:space="preserve"> in universities today. </w:t>
      </w:r>
      <w:r w:rsidRPr="00B34021">
        <w:rPr>
          <w:u w:val="single"/>
        </w:rPr>
        <w:t>In academia, heroic revolutionaries are caricatured as ‘dictators’</w:t>
      </w:r>
      <w:r w:rsidRPr="00B34021">
        <w:t xml:space="preserve"> or ‘authoritarians,’ the exact same language deployed by the US State Department. </w:t>
      </w:r>
      <w:r w:rsidRPr="00B34021">
        <w:rPr>
          <w:u w:val="single"/>
        </w:rPr>
        <w:t>Marxism is acceptable</w:t>
      </w:r>
      <w:r w:rsidRPr="00B34021">
        <w:t xml:space="preserve"> as an analytical framework or as one option among many </w:t>
      </w:r>
      <w:r w:rsidRPr="00B34021">
        <w:rPr>
          <w:u w:val="single"/>
        </w:rPr>
        <w:t>only if one denounces actually-existing socialism</w:t>
      </w:r>
      <w:r w:rsidRPr="00B34021">
        <w:t xml:space="preserve"> for idealist, racist, careerist, or chauvinist reasons. Because the world-historic processes in which we’re still engaged were and are led by non-Europeans and states outside of Europe and the US, </w:t>
      </w:r>
      <w:r w:rsidRPr="00B34021">
        <w:rPr>
          <w:u w:val="single"/>
        </w:rPr>
        <w:t>Marxism becomes reduced to</w:t>
      </w:r>
      <w:r w:rsidRPr="00B34021">
        <w:t xml:space="preserve"> an unsaid </w:t>
      </w:r>
      <w:r w:rsidRPr="00B34021">
        <w:rPr>
          <w:u w:val="single"/>
        </w:rPr>
        <w:t>‘(white) Marxism’ that’s</w:t>
      </w:r>
      <w:r w:rsidRPr="00B34021">
        <w:t xml:space="preserve"> irrelevant to or </w:t>
      </w:r>
      <w:r w:rsidRPr="00B34021">
        <w:rPr>
          <w:u w:val="single"/>
        </w:rPr>
        <w:t>irreconcilable with</w:t>
      </w:r>
      <w:r w:rsidRPr="00B34021">
        <w:t xml:space="preserve"> the </w:t>
      </w:r>
      <w:r w:rsidRPr="00B34021">
        <w:rPr>
          <w:u w:val="single"/>
        </w:rPr>
        <w:t>Black liberation</w:t>
      </w:r>
      <w:r w:rsidRPr="00B34021">
        <w:t xml:space="preserve"> movement. The Black struggle is, to be sure, much longer than the socialist movement, as the former was, from the get, as Frank Chapman puts it, ‘characterised by the fight for equality and the right of Black folk to their own separate existence as a dignified people.’ Nor is there any denying that white supremacy or white chauvinism was and is the primary stumbling block for all liberatory struggles, particularly in the US. Such </w:t>
      </w:r>
      <w:r w:rsidRPr="00B34021">
        <w:rPr>
          <w:u w:val="single"/>
        </w:rPr>
        <w:t>chauvinism</w:t>
      </w:r>
      <w:r w:rsidRPr="00B34021">
        <w:t xml:space="preserve"> must be – and </w:t>
      </w:r>
      <w:r w:rsidRPr="00B34021">
        <w:rPr>
          <w:u w:val="single"/>
        </w:rPr>
        <w:t>has been</w:t>
      </w:r>
      <w:r w:rsidRPr="00B34021">
        <w:t xml:space="preserve"> – ruthlessly </w:t>
      </w:r>
      <w:r w:rsidRPr="00B34021">
        <w:rPr>
          <w:u w:val="single"/>
        </w:rPr>
        <w:t>combatted within the movement</w:t>
      </w:r>
      <w:r w:rsidRPr="00B34021">
        <w:t>, not on paper.</w:t>
      </w:r>
    </w:p>
    <w:p w14:paraId="674291F6" w14:textId="77777777" w:rsidR="000307A9" w:rsidRPr="00B34021" w:rsidRDefault="000307A9" w:rsidP="000307A9">
      <w:r w:rsidRPr="00B34021">
        <w:t>The racial and class orthodoxy of educational theory</w:t>
      </w:r>
    </w:p>
    <w:p w14:paraId="7FE66ACC" w14:textId="77777777" w:rsidR="000307A9" w:rsidRPr="00B34021" w:rsidRDefault="000307A9" w:rsidP="000307A9">
      <w:r w:rsidRPr="00B34021">
        <w:t>In education, orthodox Marxism is traced back – or sometimes solely attributed – to Samuel Bowles and Herbert Gintis’ Schooling in Capitalist America. As critical pedagogy quickly transformed the educational landscape in the 1980s, it rejected Schooling as ‘orthodox’ and positioned it as something ‘to move past.’ Michael Singh and Zeus Leonardo recently reiterated the value of the educational ‘cultural turn in Marxism’ because it ‘illuminated the power of a critical pedagogy and the revolutionary role of educators’ by way of ‘moving beyond the economic determinist framings of education.’</w:t>
      </w:r>
    </w:p>
    <w:p w14:paraId="459C0B8C" w14:textId="77777777" w:rsidR="000307A9" w:rsidRPr="00B34021" w:rsidRDefault="000307A9" w:rsidP="000307A9">
      <w:pPr>
        <w:rPr>
          <w:u w:val="single"/>
        </w:rPr>
      </w:pPr>
      <w:r w:rsidRPr="00B34021">
        <w:rPr>
          <w:u w:val="single"/>
        </w:rPr>
        <w:t>As is</w:t>
      </w:r>
      <w:r w:rsidRPr="00B34021">
        <w:t xml:space="preserve"> so </w:t>
      </w:r>
      <w:r w:rsidRPr="00B34021">
        <w:rPr>
          <w:u w:val="single"/>
        </w:rPr>
        <w:t>often the case, critiques suffice for</w:t>
      </w:r>
      <w:r w:rsidRPr="00B34021">
        <w:t xml:space="preserve"> the </w:t>
      </w:r>
      <w:r w:rsidRPr="00B34021">
        <w:rPr>
          <w:u w:val="single"/>
        </w:rPr>
        <w:t>original source materials: thus, the</w:t>
      </w:r>
      <w:r w:rsidRPr="00B34021">
        <w:t xml:space="preserve"> never-ending </w:t>
      </w:r>
      <w:r w:rsidRPr="00B34021">
        <w:rPr>
          <w:u w:val="single"/>
        </w:rPr>
        <w:t>repetition of the</w:t>
      </w:r>
      <w:r w:rsidRPr="00B34021">
        <w:t xml:space="preserve"> completely </w:t>
      </w:r>
      <w:r w:rsidRPr="00B34021">
        <w:rPr>
          <w:u w:val="single"/>
        </w:rPr>
        <w:t>incorrect assertion</w:t>
      </w:r>
      <w:r w:rsidRPr="00B34021">
        <w:t xml:space="preserve"> that </w:t>
      </w:r>
      <w:r w:rsidRPr="00B34021">
        <w:rPr>
          <w:u w:val="single"/>
        </w:rPr>
        <w:t>Marx’s ‘theory’ of primitive accumulation was a past and finished event relegated to Europe; that he only recognised two classes; that he was ‘Eurocentric;’ or that he didn’t think that dispossession and enslavement were central to Capital.</w:t>
      </w:r>
    </w:p>
    <w:p w14:paraId="0E73C205" w14:textId="77777777" w:rsidR="000307A9" w:rsidRPr="00B34021" w:rsidRDefault="000307A9" w:rsidP="000307A9">
      <w:pPr>
        <w:rPr>
          <w:u w:val="single"/>
        </w:rPr>
      </w:pPr>
      <w:r w:rsidRPr="00B34021">
        <w:t xml:space="preserve">Why did </w:t>
      </w:r>
      <w:r w:rsidRPr="00B34021">
        <w:rPr>
          <w:u w:val="single"/>
        </w:rPr>
        <w:t>‘neo-Marxism’</w:t>
      </w:r>
      <w:r w:rsidRPr="00B34021">
        <w:t xml:space="preserve"> </w:t>
      </w:r>
      <w:r w:rsidRPr="00B34021">
        <w:rPr>
          <w:u w:val="single"/>
        </w:rPr>
        <w:t>and its attention toward culture and away from revolution</w:t>
      </w:r>
      <w:r w:rsidRPr="00B34021">
        <w:t xml:space="preserve">ary transformation emerge as the dominant paradigm in educational thought? Answering this question is crucial. Isaac Gottesman’s inquiry helps us </w:t>
      </w:r>
      <w:r w:rsidRPr="00B34021">
        <w:rPr>
          <w:u w:val="single"/>
        </w:rPr>
        <w:t>situate this</w:t>
      </w:r>
      <w:r w:rsidRPr="00B34021">
        <w:t xml:space="preserve"> intellectual turn </w:t>
      </w:r>
      <w:r w:rsidRPr="00B34021">
        <w:rPr>
          <w:u w:val="single"/>
        </w:rPr>
        <w:t>within a</w:t>
      </w:r>
      <w:r w:rsidRPr="00B34021">
        <w:t xml:space="preserve"> broader conjunctural shift that has less to do with economic determinism or orthodoxy and more to do with the abandonment of the </w:t>
      </w:r>
      <w:r w:rsidRPr="00B34021">
        <w:rPr>
          <w:u w:val="single"/>
        </w:rPr>
        <w:t>revolutionary project in favour of reformist strategies and ever-refined nuanced critiques of everything. Yet</w:t>
      </w:r>
      <w:r w:rsidRPr="00B34021">
        <w:t xml:space="preserve"> he </w:t>
      </w:r>
      <w:r w:rsidRPr="00B34021">
        <w:rPr>
          <w:u w:val="single"/>
        </w:rPr>
        <w:t>doesn’t tie together these trends inside and outside the university or place them on a global scale.</w:t>
      </w:r>
    </w:p>
    <w:p w14:paraId="09E6EA39" w14:textId="77777777" w:rsidR="000307A9" w:rsidRPr="00B34021" w:rsidRDefault="000307A9" w:rsidP="000307A9">
      <w:r w:rsidRPr="00B34021">
        <w:t>The intellectual arena determined by the rejection of actual material transformation resulted from the struggle between and within two classes, which are not fixed economic categories but rather processes and camps. The war between two class camps was fought politically, militarily, economically, pedagogically and on all fronts on the global level, something that the bravest and most astute revolutionary thinkers and organisers generally recognised. The global context is one best understood not as the ‘Cold War’ but as the global class war. While it sometimes appeared as a war between states, these were, in reality, wars between two global classes and blocs: the imperialist bloc led by the United States, on the one hand, and the working and oppressed peoples of the world led by the Soviet Union and later the People’s Republic of China, on the other hand. It wasn’t a war between imperialism and socialism insofar as many members of the oppressed camp were bourgeois nationalists (but weren’t imperialist lackeys).</w:t>
      </w:r>
    </w:p>
    <w:p w14:paraId="7AB44D38" w14:textId="77777777" w:rsidR="000307A9" w:rsidRPr="00B34021" w:rsidRDefault="000307A9" w:rsidP="000307A9">
      <w:r w:rsidRPr="00B34021">
        <w:t>It’s hard to grasp the radical transformations of the 20th century. The Bolshevik Revolution of 1917 demonstrated that workers and oppressed peoples could overthrow their oppressors and create a new society in the interests of the oppressed. It spread hope and inspiration across the world, and, later, the Soviet Union was able to provide economic, political and military support as the colonised overthrew their colonisers. It proved that normal people can, when organised, create new social orders, which happened in Korea and Vietnam, Cuba and Nicaragua, Angola and Mozambique, Iraq and Iran, as well as South Africa, Zimbabwe, Namibia and Guinea Bissau. In each instance, Marxist Parties or Marxist-influenced revolutionaries and organisations provided the vehicle for overthrowing their oppressors and taking power into their own hands with vital educational, military, economic and political support from the USSR and Cuba, with China playing a mixed role.</w:t>
      </w:r>
    </w:p>
    <w:p w14:paraId="7203463E" w14:textId="77777777" w:rsidR="000307A9" w:rsidRPr="00B34021" w:rsidRDefault="000307A9" w:rsidP="000307A9">
      <w:r w:rsidRPr="00B34021">
        <w:t xml:space="preserve">The </w:t>
      </w:r>
      <w:r w:rsidRPr="00B34021">
        <w:rPr>
          <w:u w:val="single"/>
        </w:rPr>
        <w:t>radical US movements of the</w:t>
      </w:r>
      <w:r w:rsidRPr="00B34021">
        <w:t xml:space="preserve"> 19</w:t>
      </w:r>
      <w:r w:rsidRPr="00B34021">
        <w:rPr>
          <w:u w:val="single"/>
        </w:rPr>
        <w:t>60s–70s</w:t>
      </w:r>
      <w:r w:rsidRPr="00B34021">
        <w:t xml:space="preserve"> occurred in this period, and many situated themselves explicitly within it as particular expressions of this global phenomenon. While in the US, the movement </w:t>
      </w:r>
      <w:r w:rsidRPr="00B34021">
        <w:rPr>
          <w:u w:val="single"/>
        </w:rPr>
        <w:t>never reached that peak, it was strong</w:t>
      </w:r>
      <w:r w:rsidRPr="00B34021">
        <w:t xml:space="preserve"> and militant</w:t>
      </w:r>
      <w:r w:rsidRPr="00B34021">
        <w:rPr>
          <w:u w:val="single"/>
        </w:rPr>
        <w:t xml:space="preserve"> enough to</w:t>
      </w:r>
      <w:r w:rsidRPr="00B34021">
        <w:t xml:space="preserve"> seriously </w:t>
      </w:r>
      <w:r w:rsidRPr="00B34021">
        <w:rPr>
          <w:u w:val="single"/>
        </w:rPr>
        <w:t>threaten Capital’s confidence</w:t>
      </w:r>
      <w:r w:rsidRPr="00B34021">
        <w:t xml:space="preserve"> in its future. As always, however, </w:t>
      </w:r>
      <w:r w:rsidRPr="00B34021">
        <w:rPr>
          <w:u w:val="single"/>
        </w:rPr>
        <w:t>the ruling class fought back</w:t>
      </w:r>
      <w:r w:rsidRPr="00B34021">
        <w:t xml:space="preserve">. Along with state repression like COINTEL-PRO, the expansion of policing and the construction of the mass incarceration system, US capital also responded ideologically, </w:t>
      </w:r>
      <w:r w:rsidRPr="00B34021">
        <w:rPr>
          <w:u w:val="single"/>
        </w:rPr>
        <w:t>by funding and promoting liberal groups and foundations with left language and phraseology but without any political or economic critique or vision and in a way that either equated socialism with fascism or at least equated all nations and countries with the US, particularly with economic inequality and racial oppression.</w:t>
      </w:r>
    </w:p>
    <w:p w14:paraId="02AA9DC1" w14:textId="77777777" w:rsidR="000307A9" w:rsidRPr="00B34021" w:rsidRDefault="000307A9" w:rsidP="000307A9">
      <w:r w:rsidRPr="00B34021">
        <w:t>The pedagogical offensive against the revolutionary tide in the US</w:t>
      </w:r>
    </w:p>
    <w:p w14:paraId="6672B7DF" w14:textId="77777777" w:rsidR="000307A9" w:rsidRPr="00B34021" w:rsidRDefault="000307A9" w:rsidP="000307A9">
      <w:r w:rsidRPr="00B34021">
        <w:rPr>
          <w:u w:val="single"/>
        </w:rPr>
        <w:t>Relevant here is Gabriel Rockhill’s research on how</w:t>
      </w:r>
      <w:r w:rsidRPr="00B34021">
        <w:t xml:space="preserve"> and why the </w:t>
      </w:r>
      <w:r w:rsidRPr="00B34021">
        <w:rPr>
          <w:u w:val="single"/>
        </w:rPr>
        <w:t>Marxist foundations</w:t>
      </w:r>
      <w:r w:rsidRPr="00B34021">
        <w:t xml:space="preserve"> of critical theory </w:t>
      </w:r>
      <w:r w:rsidRPr="00B34021">
        <w:rPr>
          <w:u w:val="single"/>
        </w:rPr>
        <w:t>are</w:t>
      </w:r>
      <w:r w:rsidRPr="00B34021">
        <w:t xml:space="preserve"> today </w:t>
      </w:r>
      <w:r w:rsidRPr="00B34021">
        <w:rPr>
          <w:u w:val="single"/>
        </w:rPr>
        <w:t>barely present, as the material circumstances and ideological predispositions of its leaders</w:t>
      </w:r>
      <w:r w:rsidRPr="00B34021">
        <w:t xml:space="preserve"> worked to help the Frankfurt School’ corral critique within the liberal fold,’ serving ‘to recuperate potential radicals within the ideological consensus that a world beyond capitalism and pseudo-democracy is not only impossible but undesirable.’ He documents the material incentives and other mechanisms </w:t>
      </w:r>
      <w:r w:rsidRPr="00B34021">
        <w:rPr>
          <w:u w:val="single"/>
        </w:rPr>
        <w:t>used to recruit critical theorists into the service of imperialism</w:t>
      </w:r>
      <w:r w:rsidRPr="00B34021">
        <w:t>. The Frankfurt School’s Institute for Social Research ‘had numerous military, intelligence and propaganda contracts, including with the CIA.’ A case in point is the anti-communist American Committee for Cultural Freedom, a kind of less militant McCarthyism that explicitly worked to combat communist and pro-communist intellectual thought. With members like Daniel Bell and with funding from the CIA, the Congress ‘established a world-wide network of national committees from New York to Bombay. It offered help to intellectuals in the Third World and behind the Iron Curtain (including books and magazines on request, cultural exchanges and travel grants).’</w:t>
      </w:r>
    </w:p>
    <w:p w14:paraId="5A04E025" w14:textId="77777777" w:rsidR="000307A9" w:rsidRPr="00B34021" w:rsidRDefault="000307A9" w:rsidP="000307A9">
      <w:pPr>
        <w:rPr>
          <w:u w:val="single"/>
        </w:rPr>
      </w:pPr>
      <w:r w:rsidRPr="00B34021">
        <w:rPr>
          <w:u w:val="single"/>
        </w:rPr>
        <w:t>They produced ‘critical’ scholars so we can, in turn, produce the particular kinds of labour-power</w:t>
      </w:r>
      <w:r w:rsidRPr="00B34021">
        <w:t xml:space="preserve"> that </w:t>
      </w:r>
      <w:r w:rsidRPr="00B34021">
        <w:rPr>
          <w:u w:val="single"/>
        </w:rPr>
        <w:t>capitalism needs, including habits of mind that accommodate diversity and even rebellion – just never revolution. Academic</w:t>
      </w:r>
      <w:r w:rsidRPr="00B34021">
        <w:t xml:space="preserve"> radical </w:t>
      </w:r>
      <w:r w:rsidRPr="00B34021">
        <w:rPr>
          <w:u w:val="single"/>
        </w:rPr>
        <w:t>criticisms of capitalism are as frequent as their affirmations</w:t>
      </w:r>
      <w:r w:rsidRPr="00B34021">
        <w:t xml:space="preserve"> that </w:t>
      </w:r>
      <w:r w:rsidRPr="00B34021">
        <w:rPr>
          <w:u w:val="single"/>
        </w:rPr>
        <w:t>no alt</w:t>
      </w:r>
      <w:r w:rsidRPr="00B34021">
        <w:t>ernative</w:t>
      </w:r>
      <w:r w:rsidRPr="00B34021">
        <w:rPr>
          <w:u w:val="single"/>
        </w:rPr>
        <w:t xml:space="preserve">s exist </w:t>
      </w:r>
      <w:r w:rsidRPr="00B34021">
        <w:t xml:space="preserve">or, even worse, that capitalism is better than socialism. Such unfounded </w:t>
      </w:r>
      <w:r w:rsidRPr="00B34021">
        <w:rPr>
          <w:u w:val="single"/>
        </w:rPr>
        <w:t>assertions ‘ultimately lead to an acceptance of the capitalist order</w:t>
      </w:r>
      <w:r w:rsidRPr="00B34021">
        <w:t xml:space="preserve"> since socialism is judged to be far worse. Not unlike most of the other fashionable discourses in the capitalist academy, they proffer a critical theory that Rockhill calls ‘ABS Theory: Anything but Socialism.’ </w:t>
      </w:r>
      <w:r w:rsidRPr="00B34021">
        <w:rPr>
          <w:u w:val="single"/>
        </w:rPr>
        <w:t>Today’s hottest intellectual goods adhere to a theoretical critique of actually-existing revolutions and social struggles.</w:t>
      </w:r>
    </w:p>
    <w:p w14:paraId="0817DF22" w14:textId="77777777" w:rsidR="000307A9" w:rsidRPr="00B34021" w:rsidRDefault="000307A9" w:rsidP="000307A9">
      <w:r w:rsidRPr="00B34021">
        <w:t>The anti-communism of the Cold War impacted the Black movement especially hard, as Gerald Horne confirms that ‘African Americans were a disproportionate victim of McCarthyism.’ The Black liberation struggle was generally either part of or sympathetic to – if also critical of – communism. In addition to state-sponsored repression and terrorism against revolutionary Black leaders and organisations, the US made some concessions to the liberal wing of the Civil Rights movement. This included ‘a turn among the Black bourgeois leadership class of this era to Black Cold War liberalism,’ which pursued equality according to the US narrative of racial uplift, partially through state repression that combated the influence of socialist and communist trends and violently repressed Black radicals and Marxists.</w:t>
      </w:r>
    </w:p>
    <w:p w14:paraId="16D7E037" w14:textId="77777777" w:rsidR="000307A9" w:rsidRPr="00B34021" w:rsidRDefault="000307A9" w:rsidP="000307A9">
      <w:pPr>
        <w:rPr>
          <w:u w:val="single"/>
        </w:rPr>
      </w:pPr>
      <w:r w:rsidRPr="00B34021">
        <w:t>The reduction of revolutionary struggle to culturalism, and, in particular</w:t>
      </w:r>
      <w:r w:rsidRPr="00B34021">
        <w:rPr>
          <w:u w:val="single"/>
        </w:rPr>
        <w:t>, the forced schism between Marxism and anti-racism, was especially key for the US as its former colonial territories rose up and threw off the shackles of their oppressors in Africa, Asia and Latin America</w:t>
      </w:r>
      <w:r w:rsidRPr="00B34021">
        <w:t xml:space="preserve">. What the most fashionable and well-funded concepts in academia share in common is, in general, a rejection of Marxism or, at least, the revolutionary communist and internationalist struggle. </w:t>
      </w:r>
      <w:r w:rsidRPr="00B34021">
        <w:rPr>
          <w:u w:val="single"/>
        </w:rPr>
        <w:t>The repressive and ideological elements of the state merged in various ways to promote the real orthodoxy in academia today: that revolutions are a thing of the past, an ideal widely and permanently discredited.</w:t>
      </w:r>
    </w:p>
    <w:p w14:paraId="72C14EAE" w14:textId="77777777" w:rsidR="000307A9" w:rsidRPr="00B34021" w:rsidRDefault="000307A9" w:rsidP="000307A9">
      <w:pPr>
        <w:rPr>
          <w:u w:val="single"/>
        </w:rPr>
      </w:pPr>
      <w:r w:rsidRPr="00B34021">
        <w:t xml:space="preserve">While much is made of the apparent unbridgeable divide between Marxism and race, </w:t>
      </w:r>
      <w:r w:rsidRPr="00B34021">
        <w:rPr>
          <w:u w:val="single"/>
        </w:rPr>
        <w:t xml:space="preserve">there is little attention paid to the well-documented marriage of racism and anti-communism. As Gerald Horne argues, racism to this day in the US is linked with the emancipation of the formerly enslaved – the class and the Black struggles. </w:t>
      </w:r>
      <w:r w:rsidRPr="00B34021">
        <w:t xml:space="preserve">This is because </w:t>
      </w:r>
      <w:r w:rsidRPr="00B34021">
        <w:rPr>
          <w:u w:val="single"/>
        </w:rPr>
        <w:t>Reconstruction</w:t>
      </w:r>
      <w:r w:rsidRPr="00B34021">
        <w:t xml:space="preserve"> – even after its counterrevolutionary overthrow – </w:t>
      </w:r>
      <w:r w:rsidRPr="00B34021">
        <w:rPr>
          <w:u w:val="single"/>
        </w:rPr>
        <w:t>was the single greatest expropriation of the oppressors</w:t>
      </w:r>
      <w:r w:rsidRPr="00B34021">
        <w:t xml:space="preserve">. Until, that is, the Bolshevik Revolution in 1917. As such, </w:t>
      </w:r>
      <w:r w:rsidRPr="00B34021">
        <w:rPr>
          <w:u w:val="single"/>
        </w:rPr>
        <w:t>‘African Americans are living reminders of lost fortunes,</w:t>
      </w:r>
      <w:r w:rsidRPr="00B34021">
        <w:t xml:space="preserve">’ and so ‘the reaction to socialism – which has also involved expropriations of property – is difficult to separate from race and racism.’ Those who didn’t fall in line, like Eslanda </w:t>
      </w:r>
      <w:r w:rsidRPr="00B34021">
        <w:rPr>
          <w:u w:val="single"/>
        </w:rPr>
        <w:t>Robeson</w:t>
      </w:r>
      <w:r w:rsidRPr="00B34021">
        <w:t xml:space="preserve">, Shirley Graham </w:t>
      </w:r>
      <w:r w:rsidRPr="00B34021">
        <w:rPr>
          <w:u w:val="single"/>
        </w:rPr>
        <w:t>Du Bois</w:t>
      </w:r>
      <w:r w:rsidRPr="00B34021">
        <w:t xml:space="preserve">, Ben </w:t>
      </w:r>
      <w:r w:rsidRPr="00B34021">
        <w:rPr>
          <w:u w:val="single"/>
        </w:rPr>
        <w:t>Davis and so many Black revolutionaries and their comrades of different races and nationalities, were violently repressed.</w:t>
      </w:r>
    </w:p>
    <w:p w14:paraId="7CF46BF5" w14:textId="77777777" w:rsidR="000307A9" w:rsidRPr="00B34021" w:rsidRDefault="000307A9" w:rsidP="000307A9">
      <w:r w:rsidRPr="00B34021">
        <w:t>Intellectually, this played out in the rise of culturalism, whereby the original theories that galvanised the introduction of Black Studies, for example, were divorced from political economy and political struggle.</w:t>
      </w:r>
    </w:p>
    <w:p w14:paraId="47DE94DB" w14:textId="77777777" w:rsidR="000307A9" w:rsidRPr="00B34021" w:rsidRDefault="000307A9" w:rsidP="000307A9">
      <w:r w:rsidRPr="00B34021">
        <w:t xml:space="preserve">These effects ripple throughout society and social movements, where today, for example, </w:t>
      </w:r>
      <w:r w:rsidRPr="00B34021">
        <w:rPr>
          <w:u w:val="single"/>
        </w:rPr>
        <w:t>it is common to hear</w:t>
      </w:r>
      <w:r w:rsidRPr="00B34021">
        <w:t xml:space="preserve"> and see the words’ </w:t>
      </w:r>
      <w:r w:rsidRPr="00B34021">
        <w:rPr>
          <w:u w:val="single"/>
        </w:rPr>
        <w:t>Assata Taught Me’</w:t>
      </w:r>
      <w:r w:rsidRPr="00B34021">
        <w:t xml:space="preserve"> </w:t>
      </w:r>
      <w:r w:rsidRPr="00B34021">
        <w:rPr>
          <w:u w:val="single"/>
        </w:rPr>
        <w:t>without any reference as to what Assata taught us or what project she did</w:t>
      </w:r>
      <w:r w:rsidRPr="00B34021">
        <w:t xml:space="preserve"> – and continues to – advance. In her autobiography, Assata says she initially saw Marxism as it’s portrayed in educational research: as a white male thing. Until, that is, </w:t>
      </w:r>
      <w:r w:rsidRPr="00B34021">
        <w:rPr>
          <w:u w:val="single"/>
        </w:rPr>
        <w:t>Shakur</w:t>
      </w:r>
      <w:r w:rsidRPr="00B34021">
        <w:t xml:space="preserve"> read works by African revolutionaries and studied the African liberation movements. Then, she </w:t>
      </w:r>
      <w:r w:rsidRPr="00B34021">
        <w:rPr>
          <w:u w:val="single"/>
        </w:rPr>
        <w:t>grasped how the liberation struggle wasn’t only about race or nationality but of political economy because replacing white rule without altering the relations of production would replace white power with white power in Black face</w:t>
      </w:r>
      <w:r w:rsidRPr="00B34021">
        <w:t>. The most political conceptions of Blackness identify it not with skin colour or pigmentation but rather with political projects. Walter Rodney, for example, says that, since the early 1900s, the Russian and Chinese Revolutions eroded white power even though the former were white and held state power. They were not, however, a racist colonising power.</w:t>
      </w:r>
    </w:p>
    <w:p w14:paraId="41018354" w14:textId="77777777" w:rsidR="000307A9" w:rsidRPr="00B34021" w:rsidRDefault="000307A9" w:rsidP="000307A9">
      <w:r w:rsidRPr="00B34021">
        <w:t>Material victories, not academic one-upmanship</w:t>
      </w:r>
    </w:p>
    <w:p w14:paraId="72180B53" w14:textId="77777777" w:rsidR="000307A9" w:rsidRPr="00B34021" w:rsidRDefault="000307A9" w:rsidP="000307A9">
      <w:r w:rsidRPr="00B34021">
        <w:t>As Lenin said in his project to reclaim Marxism from the national chauvinists of the Second International:</w:t>
      </w:r>
    </w:p>
    <w:p w14:paraId="1F7758E1" w14:textId="77777777" w:rsidR="000307A9" w:rsidRPr="00B34021" w:rsidRDefault="000307A9" w:rsidP="000307A9">
      <w:r w:rsidRPr="00B34021">
        <w:rPr>
          <w:u w:val="single"/>
        </w:rPr>
        <w:t>During the lifetime of great revolutionaries, the oppressing classes constantly hounded them</w:t>
      </w:r>
      <w:r w:rsidRPr="00B34021">
        <w:t xml:space="preserve">, received their theories with the most savage malice, the most furious hatred and the most unscrupulous campaigns of lies and slander. </w:t>
      </w:r>
      <w:r w:rsidRPr="00B34021">
        <w:rPr>
          <w:u w:val="single"/>
        </w:rPr>
        <w:t>After their death, attempts are made to convert them into harmless icons</w:t>
      </w:r>
      <w:r w:rsidRPr="00B34021">
        <w:t>, to canonise them, so to say, and to hallow their names to a certain extent for the ‘consolation’ of the oppressed classes and with the object of duping the latter, while at the same time robbing the revolutionary theory of its substance, blunting its revolutionary edge and vulgarising it.</w:t>
      </w:r>
    </w:p>
    <w:p w14:paraId="40996E9A" w14:textId="77777777" w:rsidR="000307A9" w:rsidRPr="00B34021" w:rsidRDefault="000307A9" w:rsidP="000307A9">
      <w:r w:rsidRPr="00B34021">
        <w:t>Is this not precisely what has happened in academia to W. E. B. Du Bois? When his relations with the communist movement are mentioned, they are decontextualised, and his increasing support of the Soviet Union and communism, as well as his serious study of Marx and Lenin, are omitted or downplayed. Du Bois admired the Soviet Union and the communist struggle because of his first-hand experiences with the absence of capitalism and racism there. It should be quite easy to understand why Black people in the US, living under Jim Crow apartheid, would look favourably to a union of different races and nationalities working together for a common cause, where apartheid didn’t exist and where the oppressed nations had real power.</w:t>
      </w:r>
    </w:p>
    <w:p w14:paraId="5934F2FE" w14:textId="77777777" w:rsidR="000307A9" w:rsidRPr="00B34021" w:rsidRDefault="000307A9" w:rsidP="000307A9">
      <w:pPr>
        <w:rPr>
          <w:u w:val="single"/>
        </w:rPr>
      </w:pPr>
      <w:r w:rsidRPr="00B34021">
        <w:rPr>
          <w:u w:val="single"/>
        </w:rPr>
        <w:t>In a 1950 symposium in the Negro Digest</w:t>
      </w:r>
      <w:r w:rsidRPr="00B34021">
        <w:t xml:space="preserve"> on Paul </w:t>
      </w:r>
      <w:r w:rsidRPr="00B34021">
        <w:rPr>
          <w:u w:val="single"/>
        </w:rPr>
        <w:t>Robeson’s</w:t>
      </w:r>
      <w:r w:rsidRPr="00B34021">
        <w:t xml:space="preserve"> 1949 remark that Black people in the US won’t fight a war with the USSR, which caused great controversy amongst the political elites and some factions of the Black Press, Du Bois says Robeson was right, and his assertion emerged from his time during both the USSR and the US: </w:t>
      </w:r>
      <w:r w:rsidRPr="00B34021">
        <w:rPr>
          <w:u w:val="single"/>
        </w:rPr>
        <w:t>‘He knew better than most men … that, of all countries, Russia alone has made race prejudice a crime; of all great imperialisms, Russia alone owns no colonies of dark serfs or white and, what is more important, has no investments in colonies and is lifting no blood-soaked profits from cheap labour in Asia and Africa.’</w:t>
      </w:r>
    </w:p>
    <w:p w14:paraId="5F5AED70" w14:textId="77777777" w:rsidR="000307A9" w:rsidRPr="00B34021" w:rsidRDefault="000307A9" w:rsidP="000307A9">
      <w:pPr>
        <w:rPr>
          <w:u w:val="single"/>
        </w:rPr>
      </w:pPr>
    </w:p>
    <w:p w14:paraId="3E53C27F" w14:textId="77777777" w:rsidR="000307A9" w:rsidRPr="00B34021" w:rsidRDefault="000307A9" w:rsidP="000307A9">
      <w:pPr>
        <w:rPr>
          <w:u w:val="single"/>
        </w:rPr>
      </w:pPr>
    </w:p>
    <w:p w14:paraId="2E594FB0" w14:textId="77777777" w:rsidR="000307A9" w:rsidRPr="00B34021" w:rsidRDefault="000307A9" w:rsidP="000307A9">
      <w:pPr>
        <w:pStyle w:val="Heading4"/>
        <w:rPr>
          <w:rFonts w:cs="Times New Roman"/>
        </w:rPr>
      </w:pPr>
      <w:r w:rsidRPr="00B34021">
        <w:rPr>
          <w:rFonts w:cs="Times New Roman"/>
        </w:rPr>
        <w:t xml:space="preserve">Critique invests in a feel good politics that capitalism has strategically set up to distract us from ongoing crises of ecological destruction. Even their call to focus on what we do in here </w:t>
      </w:r>
    </w:p>
    <w:p w14:paraId="3352ECB4" w14:textId="77777777" w:rsidR="000307A9" w:rsidRPr="00B34021" w:rsidRDefault="000307A9" w:rsidP="000307A9">
      <w:r w:rsidRPr="00B34021">
        <w:rPr>
          <w:rStyle w:val="Style13ptBold"/>
        </w:rPr>
        <w:t>Bigoni and Mohammed 23</w:t>
      </w:r>
      <w:r w:rsidRPr="00B34021">
        <w:t>(Michael Bigoni Kent Business School, University of Kent Canterbury, Kent CT2 7FS, United Kingdom and Sideeq Mohammed Kent Business School, University of Kent Canterbury, Kent CT2 7FS, United Kingdom, Critique is unsustainable: A polemic, December 2023 //ATW)</w:t>
      </w:r>
    </w:p>
    <w:p w14:paraId="0F4F8019" w14:textId="77777777" w:rsidR="000307A9" w:rsidRPr="00B34021" w:rsidRDefault="000307A9" w:rsidP="000307A9">
      <w:bookmarkStart w:id="7" w:name="bb0315"/>
      <w:r w:rsidRPr="00B34021">
        <w:t>Foucault (1996, p. 396)</w:t>
      </w:r>
      <w:bookmarkEnd w:id="7"/>
      <w:r w:rsidRPr="00B34021">
        <w:t xml:space="preserve"> once commented that critique is a “movement through which the subject gives itself the right to question truth concerning its power effects and to question power about its discourses of truth”. </w:t>
      </w:r>
      <w:r w:rsidRPr="00B34021">
        <w:rPr>
          <w:u w:val="single"/>
        </w:rPr>
        <w:t>It is time</w:t>
      </w:r>
      <w:r w:rsidRPr="00B34021">
        <w:t xml:space="preserve"> for us </w:t>
      </w:r>
      <w:r w:rsidRPr="00B34021">
        <w:rPr>
          <w:u w:val="single"/>
        </w:rPr>
        <w:t>to</w:t>
      </w:r>
      <w:r w:rsidRPr="00B34021">
        <w:t xml:space="preserve"> more widely </w:t>
      </w:r>
      <w:r w:rsidRPr="00B34021">
        <w:rPr>
          <w:u w:val="single"/>
        </w:rPr>
        <w:t>admit</w:t>
      </w:r>
      <w:r w:rsidRPr="00B34021">
        <w:t xml:space="preserve"> that </w:t>
      </w:r>
      <w:r w:rsidRPr="00B34021">
        <w:rPr>
          <w:u w:val="single"/>
        </w:rPr>
        <w:t>this</w:t>
      </w:r>
      <w:r w:rsidRPr="00B34021">
        <w:t xml:space="preserve"> movement or </w:t>
      </w:r>
      <w:r w:rsidRPr="00B34021">
        <w:rPr>
          <w:u w:val="single"/>
        </w:rPr>
        <w:t>flow of questioning is one</w:t>
      </w:r>
      <w:r w:rsidRPr="00B34021">
        <w:t xml:space="preserve"> that </w:t>
      </w:r>
      <w:r w:rsidRPr="00B34021">
        <w:rPr>
          <w:u w:val="single"/>
        </w:rPr>
        <w:t>capitalism has long been in the habit of liberating and utilising to its advantage</w:t>
      </w:r>
      <w:r w:rsidRPr="00B34021">
        <w:t>. As </w:t>
      </w:r>
      <w:bookmarkStart w:id="8" w:name="bb0260"/>
      <w:r w:rsidRPr="00B34021">
        <w:t>Deleuze and Guattari (2000, p. 270)</w:t>
      </w:r>
      <w:bookmarkEnd w:id="8"/>
      <w:r w:rsidRPr="00B34021">
        <w:t xml:space="preserve"> comment, </w:t>
      </w:r>
      <w:r w:rsidRPr="00B34021">
        <w:rPr>
          <w:u w:val="single"/>
        </w:rPr>
        <w:t>capitalism is “capable of carrying</w:t>
      </w:r>
      <w:r w:rsidRPr="00B34021">
        <w:t xml:space="preserve"> to a certain point </w:t>
      </w:r>
      <w:r w:rsidRPr="00B34021">
        <w:rPr>
          <w:u w:val="single"/>
        </w:rPr>
        <w:t xml:space="preserve">its own critique </w:t>
      </w:r>
      <w:r w:rsidRPr="00B34021">
        <w:t xml:space="preserve">– that is, </w:t>
      </w:r>
      <w:r w:rsidRPr="00B34021">
        <w:rPr>
          <w:u w:val="single"/>
        </w:rPr>
        <w:t>the critique of the processes by which it re-enslaves what within it tends to free itself or to appear freely”. Critique</w:t>
      </w:r>
      <w:r w:rsidRPr="00B34021">
        <w:t xml:space="preserve"> has always been a part of capitalism; the antithetical opposition being a core part of the dialectic engine of history that Marx, drawing on Hegel, sought to describe. It </w:t>
      </w:r>
      <w:r w:rsidRPr="00B34021">
        <w:rPr>
          <w:u w:val="single"/>
        </w:rPr>
        <w:t>plays an important role in bringing about each new ‘spirit of capitalism’</w:t>
      </w:r>
      <w:r w:rsidRPr="00B34021">
        <w:t xml:space="preserve"> (</w:t>
      </w:r>
      <w:bookmarkStart w:id="9" w:name="bb0115"/>
      <w:r w:rsidRPr="00B34021">
        <w:t>Boltanski &amp; Chiapello, 2005</w:t>
      </w:r>
      <w:bookmarkEnd w:id="9"/>
      <w:r w:rsidRPr="00B34021">
        <w:t>). Indeed, one might argue “critique belongs to capital because</w:t>
      </w:r>
      <w:r w:rsidRPr="00B34021">
        <w:rPr>
          <w:u w:val="single"/>
        </w:rPr>
        <w:t xml:space="preserve"> it is the</w:t>
      </w:r>
      <w:r w:rsidRPr="00B34021">
        <w:t xml:space="preserve"> first inherently progressive theoretical procedure to emerge upon the earth” (</w:t>
      </w:r>
      <w:bookmarkStart w:id="10" w:name="bb0495"/>
      <w:r w:rsidRPr="00B34021">
        <w:t xml:space="preserve">Land, 1993, p. 66). That is to say, </w:t>
      </w:r>
      <w:r w:rsidRPr="00B34021">
        <w:rPr>
          <w:u w:val="single"/>
        </w:rPr>
        <w:t>capitalism is</w:t>
      </w:r>
      <w:r w:rsidRPr="00B34021">
        <w:t xml:space="preserve"> not fazed by critique. It is </w:t>
      </w:r>
      <w:r w:rsidRPr="00B34021">
        <w:rPr>
          <w:u w:val="single"/>
        </w:rPr>
        <w:t xml:space="preserve">critique. Spiralling back on itself and producing </w:t>
      </w:r>
      <w:r w:rsidRPr="00B34021">
        <w:t>ever</w:t>
      </w:r>
      <w:r w:rsidRPr="00B34021">
        <w:rPr>
          <w:u w:val="single"/>
        </w:rPr>
        <w:t xml:space="preserve"> newer morphologies,</w:t>
      </w:r>
      <w:r w:rsidRPr="00B34021">
        <w:t xml:space="preserve"> ever newer </w:t>
      </w:r>
      <w:r w:rsidRPr="00B34021">
        <w:rPr>
          <w:u w:val="single"/>
        </w:rPr>
        <w:t>systems of capture which pose as liberatory mechanisms</w:t>
      </w:r>
      <w:r w:rsidRPr="00B34021">
        <w:t xml:space="preserve">, ever newer limits which it continuously redefines. </w:t>
      </w:r>
      <w:r w:rsidRPr="00B34021">
        <w:rPr>
          <w:u w:val="single"/>
        </w:rPr>
        <w:t>Each critique is a new trajectory</w:t>
      </w:r>
      <w:r w:rsidRPr="00B34021">
        <w:t xml:space="preserve">, the creation of a new market or set of strategies. The idea that critique exists somehow in the adoption of a transcendental position to capitalism, belies a failure to understand the reality of capitalist axiomatisation. </w:t>
      </w:r>
      <w:r w:rsidRPr="00B34021">
        <w:rPr>
          <w:u w:val="single"/>
        </w:rPr>
        <w:t>Critique</w:t>
      </w:r>
      <w:r w:rsidRPr="00B34021">
        <w:t xml:space="preserve"> belongs to capital (Land, 1993</w:t>
      </w:r>
      <w:bookmarkEnd w:id="10"/>
      <w:r w:rsidRPr="00B34021">
        <w:t xml:space="preserve">) it is and will always have been a part of capitalism. In fact, it </w:t>
      </w:r>
      <w:r w:rsidRPr="00B34021">
        <w:rPr>
          <w:u w:val="single"/>
        </w:rPr>
        <w:t>may be its most powerful engine for driving and promulgating change,</w:t>
      </w:r>
      <w:r w:rsidRPr="00B34021">
        <w:t xml:space="preserve"> and consequently for </w:t>
      </w:r>
      <w:r w:rsidRPr="00B34021">
        <w:rPr>
          <w:u w:val="single"/>
        </w:rPr>
        <w:t>innovation, growth, and expansion.</w:t>
      </w:r>
      <w:r w:rsidRPr="00B34021">
        <w:t xml:space="preserve"> Critique is how capitalism continuously renders that which seeks to undermine it into itself.</w:t>
      </w:r>
    </w:p>
    <w:p w14:paraId="77F1F63A" w14:textId="77777777" w:rsidR="000307A9" w:rsidRPr="00B34021" w:rsidRDefault="000307A9" w:rsidP="000307A9">
      <w:r w:rsidRPr="00B34021">
        <w:t xml:space="preserve">Yet our injunction here is not to say that critique is futile, it is to argue that </w:t>
      </w:r>
      <w:r w:rsidRPr="00B34021">
        <w:rPr>
          <w:u w:val="single"/>
        </w:rPr>
        <w:t>critique is working against the agendas that we</w:t>
      </w:r>
      <w:r w:rsidRPr="00B34021">
        <w:t xml:space="preserve"> claim we </w:t>
      </w:r>
      <w:r w:rsidRPr="00B34021">
        <w:rPr>
          <w:u w:val="single"/>
        </w:rPr>
        <w:t>wish to advance</w:t>
      </w:r>
      <w:r w:rsidRPr="00B34021">
        <w:t xml:space="preserve">. </w:t>
      </w:r>
      <w:r w:rsidRPr="00B34021">
        <w:rPr>
          <w:u w:val="single"/>
        </w:rPr>
        <w:t>Critique</w:t>
      </w:r>
      <w:r w:rsidRPr="00B34021">
        <w:t xml:space="preserve"> now </w:t>
      </w:r>
      <w:r w:rsidRPr="00B34021">
        <w:rPr>
          <w:u w:val="single"/>
        </w:rPr>
        <w:t>functions as</w:t>
      </w:r>
      <w:r w:rsidRPr="00B34021">
        <w:t xml:space="preserve"> a kind of repressive desublimation. A release. A catharsis. </w:t>
      </w:r>
      <w:r w:rsidRPr="00B34021">
        <w:rPr>
          <w:u w:val="single"/>
        </w:rPr>
        <w:t>A way for us</w:t>
      </w:r>
      <w:r w:rsidRPr="00B34021">
        <w:t xml:space="preserve"> all </w:t>
      </w:r>
      <w:r w:rsidRPr="00B34021">
        <w:rPr>
          <w:u w:val="single"/>
        </w:rPr>
        <w:t>to feel good</w:t>
      </w:r>
      <w:r w:rsidRPr="00B34021">
        <w:t xml:space="preserve"> about ourselves for doing something </w:t>
      </w:r>
      <w:r w:rsidRPr="00B34021">
        <w:rPr>
          <w:u w:val="single"/>
        </w:rPr>
        <w:t>while ecological collapse looms large as a foreclosure of the future. A</w:t>
      </w:r>
      <w:r w:rsidRPr="00B34021">
        <w:t xml:space="preserve">n incipient </w:t>
      </w:r>
      <w:r w:rsidRPr="00B34021">
        <w:rPr>
          <w:u w:val="single"/>
        </w:rPr>
        <w:t>feeling of ‘we tried’ that allows us to sustain what we know far too well is an unsustainable state of affairs</w:t>
      </w:r>
      <w:r w:rsidRPr="00B34021">
        <w:t xml:space="preserve"> (</w:t>
      </w:r>
      <w:bookmarkStart w:id="11" w:name="bb0175"/>
      <w:r w:rsidRPr="00B34021">
        <w:t>Cederström &amp; Fleming, 2012</w:t>
      </w:r>
      <w:bookmarkEnd w:id="11"/>
      <w:r w:rsidRPr="00B34021">
        <w:t>). Capitalism relies on us being positively affected by engaging in critique. Famously, </w:t>
      </w:r>
      <w:bookmarkStart w:id="12" w:name="bb0300"/>
      <w:r w:rsidRPr="00B34021">
        <w:t xml:space="preserve">Fisher (2009) comments on how capitalism not only subsumes critique in order to continue to develop itself and continuously expand its limits, but also, how it relies on our critique. </w:t>
      </w:r>
      <w:r w:rsidRPr="00B34021">
        <w:rPr>
          <w:u w:val="single"/>
        </w:rPr>
        <w:t>Among other examples, like the co-optation of</w:t>
      </w:r>
      <w:r w:rsidRPr="00B34021">
        <w:t xml:space="preserve"> a counter-cultural band like </w:t>
      </w:r>
      <w:r w:rsidRPr="00B34021">
        <w:rPr>
          <w:u w:val="single"/>
        </w:rPr>
        <w:t>Nirvana</w:t>
      </w:r>
      <w:r w:rsidRPr="00B34021">
        <w:t xml:space="preserve"> for the revenue maximisation of MTV, Fisher comments on the film Wall-E. In the film, we see a robot left on Earth to clean up a planet that has been desolated and rendered unlivable by pollution and the excesses of waste that consumer capitalism inevitably creates (see </w:t>
      </w:r>
      <w:bookmarkStart w:id="13" w:name="bb0625"/>
      <w:r w:rsidRPr="00B34021">
        <w:t>Packard, 1960</w:t>
      </w:r>
      <w:bookmarkEnd w:id="13"/>
      <w:r w:rsidRPr="00B34021">
        <w:t>). Having fled this planetary garbage heap, the remnants of humanity lives on corporate-owned spaceships where they are fat, lazy, and apathetic consumers. Fisher (2009, p. 12)</w:t>
      </w:r>
      <w:bookmarkEnd w:id="12"/>
      <w:r w:rsidRPr="00B34021">
        <w:t xml:space="preserve"> comments that what is subversive is that </w:t>
      </w:r>
      <w:r w:rsidRPr="00B34021">
        <w:rPr>
          <w:u w:val="single"/>
        </w:rPr>
        <w:t>“the film performs our anti-capitalism for us, allowing us to continue to consume with impunity”. As</w:t>
      </w:r>
      <w:r w:rsidRPr="00B34021">
        <w:t xml:space="preserve"> passive media </w:t>
      </w:r>
      <w:r w:rsidRPr="00B34021">
        <w:rPr>
          <w:u w:val="single"/>
        </w:rPr>
        <w:t>consumers we partake in the spectacle of capitalism’s destructiveness</w:t>
      </w:r>
      <w:r w:rsidRPr="00B34021">
        <w:t xml:space="preserve"> and indeed, at the same time as the film shows us the consequences of unfettered capitalism – a desolated planet – it reaffirms feel-good ‘everything will be OK’ narrative as plant life eventually begins to regrow and the humans are able to return to Earth. In the Anthropocene, most of us engage in this kind of critical gesture, in order to continue to find some manner of measured hope for a better future, but it is precisely this hope that capitalism relies on in order to continue. </w:t>
      </w:r>
      <w:r w:rsidRPr="00B34021">
        <w:rPr>
          <w:u w:val="single"/>
        </w:rPr>
        <w:t>Critique is a</w:t>
      </w:r>
      <w:r w:rsidRPr="00B34021">
        <w:t xml:space="preserve"> disciplinary mechanism, a </w:t>
      </w:r>
      <w:r w:rsidRPr="00B34021">
        <w:rPr>
          <w:u w:val="single"/>
        </w:rPr>
        <w:t>mode of affective governance, a means of control dissipated throughout the social fabric</w:t>
      </w:r>
      <w:r w:rsidRPr="00B34021">
        <w:t xml:space="preserve"> (cf. </w:t>
      </w:r>
      <w:bookmarkStart w:id="14" w:name="bb0255"/>
      <w:r w:rsidRPr="00B34021">
        <w:t>Deleuze, 1992</w:t>
      </w:r>
      <w:bookmarkEnd w:id="14"/>
      <w:r w:rsidRPr="00B34021">
        <w:t>) that allows us to continue to be complicit in the capitalist transformation of the planet into one that can no longer support biological forms of life.</w:t>
      </w:r>
    </w:p>
    <w:p w14:paraId="18800349" w14:textId="77777777" w:rsidR="000307A9" w:rsidRPr="00B34021" w:rsidRDefault="000307A9" w:rsidP="000307A9">
      <w:r w:rsidRPr="00B34021">
        <w:rPr>
          <w:u w:val="single"/>
        </w:rPr>
        <w:t>Critique will only ever further capitalist aims</w:t>
      </w:r>
      <w:r w:rsidRPr="00B34021">
        <w:t xml:space="preserve">. Indeed, to labour this point, </w:t>
      </w:r>
      <w:r w:rsidRPr="00B34021">
        <w:rPr>
          <w:u w:val="single"/>
        </w:rPr>
        <w:t>many have</w:t>
      </w:r>
      <w:r w:rsidRPr="00B34021">
        <w:t xml:space="preserve"> already </w:t>
      </w:r>
      <w:r w:rsidRPr="00B34021">
        <w:rPr>
          <w:u w:val="single"/>
        </w:rPr>
        <w:t>noted the role that critique is playing in the corporate co-optation of rhetorics of sustainability</w:t>
      </w:r>
      <w:r w:rsidRPr="00B34021">
        <w:t>. </w:t>
      </w:r>
      <w:bookmarkStart w:id="15" w:name="bb0825"/>
      <w:r w:rsidRPr="00B34021">
        <w:t>Wright and Nyberg (2017) highlight that corporations are using sustainability rhetoric in order to continue with generating surplus value through ‘business as usual’. The process for doing this involves “continuous critique and reassessment results in compromise in favour of a narrow profit motive” (Wright &amp; Nyberg, 2017</w:t>
      </w:r>
      <w:bookmarkEnd w:id="15"/>
      <w:r w:rsidRPr="00B34021">
        <w:t xml:space="preserve">, p.1634). Put differently, </w:t>
      </w:r>
      <w:r w:rsidRPr="00B34021">
        <w:rPr>
          <w:u w:val="single"/>
        </w:rPr>
        <w:t>capitalism reaches a limit and redefines the conditions of that limit, subordinating them to its axioms</w:t>
      </w:r>
      <w:r w:rsidRPr="00B34021">
        <w:t>. Critique is the ‘machine part’ by which this exceeding takes place; it impels the history of ideas forward, and it is precisely this history that capitalism cannibalises in order to continue to grow, develop and thrive. Critiques of existing technologies produce new technology. Each new innovation is a ‘critical’ injunction into some accepted state of affairs, a response to and rejection of established ways of doing things. Cap and Trade was conceivable as a critical response – forcing capitalism to attach a value to those costs that it externalises (</w:t>
      </w:r>
      <w:bookmarkStart w:id="16" w:name="bb0110"/>
      <w:r w:rsidRPr="00B34021">
        <w:t>Bohm et al., 2012</w:t>
      </w:r>
      <w:bookmarkEnd w:id="16"/>
      <w:r w:rsidRPr="00B34021">
        <w:t>). Yet such critical injunctions come to represent an attempt to frame the solution to a pressing problem within the same rationality (that of ‘the market’) which has created the problem in the first place, thereby providing justification and legitimation to capitalism even in the face of crisis and critique (</w:t>
      </w:r>
      <w:bookmarkStart w:id="17" w:name="bb0245"/>
      <w:r w:rsidRPr="00B34021">
        <w:t>Deegan, 2013</w:t>
      </w:r>
      <w:bookmarkEnd w:id="17"/>
      <w:r w:rsidRPr="00B34021">
        <w:t>). Within the accounting domain, attempts to decode and axiomatise are becoming evident in the calls for ‘harmonising’ sustainability reporting and placing this task in the hands of the IFRS Foundation, with a focus on what can be measured, and on financial materiality. These calls appear to be driven by a desire to remove control of sustainability reporting standard-setting away from a multi-stakeholder process (as used to develop the Global Reporting Initiative’s [GRI] Standards) to one led by an accounting standard-setter established to serve investors’ needs (</w:t>
      </w:r>
      <w:bookmarkStart w:id="18" w:name="bb0010"/>
      <w:r w:rsidRPr="00B34021">
        <w:t>Adams &amp; Abhayawansa, 2022, p. 5</w:t>
      </w:r>
      <w:bookmarkEnd w:id="18"/>
      <w:r w:rsidRPr="00B34021">
        <w:t>).</w:t>
      </w:r>
    </w:p>
    <w:p w14:paraId="27CC833F" w14:textId="77777777" w:rsidR="000307A9" w:rsidRPr="00B34021" w:rsidRDefault="000307A9" w:rsidP="000307A9"/>
    <w:p w14:paraId="6BD3C2DA" w14:textId="77777777" w:rsidR="000307A9" w:rsidRPr="00B34021" w:rsidRDefault="000307A9" w:rsidP="000307A9"/>
    <w:p w14:paraId="0BDA16D7" w14:textId="77777777" w:rsidR="006E4117" w:rsidRPr="00B34021" w:rsidRDefault="006E4117" w:rsidP="006E4117">
      <w:pPr>
        <w:pStyle w:val="Heading3"/>
        <w:rPr>
          <w:rFonts w:cs="Times New Roman"/>
        </w:rPr>
      </w:pPr>
      <w:r w:rsidRPr="00B34021">
        <w:rPr>
          <w:rFonts w:cs="Times New Roman"/>
        </w:rPr>
        <w:t>Link – Marijuana</w:t>
      </w:r>
    </w:p>
    <w:p w14:paraId="48AAEB4E" w14:textId="77777777" w:rsidR="006E4117" w:rsidRPr="00B34021" w:rsidRDefault="006E4117" w:rsidP="006E4117">
      <w:pPr>
        <w:pStyle w:val="Heading4"/>
        <w:rPr>
          <w:rFonts w:cs="Times New Roman"/>
        </w:rPr>
      </w:pPr>
      <w:r w:rsidRPr="00B34021">
        <w:rPr>
          <w:rFonts w:cs="Times New Roman"/>
        </w:rPr>
        <w:t xml:space="preserve">The Legalization of Marijuana doesn’t solve the treatment of black people. Even after the plan the divergence still exists. </w:t>
      </w:r>
    </w:p>
    <w:p w14:paraId="6011E7D3" w14:textId="77777777" w:rsidR="006E4117" w:rsidRPr="00B34021" w:rsidRDefault="006E4117" w:rsidP="006E4117">
      <w:r w:rsidRPr="00B34021">
        <w:rPr>
          <w:rStyle w:val="Style13ptBold"/>
        </w:rPr>
        <w:t>Loriaux 18</w:t>
      </w:r>
      <w:r w:rsidRPr="00B34021">
        <w:t xml:space="preserve"> (Amy Loriaux. Phd. Postdoctoral Researcher, University of Texas at Southwestern Medical Center. Experimental psychology behavioral neuroscience neural underpinnings of emotional processing and implicit behavior. https://www.labroots.com/trending/cannabis-sciences/13594/marijuana-racism-marijuana-history)</w:t>
      </w:r>
    </w:p>
    <w:p w14:paraId="29F77759" w14:textId="77777777" w:rsidR="006E4117" w:rsidRPr="00B34021" w:rsidRDefault="006E4117" w:rsidP="006E4117">
      <w:pPr>
        <w:rPr>
          <w:color w:val="5B5B5B"/>
          <w:u w:val="single"/>
        </w:rPr>
      </w:pPr>
      <w:r w:rsidRPr="00B34021">
        <w:rPr>
          <w:sz w:val="12"/>
        </w:rPr>
        <w:t xml:space="preserve">Other people of color targeted by </w:t>
      </w:r>
      <w:r w:rsidRPr="00B34021">
        <w:rPr>
          <w:u w:val="single"/>
        </w:rPr>
        <w:t>the anti-marijuana campaign</w:t>
      </w:r>
      <w:r w:rsidRPr="00B34021">
        <w:rPr>
          <w:sz w:val="12"/>
        </w:rPr>
        <w:t xml:space="preserve"> were African Americans. Harry Anslinger targetted them as well. He said of cannabis that it </w:t>
      </w:r>
      <w:r w:rsidRPr="00B34021">
        <w:rPr>
          <w:u w:val="single"/>
        </w:rPr>
        <w:t>made black people "</w:t>
      </w:r>
      <w:hyperlink r:id="rId19" w:history="1">
        <w:r w:rsidRPr="00B34021">
          <w:rPr>
            <w:rStyle w:val="Hyperlink"/>
            <w:rFonts w:eastAsiaTheme="majorEastAsia"/>
            <w:color w:val="000000" w:themeColor="text1"/>
            <w:bdr w:val="none" w:sz="0" w:space="0" w:color="auto" w:frame="1"/>
          </w:rPr>
          <w:t>forget their place in society</w:t>
        </w:r>
      </w:hyperlink>
      <w:r w:rsidRPr="00B34021">
        <w:rPr>
          <w:u w:val="single"/>
        </w:rPr>
        <w:t>"</w:t>
      </w:r>
      <w:r w:rsidRPr="00B34021">
        <w:rPr>
          <w:sz w:val="12"/>
        </w:rPr>
        <w:t xml:space="preserve">. Jazz music was created while high off reefer. These racist policies did not only influence perception but behavior as well. Within the first year after passing the Tax Act black people were about three times more likely to be arrested for violating narcotic drug laws than whites. And Mexicans were nearly nine times more likely to be arrested for the same charge. Photo Source: UnSplash.com It is interesting to reflect now, where </w:t>
      </w:r>
      <w:r w:rsidRPr="00B34021">
        <w:rPr>
          <w:u w:val="single"/>
        </w:rPr>
        <w:t xml:space="preserve">many U.S. States are </w:t>
      </w:r>
      <w:r w:rsidRPr="00B34021">
        <w:rPr>
          <w:b/>
          <w:bCs/>
          <w:u w:val="single"/>
        </w:rPr>
        <w:t>loosening</w:t>
      </w:r>
      <w:r w:rsidRPr="00B34021">
        <w:rPr>
          <w:u w:val="single"/>
        </w:rPr>
        <w:t xml:space="preserve"> the harsh policies of marijuana</w:t>
      </w:r>
      <w:r w:rsidRPr="00B34021">
        <w:rPr>
          <w:sz w:val="12"/>
        </w:rPr>
        <w:t xml:space="preserve"> (or cannabis) use. While not as overt, </w:t>
      </w:r>
      <w:r w:rsidRPr="00B34021">
        <w:rPr>
          <w:u w:val="single"/>
        </w:rPr>
        <w:t xml:space="preserve">the </w:t>
      </w:r>
      <w:r w:rsidRPr="00B34021">
        <w:rPr>
          <w:b/>
          <w:bCs/>
          <w:u w:val="single"/>
        </w:rPr>
        <w:t>racism</w:t>
      </w:r>
      <w:r w:rsidRPr="00B34021">
        <w:rPr>
          <w:u w:val="single"/>
        </w:rPr>
        <w:t xml:space="preserve"> is still </w:t>
      </w:r>
      <w:r w:rsidRPr="00B34021">
        <w:rPr>
          <w:b/>
          <w:bCs/>
          <w:u w:val="single"/>
        </w:rPr>
        <w:t>there</w:t>
      </w:r>
      <w:r w:rsidRPr="00B34021">
        <w:rPr>
          <w:sz w:val="12"/>
        </w:rPr>
        <w:t xml:space="preserve">. Within white elite society, it is trendy to smoke weed, especially in a recreational state. Unfortunately, according to the ACLU, in 2010, </w:t>
      </w:r>
      <w:r w:rsidRPr="00B34021">
        <w:rPr>
          <w:u w:val="single"/>
        </w:rPr>
        <w:t>black people were four times more likely to be arrested for marijuana than white people</w:t>
      </w:r>
      <w:r w:rsidRPr="00B34021">
        <w:rPr>
          <w:sz w:val="12"/>
        </w:rPr>
        <w:t xml:space="preserve">. So the divergence still exists. With many celebrating the recreation of pot in various states, </w:t>
      </w:r>
      <w:r w:rsidRPr="00B34021">
        <w:rPr>
          <w:u w:val="single"/>
        </w:rPr>
        <w:t>we should take time to think about how its reputation has been toyed with throughout the years.</w:t>
      </w:r>
    </w:p>
    <w:p w14:paraId="35E72386" w14:textId="77777777" w:rsidR="000307A9" w:rsidRPr="00B34021" w:rsidRDefault="000307A9" w:rsidP="000307A9">
      <w:pPr>
        <w:pStyle w:val="Heading3"/>
        <w:rPr>
          <w:rFonts w:cs="Times New Roman"/>
        </w:rPr>
      </w:pPr>
      <w:r w:rsidRPr="00B34021">
        <w:rPr>
          <w:rFonts w:cs="Times New Roman"/>
        </w:rPr>
        <w:t>Link – Gen AI/copyright</w:t>
      </w:r>
    </w:p>
    <w:p w14:paraId="7F4AAF1B" w14:textId="77777777" w:rsidR="000307A9" w:rsidRPr="00B34021" w:rsidRDefault="000307A9" w:rsidP="000307A9">
      <w:pPr>
        <w:pStyle w:val="Heading4"/>
        <w:rPr>
          <w:rFonts w:cs="Times New Roman"/>
        </w:rPr>
      </w:pPr>
      <w:r w:rsidRPr="00B34021">
        <w:rPr>
          <w:rFonts w:cs="Times New Roman"/>
        </w:rPr>
        <w:t xml:space="preserve">The affs move to establish ownership rights over scholarship reifies antiblack property logics that renders the specific positioning of black women illegible </w:t>
      </w:r>
    </w:p>
    <w:p w14:paraId="6F2CA06F" w14:textId="77777777" w:rsidR="000307A9" w:rsidRPr="00B34021" w:rsidRDefault="000307A9" w:rsidP="000307A9">
      <w:r w:rsidRPr="00B34021">
        <w:t xml:space="preserve">George, 23 – PhD candidate in Ethnic Studies specializing in feminist-queer of color theory (Sneha, "Anti-Blackness and the Thieving, Gifting, and Owning of Scholarship", TOPIA: Canadian Journal of Cultural Studies, </w:t>
      </w:r>
      <w:hyperlink r:id="rId20" w:history="1">
        <w:r w:rsidRPr="00B34021">
          <w:rPr>
            <w:rStyle w:val="Hyperlink"/>
          </w:rPr>
          <w:t>https://www.utpjournals.press/doi/abs/10.3138/topia-2023-0012?journalCode=topia</w:t>
        </w:r>
      </w:hyperlink>
      <w:r w:rsidRPr="00B34021">
        <w:t xml:space="preserve">) //cia </w:t>
      </w:r>
    </w:p>
    <w:p w14:paraId="1E13A575" w14:textId="77777777" w:rsidR="000307A9" w:rsidRPr="00B34021" w:rsidRDefault="000307A9" w:rsidP="000307A9">
      <w:pPr>
        <w:rPr>
          <w:u w:val="single"/>
        </w:rPr>
      </w:pPr>
      <w:r w:rsidRPr="00B34021">
        <w:rPr>
          <w:sz w:val="14"/>
        </w:rPr>
        <w:t xml:space="preserve">In 2017, </w:t>
      </w:r>
      <w:r w:rsidRPr="00B34021">
        <w:rPr>
          <w:rStyle w:val="StyleUnderline"/>
          <w:highlight w:val="cyan"/>
        </w:rPr>
        <w:t>the #CiteBlackWomen initiative</w:t>
      </w:r>
      <w:r w:rsidRPr="00B34021">
        <w:rPr>
          <w:rStyle w:val="StyleUnderline"/>
        </w:rPr>
        <w:t xml:space="preserve"> and movement </w:t>
      </w:r>
      <w:r w:rsidRPr="00B34021">
        <w:rPr>
          <w:rStyle w:val="StyleUnderline"/>
          <w:highlight w:val="cyan"/>
        </w:rPr>
        <w:t>drew attention to</w:t>
      </w:r>
      <w:r w:rsidRPr="00B34021">
        <w:rPr>
          <w:rStyle w:val="StyleUnderline"/>
        </w:rPr>
        <w:t xml:space="preserve"> the ways the university exploits Black women. </w:t>
      </w:r>
      <w:r w:rsidRPr="00B34021">
        <w:rPr>
          <w:sz w:val="14"/>
        </w:rPr>
        <w:t xml:space="preserve">The Cite Black Women Statement states that "one of the palpable echoes of slavery is the continued and widespread perception that Black women's ideas and creative works should be plagiarized, just like our labor, our bodies, and our love" (Smith et al. 2021) </w:t>
      </w:r>
      <w:r w:rsidRPr="00B34021">
        <w:rPr>
          <w:rStyle w:val="StyleUnderline"/>
        </w:rPr>
        <w:t xml:space="preserve">The collective expresses that Black people, particularly Black women, are labourers who produce scholarship for the university yet do not have the </w:t>
      </w:r>
      <w:r w:rsidRPr="00B34021">
        <w:rPr>
          <w:rStyle w:val="StyleUnderline"/>
          <w:highlight w:val="cyan"/>
        </w:rPr>
        <w:t xml:space="preserve">security of fully </w:t>
      </w:r>
      <w:r w:rsidRPr="00B34021">
        <w:rPr>
          <w:rStyle w:val="Emphasis"/>
          <w:highlight w:val="cyan"/>
        </w:rPr>
        <w:t>owning the scholarship</w:t>
      </w:r>
      <w:r w:rsidRPr="00B34021">
        <w:rPr>
          <w:rStyle w:val="StyleUnderline"/>
        </w:rPr>
        <w:t xml:space="preserve"> they produce. Instead, the scholarship they produce becomes </w:t>
      </w:r>
      <w:r w:rsidRPr="00B34021">
        <w:rPr>
          <w:rStyle w:val="StyleUnderline"/>
          <w:highlight w:val="cyan"/>
        </w:rPr>
        <w:t>available for others to plagiarize</w:t>
      </w:r>
      <w:r w:rsidRPr="00B34021">
        <w:rPr>
          <w:rStyle w:val="StyleUnderline"/>
        </w:rPr>
        <w:t>, or steal, and take as their own.</w:t>
      </w:r>
    </w:p>
    <w:p w14:paraId="72BF38F7" w14:textId="77777777" w:rsidR="000307A9" w:rsidRPr="00B34021" w:rsidRDefault="000307A9" w:rsidP="000307A9">
      <w:pPr>
        <w:rPr>
          <w:u w:val="single"/>
        </w:rPr>
      </w:pPr>
      <w:r w:rsidRPr="00B34021">
        <w:t xml:space="preserve">Stephen M. Best teaches us that </w:t>
      </w:r>
      <w:r w:rsidRPr="00B34021">
        <w:rPr>
          <w:rStyle w:val="StyleUnderline"/>
          <w:highlight w:val="cyan"/>
        </w:rPr>
        <w:t>this relationship with ownership and theft e</w:t>
      </w:r>
      <w:r w:rsidRPr="00B34021">
        <w:rPr>
          <w:rStyle w:val="Emphasis"/>
          <w:highlight w:val="cyan"/>
        </w:rPr>
        <w:t>merged out of slave ontologies.</w:t>
      </w:r>
      <w:r w:rsidRPr="00B34021">
        <w:rPr>
          <w:rStyle w:val="StyleUnderline"/>
        </w:rPr>
        <w:t xml:space="preserve"> </w:t>
      </w:r>
      <w:r w:rsidRPr="00B34021">
        <w:t>Best (2004) notes that</w:t>
      </w:r>
      <w:r w:rsidRPr="00B34021">
        <w:rPr>
          <w:rStyle w:val="StyleUnderline"/>
        </w:rPr>
        <w:t xml:space="preserve"> </w:t>
      </w:r>
      <w:r w:rsidRPr="00B34021">
        <w:rPr>
          <w:rStyle w:val="StyleUnderline"/>
          <w:highlight w:val="cyan"/>
        </w:rPr>
        <w:t xml:space="preserve">in the emergence of </w:t>
      </w:r>
      <w:r w:rsidRPr="00B34021">
        <w:rPr>
          <w:rStyle w:val="Emphasis"/>
          <w:highlight w:val="cyan"/>
        </w:rPr>
        <w:t>i</w:t>
      </w:r>
      <w:r w:rsidRPr="00B34021">
        <w:rPr>
          <w:rStyle w:val="Emphasis"/>
        </w:rPr>
        <w:t xml:space="preserve">ntellectual </w:t>
      </w:r>
      <w:r w:rsidRPr="00B34021">
        <w:rPr>
          <w:rStyle w:val="Emphasis"/>
          <w:highlight w:val="cyan"/>
        </w:rPr>
        <w:t>p</w:t>
      </w:r>
      <w:r w:rsidRPr="00B34021">
        <w:rPr>
          <w:rStyle w:val="Emphasis"/>
        </w:rPr>
        <w:t>roperty,</w:t>
      </w:r>
      <w:r w:rsidRPr="00B34021">
        <w:rPr>
          <w:rStyle w:val="StyleUnderline"/>
        </w:rPr>
        <w:t xml:space="preserve"> "</w:t>
      </w:r>
      <w:r w:rsidRPr="00B34021">
        <w:rPr>
          <w:rStyle w:val="StyleUnderline"/>
          <w:highlight w:val="cyan"/>
        </w:rPr>
        <w:t>inalienable personhood turns into fungible good when the bearer</w:t>
      </w:r>
      <w:r w:rsidRPr="00B34021">
        <w:rPr>
          <w:rStyle w:val="StyleUnderline"/>
        </w:rPr>
        <w:t xml:space="preserve"> of that personhood </w:t>
      </w:r>
      <w:r w:rsidRPr="00B34021">
        <w:rPr>
          <w:rStyle w:val="StyleUnderline"/>
          <w:highlight w:val="cyan"/>
        </w:rPr>
        <w:t>promises it to the market</w:t>
      </w:r>
      <w:r w:rsidRPr="00B34021">
        <w:rPr>
          <w:rStyle w:val="StyleUnderline"/>
        </w:rPr>
        <w:t>"</w:t>
      </w:r>
      <w:r w:rsidRPr="00B34021">
        <w:t xml:space="preserve"> (98). </w:t>
      </w:r>
      <w:r w:rsidRPr="00B34021">
        <w:rPr>
          <w:rStyle w:val="StyleUnderline"/>
        </w:rPr>
        <w:t xml:space="preserve">The fugitive person, Best states, is always already defined as being willfully available for the market. Thus, </w:t>
      </w:r>
      <w:r w:rsidRPr="00B34021">
        <w:rPr>
          <w:rStyle w:val="StyleUnderline"/>
          <w:highlight w:val="cyan"/>
        </w:rPr>
        <w:t>the extensions of their personhood are made fungible because it is presumed, legally and economically, that the fugitive consents to this.</w:t>
      </w:r>
      <w:r w:rsidRPr="00B34021">
        <w:rPr>
          <w:rStyle w:val="StyleUnderline"/>
        </w:rPr>
        <w:t xml:space="preserve"> </w:t>
      </w:r>
      <w:r w:rsidRPr="00B34021">
        <w:t xml:space="preserve">Theft of their personhood, then, is translated, through presumed consent, as a gift' by the fugitive for the market to use. The theft-as-gift framework gives historical con-textualization to the issues around the plagiarism of Black women scholars. </w:t>
      </w:r>
      <w:r w:rsidRPr="00B34021">
        <w:rPr>
          <w:rStyle w:val="StyleUnderline"/>
        </w:rPr>
        <w:t>As the university sits in the afterlife of slavery, where both Black suffering and Black people continue to be viewed as objects the extensions of their person-hood, including their scholarship, ideas, and other intellectual properties, are viewed as gifts for the market to use.</w:t>
      </w:r>
      <w:r w:rsidRPr="00B34021">
        <w:t xml:space="preserve"> In this way, </w:t>
      </w:r>
      <w:r w:rsidRPr="00B34021">
        <w:rPr>
          <w:rStyle w:val="StyleUnderline"/>
          <w:highlight w:val="cyan"/>
        </w:rPr>
        <w:t>plagiarism and</w:t>
      </w:r>
      <w:r w:rsidRPr="00B34021">
        <w:rPr>
          <w:rStyle w:val="StyleUnderline"/>
        </w:rPr>
        <w:t xml:space="preserve"> </w:t>
      </w:r>
      <w:r w:rsidRPr="00B34021">
        <w:rPr>
          <w:rStyle w:val="StyleUnderline"/>
          <w:highlight w:val="cyan"/>
        </w:rPr>
        <w:t>theft from Black women scholars are illegible as an injustice</w:t>
      </w:r>
      <w:r w:rsidRPr="00B34021">
        <w:rPr>
          <w:rStyle w:val="StyleUnderline"/>
        </w:rPr>
        <w:t xml:space="preserve"> and violation.</w:t>
      </w:r>
      <w:r w:rsidRPr="00B34021">
        <w:t xml:space="preserve"> Rather, </w:t>
      </w:r>
      <w:r w:rsidRPr="00B34021">
        <w:rPr>
          <w:rStyle w:val="StyleUnderline"/>
          <w:highlight w:val="cyan"/>
        </w:rPr>
        <w:t>because</w:t>
      </w:r>
      <w:r w:rsidRPr="00B34021">
        <w:rPr>
          <w:rStyle w:val="StyleUnderline"/>
        </w:rPr>
        <w:t xml:space="preserve"> </w:t>
      </w:r>
      <w:r w:rsidRPr="00B34021">
        <w:rPr>
          <w:rStyle w:val="StyleUnderline"/>
          <w:highlight w:val="cyan"/>
        </w:rPr>
        <w:t>of the ontological position</w:t>
      </w:r>
      <w:r w:rsidRPr="00B34021">
        <w:rPr>
          <w:rStyle w:val="StyleUnderline"/>
        </w:rPr>
        <w:t xml:space="preserve"> of Black women, </w:t>
      </w:r>
      <w:r w:rsidRPr="00B34021">
        <w:rPr>
          <w:rStyle w:val="StyleUnderline"/>
          <w:highlight w:val="cyan"/>
        </w:rPr>
        <w:t>there is a</w:t>
      </w:r>
      <w:r w:rsidRPr="00B34021">
        <w:rPr>
          <w:rStyle w:val="StyleUnderline"/>
        </w:rPr>
        <w:t xml:space="preserve"> presumed willful </w:t>
      </w:r>
      <w:r w:rsidRPr="00B34021">
        <w:rPr>
          <w:rStyle w:val="StyleUnderline"/>
          <w:highlight w:val="cyan"/>
        </w:rPr>
        <w:t>promise of the property they produce to the market</w:t>
      </w:r>
      <w:r w:rsidRPr="00B34021">
        <w:rPr>
          <w:rStyle w:val="StyleUnderline"/>
        </w:rPr>
        <w:t>, which includes institutions like the university.</w:t>
      </w:r>
    </w:p>
    <w:p w14:paraId="2CF9562A" w14:textId="77777777" w:rsidR="000307A9" w:rsidRPr="00B34021" w:rsidRDefault="000307A9" w:rsidP="000307A9">
      <w:r w:rsidRPr="00B34021">
        <w:t xml:space="preserve">Put simply, </w:t>
      </w:r>
      <w:r w:rsidRPr="00B34021">
        <w:rPr>
          <w:rStyle w:val="StyleUnderline"/>
          <w:highlight w:val="cyan"/>
        </w:rPr>
        <w:t>Black women in the university are constructed</w:t>
      </w:r>
      <w:r w:rsidRPr="00B34021">
        <w:rPr>
          <w:rStyle w:val="StyleUnderline"/>
        </w:rPr>
        <w:t xml:space="preserve"> through the logics that view them </w:t>
      </w:r>
      <w:r w:rsidRPr="00B34021">
        <w:rPr>
          <w:rStyle w:val="StyleUnderline"/>
          <w:highlight w:val="cyan"/>
        </w:rPr>
        <w:t>as labouring property of whiteness and</w:t>
      </w:r>
      <w:r w:rsidRPr="00B34021">
        <w:rPr>
          <w:rStyle w:val="StyleUnderline"/>
        </w:rPr>
        <w:t xml:space="preserve"> thus </w:t>
      </w:r>
      <w:r w:rsidRPr="00B34021">
        <w:rPr>
          <w:rStyle w:val="StyleUnderline"/>
          <w:highlight w:val="cyan"/>
        </w:rPr>
        <w:t>do not have full claim over themselves or</w:t>
      </w:r>
      <w:r w:rsidRPr="00B34021">
        <w:rPr>
          <w:rStyle w:val="StyleUnderline"/>
        </w:rPr>
        <w:t xml:space="preserve"> </w:t>
      </w:r>
      <w:r w:rsidRPr="00B34021">
        <w:rPr>
          <w:rStyle w:val="StyleUnderline"/>
          <w:highlight w:val="cyan"/>
        </w:rPr>
        <w:t>the property they produce</w:t>
      </w:r>
      <w:r w:rsidRPr="00B34021">
        <w:t xml:space="preserve"> (Hartman 1997; Walcott 2021). The rampant plagiarism from Black women is then an instances of how, as Sorentino (2023) states, the incapacitation of enslaved people materializes in the capacitation of incapacity within racialized Blackness-Black people. Capacitation of that incapacity is Black women's role as both laborer and an object to be used by the univer-sity. It is through this space of incapacitation that the university and its subjects can expand their capacity vis-a-vis plagiarism.</w:t>
      </w:r>
    </w:p>
    <w:p w14:paraId="746B5B9A" w14:textId="77777777" w:rsidR="000307A9" w:rsidRPr="00B34021" w:rsidRDefault="000307A9" w:rsidP="000307A9">
      <w:pPr>
        <w:rPr>
          <w:rStyle w:val="StyleUnderline"/>
        </w:rPr>
      </w:pPr>
      <w:r w:rsidRPr="00B34021">
        <w:rPr>
          <w:rStyle w:val="StyleUnderline"/>
          <w:highlight w:val="cyan"/>
        </w:rPr>
        <w:t>The catalyst to the violence of plagiarism, then, is not the question of who actually owns</w:t>
      </w:r>
      <w:r w:rsidRPr="00B34021">
        <w:rPr>
          <w:rStyle w:val="StyleUnderline"/>
        </w:rPr>
        <w:t xml:space="preserve"> property, or in this case </w:t>
      </w:r>
      <w:r w:rsidRPr="00B34021">
        <w:rPr>
          <w:rStyle w:val="StyleUnderline"/>
          <w:highlight w:val="cyan"/>
        </w:rPr>
        <w:t>scholarship, but rather the logics of property that perpetuate slave ontologies.</w:t>
      </w:r>
      <w:r w:rsidRPr="00B34021">
        <w:t xml:space="preserve"> Put differently, </w:t>
      </w:r>
      <w:r w:rsidRPr="00B34021">
        <w:rPr>
          <w:rStyle w:val="Emphasis"/>
          <w:highlight w:val="cyan"/>
        </w:rPr>
        <w:t xml:space="preserve">in order to address the </w:t>
      </w:r>
      <w:r w:rsidRPr="00B34021">
        <w:rPr>
          <w:rStyle w:val="Emphasis"/>
        </w:rPr>
        <w:t xml:space="preserve">ongoing </w:t>
      </w:r>
      <w:r w:rsidRPr="00B34021">
        <w:rPr>
          <w:rStyle w:val="Emphasis"/>
          <w:highlight w:val="cyan"/>
        </w:rPr>
        <w:t>theft/gift of scholarship from Black women, it is not enough to identify an authentic and true owner</w:t>
      </w:r>
      <w:r w:rsidRPr="00B34021">
        <w:rPr>
          <w:rStyle w:val="Emphasis"/>
        </w:rPr>
        <w:t xml:space="preserve"> of scholarship, but </w:t>
      </w:r>
      <w:r w:rsidRPr="00B34021">
        <w:rPr>
          <w:rStyle w:val="Emphasis"/>
          <w:highlight w:val="cyan"/>
        </w:rPr>
        <w:t>we must problematize ownership itself and its ongoing link to slavery</w:t>
      </w:r>
      <w:r w:rsidRPr="00B34021">
        <w:rPr>
          <w:rStyle w:val="Emphasis"/>
        </w:rPr>
        <w:t>.</w:t>
      </w:r>
      <w:r w:rsidRPr="00B34021">
        <w:t xml:space="preserve"> Stephen M. Best (2004) states that </w:t>
      </w:r>
      <w:r w:rsidRPr="00B34021">
        <w:rPr>
          <w:rStyle w:val="StyleUnderline"/>
          <w:highlight w:val="cyan"/>
        </w:rPr>
        <w:t>abolition</w:t>
      </w:r>
      <w:r w:rsidRPr="00B34021">
        <w:rPr>
          <w:rStyle w:val="StyleUnderline"/>
        </w:rPr>
        <w:t xml:space="preserve"> from slavery requires destruction "to the form of slavery"</w:t>
      </w:r>
      <w:r w:rsidRPr="00B34021">
        <w:t xml:space="preserve"> (2), which is the symbolic order* that constructs slavery as a ruling principle, </w:t>
      </w:r>
      <w:r w:rsidRPr="00B34021">
        <w:rPr>
          <w:rStyle w:val="StyleUnderline"/>
        </w:rPr>
        <w:t xml:space="preserve">which then </w:t>
      </w:r>
      <w:r w:rsidRPr="00B34021">
        <w:rPr>
          <w:rStyle w:val="StyleUnderline"/>
          <w:highlight w:val="cyan"/>
        </w:rPr>
        <w:t>would</w:t>
      </w:r>
      <w:r w:rsidRPr="00B34021">
        <w:rPr>
          <w:rStyle w:val="StyleUnderline"/>
        </w:rPr>
        <w:t xml:space="preserve"> </w:t>
      </w:r>
      <w:r w:rsidRPr="00B34021">
        <w:rPr>
          <w:rStyle w:val="StyleUnderline"/>
          <w:highlight w:val="cyan"/>
        </w:rPr>
        <w:t>abolish the slave as property themselves</w:t>
      </w:r>
      <w:r w:rsidRPr="00B34021">
        <w:rPr>
          <w:rStyle w:val="StyleUnderline"/>
        </w:rPr>
        <w:t xml:space="preserve"> because these two are inextricably linked. </w:t>
      </w:r>
      <w:r w:rsidRPr="00B34021">
        <w:rPr>
          <w:rStyle w:val="StyleUnderline"/>
          <w:highlight w:val="cyan"/>
        </w:rPr>
        <w:t xml:space="preserve">Destruction to the form of slavery needs to take place for Black women to have a different relationship to </w:t>
      </w:r>
      <w:r w:rsidRPr="00B34021">
        <w:rPr>
          <w:rStyle w:val="StyleUnderline"/>
        </w:rPr>
        <w:t xml:space="preserve">the </w:t>
      </w:r>
      <w:r w:rsidRPr="00B34021">
        <w:rPr>
          <w:rStyle w:val="StyleUnderline"/>
          <w:highlight w:val="cyan"/>
        </w:rPr>
        <w:t>ideas</w:t>
      </w:r>
      <w:r w:rsidRPr="00B34021">
        <w:rPr>
          <w:rStyle w:val="StyleUnderline"/>
        </w:rPr>
        <w:t>, theory, writing, work, and so on they produce.</w:t>
      </w:r>
    </w:p>
    <w:p w14:paraId="55A614AF" w14:textId="77777777" w:rsidR="000307A9" w:rsidRPr="00B34021" w:rsidRDefault="000307A9" w:rsidP="000307A9">
      <w:pPr>
        <w:rPr>
          <w:rStyle w:val="StyleUnderline"/>
        </w:rPr>
      </w:pPr>
      <w:r w:rsidRPr="00B34021">
        <w:t xml:space="preserve">Christen Smith (cited in Bookman 2023) states that citing Black women is not just a practice of citation but also a practice of honouring and respecting Black women's work and legacies in knowledge production. This practice is crucial because citations or the lack thereof affects tenure promotion, financial security, mobility, and even one's legitimacy as a scholar within the university. While I agree that </w:t>
      </w:r>
      <w:r w:rsidRPr="00B34021">
        <w:rPr>
          <w:rStyle w:val="StyleUnderline"/>
          <w:highlight w:val="cyan"/>
        </w:rPr>
        <w:t>citation practice</w:t>
      </w:r>
      <w:r w:rsidRPr="00B34021">
        <w:t xml:space="preserve"> is indeed of high import in the here-and-now university, and in no way am I invalidating the work of #CiteBlackWomen collective, this section attempts to demonstrate that </w:t>
      </w:r>
      <w:r w:rsidRPr="00B34021">
        <w:rPr>
          <w:rStyle w:val="StyleUnderline"/>
        </w:rPr>
        <w:t xml:space="preserve">these solutions </w:t>
      </w:r>
      <w:r w:rsidRPr="00B34021">
        <w:rPr>
          <w:rStyle w:val="StyleUnderline"/>
          <w:highlight w:val="cyan"/>
        </w:rPr>
        <w:t>do not abolish property logics that render the theft from Black women illegible in the first place.</w:t>
      </w:r>
      <w:r w:rsidRPr="00B34021">
        <w:t xml:space="preserve"> Rather, </w:t>
      </w:r>
      <w:r w:rsidRPr="00B34021">
        <w:rPr>
          <w:rStyle w:val="Emphasis"/>
          <w:highlight w:val="cyan"/>
        </w:rPr>
        <w:t>identifying an authentic owner</w:t>
      </w:r>
      <w:r w:rsidRPr="00B34021">
        <w:rPr>
          <w:rStyle w:val="Emphasis"/>
        </w:rPr>
        <w:t xml:space="preserve">/author of certain scholarship </w:t>
      </w:r>
      <w:r w:rsidRPr="00B34021">
        <w:rPr>
          <w:rStyle w:val="Emphasis"/>
          <w:highlight w:val="cyan"/>
        </w:rPr>
        <w:t>doubles down on scholarship</w:t>
      </w:r>
      <w:r w:rsidRPr="00B34021">
        <w:rPr>
          <w:rStyle w:val="Emphasis"/>
        </w:rPr>
        <w:t xml:space="preserve"> </w:t>
      </w:r>
      <w:r w:rsidRPr="00B34021">
        <w:rPr>
          <w:rStyle w:val="Emphasis"/>
          <w:highlight w:val="cyan"/>
        </w:rPr>
        <w:t>as something that can in fact be owned and</w:t>
      </w:r>
      <w:r w:rsidRPr="00B34021">
        <w:rPr>
          <w:rStyle w:val="Emphasis"/>
        </w:rPr>
        <w:t xml:space="preserve">, thus, </w:t>
      </w:r>
      <w:r w:rsidRPr="00B34021">
        <w:rPr>
          <w:rStyle w:val="Emphasis"/>
          <w:highlight w:val="cyan"/>
        </w:rPr>
        <w:t>perpetuates ownership as an ideal.</w:t>
      </w:r>
      <w:r w:rsidRPr="00B34021">
        <w:t xml:space="preserve"> This is the bind the university puts scholars in: </w:t>
      </w:r>
      <w:r w:rsidRPr="00B34021">
        <w:rPr>
          <w:rStyle w:val="StyleUnderline"/>
        </w:rPr>
        <w:t>while the university continues to operate through anti-Blackness, the only way to redress that violence is through those very logics.</w:t>
      </w:r>
      <w:r w:rsidRPr="00B34021">
        <w:t xml:space="preserve"> Moreover, this is the bind the Human (Wynter, 2003) puts people in, while the Human world is violent and genocidal, the only way to redress is through the Human's world, something scholars like Saidiya Hartman (1997) and others have taught us. </w:t>
      </w:r>
      <w:r w:rsidRPr="00B34021">
        <w:rPr>
          <w:rStyle w:val="StyleUnderline"/>
        </w:rPr>
        <w:t xml:space="preserve">It is this point that we must consider when positioning ownership as lib-eratory; </w:t>
      </w:r>
      <w:r w:rsidRPr="00B34021">
        <w:rPr>
          <w:rStyle w:val="StyleUnderline"/>
          <w:highlight w:val="cyan"/>
        </w:rPr>
        <w:t>ownership in the Human's world only exists to solidify the position of the Human, and further reinforce ontological antagonisms.</w:t>
      </w:r>
    </w:p>
    <w:p w14:paraId="5F747396" w14:textId="77777777" w:rsidR="000307A9" w:rsidRPr="00B34021" w:rsidRDefault="000307A9" w:rsidP="000307A9"/>
    <w:p w14:paraId="11831E8E" w14:textId="77777777" w:rsidR="000307A9" w:rsidRPr="00B34021" w:rsidRDefault="000307A9" w:rsidP="000307A9">
      <w:pPr>
        <w:pStyle w:val="Heading3"/>
        <w:rPr>
          <w:rFonts w:cs="Times New Roman"/>
        </w:rPr>
      </w:pPr>
      <w:r w:rsidRPr="00B34021">
        <w:rPr>
          <w:rFonts w:cs="Times New Roman"/>
        </w:rPr>
        <w:t xml:space="preserve">Link – Democracy </w:t>
      </w:r>
    </w:p>
    <w:p w14:paraId="6E37F7FD" w14:textId="77777777" w:rsidR="000307A9" w:rsidRPr="00B34021" w:rsidRDefault="000307A9" w:rsidP="000307A9">
      <w:pPr>
        <w:pStyle w:val="Heading4"/>
        <w:rPr>
          <w:rFonts w:cs="Times New Roman"/>
        </w:rPr>
      </w:pPr>
      <w:r w:rsidRPr="00B34021">
        <w:rPr>
          <w:rFonts w:cs="Times New Roman"/>
        </w:rPr>
        <w:t>Democracy is a tool by which ontological death can be justified through a progressive narrative of inclusion – the very existence of democratic norms necessitates that blackness must remain under maximum captivity where reforms create structural adjustments to sustain black suffering</w:t>
      </w:r>
    </w:p>
    <w:p w14:paraId="74318CE8" w14:textId="77777777" w:rsidR="000307A9" w:rsidRPr="00B34021" w:rsidRDefault="000307A9" w:rsidP="000307A9">
      <w:r w:rsidRPr="00B34021">
        <w:rPr>
          <w:rStyle w:val="Style13ptBold"/>
        </w:rPr>
        <w:t xml:space="preserve">Saucier &amp; Woods, 16 </w:t>
      </w:r>
      <w:r w:rsidRPr="00B34021">
        <w:t>– P. Khalil Saucier is a professor &amp; Critical Black Studies Department Chair at Bucknell University, PhD; Tryon P. Woods is s Professor of Crime and Justice Studies at the University of Massachusetts, Dartmouth and Special Lecturer in Black Studies at Providence College, PhD [10/11/16, Conceptual Aphasia in Black: Displacing Racial Formation, “Introduction: Racial Optimism and the Drag of Thymotics,”] //cia</w:t>
      </w:r>
    </w:p>
    <w:p w14:paraId="2BF7A4FB" w14:textId="77777777" w:rsidR="000307A9" w:rsidRPr="00B34021" w:rsidRDefault="000307A9" w:rsidP="000307A9">
      <w:pPr>
        <w:rPr>
          <w:sz w:val="14"/>
        </w:rPr>
      </w:pPr>
      <w:r w:rsidRPr="00B34021">
        <w:rPr>
          <w:sz w:val="14"/>
        </w:rPr>
        <w:t xml:space="preserve">We are not interested in wrestling with Omi and Winant, or any other racial optimists for that matter, over proprietary claims to “democracy.” They can have it. It is not our position that racial formation theory has corrupted the concept or whittled away its essential meaning. Instead, </w:t>
      </w:r>
      <w:r w:rsidRPr="00B34021">
        <w:rPr>
          <w:rStyle w:val="Emphasis"/>
          <w:highlight w:val="cyan"/>
        </w:rPr>
        <w:t>we see in “democracy” the same intrinsic fatal flaw that we find in “emancipation,” “sovereignty,” “inclusion,” “rights,” “justice,” or any of</w:t>
      </w:r>
      <w:r w:rsidRPr="00B34021">
        <w:rPr>
          <w:rStyle w:val="Emphasis"/>
        </w:rPr>
        <w:t xml:space="preserve"> the rest of modern </w:t>
      </w:r>
      <w:r w:rsidRPr="00B34021">
        <w:rPr>
          <w:rStyle w:val="Emphasis"/>
          <w:highlight w:val="cyan"/>
        </w:rPr>
        <w:t>society’s nomenclature</w:t>
      </w:r>
      <w:r w:rsidRPr="00B34021">
        <w:rPr>
          <w:sz w:val="14"/>
        </w:rPr>
        <w:t xml:space="preserve">. While Omi and Winant understand democracy as “the heart of the racial formation process,” </w:t>
      </w:r>
      <w:r w:rsidRPr="00B34021">
        <w:rPr>
          <w:rStyle w:val="StyleUnderline"/>
        </w:rPr>
        <w:t>we follow black radical thought in viewing legal abstractions like “democracy” in relation to material political practices</w:t>
      </w:r>
      <w:r w:rsidRPr="00B34021">
        <w:rPr>
          <w:sz w:val="14"/>
        </w:rPr>
        <w:t xml:space="preserve"> (Winant 1994, 147). As such, </w:t>
      </w:r>
      <w:r w:rsidRPr="00B34021">
        <w:rPr>
          <w:rStyle w:val="Emphasis"/>
          <w:highlight w:val="cyan"/>
        </w:rPr>
        <w:t>democracy proves to be embedded within enslavement, rooted in captivity, and</w:t>
      </w:r>
      <w:r w:rsidRPr="00B34021">
        <w:rPr>
          <w:rStyle w:val="Emphasis"/>
        </w:rPr>
        <w:t xml:space="preserve"> a leitmotif for </w:t>
      </w:r>
      <w:r w:rsidRPr="00B34021">
        <w:rPr>
          <w:rStyle w:val="Emphasis"/>
          <w:highlight w:val="cyan"/>
        </w:rPr>
        <w:t>social parasitism</w:t>
      </w:r>
      <w:r w:rsidRPr="00B34021">
        <w:rPr>
          <w:sz w:val="14"/>
        </w:rPr>
        <w:t xml:space="preserve">. </w:t>
      </w:r>
      <w:r w:rsidRPr="00B34021">
        <w:rPr>
          <w:rStyle w:val="StyleUnderline"/>
          <w:highlight w:val="cyan"/>
        </w:rPr>
        <w:t>Democracy</w:t>
      </w:r>
      <w:r w:rsidRPr="00B34021">
        <w:rPr>
          <w:rStyle w:val="StyleUnderline"/>
        </w:rPr>
        <w:t xml:space="preserve"> first </w:t>
      </w:r>
      <w:r w:rsidRPr="00B34021">
        <w:rPr>
          <w:rStyle w:val="StyleUnderline"/>
          <w:highlight w:val="cyan"/>
        </w:rPr>
        <w:t>emerges as a</w:t>
      </w:r>
      <w:r w:rsidRPr="00B34021">
        <w:rPr>
          <w:rStyle w:val="StyleUnderline"/>
        </w:rPr>
        <w:t xml:space="preserve"> political </w:t>
      </w:r>
      <w:r w:rsidRPr="00B34021">
        <w:rPr>
          <w:rStyle w:val="StyleUnderline"/>
          <w:highlight w:val="cyan"/>
        </w:rPr>
        <w:t>value only among the Western European societies that were</w:t>
      </w:r>
      <w:r w:rsidRPr="00B34021">
        <w:rPr>
          <w:rStyle w:val="StyleUnderline"/>
        </w:rPr>
        <w:t xml:space="preserve"> already deeply </w:t>
      </w:r>
      <w:r w:rsidRPr="00B34021">
        <w:rPr>
          <w:rStyle w:val="StyleUnderline"/>
          <w:highlight w:val="cyan"/>
        </w:rPr>
        <w:t>invested in the slave trade</w:t>
      </w:r>
      <w:r w:rsidRPr="00B34021">
        <w:rPr>
          <w:sz w:val="14"/>
        </w:rPr>
        <w:t xml:space="preserve">, and struggles internal to these societies for democratic inclusion were premised upon the concomitant expansion of slaveholding (Cesaire 2000; Du Bois 2013; Eltis 2000; Wells 2014). In North America specifically, </w:t>
      </w:r>
      <w:r w:rsidRPr="00B34021">
        <w:rPr>
          <w:rStyle w:val="StyleUnderline"/>
        </w:rPr>
        <w:t>the “slave democracy” or “democratic slave state” went to war with itself—not once, but twice—to preserve both slavery and democracy’s basis in black captivity</w:t>
      </w:r>
      <w:r w:rsidRPr="00B34021">
        <w:rPr>
          <w:sz w:val="14"/>
        </w:rPr>
        <w:t xml:space="preserve"> (DuBois 2013; Horne 2014; James 2005). Having had emancipation forced upon it by the selfdetermination of black people, the slave democracy renovated itself for a new era. </w:t>
      </w:r>
      <w:r w:rsidRPr="00B34021">
        <w:rPr>
          <w:rStyle w:val="StyleUnderline"/>
        </w:rPr>
        <w:t xml:space="preserve">It is popularly understood by now that </w:t>
      </w:r>
      <w:r w:rsidRPr="00B34021">
        <w:rPr>
          <w:rStyle w:val="StyleUnderline"/>
          <w:highlight w:val="cyan"/>
        </w:rPr>
        <w:t>the Thirteenth Amendment</w:t>
      </w:r>
      <w:r w:rsidRPr="00B34021">
        <w:rPr>
          <w:rStyle w:val="StyleUnderline"/>
        </w:rPr>
        <w:t xml:space="preserve"> to the U.S. Constitution </w:t>
      </w:r>
      <w:r w:rsidRPr="00B34021">
        <w:rPr>
          <w:rStyle w:val="StyleUnderline"/>
          <w:highlight w:val="cyan"/>
        </w:rPr>
        <w:t>did not</w:t>
      </w:r>
      <w:r w:rsidRPr="00B34021">
        <w:rPr>
          <w:rStyle w:val="StyleUnderline"/>
        </w:rPr>
        <w:t xml:space="preserve"> actually </w:t>
      </w:r>
      <w:r w:rsidRPr="00B34021">
        <w:rPr>
          <w:rStyle w:val="StyleUnderline"/>
          <w:highlight w:val="cyan"/>
        </w:rPr>
        <w:t>abolish</w:t>
      </w:r>
      <w:r w:rsidRPr="00B34021">
        <w:rPr>
          <w:rStyle w:val="StyleUnderline"/>
        </w:rPr>
        <w:t xml:space="preserve"> the institution of </w:t>
      </w:r>
      <w:r w:rsidRPr="00B34021">
        <w:rPr>
          <w:rStyle w:val="StyleUnderline"/>
          <w:highlight w:val="cyan"/>
        </w:rPr>
        <w:t>slavery</w:t>
      </w:r>
      <w:r w:rsidRPr="00B34021">
        <w:rPr>
          <w:rStyle w:val="StyleUnderline"/>
        </w:rPr>
        <w:t>, but instead relocated it into the purview of the criminal justice system</w:t>
      </w:r>
      <w:r w:rsidRPr="00B34021">
        <w:rPr>
          <w:sz w:val="14"/>
        </w:rPr>
        <w:t xml:space="preserve">. What remains under appreciated, however, is that the Thirteenth Amendment is not the provincialization of slavery, a discrete winnowing of the scope of enslavement to criminal convicts. On the contrary: </w:t>
      </w:r>
      <w:r w:rsidRPr="00B34021">
        <w:rPr>
          <w:rStyle w:val="StyleUnderline"/>
        </w:rPr>
        <w:t xml:space="preserve">since </w:t>
      </w:r>
      <w:r w:rsidRPr="00B34021">
        <w:rPr>
          <w:rStyle w:val="StyleUnderline"/>
          <w:highlight w:val="cyan"/>
        </w:rPr>
        <w:t>criminalization is</w:t>
      </w:r>
      <w:r w:rsidRPr="00B34021">
        <w:rPr>
          <w:rStyle w:val="StyleUnderline"/>
        </w:rPr>
        <w:t xml:space="preserve"> first and foremost </w:t>
      </w:r>
      <w:r w:rsidRPr="00B34021">
        <w:rPr>
          <w:rStyle w:val="StyleUnderline"/>
          <w:highlight w:val="cyan"/>
        </w:rPr>
        <w:t xml:space="preserve">a political-symbolic tool, </w:t>
      </w:r>
      <w:r w:rsidRPr="00B34021">
        <w:rPr>
          <w:rStyle w:val="StyleUnderline"/>
        </w:rPr>
        <w:t>it harkens not to individual behavior but rather to the social itself, to an onto-epistemic framework st</w:t>
      </w:r>
      <w:r w:rsidRPr="00B34021">
        <w:rPr>
          <w:rStyle w:val="StyleUnderline"/>
          <w:highlight w:val="cyan"/>
        </w:rPr>
        <w:t>ructuring social relations</w:t>
      </w:r>
      <w:r w:rsidRPr="00B34021">
        <w:rPr>
          <w:rStyle w:val="StyleUnderline"/>
        </w:rPr>
        <w:t xml:space="preserve"> </w:t>
      </w:r>
      <w:r w:rsidRPr="00B34021">
        <w:rPr>
          <w:sz w:val="14"/>
        </w:rPr>
        <w:t xml:space="preserve">(Saucier and Woods 2014; Woods 2013). As such, </w:t>
      </w:r>
      <w:r w:rsidRPr="00B34021">
        <w:rPr>
          <w:rStyle w:val="StyleUnderline"/>
          <w:highlight w:val="cyan"/>
        </w:rPr>
        <w:t>the Thirteenth Amendment oversees the reiteration of democracy’s basis in social captivity</w:t>
      </w:r>
      <w:r w:rsidRPr="00B34021">
        <w:rPr>
          <w:sz w:val="14"/>
          <w:highlight w:val="cyan"/>
        </w:rPr>
        <w:t>.</w:t>
      </w:r>
      <w:r w:rsidRPr="00B34021">
        <w:rPr>
          <w:sz w:val="14"/>
        </w:rPr>
        <w:t xml:space="preserve"> </w:t>
      </w:r>
    </w:p>
    <w:p w14:paraId="5680FF08" w14:textId="77777777" w:rsidR="000307A9" w:rsidRPr="00B34021" w:rsidRDefault="000307A9" w:rsidP="000307A9">
      <w:pPr>
        <w:rPr>
          <w:sz w:val="14"/>
        </w:rPr>
      </w:pPr>
      <w:r w:rsidRPr="00B34021">
        <w:rPr>
          <w:rStyle w:val="StyleUnderline"/>
        </w:rPr>
        <w:t>We cannot ignore or retreat from the analysis of democracy that these insights present</w:t>
      </w:r>
      <w:r w:rsidRPr="00B34021">
        <w:rPr>
          <w:sz w:val="14"/>
        </w:rPr>
        <w:t xml:space="preserve">. Karl Marx asserted that we can only construct a new world through “the ruthless criticism of everything existing,” that is, crit-icism of the very ideas and realities that constitute the present. “Criticism,” Marx argued, “must not be afraid of its own conclusions, nor of conflict with the powers that be” (1978, 13). To be ruthless in these two ways is to link “our criticism with real struggles” (14). We agree with Marx on this score, and when he declares, “Our motto must therefore be: reform of consciousness not through dogmas, but through analyzing the mystical consciousness, the consciousness which is unclear to itself” (15, emphasis added). </w:t>
      </w:r>
      <w:r w:rsidRPr="00B34021">
        <w:rPr>
          <w:rStyle w:val="Emphasis"/>
        </w:rPr>
        <w:t xml:space="preserve">To be ruthlessly critical directs us to the social fact that </w:t>
      </w:r>
      <w:r w:rsidRPr="00B34021">
        <w:rPr>
          <w:rStyle w:val="Emphasis"/>
          <w:highlight w:val="cyan"/>
        </w:rPr>
        <w:t>blackness enables democracy, mass incarceration is the prerequisite for democracy, and democracy is therefore the internal limit to the black freedom struggle</w:t>
      </w:r>
      <w:r w:rsidRPr="00B34021">
        <w:rPr>
          <w:sz w:val="14"/>
        </w:rPr>
        <w:t xml:space="preserve">. Consequently, </w:t>
      </w:r>
      <w:r w:rsidRPr="00B34021">
        <w:rPr>
          <w:rStyle w:val="StyleUnderline"/>
        </w:rPr>
        <w:t>racial theory’s apprehension of “democracy” is something of a litmus test for conceptual aphasia</w:t>
      </w:r>
      <w:r w:rsidRPr="00B34021">
        <w:rPr>
          <w:sz w:val="14"/>
        </w:rPr>
        <w:t xml:space="preserve">. Joao Costa Vargas and Joy James (2012) ask the questions that are unanswerable within the racial formation framework: </w:t>
      </w:r>
    </w:p>
    <w:p w14:paraId="2DC4CB8C" w14:textId="77777777" w:rsidR="000307A9" w:rsidRPr="00B34021" w:rsidRDefault="000307A9" w:rsidP="000307A9">
      <w:pPr>
        <w:rPr>
          <w:sz w:val="14"/>
        </w:rPr>
      </w:pPr>
      <w:r w:rsidRPr="00B34021">
        <w:rPr>
          <w:rStyle w:val="Emphasis"/>
        </w:rPr>
        <w:t xml:space="preserve">What happens when, </w:t>
      </w:r>
      <w:r w:rsidRPr="00B34021">
        <w:rPr>
          <w:rStyle w:val="Emphasis"/>
          <w:highlight w:val="cyan"/>
        </w:rPr>
        <w:t>instead of becoming enraged</w:t>
      </w:r>
      <w:r w:rsidRPr="00B34021">
        <w:rPr>
          <w:rStyle w:val="Emphasis"/>
        </w:rPr>
        <w:t xml:space="preserve"> and shocked </w:t>
      </w:r>
      <w:r w:rsidRPr="00B34021">
        <w:rPr>
          <w:rStyle w:val="Emphasis"/>
          <w:highlight w:val="cyan"/>
        </w:rPr>
        <w:t>every time a black person is killed</w:t>
      </w:r>
      <w:r w:rsidRPr="00B34021">
        <w:rPr>
          <w:rStyle w:val="Emphasis"/>
        </w:rPr>
        <w:t xml:space="preserve"> in the United States, </w:t>
      </w:r>
      <w:r w:rsidRPr="00B34021">
        <w:rPr>
          <w:rStyle w:val="Emphasis"/>
          <w:highlight w:val="cyan"/>
        </w:rPr>
        <w:t>we recognize black death as a predictable and constitutive aspect of this democracy</w:t>
      </w:r>
      <w:r w:rsidRPr="00B34021">
        <w:rPr>
          <w:rStyle w:val="Emphasis"/>
        </w:rPr>
        <w:t>?</w:t>
      </w:r>
      <w:r w:rsidRPr="00B34021">
        <w:rPr>
          <w:sz w:val="14"/>
        </w:rPr>
        <w:t xml:space="preserve"> </w:t>
      </w:r>
      <w:r w:rsidRPr="00B34021">
        <w:rPr>
          <w:rStyle w:val="Emphasis"/>
        </w:rPr>
        <w:t xml:space="preserve">What will happen then if instead of demanding justice we recognize (or at least consider) that </w:t>
      </w:r>
      <w:r w:rsidRPr="00B34021">
        <w:rPr>
          <w:rStyle w:val="Emphasis"/>
          <w:highlight w:val="cyan"/>
        </w:rPr>
        <w:t>the very notion of justice</w:t>
      </w:r>
      <w:r w:rsidRPr="00B34021">
        <w:rPr>
          <w:rStyle w:val="Emphasis"/>
        </w:rPr>
        <w:t xml:space="preserve">—indeed </w:t>
      </w:r>
      <w:r w:rsidRPr="00B34021">
        <w:rPr>
          <w:rStyle w:val="Emphasis"/>
          <w:highlight w:val="cyan"/>
        </w:rPr>
        <w:t>the gamut of political and cognitive elements that constitute</w:t>
      </w:r>
      <w:r w:rsidRPr="00B34021">
        <w:rPr>
          <w:rStyle w:val="Emphasis"/>
        </w:rPr>
        <w:t xml:space="preserve"> formal, multiracial </w:t>
      </w:r>
      <w:r w:rsidRPr="00B34021">
        <w:rPr>
          <w:rStyle w:val="Emphasis"/>
          <w:highlight w:val="cyan"/>
        </w:rPr>
        <w:t>democratic practices and institutions</w:t>
      </w:r>
      <w:r w:rsidRPr="00B34021">
        <w:rPr>
          <w:rStyle w:val="Emphasis"/>
        </w:rPr>
        <w:t xml:space="preserve">—produces or </w:t>
      </w:r>
      <w:r w:rsidRPr="00B34021">
        <w:rPr>
          <w:rStyle w:val="Emphasis"/>
          <w:highlight w:val="cyan"/>
        </w:rPr>
        <w:t>requires black exclusion and death as normative</w:t>
      </w:r>
      <w:r w:rsidRPr="00B34021">
        <w:rPr>
          <w:sz w:val="14"/>
        </w:rPr>
        <w:t xml:space="preserve">? (193) </w:t>
      </w:r>
    </w:p>
    <w:p w14:paraId="71C17413" w14:textId="77777777" w:rsidR="000307A9" w:rsidRPr="00B34021" w:rsidRDefault="000307A9" w:rsidP="000307A9">
      <w:pPr>
        <w:rPr>
          <w:sz w:val="14"/>
        </w:rPr>
      </w:pPr>
      <w:r w:rsidRPr="00B34021">
        <w:rPr>
          <w:rStyle w:val="StyleUnderline"/>
        </w:rPr>
        <w:t>Democracy as the normative terrain for black death explodes the conceptual aphasia characterizing Omi and Winant’s insistence on “racial democracy” as a viable category of analysis</w:t>
      </w:r>
      <w:r w:rsidRPr="00B34021">
        <w:rPr>
          <w:sz w:val="14"/>
        </w:rPr>
        <w:t xml:space="preserve">. James has referred to the conceptual aphasia we are identifying in this volume as the “conceptual dead zone”: </w:t>
      </w:r>
      <w:r w:rsidRPr="00B34021">
        <w:rPr>
          <w:rStyle w:val="StyleUnderline"/>
        </w:rPr>
        <w:t xml:space="preserve">the graveyard where discussions of black genocide and the ongoing relations of slavery as constitutive to contemporary democracy lie buried as impermissible knowledge </w:t>
      </w:r>
      <w:r w:rsidRPr="00B34021">
        <w:rPr>
          <w:sz w:val="14"/>
        </w:rPr>
        <w:t>(James 2009).</w:t>
      </w:r>
    </w:p>
    <w:p w14:paraId="258F0247" w14:textId="77777777" w:rsidR="000307A9" w:rsidRPr="00B34021" w:rsidRDefault="000307A9" w:rsidP="000307A9">
      <w:pPr>
        <w:rPr>
          <w:rStyle w:val="StyleUnderline"/>
        </w:rPr>
      </w:pPr>
      <w:r w:rsidRPr="00B34021">
        <w:rPr>
          <w:sz w:val="14"/>
        </w:rPr>
        <w:t xml:space="preserve"> James explains that “</w:t>
      </w:r>
      <w:r w:rsidRPr="00B34021">
        <w:rPr>
          <w:rStyle w:val="StyleUnderline"/>
        </w:rPr>
        <w:t>the dead zone has a gravitational pull that slows down radical critique</w:t>
      </w:r>
      <w:r w:rsidRPr="00B34021">
        <w:rPr>
          <w:sz w:val="14"/>
        </w:rPr>
        <w:t xml:space="preserve">” (2009, 461). Mainstream analysis, however, finds sustenance from the dead zone. What exactly is happening to blackness in order to give life to vampiric racial optimism like racial formation theory? </w:t>
      </w:r>
      <w:r w:rsidRPr="00B34021">
        <w:rPr>
          <w:rStyle w:val="Emphasis"/>
          <w:highlight w:val="cyan"/>
        </w:rPr>
        <w:t>The notion of racial democracy necessarily eclipses the reality of gratuitous violence gripping the black body</w:t>
      </w:r>
      <w:r w:rsidRPr="00B34021">
        <w:rPr>
          <w:sz w:val="14"/>
        </w:rPr>
        <w:t xml:space="preserve">. </w:t>
      </w:r>
      <w:r w:rsidRPr="00B34021">
        <w:rPr>
          <w:rStyle w:val="Emphasis"/>
          <w:highlight w:val="cyan"/>
        </w:rPr>
        <w:t>Gratuitous violence turns the black body into flesh and destroys the possibility of ontology</w:t>
      </w:r>
      <w:r w:rsidRPr="00B34021">
        <w:rPr>
          <w:rStyle w:val="Emphasis"/>
        </w:rPr>
        <w:t xml:space="preserve">, so </w:t>
      </w:r>
      <w:r w:rsidRPr="00B34021">
        <w:rPr>
          <w:rStyle w:val="Emphasis"/>
          <w:highlight w:val="cyan"/>
        </w:rPr>
        <w:t>the only way that blackness can appear to participate in the world alongside</w:t>
      </w:r>
      <w:r w:rsidRPr="00B34021">
        <w:rPr>
          <w:rStyle w:val="Emphasis"/>
        </w:rPr>
        <w:t xml:space="preserve"> the subjects of humanity, the </w:t>
      </w:r>
      <w:r w:rsidRPr="00B34021">
        <w:rPr>
          <w:rStyle w:val="Emphasis"/>
          <w:highlight w:val="cyan"/>
        </w:rPr>
        <w:t>denizens of the democratic polity, is by way of a structural adjustment wherein blacks are perceived to act as if they possess ontological capacity</w:t>
      </w:r>
      <w:r w:rsidRPr="00B34021">
        <w:rPr>
          <w:sz w:val="14"/>
        </w:rPr>
        <w:t xml:space="preserve"> (Spillers 1987). The price of this ticket is that social analysis must remain within the agreed upon limits of knowledge and ethics. </w:t>
      </w:r>
      <w:r w:rsidRPr="00B34021">
        <w:rPr>
          <w:rStyle w:val="StyleUnderline"/>
        </w:rPr>
        <w:t>Sexton terms it the “borrowed institutionality” of blackness.</w:t>
      </w:r>
      <w:r w:rsidRPr="00B34021">
        <w:rPr>
          <w:sz w:val="14"/>
        </w:rPr>
        <w:t xml:space="preserve">15 Take for instance the emergence of #BlackLivesMatter. In recent years, the meme has become a political Rorschach producing a cornucopia of identitarian hashtags from #alllivesmatter to #copslivesmatter that, at the end of the day, effortlessly obscures or subsumes blackness’s grammar of suffering. This identity boosterism imagines, through liberalism’s lingua franca of rights and reform, an “existential commons” in which black people enjoy a shared human capacity for generating recognition, honor, and bodily integrity alongside non-blacks (Wilderson 2010, 20). The dieins, marches, and political theater of disrupting presidential candidates’ stump speeches, all in the name of Black Lives Matter (not to mention “Hands Up, Don’t Shoot,” “I Can’t Breathe,” #RealeasetheTapes, and so on), are statements and events of outrage. The fury states the obvious and regulates itself: </w:t>
      </w:r>
      <w:r w:rsidRPr="00B34021">
        <w:rPr>
          <w:rStyle w:val="StyleUnderline"/>
        </w:rPr>
        <w:t>the demand for justice sequesters black collective existence through its suggestion that black lives would matter if only the police were prosecuted when they kill black people, if politicians would apologize for mass incarceration, or if a university president would resign. #BlackLivesMatter reveals a historical and ethical negligence when it replaces black liberation with the performance of democracy.</w:t>
      </w:r>
    </w:p>
    <w:p w14:paraId="7A571D8E" w14:textId="77777777" w:rsidR="000307A9" w:rsidRPr="00B34021" w:rsidRDefault="000307A9" w:rsidP="000307A9">
      <w:pPr>
        <w:rPr>
          <w:rStyle w:val="StyleUnderline"/>
        </w:rPr>
      </w:pPr>
    </w:p>
    <w:p w14:paraId="7B15C087" w14:textId="77777777" w:rsidR="000307A9" w:rsidRPr="00B34021" w:rsidRDefault="000307A9" w:rsidP="000307A9">
      <w:pPr>
        <w:pStyle w:val="Heading3"/>
        <w:rPr>
          <w:rFonts w:cs="Times New Roman"/>
        </w:rPr>
      </w:pPr>
      <w:r w:rsidRPr="00B34021">
        <w:rPr>
          <w:rFonts w:cs="Times New Roman"/>
        </w:rPr>
        <w:t xml:space="preserve">Link – fugitivity </w:t>
      </w:r>
    </w:p>
    <w:p w14:paraId="0C87E346" w14:textId="77777777" w:rsidR="000307A9" w:rsidRPr="00B34021" w:rsidRDefault="000307A9" w:rsidP="000307A9">
      <w:pPr>
        <w:pStyle w:val="Heading4"/>
        <w:rPr>
          <w:rFonts w:cs="Times New Roman"/>
        </w:rPr>
      </w:pPr>
      <w:r w:rsidRPr="00B34021">
        <w:rPr>
          <w:rFonts w:cs="Times New Roman"/>
        </w:rPr>
        <w:t xml:space="preserve">Fugitivity reentrenches colonization by assuming there is an ‘outside’ and end to slavery --  slaveness is anywhere and everywhere for the black </w:t>
      </w:r>
    </w:p>
    <w:p w14:paraId="54269B04" w14:textId="77777777" w:rsidR="000307A9" w:rsidRPr="00B34021" w:rsidRDefault="000307A9" w:rsidP="000307A9">
      <w:r w:rsidRPr="00B34021">
        <w:rPr>
          <w:rStyle w:val="Style13ptBold"/>
        </w:rPr>
        <w:t>Sexton, 10</w:t>
      </w:r>
      <w:r w:rsidRPr="00B34021">
        <w:t xml:space="preserve"> -- Professor, African American Studies School of Humanities. Ph.D. [‘The Curtain of the Sky’: An Introduction. Critical Sociology, 36(1), 11-24. </w:t>
      </w:r>
      <w:hyperlink r:id="rId21" w:history="1">
        <w:r w:rsidRPr="00B34021">
          <w:rPr>
            <w:rStyle w:val="Hyperlink"/>
          </w:rPr>
          <w:t>https://doi.org/10.1177/0896920509347136</w:t>
        </w:r>
      </w:hyperlink>
      <w:r w:rsidRPr="00B34021">
        <w:t>] //cia</w:t>
      </w:r>
    </w:p>
    <w:p w14:paraId="6815D732" w14:textId="77777777" w:rsidR="000307A9" w:rsidRPr="00B34021" w:rsidRDefault="000307A9" w:rsidP="000307A9">
      <w:r w:rsidRPr="00B34021">
        <w:rPr>
          <w:rStyle w:val="StyleUnderline"/>
        </w:rPr>
        <w:t xml:space="preserve">To suffer the loss of political sovereignty, the exploitation of labor, the dispossession of land and resources is deplorable; yet, we might say in this light that </w:t>
      </w:r>
      <w:r w:rsidRPr="00B34021">
        <w:rPr>
          <w:rStyle w:val="StyleUnderline"/>
          <w:highlight w:val="cyan"/>
        </w:rPr>
        <w:t>to suffer colonization is unenviable unless one is enslaved. One may not be free, but one is at least not enslaved.</w:t>
      </w:r>
      <w:r w:rsidRPr="00B34021">
        <w:t xml:space="preserve"> More simply, </w:t>
      </w:r>
      <w:r w:rsidRPr="00B34021">
        <w:rPr>
          <w:u w:val="single"/>
        </w:rPr>
        <w:t>we might say of the colonized: you may lose your motherland, but you will not ‘lose your mother’</w:t>
      </w:r>
      <w:r w:rsidRPr="00B34021">
        <w:t xml:space="preserve"> (Hartman 2007). </w:t>
      </w:r>
      <w:r w:rsidRPr="00B34021">
        <w:rPr>
          <w:rStyle w:val="StyleUnderline"/>
        </w:rPr>
        <w:t xml:space="preserve">The latter condition, </w:t>
      </w:r>
      <w:r w:rsidRPr="00B34021">
        <w:rPr>
          <w:rStyle w:val="StyleUnderline"/>
          <w:highlight w:val="cyan"/>
        </w:rPr>
        <w:t>the ‘social death’ under which kinship is denied entirely by the force of law, is reserved for the ‘natal alienation’ and ‘genealogical isolation’ characterizing slavery.</w:t>
      </w:r>
      <w:r w:rsidRPr="00B34021">
        <w:t xml:space="preserve"> Here is Orlando Patterson, from his encyclopedic 1982 Slavery and Social Death:</w:t>
      </w:r>
    </w:p>
    <w:p w14:paraId="28ED84D6" w14:textId="77777777" w:rsidR="000307A9" w:rsidRPr="00B34021" w:rsidRDefault="000307A9" w:rsidP="000307A9">
      <w:r w:rsidRPr="00B34021">
        <w:rPr>
          <w:rStyle w:val="StyleUnderline"/>
        </w:rPr>
        <w:t xml:space="preserve"> I prefer the term </w:t>
      </w:r>
      <w:r w:rsidRPr="00B34021">
        <w:rPr>
          <w:rStyle w:val="StyleUnderline"/>
          <w:highlight w:val="cyan"/>
        </w:rPr>
        <w:t>‘natal alienation’</w:t>
      </w:r>
      <w:r w:rsidRPr="00B34021">
        <w:rPr>
          <w:rStyle w:val="StyleUnderline"/>
        </w:rPr>
        <w:t xml:space="preserve"> because it </w:t>
      </w:r>
      <w:r w:rsidRPr="00B34021">
        <w:rPr>
          <w:rStyle w:val="StyleUnderline"/>
          <w:highlight w:val="cyan"/>
        </w:rPr>
        <w:t>goes directly to the heart of what is critical in the slave’s forced alienation, the loss of ties of birth in both ascending and descending generations.</w:t>
      </w:r>
      <w:r w:rsidRPr="00B34021">
        <w:rPr>
          <w:rStyle w:val="StyleUnderline"/>
        </w:rPr>
        <w:t xml:space="preserve"> It also has the important nuance of a loss of native status, of deracination. </w:t>
      </w:r>
      <w:r w:rsidRPr="00B34021">
        <w:t xml:space="preserve">It was this alienation of the slave from all formal, legally enforceable ties of ‘blood,’ and from any attachment to groups or localities other than those chosen for him [sic] by the master, that gave the relation of slavery its peculiar value to the master. The slave was the ultimate human tool, as imprintable and as disposable as the master wished. And this was true, at least in theory, of all slaves, no matter how elevated. (Patterson 1982: 7–8) </w:t>
      </w:r>
    </w:p>
    <w:p w14:paraId="3B0DE042" w14:textId="77777777" w:rsidR="000307A9" w:rsidRPr="00B34021" w:rsidRDefault="000307A9" w:rsidP="000307A9">
      <w:pPr>
        <w:rPr>
          <w:rStyle w:val="StyleUnderline"/>
        </w:rPr>
      </w:pPr>
      <w:r w:rsidRPr="00B34021">
        <w:t xml:space="preserve">True even if elevated by the income and formal education of the mythic American middle class, the celebrity of a Hollywood icon, or the political position of the so-called Leader of the Free World. 4 </w:t>
      </w:r>
      <w:r w:rsidRPr="00B34021">
        <w:rPr>
          <w:rStyle w:val="StyleUnderline"/>
        </w:rPr>
        <w:t xml:space="preserve">The alienation and isolation of the slave is not only vertical, canceling ties to past and future generations and rendering thereby the notion of ‘descendants of slaves’ as a strict oxymoron. </w:t>
      </w:r>
      <w:r w:rsidRPr="00B34021">
        <w:rPr>
          <w:rStyle w:val="StyleUnderline"/>
          <w:highlight w:val="cyan"/>
        </w:rPr>
        <w:t xml:space="preserve">It is </w:t>
      </w:r>
      <w:r w:rsidRPr="00B34021">
        <w:rPr>
          <w:rStyle w:val="StyleUnderline"/>
        </w:rPr>
        <w:t xml:space="preserve">also </w:t>
      </w:r>
      <w:r w:rsidRPr="00B34021">
        <w:rPr>
          <w:rStyle w:val="StyleUnderline"/>
          <w:highlight w:val="cyan"/>
        </w:rPr>
        <w:t>a horizontal prohibition, canceling ties to the slave’s contemporaries as well</w:t>
      </w:r>
      <w:r w:rsidRPr="00B34021">
        <w:rPr>
          <w:rStyle w:val="StyleUnderline"/>
        </w:rPr>
        <w:t>.</w:t>
      </w:r>
      <w:r w:rsidRPr="00B34021">
        <w:t xml:space="preserve"> Reduced to a tool, the deracination of the slave, as Mannoni and Fanon each note in their turn, is total, more fundamental even than the displacement of the colonized, whose status obtains in a network of persecuted human relations rather than in a collection or dispersal of a class of things. Crucially, this total deracination is strictly correlative to the ‘absolute submission mandated by [slave] law’ discussed rigorously in Saidiya Hartman’s 1997 Scenes of Subjection: the slave estate is the most perfect example of the space of purely formal obedience defining the jurisdictional field of sovereignty (Agamben 2000). Because the forced submission of the slave is absolute, any signs whatsoever of ‘reasoning … intent and rationality’ are recognized ‘solely in the context of criminal liability’. That is, ‘the slave’s will [is] acknowledged only as it [is] prohibited or punished’ (Hartman 1997: 82, emphasis added). </w:t>
      </w:r>
      <w:r w:rsidRPr="00B34021">
        <w:rPr>
          <w:rStyle w:val="StyleUnderline"/>
        </w:rPr>
        <w:t xml:space="preserve">A criminal will, a criminal reasoning, a criminal intent, a criminal rationality: with these erstwhile human capacities construed as indices of culpability before the law, even the potentiality of slave resistance is rendered illegitimate and illegible a priori. </w:t>
      </w:r>
    </w:p>
    <w:p w14:paraId="1E6107A4" w14:textId="77777777" w:rsidR="000307A9" w:rsidRPr="00B34021" w:rsidRDefault="000307A9" w:rsidP="000307A9">
      <w:r w:rsidRPr="00B34021">
        <w:t xml:space="preserve">The disqualification of black resistance by the logic of racial slavery is not unrelated to the longstanding cross-racial phenomenon in which the white bourgeois and proletarian revolutions on both sides of the Atlantic can allegorize themselves as revolts against slavery, while the hemispheric black struggle against actually existing slavery cannot authorize itself literally in those same terms. The latter must code itself as the apotheosis of the French and American revolutions (with their themes of Judeo-Christian deliverance) or, later, the Russian and Chinese revolutions (with their themes of secular messianic transformation) or, later still, the broad anti-colonial movements in Africa, Asia, and Latin America of the mid-20th century (with their themes of indigenous reclamation and renaissance). 5 </w:t>
      </w:r>
      <w:r w:rsidRPr="00B34021">
        <w:rPr>
          <w:rStyle w:val="StyleUnderline"/>
        </w:rPr>
        <w:t xml:space="preserve">One of the defining features of </w:t>
      </w:r>
      <w:r w:rsidRPr="00B34021">
        <w:rPr>
          <w:rStyle w:val="StyleUnderline"/>
          <w:highlight w:val="cyan"/>
        </w:rPr>
        <w:t>contemporary</w:t>
      </w:r>
      <w:r w:rsidRPr="00B34021">
        <w:rPr>
          <w:rStyle w:val="StyleUnderline"/>
        </w:rPr>
        <w:t xml:space="preserve"> political and </w:t>
      </w:r>
      <w:r w:rsidRPr="00B34021">
        <w:rPr>
          <w:rStyle w:val="StyleUnderline"/>
          <w:highlight w:val="cyan"/>
        </w:rPr>
        <w:t>intellectual culture</w:t>
      </w:r>
      <w:r w:rsidRPr="00B34021">
        <w:rPr>
          <w:rStyle w:val="StyleUnderline"/>
        </w:rPr>
        <w:t xml:space="preserve"> remains this metaphoric transfer that </w:t>
      </w:r>
      <w:r w:rsidRPr="00B34021">
        <w:rPr>
          <w:rStyle w:val="StyleUnderline"/>
          <w:highlight w:val="cyan"/>
        </w:rPr>
        <w:t>appropriates black suffering as the template for non-black grievances, while it misrecognizes the singularity of black struggles against racial slavery</w:t>
      </w:r>
      <w:r w:rsidRPr="00B34021">
        <w:rPr>
          <w:rStyle w:val="StyleUnderline"/>
        </w:rPr>
        <w:t xml:space="preserve"> and</w:t>
      </w:r>
      <w:r w:rsidRPr="00B34021">
        <w:t xml:space="preserve"> what Loïc Wacquant calls </w:t>
      </w:r>
      <w:r w:rsidRPr="00B34021">
        <w:rPr>
          <w:rStyle w:val="StyleUnderline"/>
        </w:rPr>
        <w:t xml:space="preserve">its ‘functional surrogates’ or what Hartman terms its ‘afterlife’. Put differently, ‘the occult presence of racial </w:t>
      </w:r>
      <w:r w:rsidRPr="00B34021">
        <w:rPr>
          <w:rStyle w:val="StyleUnderline"/>
          <w:highlight w:val="cyan"/>
        </w:rPr>
        <w:t>slavery’ continues to haunt our political imagination</w:t>
      </w:r>
      <w:r w:rsidRPr="00B34021">
        <w:rPr>
          <w:rStyle w:val="StyleUnderline"/>
        </w:rPr>
        <w:t>: ‘nowhere, but nevertheless everywhere, a dead time which never arrives and does not stop arriving’</w:t>
      </w:r>
      <w:r w:rsidRPr="00B34021">
        <w:t xml:space="preserve"> (Marriott 2007: xxi). </w:t>
      </w:r>
      <w:r w:rsidRPr="00B34021">
        <w:rPr>
          <w:rStyle w:val="StyleUnderline"/>
        </w:rPr>
        <w:t xml:space="preserve">Hartman’s notion of </w:t>
      </w:r>
      <w:r w:rsidRPr="00B34021">
        <w:rPr>
          <w:rStyle w:val="StyleUnderline"/>
          <w:highlight w:val="cyan"/>
        </w:rPr>
        <w:t>slavery’s afterlife</w:t>
      </w:r>
      <w:r w:rsidRPr="00B34021">
        <w:t xml:space="preserve"> and Wacquant’s theorization of slavery’s functional surrogates are two productive recent attempts to name the interminable terror of slavery, but we </w:t>
      </w:r>
      <w:r w:rsidRPr="00B34021">
        <w:rPr>
          <w:rStyle w:val="StyleUnderline"/>
          <w:highlight w:val="cyan"/>
        </w:rPr>
        <w:t>are still very much within the crisis of language – of thinking and feeling, seeing and hearing – that slavery provokes</w:t>
      </w:r>
      <w:r w:rsidRPr="00B34021">
        <w:rPr>
          <w:rStyle w:val="StyleUnderline"/>
        </w:rPr>
        <w:t>.</w:t>
      </w:r>
      <w:r w:rsidRPr="00B34021">
        <w:t xml:space="preserve"> Both scholars challenge the optimistic idea of a residual ‘legacy’ of slavery, precisely because it requires the untenable demarcation of an historic end in Emancipation. The relations of slavery live on, Hartman might say, after the death knell of formal abolition, mutating into ‘the burdened individuality of freedom’. The functions of the chattel system are largely maintained, Wacquant might say, despite the efforts of Reconstruction, preserved in surrogate institutional form under Jim Crow, the ghetto, and the prison. </w:t>
      </w:r>
      <w:r w:rsidRPr="00B34021">
        <w:rPr>
          <w:rStyle w:val="StyleUnderline"/>
          <w:highlight w:val="cyan"/>
        </w:rPr>
        <w:t>Slavery lives on, it survives, despite</w:t>
      </w:r>
      <w:r w:rsidRPr="00B34021">
        <w:rPr>
          <w:rStyle w:val="StyleUnderline"/>
        </w:rPr>
        <w:t xml:space="preserve"> the grand </w:t>
      </w:r>
      <w:r w:rsidRPr="00B34021">
        <w:rPr>
          <w:rStyle w:val="StyleUnderline"/>
          <w:highlight w:val="cyan"/>
        </w:rPr>
        <w:t>attempts</w:t>
      </w:r>
      <w:r w:rsidRPr="00B34021">
        <w:rPr>
          <w:rStyle w:val="StyleUnderline"/>
        </w:rPr>
        <w:t xml:space="preserve"> on its institutional life </w:t>
      </w:r>
      <w:r w:rsidRPr="00B34021">
        <w:rPr>
          <w:rStyle w:val="StyleUnderline"/>
          <w:highlight w:val="cyan"/>
        </w:rPr>
        <w:t>forged by</w:t>
      </w:r>
      <w:r w:rsidRPr="00B34021">
        <w:rPr>
          <w:rStyle w:val="StyleUnderline"/>
        </w:rPr>
        <w:t xml:space="preserve"> the international </w:t>
      </w:r>
      <w:r w:rsidRPr="00B34021">
        <w:rPr>
          <w:rStyle w:val="StyleUnderline"/>
          <w:highlight w:val="cyan"/>
        </w:rPr>
        <w:t>movements against slavery</w:t>
      </w:r>
      <w:r w:rsidRPr="00B34021">
        <w:rPr>
          <w:rStyle w:val="StyleUnderline"/>
        </w:rPr>
        <w:t>, segregation and mass imprisonment</w:t>
      </w:r>
      <w:r w:rsidRPr="00B34021">
        <w:t xml:space="preserve"> (Davis 2003). </w:t>
      </w:r>
    </w:p>
    <w:p w14:paraId="0B6ED2E2" w14:textId="77777777" w:rsidR="000307A9" w:rsidRPr="00B34021" w:rsidRDefault="000307A9" w:rsidP="000307A9">
      <w:pPr>
        <w:rPr>
          <w:rStyle w:val="Emphasis"/>
        </w:rPr>
      </w:pPr>
      <w:r w:rsidRPr="00B34021">
        <w:rPr>
          <w:rStyle w:val="StyleUnderline"/>
        </w:rPr>
        <w:t>But what if slavery does not die, as it were, because it is immortal, but rather because it is non-mortal, because it has never lived, at least not in the psychic life of power?</w:t>
      </w:r>
      <w:r w:rsidRPr="00B34021">
        <w:t xml:space="preserve"> What if the source of slavery’s longevity is not its resilience in the face of opposition, but the obscurity of its existence? Not the accumulation of its political capital, but the illegibility of its grammar? On this account, </w:t>
      </w:r>
      <w:r w:rsidRPr="00B34021">
        <w:rPr>
          <w:rStyle w:val="StyleUnderline"/>
          <w:highlight w:val="cyan"/>
        </w:rPr>
        <w:t>for those that bear the mark of slavery</w:t>
      </w:r>
      <w:r w:rsidRPr="00B34021">
        <w:rPr>
          <w:rStyle w:val="StyleUnderline"/>
        </w:rPr>
        <w:t xml:space="preserve"> – the trace of blackness – </w:t>
      </w:r>
      <w:r w:rsidRPr="00B34021">
        <w:rPr>
          <w:rStyle w:val="StyleUnderline"/>
          <w:highlight w:val="cyan"/>
        </w:rPr>
        <w:t>to speak is to sound off without foundation</w:t>
      </w:r>
      <w:r w:rsidRPr="00B34021">
        <w:rPr>
          <w:rStyle w:val="StyleUnderline"/>
        </w:rPr>
        <w:t xml:space="preserve">, to appear as a ghost on the threshold of the visible world, a spook </w:t>
      </w:r>
      <w:r w:rsidRPr="00B34021">
        <w:rPr>
          <w:rStyle w:val="StyleUnderline"/>
          <w:highlight w:val="cyan"/>
        </w:rPr>
        <w:t>retaining</w:t>
      </w:r>
      <w:r w:rsidRPr="00B34021">
        <w:rPr>
          <w:rStyle w:val="StyleUnderline"/>
        </w:rPr>
        <w:t xml:space="preserve"> (only) the </w:t>
      </w:r>
      <w:r w:rsidRPr="00B34021">
        <w:rPr>
          <w:rStyle w:val="StyleUnderline"/>
          <w:highlight w:val="cyan"/>
        </w:rPr>
        <w:t>negative capacity to</w:t>
      </w:r>
      <w:r w:rsidRPr="00B34021">
        <w:rPr>
          <w:rStyle w:val="StyleUnderline"/>
        </w:rPr>
        <w:t xml:space="preserve"> absent the presence, or </w:t>
      </w:r>
      <w:r w:rsidRPr="00B34021">
        <w:rPr>
          <w:rStyle w:val="StyleUnderline"/>
          <w:highlight w:val="cyan"/>
        </w:rPr>
        <w:t xml:space="preserve">negate the will to presence, of every claim to human being, </w:t>
      </w:r>
      <w:r w:rsidRPr="00B34021">
        <w:rPr>
          <w:rStyle w:val="Emphasis"/>
          <w:highlight w:val="cyan"/>
        </w:rPr>
        <w:t>even</w:t>
      </w:r>
      <w:r w:rsidRPr="00B34021">
        <w:rPr>
          <w:rStyle w:val="Emphasis"/>
        </w:rPr>
        <w:t xml:space="preserve"> perhaps </w:t>
      </w:r>
      <w:r w:rsidRPr="00B34021">
        <w:rPr>
          <w:rStyle w:val="Emphasis"/>
          <w:highlight w:val="cyan"/>
        </w:rPr>
        <w:t>the fugitive movement</w:t>
      </w:r>
      <w:r w:rsidRPr="00B34021">
        <w:rPr>
          <w:rStyle w:val="StyleUnderline"/>
          <w:highlight w:val="cyan"/>
        </w:rPr>
        <w:t xml:space="preserve"> of stolen life</w:t>
      </w:r>
      <w:r w:rsidRPr="00B34021">
        <w:rPr>
          <w:rStyle w:val="StyleUnderline"/>
        </w:rPr>
        <w:t xml:space="preserve"> explored masterfully by Fred Moten</w:t>
      </w:r>
      <w:r w:rsidRPr="00B34021">
        <w:t xml:space="preserve"> (2008). </w:t>
      </w:r>
      <w:r w:rsidRPr="00B34021">
        <w:rPr>
          <w:rStyle w:val="StyleUnderline"/>
          <w:highlight w:val="cyan"/>
        </w:rPr>
        <w:t>We might rethink</w:t>
      </w:r>
      <w:r w:rsidRPr="00B34021">
        <w:t xml:space="preserve"> as well </w:t>
      </w:r>
      <w:r w:rsidRPr="00B34021">
        <w:rPr>
          <w:rStyle w:val="StyleUnderline"/>
          <w:highlight w:val="cyan"/>
        </w:rPr>
        <w:t>the</w:t>
      </w:r>
      <w:r w:rsidRPr="00B34021">
        <w:rPr>
          <w:rStyle w:val="StyleUnderline"/>
        </w:rPr>
        <w:t xml:space="preserve"> very fruitful </w:t>
      </w:r>
      <w:r w:rsidRPr="00B34021">
        <w:rPr>
          <w:rStyle w:val="StyleUnderline"/>
          <w:highlight w:val="cyan"/>
        </w:rPr>
        <w:t>notion of ‘fugitive justice</w:t>
      </w:r>
      <w:r w:rsidRPr="00B34021">
        <w:rPr>
          <w:highlight w:val="cyan"/>
        </w:rPr>
        <w:t>’</w:t>
      </w:r>
      <w:r w:rsidRPr="00B34021">
        <w:t xml:space="preserve"> that shapes the prize-winning 2005 special issue of Representations on ‘Redress’. Co-editors Saidiya Hartman and Stephen Best are posing the right question: ‘How does one compensate for centuries of violence that have as their consequence the impossibility of restoring a prior existence, of giving back what was taken, of repairing what was broken?’ (Hartman and Best 2005: 2) That is to say, they are thinking about ‘the question of slavery in terms of the incomplete nature of abolition’, </w:t>
      </w:r>
      <w:r w:rsidRPr="00B34021">
        <w:rPr>
          <w:rStyle w:val="StyleUnderline"/>
        </w:rPr>
        <w:t>‘the contemporary predicament of freedom’</w:t>
      </w:r>
      <w:r w:rsidRPr="00B34021">
        <w:t xml:space="preserve"> (2005: 5, emphasis added). Yet, </w:t>
      </w:r>
      <w:r w:rsidRPr="00B34021">
        <w:rPr>
          <w:rStyle w:val="StyleUnderline"/>
          <w:highlight w:val="cyan"/>
        </w:rPr>
        <w:t>the notion</w:t>
      </w:r>
      <w:r w:rsidRPr="00B34021">
        <w:rPr>
          <w:rStyle w:val="StyleUnderline"/>
        </w:rPr>
        <w:t xml:space="preserve"> subsequently developed </w:t>
      </w:r>
      <w:r w:rsidRPr="00B34021">
        <w:rPr>
          <w:rStyle w:val="StyleUnderline"/>
          <w:highlight w:val="cyan"/>
        </w:rPr>
        <w:t>of a fugitive life</w:t>
      </w:r>
      <w:r w:rsidRPr="00B34021">
        <w:rPr>
          <w:rStyle w:val="StyleUnderline"/>
        </w:rPr>
        <w:t xml:space="preserve"> ‘lived in loss’ – spanning the split difference between grievance and grief, remedy and redress, law and justice, hope and resignation – </w:t>
      </w:r>
      <w:r w:rsidRPr="00B34021">
        <w:rPr>
          <w:rStyle w:val="Emphasis"/>
          <w:highlight w:val="cyan"/>
        </w:rPr>
        <w:t>relies</w:t>
      </w:r>
      <w:r w:rsidRPr="00B34021">
        <w:rPr>
          <w:rStyle w:val="Emphasis"/>
        </w:rPr>
        <w:t xml:space="preserve"> nonetheless </w:t>
      </w:r>
      <w:r w:rsidRPr="00B34021">
        <w:rPr>
          <w:rStyle w:val="Emphasis"/>
          <w:highlight w:val="cyan"/>
        </w:rPr>
        <w:t>on an outside</w:t>
      </w:r>
      <w:r w:rsidRPr="00B34021">
        <w:rPr>
          <w:rStyle w:val="StyleUnderline"/>
        </w:rPr>
        <w:t xml:space="preserve">, however improbable or impossible, </w:t>
      </w:r>
      <w:r w:rsidRPr="00B34021">
        <w:rPr>
          <w:rStyle w:val="StyleUnderline"/>
          <w:highlight w:val="cyan"/>
        </w:rPr>
        <w:t>as the space of possibility, of movement, of life.</w:t>
      </w:r>
      <w:r w:rsidRPr="00B34021">
        <w:rPr>
          <w:rStyle w:val="StyleUnderline"/>
        </w:rPr>
        <w:t xml:space="preserve"> </w:t>
      </w:r>
      <w:r w:rsidRPr="00B34021">
        <w:t xml:space="preserve">Returning to our schematization of Fanon, we can say that </w:t>
      </w:r>
      <w:r w:rsidRPr="00B34021">
        <w:rPr>
          <w:rStyle w:val="StyleUnderline"/>
          <w:highlight w:val="cyan"/>
        </w:rPr>
        <w:t>the outside is a concept embedded in</w:t>
      </w:r>
      <w:r w:rsidRPr="00B34021">
        <w:rPr>
          <w:rStyle w:val="StyleUnderline"/>
        </w:rPr>
        <w:t xml:space="preserve"> the problématique of </w:t>
      </w:r>
      <w:r w:rsidRPr="00B34021">
        <w:rPr>
          <w:rStyle w:val="Emphasis"/>
          <w:highlight w:val="cyan"/>
        </w:rPr>
        <w:t>colonization and its imaginary topography</w:t>
      </w:r>
      <w:r w:rsidRPr="00B34021">
        <w:rPr>
          <w:rStyle w:val="StyleUnderline"/>
        </w:rPr>
        <w:t>, indeed, the fact that it can imagine topographically at all.</w:t>
      </w:r>
      <w:r w:rsidRPr="00B34021">
        <w:t xml:space="preserve"> But, even if the freedom dreams of the black radical imagination do conjure images of place (and to do here does not imply that one can in either sense of the latter word: able or permitted); </w:t>
      </w:r>
      <w:r w:rsidRPr="00B34021">
        <w:rPr>
          <w:rStyle w:val="StyleUnderline"/>
        </w:rPr>
        <w:t xml:space="preserve">what both the fact of </w:t>
      </w:r>
      <w:r w:rsidRPr="00B34021">
        <w:rPr>
          <w:rStyle w:val="StyleUnderline"/>
          <w:highlight w:val="cyan"/>
        </w:rPr>
        <w:t>blackness</w:t>
      </w:r>
      <w:r w:rsidRPr="00B34021">
        <w:rPr>
          <w:rStyle w:val="StyleUnderline"/>
        </w:rPr>
        <w:t xml:space="preserve"> and the lived experience of the black </w:t>
      </w:r>
      <w:r w:rsidRPr="00B34021">
        <w:rPr>
          <w:rStyle w:val="StyleUnderline"/>
          <w:highlight w:val="cyan"/>
        </w:rPr>
        <w:t>name</w:t>
      </w:r>
      <w:r w:rsidRPr="00B34021">
        <w:rPr>
          <w:rStyle w:val="StyleUnderline"/>
        </w:rPr>
        <w:t xml:space="preserve"> for us, in their discrepant registers, is </w:t>
      </w:r>
      <w:r w:rsidRPr="00B34021">
        <w:rPr>
          <w:rStyle w:val="StyleUnderline"/>
          <w:highlight w:val="cyan"/>
        </w:rPr>
        <w:t xml:space="preserve">an anti-black world for which </w:t>
      </w:r>
      <w:r w:rsidRPr="00B34021">
        <w:rPr>
          <w:rStyle w:val="Emphasis"/>
          <w:highlight w:val="cyan"/>
        </w:rPr>
        <w:t>there is no outside</w:t>
      </w:r>
      <w:r w:rsidRPr="00B34021">
        <w:t xml:space="preserve">. 6 ‘The language of race developed in the modern period and in the context of the slave trade’ (Hartman 2007: 5). And if that context is our context and that context is the world, </w:t>
      </w:r>
      <w:r w:rsidRPr="00B34021">
        <w:rPr>
          <w:rStyle w:val="StyleUnderline"/>
          <w:highlight w:val="cyan"/>
        </w:rPr>
        <w:t>then</w:t>
      </w:r>
      <w:r w:rsidRPr="00B34021">
        <w:rPr>
          <w:rStyle w:val="StyleUnderline"/>
        </w:rPr>
        <w:t xml:space="preserve"> this </w:t>
      </w:r>
      <w:r w:rsidRPr="00B34021">
        <w:rPr>
          <w:rStyle w:val="StyleUnderline"/>
          <w:highlight w:val="cyan"/>
        </w:rPr>
        <w:t>is</w:t>
      </w:r>
      <w:r w:rsidRPr="00B34021">
        <w:rPr>
          <w:rStyle w:val="StyleUnderline"/>
        </w:rPr>
        <w:t xml:space="preserve"> the principal insight </w:t>
      </w:r>
      <w:r w:rsidRPr="00B34021">
        <w:rPr>
          <w:rStyle w:val="StyleUnderline"/>
          <w:highlight w:val="cyan"/>
        </w:rPr>
        <w:t>revealed by</w:t>
      </w:r>
      <w:r w:rsidRPr="00B34021">
        <w:rPr>
          <w:rStyle w:val="StyleUnderline"/>
        </w:rPr>
        <w:t xml:space="preserve"> </w:t>
      </w:r>
      <w:r w:rsidRPr="00B34021">
        <w:rPr>
          <w:rStyle w:val="StyleUnderline"/>
          <w:highlight w:val="cyan"/>
        </w:rPr>
        <w:t>the</w:t>
      </w:r>
      <w:r w:rsidRPr="00B34021">
        <w:rPr>
          <w:rStyle w:val="StyleUnderline"/>
        </w:rPr>
        <w:t xml:space="preserve"> contemporary </w:t>
      </w:r>
      <w:r w:rsidRPr="00B34021">
        <w:rPr>
          <w:rStyle w:val="StyleUnderline"/>
          <w:highlight w:val="cyan"/>
        </w:rPr>
        <w:t xml:space="preserve">predicament of freedom: </w:t>
      </w:r>
      <w:r w:rsidRPr="00B34021">
        <w:rPr>
          <w:rStyle w:val="Emphasis"/>
          <w:highlight w:val="cyan"/>
        </w:rPr>
        <w:t>there is no such thing as a fugitive slave.</w:t>
      </w:r>
    </w:p>
    <w:p w14:paraId="359CD356" w14:textId="77777777" w:rsidR="000307A9" w:rsidRPr="00B34021" w:rsidRDefault="000307A9" w:rsidP="000307A9"/>
    <w:p w14:paraId="5C645CA9" w14:textId="77777777" w:rsidR="000307A9" w:rsidRPr="00B34021" w:rsidRDefault="000307A9" w:rsidP="000307A9"/>
    <w:p w14:paraId="1143B81B" w14:textId="77777777" w:rsidR="000307A9" w:rsidRPr="00B34021" w:rsidRDefault="000307A9" w:rsidP="000307A9">
      <w:pPr>
        <w:pStyle w:val="Heading3"/>
        <w:rPr>
          <w:rFonts w:cs="Times New Roman"/>
        </w:rPr>
      </w:pPr>
      <w:r w:rsidRPr="00B34021">
        <w:rPr>
          <w:rFonts w:cs="Times New Roman"/>
        </w:rPr>
        <w:t xml:space="preserve">Link – sonics  </w:t>
      </w:r>
    </w:p>
    <w:p w14:paraId="6DFAAF2F" w14:textId="77777777" w:rsidR="000307A9" w:rsidRPr="00B34021" w:rsidRDefault="000307A9" w:rsidP="000307A9">
      <w:pPr>
        <w:pStyle w:val="Heading4"/>
        <w:rPr>
          <w:rFonts w:cs="Times New Roman"/>
        </w:rPr>
      </w:pPr>
      <w:r w:rsidRPr="00B34021">
        <w:rPr>
          <w:rFonts w:cs="Times New Roman"/>
        </w:rPr>
        <w:t>Performativity can’t account for the structural position of blackness – affect is structured by antiblack violence, which closes the possibility of performing identity</w:t>
      </w:r>
    </w:p>
    <w:p w14:paraId="451F93F0" w14:textId="77777777" w:rsidR="000307A9" w:rsidRPr="00B34021" w:rsidRDefault="000307A9" w:rsidP="000307A9">
      <w:pPr>
        <w:rPr>
          <w:b/>
          <w:sz w:val="26"/>
        </w:rPr>
      </w:pPr>
      <w:r w:rsidRPr="00B34021">
        <w:rPr>
          <w:rStyle w:val="Style13ptBold"/>
        </w:rPr>
        <w:t xml:space="preserve">Aranke, 13 </w:t>
      </w:r>
      <w:r w:rsidRPr="00B34021">
        <w:t xml:space="preserve">-- PhD Candidate in Performance Studies at University of California at Davis, [“Fred Hampton's Murder and the Coming Revolution”, Trans-Scripts?, </w:t>
      </w:r>
      <w:hyperlink r:id="rId22" w:history="1">
        <w:r w:rsidRPr="00B34021">
          <w:rPr>
            <w:rStyle w:val="Hyperlink"/>
          </w:rPr>
          <w:t>http://www.humanities.uci.edu/collective/hctr/trans-scripts/2013/2013_03_09.pdf</w:t>
        </w:r>
      </w:hyperlink>
      <w:r w:rsidRPr="00B34021">
        <w:t>)] //cia</w:t>
      </w:r>
    </w:p>
    <w:p w14:paraId="677B2D62" w14:textId="77777777" w:rsidR="000307A9" w:rsidRPr="00B34021" w:rsidRDefault="000307A9" w:rsidP="000307A9">
      <w:r w:rsidRPr="00B34021">
        <w:t xml:space="preserve">Whereas Phelan insists that performance is excessive expenditure that "saves nothing", for Roach, this excessive expenditure is not the nature of performance, but in fact the nature of violence. He insists that "violence is the performance of waste"— excessive, "because to be fully demonstrative, to make its point, it must spend things". This spending is "never senseless but always meaningful" (41). At first glance, it is almost as if Roach replaced Phelan's definition of "performance" with the word "violence"; but </w:t>
      </w:r>
      <w:r w:rsidRPr="00B34021">
        <w:rPr>
          <w:rStyle w:val="Emphasis"/>
        </w:rPr>
        <w:t xml:space="preserve">the theoretical implications of Roach's argument leads us to new understandings of how </w:t>
      </w:r>
      <w:r w:rsidRPr="00B34021">
        <w:rPr>
          <w:rStyle w:val="Emphasis"/>
          <w:highlight w:val="cyan"/>
        </w:rPr>
        <w:t>race and affect are produced by violence</w:t>
      </w:r>
      <w:r w:rsidRPr="00B34021">
        <w:t xml:space="preserve">. If we take that which is excessive as constitutive of how we conceptualize both performance and violence, then </w:t>
      </w:r>
      <w:r w:rsidRPr="00B34021">
        <w:rPr>
          <w:rStyle w:val="Emphasis"/>
        </w:rPr>
        <w:t xml:space="preserve">the indication that </w:t>
      </w:r>
      <w:r w:rsidRPr="00B34021">
        <w:rPr>
          <w:rStyle w:val="Emphasis"/>
          <w:highlight w:val="cyan"/>
        </w:rPr>
        <w:t>some subjects come into being precisely through violent acts</w:t>
      </w:r>
      <w:r w:rsidRPr="00B34021">
        <w:rPr>
          <w:rStyle w:val="Emphasis"/>
        </w:rPr>
        <w:t xml:space="preserve"> has striking theoretical implications, especially for black subjects, </w:t>
      </w:r>
      <w:r w:rsidRPr="00B34021">
        <w:t xml:space="preserve">which is of main concern for both Roach's analysis and mine. </w:t>
      </w:r>
      <w:r w:rsidRPr="00B34021">
        <w:rPr>
          <w:rStyle w:val="Emphasis"/>
        </w:rPr>
        <w:t xml:space="preserve">Both aesthetics and violence "exist as forms of cultural expression" wherein the question of </w:t>
      </w:r>
      <w:r w:rsidRPr="00B34021">
        <w:rPr>
          <w:rStyle w:val="Emphasis"/>
          <w:highlight w:val="cyan"/>
        </w:rPr>
        <w:t>blackness is the auction block of the world</w:t>
      </w:r>
      <w:r w:rsidRPr="00B34021">
        <w:t xml:space="preserve"> (41).</w:t>
      </w:r>
    </w:p>
    <w:p w14:paraId="7B890893" w14:textId="77777777" w:rsidR="000307A9" w:rsidRPr="00B34021" w:rsidRDefault="000307A9" w:rsidP="000307A9">
      <w:pPr>
        <w:rPr>
          <w:rStyle w:val="Emphasis"/>
        </w:rPr>
      </w:pPr>
      <w:r w:rsidRPr="00B34021">
        <w:rPr>
          <w:rStyle w:val="Emphasis"/>
        </w:rPr>
        <w:t xml:space="preserve">This is where Roach's </w:t>
      </w:r>
      <w:r w:rsidRPr="00B34021">
        <w:rPr>
          <w:rStyle w:val="Emphasis"/>
          <w:highlight w:val="cyan"/>
        </w:rPr>
        <w:t>definition of race occurs at a structural level, rather than that of identity</w:t>
      </w:r>
      <w:r w:rsidRPr="00B34021">
        <w:t xml:space="preserve">. For Phelan, identity is </w:t>
      </w:r>
      <w:r w:rsidRPr="00B34021">
        <w:rPr>
          <w:rStyle w:val="Emphasis"/>
          <w:highlight w:val="cyan"/>
        </w:rPr>
        <w:t>marked by and through performance</w:t>
      </w:r>
      <w:r w:rsidRPr="00B34021">
        <w:t xml:space="preserve">. Whether in their ephemerality or their repetition, </w:t>
      </w:r>
      <w:r w:rsidRPr="00B34021">
        <w:rPr>
          <w:rStyle w:val="Emphasis"/>
          <w:highlight w:val="cyan"/>
        </w:rPr>
        <w:t>representational strategies (performance's excessive expenditure) charge affect in the service of performatively engaging bodies.</w:t>
      </w:r>
      <w:r w:rsidRPr="00B34021">
        <w:rPr>
          <w:rStyle w:val="Emphasis"/>
        </w:rPr>
        <w:t xml:space="preserve"> </w:t>
      </w:r>
      <w:r w:rsidRPr="00B34021">
        <w:rPr>
          <w:rStyle w:val="Emphasis"/>
          <w:highlight w:val="cyan"/>
        </w:rPr>
        <w:t>This affective charge mobilizes that which is not fully redeemable, understandable, legible, or visible as an indication of how bodies are marked through performance.</w:t>
      </w:r>
      <w:r w:rsidRPr="00B34021">
        <w:rPr>
          <w:rStyle w:val="TitleChar"/>
          <w:rFonts w:ascii="Times New Roman" w:hAnsi="Times New Roman" w:cs="Times New Roman"/>
        </w:rPr>
        <w:t xml:space="preserve"> </w:t>
      </w:r>
      <w:r w:rsidRPr="00B34021">
        <w:t xml:space="preserve">What I find most generative in Roach's work is his insistence that some bodies — in his case and in mine, </w:t>
      </w:r>
      <w:r w:rsidRPr="00B34021">
        <w:rPr>
          <w:rStyle w:val="Emphasis"/>
          <w:highlight w:val="cyan"/>
        </w:rPr>
        <w:t>black bodies — are not marked</w:t>
      </w:r>
      <w:r w:rsidRPr="00B34021">
        <w:rPr>
          <w:rStyle w:val="Emphasis"/>
        </w:rPr>
        <w:t xml:space="preserve">, </w:t>
      </w:r>
      <w:r w:rsidRPr="00B34021">
        <w:rPr>
          <w:rStyle w:val="Emphasis"/>
          <w:highlight w:val="cyan"/>
        </w:rPr>
        <w:t>they are structurally positioned</w:t>
      </w:r>
      <w:r w:rsidRPr="00B34021">
        <w:rPr>
          <w:rStyle w:val="TitleChar"/>
          <w:rFonts w:ascii="Times New Roman" w:hAnsi="Times New Roman" w:cs="Times New Roman"/>
          <w:highlight w:val="cyan"/>
        </w:rPr>
        <w:t xml:space="preserve"> </w:t>
      </w:r>
      <w:r w:rsidRPr="00B34021">
        <w:rPr>
          <w:rStyle w:val="Emphasis"/>
          <w:highlight w:val="cyan"/>
        </w:rPr>
        <w:t>as that which is always already saturated with violent meaning. Affect,</w:t>
      </w:r>
      <w:r w:rsidRPr="00B34021">
        <w:rPr>
          <w:rStyle w:val="Emphasis"/>
        </w:rPr>
        <w:t xml:space="preserve"> here, </w:t>
      </w:r>
      <w:r w:rsidRPr="00B34021">
        <w:rPr>
          <w:rStyle w:val="Emphasis"/>
          <w:highlight w:val="cyan"/>
        </w:rPr>
        <w:t>takes a</w:t>
      </w:r>
      <w:r w:rsidRPr="00B34021">
        <w:rPr>
          <w:rStyle w:val="Emphasis"/>
        </w:rPr>
        <w:t xml:space="preserve">n unprecedented </w:t>
      </w:r>
      <w:r w:rsidRPr="00B34021">
        <w:rPr>
          <w:rStyle w:val="Emphasis"/>
          <w:highlight w:val="cyan"/>
        </w:rPr>
        <w:t>turn away from</w:t>
      </w:r>
      <w:r w:rsidRPr="00B34021">
        <w:rPr>
          <w:rStyle w:val="Emphasis"/>
        </w:rPr>
        <w:t xml:space="preserve"> that which has potential for either </w:t>
      </w:r>
      <w:r w:rsidRPr="00B34021">
        <w:rPr>
          <w:rStyle w:val="Emphasis"/>
          <w:highlight w:val="cyan"/>
        </w:rPr>
        <w:t>hegemonic or performative rupture</w:t>
      </w:r>
      <w:r w:rsidRPr="00B34021">
        <w:rPr>
          <w:rStyle w:val="Emphasis"/>
        </w:rPr>
        <w:t xml:space="preserve">, toward a more striking accusation: that </w:t>
      </w:r>
      <w:r w:rsidRPr="00B34021">
        <w:rPr>
          <w:rStyle w:val="Emphasis"/>
          <w:highlight w:val="cyan"/>
        </w:rPr>
        <w:t>affect is structured by</w:t>
      </w:r>
      <w:r w:rsidRPr="00B34021">
        <w:rPr>
          <w:rStyle w:val="Emphasis"/>
        </w:rPr>
        <w:t xml:space="preserve"> that very </w:t>
      </w:r>
      <w:r w:rsidRPr="00B34021">
        <w:rPr>
          <w:rStyle w:val="Emphasis"/>
          <w:highlight w:val="cyan"/>
        </w:rPr>
        <w:t>antiblack violence that</w:t>
      </w:r>
      <w:r w:rsidRPr="00B34021">
        <w:rPr>
          <w:rStyle w:val="TitleChar"/>
          <w:rFonts w:ascii="Times New Roman" w:hAnsi="Times New Roman" w:cs="Times New Roman"/>
          <w:highlight w:val="cyan"/>
        </w:rPr>
        <w:t xml:space="preserve"> </w:t>
      </w:r>
      <w:r w:rsidRPr="00B34021">
        <w:rPr>
          <w:rStyle w:val="Emphasis"/>
          <w:highlight w:val="cyan"/>
        </w:rPr>
        <w:t>forecloses</w:t>
      </w:r>
      <w:r w:rsidRPr="00B34021">
        <w:rPr>
          <w:rStyle w:val="Emphasis"/>
        </w:rPr>
        <w:t xml:space="preserve"> </w:t>
      </w:r>
      <w:r w:rsidRPr="00B34021">
        <w:rPr>
          <w:rStyle w:val="Emphasis"/>
          <w:highlight w:val="cyan"/>
        </w:rPr>
        <w:t>the</w:t>
      </w:r>
      <w:r w:rsidRPr="00B34021">
        <w:rPr>
          <w:rStyle w:val="Emphasis"/>
        </w:rPr>
        <w:t xml:space="preserve"> recuperative </w:t>
      </w:r>
      <w:r w:rsidRPr="00B34021">
        <w:rPr>
          <w:rStyle w:val="Emphasis"/>
          <w:highlight w:val="cyan"/>
        </w:rPr>
        <w:t>possibility</w:t>
      </w:r>
      <w:r w:rsidRPr="00B34021">
        <w:rPr>
          <w:rStyle w:val="TitleChar"/>
          <w:rFonts w:ascii="Times New Roman" w:hAnsi="Times New Roman" w:cs="Times New Roman"/>
          <w:highlight w:val="cyan"/>
        </w:rPr>
        <w:t xml:space="preserve"> </w:t>
      </w:r>
      <w:r w:rsidRPr="00B34021">
        <w:rPr>
          <w:rStyle w:val="Emphasis"/>
          <w:highlight w:val="cyan"/>
        </w:rPr>
        <w:t>of performing identities and instead circulates performance as violent affirmation of the structural captivity of blackness.</w:t>
      </w:r>
    </w:p>
    <w:p w14:paraId="531AF8E5" w14:textId="77777777" w:rsidR="000307A9" w:rsidRPr="00B34021" w:rsidRDefault="000307A9" w:rsidP="000307A9"/>
    <w:p w14:paraId="4CCB4F05" w14:textId="77777777" w:rsidR="000307A9" w:rsidRPr="00B34021" w:rsidRDefault="000307A9" w:rsidP="000307A9">
      <w:pPr>
        <w:pStyle w:val="Heading4"/>
        <w:rPr>
          <w:rFonts w:cs="Times New Roman"/>
        </w:rPr>
      </w:pPr>
      <w:r w:rsidRPr="00B34021">
        <w:rPr>
          <w:rFonts w:cs="Times New Roman"/>
        </w:rPr>
        <w:t xml:space="preserve">The musical and performative presentation of sonics are only coherable through respectability politics and proximity to whiteness </w:t>
      </w:r>
    </w:p>
    <w:p w14:paraId="2EA346E3" w14:textId="77777777" w:rsidR="000307A9" w:rsidRPr="00B34021" w:rsidRDefault="000307A9" w:rsidP="000307A9">
      <w:r w:rsidRPr="00B34021">
        <w:rPr>
          <w:rStyle w:val="Style13ptBold"/>
        </w:rPr>
        <w:t>Cheng, 18</w:t>
      </w:r>
      <w:r w:rsidRPr="00B34021">
        <w:t xml:space="preserve"> -- Chair and Professor of Music at Dartmouth College [William Cheng, Spring 2018, Current Musicology, Black Noise, White Ears: Resilience, Rap, and the Killing of Jordan Davis] //cia</w:t>
      </w:r>
    </w:p>
    <w:p w14:paraId="48E344A9" w14:textId="77777777" w:rsidR="000307A9" w:rsidRPr="00B34021" w:rsidRDefault="000307A9" w:rsidP="000307A9">
      <w:pPr>
        <w:rPr>
          <w:rStyle w:val="StyleUnderline"/>
        </w:rPr>
      </w:pPr>
      <w:r w:rsidRPr="00B34021">
        <w:t xml:space="preserve">It’s no surprise, then, that </w:t>
      </w:r>
      <w:r w:rsidRPr="00B34021">
        <w:rPr>
          <w:rStyle w:val="StyleUnderline"/>
          <w:highlight w:val="cyan"/>
        </w:rPr>
        <w:t>narratives of “black music”</w:t>
      </w:r>
      <w:r w:rsidRPr="00B34021">
        <w:rPr>
          <w:rStyle w:val="StyleUnderline"/>
        </w:rPr>
        <w:t xml:space="preserve"> generally </w:t>
      </w:r>
      <w:r w:rsidRPr="00B34021">
        <w:rPr>
          <w:rStyle w:val="StyleUnderline"/>
          <w:highlight w:val="cyan"/>
        </w:rPr>
        <w:t>unfold as narratives of black resilience</w:t>
      </w:r>
      <w:r w:rsidRPr="00B34021">
        <w:t xml:space="preserve">.54 From spirituals to blues to rock to funk to gospel to hip-hop (along with crip hop, homo hop, and countercultures within countercultural genres), </w:t>
      </w:r>
      <w:r w:rsidRPr="00B34021">
        <w:rPr>
          <w:rStyle w:val="StyleUnderline"/>
          <w:highlight w:val="cyan"/>
        </w:rPr>
        <w:t>writers</w:t>
      </w:r>
      <w:r w:rsidRPr="00B34021">
        <w:rPr>
          <w:rStyle w:val="StyleUnderline"/>
        </w:rPr>
        <w:t xml:space="preserve"> tend to </w:t>
      </w:r>
      <w:r w:rsidRPr="00B34021">
        <w:rPr>
          <w:rStyle w:val="StyleUnderline"/>
          <w:highlight w:val="cyan"/>
        </w:rPr>
        <w:t>chronicle black musicianship through themes of empowerment, resistance,</w:t>
      </w:r>
      <w:r w:rsidRPr="00B34021">
        <w:rPr>
          <w:rStyle w:val="StyleUnderline"/>
        </w:rPr>
        <w:t xml:space="preserve"> and creative impulses </w:t>
      </w:r>
      <w:r w:rsidRPr="00B34021">
        <w:rPr>
          <w:rStyle w:val="StyleUnderline"/>
          <w:highlight w:val="cyan"/>
        </w:rPr>
        <w:t>borne out of adversity</w:t>
      </w:r>
      <w:r w:rsidRPr="00B34021">
        <w:rPr>
          <w:rStyle w:val="StyleUnderline"/>
        </w:rPr>
        <w:t>.</w:t>
      </w:r>
      <w:r w:rsidRPr="00B34021">
        <w:t xml:space="preserve">55 </w:t>
      </w:r>
      <w:r w:rsidRPr="00B34021">
        <w:rPr>
          <w:rStyle w:val="StyleUnderline"/>
        </w:rPr>
        <w:t>“</w:t>
      </w:r>
      <w:r w:rsidRPr="00B34021">
        <w:rPr>
          <w:rStyle w:val="StyleUnderline"/>
          <w:highlight w:val="cyan"/>
        </w:rPr>
        <w:t>Trough</w:t>
      </w:r>
      <w:r w:rsidRPr="00B34021">
        <w:rPr>
          <w:rStyle w:val="StyleUnderline"/>
        </w:rPr>
        <w:t xml:space="preserve"> all the sorrow of the </w:t>
      </w:r>
      <w:r w:rsidRPr="00B34021">
        <w:rPr>
          <w:rStyle w:val="StyleUnderline"/>
          <w:highlight w:val="cyan"/>
        </w:rPr>
        <w:t>Sorrow Songs there breathes a hope—a faith in the ultimate justice of things,” wrote</w:t>
      </w:r>
      <w:r w:rsidRPr="00B34021">
        <w:rPr>
          <w:rStyle w:val="StyleUnderline"/>
        </w:rPr>
        <w:t xml:space="preserve"> W.E.B. </w:t>
      </w:r>
      <w:r w:rsidRPr="00B34021">
        <w:rPr>
          <w:rStyle w:val="StyleUnderline"/>
          <w:highlight w:val="cyan"/>
        </w:rPr>
        <w:t>Du Bois about the music of slaves.</w:t>
      </w:r>
      <w:r w:rsidRPr="00B34021">
        <w:t xml:space="preserve"> “Te minor cadences of despair change ofen to triumph and calm confdence” (1903, 175). Musicologist Eileen Southern, who named Du Bois as a role model, published histories and anthologies highlighting the persistence of black musical traditions and repertoire—worksongs, spirituals, ragtime, blues—in the face of systematic oppression (Southern 1997; Southern and Wright 2000). Or take bebop, which poet Amiri Baraka exalted for its “willfully harsh, anti-assimilationist sound” (2002, 181, emphasis in original) and which jazz scholar Scott DeVeaux characterized as “a rebellion by black musicians against a white-controlled capitalist hegemony” (1997, 4).</w:t>
      </w:r>
      <w:r w:rsidRPr="00B34021">
        <w:rPr>
          <w:rStyle w:val="StyleUnderline"/>
        </w:rPr>
        <w:t xml:space="preserve">56 When framed </w:t>
      </w:r>
      <w:r w:rsidRPr="00B34021">
        <w:rPr>
          <w:rStyle w:val="StyleUnderline"/>
          <w:highlight w:val="cyan"/>
        </w:rPr>
        <w:t>within</w:t>
      </w:r>
      <w:r w:rsidRPr="00B34021">
        <w:rPr>
          <w:rStyle w:val="StyleUnderline"/>
        </w:rPr>
        <w:t xml:space="preserve"> </w:t>
      </w:r>
      <w:r w:rsidRPr="00B34021">
        <w:rPr>
          <w:rStyle w:val="StyleUnderline"/>
          <w:highlight w:val="cyan"/>
        </w:rPr>
        <w:t xml:space="preserve">narratives of overcoming, black music </w:t>
      </w:r>
      <w:r w:rsidRPr="00B34021">
        <w:rPr>
          <w:rStyle w:val="StyleUnderline"/>
        </w:rPr>
        <w:t xml:space="preserve">is seemingly never allowed just to be, but </w:t>
      </w:r>
      <w:r w:rsidRPr="00B34021">
        <w:rPr>
          <w:rStyle w:val="StyleUnderline"/>
          <w:highlight w:val="cyan"/>
        </w:rPr>
        <w:t>must</w:t>
      </w:r>
      <w:r w:rsidRPr="00B34021">
        <w:rPr>
          <w:rStyle w:val="StyleUnderline"/>
        </w:rPr>
        <w:t xml:space="preserve"> </w:t>
      </w:r>
      <w:r w:rsidRPr="00B34021">
        <w:rPr>
          <w:rStyle w:val="StyleUnderline"/>
          <w:highlight w:val="cyan"/>
        </w:rPr>
        <w:t>always formidably, laboriously be against.</w:t>
      </w:r>
    </w:p>
    <w:p w14:paraId="51CDEB33" w14:textId="77777777" w:rsidR="000307A9" w:rsidRPr="00B34021" w:rsidRDefault="000307A9" w:rsidP="000307A9">
      <w:pPr>
        <w:rPr>
          <w:rStyle w:val="StyleUnderline"/>
        </w:rPr>
      </w:pPr>
      <w:r w:rsidRPr="00B34021">
        <w:t xml:space="preserve">Even when the repertoire in question isn’t as openly incendiary as, say, “Fuck tha Police,” </w:t>
      </w:r>
      <w:r w:rsidRPr="00B34021">
        <w:rPr>
          <w:rStyle w:val="StyleUnderline"/>
          <w:highlight w:val="cyan"/>
        </w:rPr>
        <w:t>black music’s reputation of againstness can pigeonhole black members of society as automatic activists</w:t>
      </w:r>
      <w:r w:rsidRPr="00B34021">
        <w:rPr>
          <w:rStyle w:val="StyleUnderline"/>
        </w:rPr>
        <w:t xml:space="preserve">, mavericks, or otherwise threats to the status quo. Some </w:t>
      </w:r>
      <w:r w:rsidRPr="00B34021">
        <w:rPr>
          <w:rStyle w:val="StyleUnderline"/>
          <w:highlight w:val="cyan"/>
        </w:rPr>
        <w:t>black people</w:t>
      </w:r>
      <w:r w:rsidRPr="00B34021">
        <w:rPr>
          <w:rStyle w:val="StyleUnderline"/>
        </w:rPr>
        <w:t xml:space="preserve"> </w:t>
      </w:r>
      <w:r w:rsidRPr="00B34021">
        <w:rPr>
          <w:rStyle w:val="StyleUnderline"/>
          <w:highlight w:val="cyan"/>
        </w:rPr>
        <w:t>have</w:t>
      </w:r>
      <w:r w:rsidRPr="00B34021">
        <w:rPr>
          <w:rStyle w:val="StyleUnderline"/>
        </w:rPr>
        <w:t xml:space="preserve"> therefore </w:t>
      </w:r>
      <w:r w:rsidRPr="00B34021">
        <w:rPr>
          <w:rStyle w:val="StyleUnderline"/>
          <w:highlight w:val="cyan"/>
        </w:rPr>
        <w:t>found sonic life hacks that project respectability</w:t>
      </w:r>
      <w:r w:rsidRPr="00B34021">
        <w:rPr>
          <w:rStyle w:val="StyleUnderline"/>
        </w:rPr>
        <w:t xml:space="preserve"> and innocuousness.</w:t>
      </w:r>
      <w:r w:rsidRPr="00B34021">
        <w:t xml:space="preserve"> In his book Whistling Vivaldi, social psychologist Claude Steele shared the anecdote of </w:t>
      </w:r>
      <w:r w:rsidRPr="00B34021">
        <w:rPr>
          <w:rStyle w:val="StyleUnderline"/>
        </w:rPr>
        <w:t>a male graduate student who would “[whistle] popular tunes from the Beatles and Vivaldi’s Four Seasons” while walking down the street in order to appear educated and “knowledge[able] of white culture, even ‘high white culture’”</w:t>
      </w:r>
      <w:r w:rsidRPr="00B34021">
        <w:t xml:space="preserve"> (2010, 6). With Steele in mind, ethnomusicologist Alisha Lola Jones has taken her own informal surveys of </w:t>
      </w:r>
      <w:r w:rsidRPr="00B34021">
        <w:rPr>
          <w:rStyle w:val="StyleUnderline"/>
          <w:highlight w:val="cyan"/>
        </w:rPr>
        <w:t>black men</w:t>
      </w:r>
      <w:r w:rsidRPr="00B34021">
        <w:rPr>
          <w:rStyle w:val="StyleUnderline"/>
        </w:rPr>
        <w:t xml:space="preserve"> in her Chicago community and found that respondents had varying strategies for appearing nonthreatening. Some men “</w:t>
      </w:r>
      <w:r w:rsidRPr="00B34021">
        <w:rPr>
          <w:rStyle w:val="StyleUnderline"/>
          <w:highlight w:val="cyan"/>
        </w:rPr>
        <w:t>hum</w:t>
      </w:r>
      <w:r w:rsidRPr="00B34021">
        <w:rPr>
          <w:rStyle w:val="StyleUnderline"/>
        </w:rPr>
        <w:t>,” some “</w:t>
      </w:r>
      <w:r w:rsidRPr="00B34021">
        <w:rPr>
          <w:rStyle w:val="StyleUnderline"/>
          <w:highlight w:val="cyan"/>
        </w:rPr>
        <w:t>sing sofly” or</w:t>
      </w:r>
      <w:r w:rsidRPr="00B34021">
        <w:rPr>
          <w:rStyle w:val="StyleUnderline"/>
        </w:rPr>
        <w:t xml:space="preserve"> walk with “sof” mannerisms, and some indeed “</w:t>
      </w:r>
      <w:r w:rsidRPr="00B34021">
        <w:rPr>
          <w:rStyle w:val="StyleUnderline"/>
          <w:highlight w:val="cyan"/>
        </w:rPr>
        <w:t>rap loudly</w:t>
      </w:r>
      <w:r w:rsidRPr="00B34021">
        <w:rPr>
          <w:rStyle w:val="StyleUnderline"/>
        </w:rPr>
        <w:t xml:space="preserve">,” albeit </w:t>
      </w:r>
      <w:r w:rsidRPr="00B34021">
        <w:rPr>
          <w:rStyle w:val="StyleUnderline"/>
          <w:highlight w:val="cyan"/>
        </w:rPr>
        <w:t>with the</w:t>
      </w:r>
      <w:r w:rsidRPr="00B34021">
        <w:rPr>
          <w:rStyle w:val="StyleUnderline"/>
        </w:rPr>
        <w:t xml:space="preserve"> important </w:t>
      </w:r>
      <w:r w:rsidRPr="00B34021">
        <w:rPr>
          <w:rStyle w:val="StyleUnderline"/>
          <w:highlight w:val="cyan"/>
        </w:rPr>
        <w:t xml:space="preserve">purpose </w:t>
      </w:r>
      <w:r w:rsidRPr="00B34021">
        <w:rPr>
          <w:rStyle w:val="StyleUnderline"/>
        </w:rPr>
        <w:t xml:space="preserve">of sending “subtle alarms </w:t>
      </w:r>
      <w:r w:rsidRPr="00B34021">
        <w:rPr>
          <w:rStyle w:val="StyleUnderline"/>
          <w:highlight w:val="cyan"/>
        </w:rPr>
        <w:t>to</w:t>
      </w:r>
      <w:r w:rsidRPr="00B34021">
        <w:rPr>
          <w:rStyle w:val="StyleUnderline"/>
        </w:rPr>
        <w:t xml:space="preserve"> </w:t>
      </w:r>
      <w:r w:rsidRPr="00B34021">
        <w:rPr>
          <w:rStyle w:val="StyleUnderline"/>
          <w:highlight w:val="cyan"/>
        </w:rPr>
        <w:t>let people know we are approaching</w:t>
      </w:r>
      <w:r w:rsidRPr="00B34021">
        <w:rPr>
          <w:rStyle w:val="StyleUnderline"/>
        </w:rPr>
        <w:t>” (2015, 4). Such musical virtue-signaling would sound comical if it weren’t so necessary in light of societal prejudices against dark-skinned bodies.</w:t>
      </w:r>
    </w:p>
    <w:p w14:paraId="63C4DB44" w14:textId="77777777" w:rsidR="000307A9" w:rsidRPr="00B34021" w:rsidRDefault="000307A9" w:rsidP="000307A9">
      <w:pPr>
        <w:rPr>
          <w:rStyle w:val="StyleUnderline"/>
        </w:rPr>
      </w:pPr>
    </w:p>
    <w:p w14:paraId="121CB472" w14:textId="77777777" w:rsidR="000307A9" w:rsidRPr="00B34021" w:rsidRDefault="000307A9" w:rsidP="000307A9">
      <w:pPr>
        <w:rPr>
          <w:rStyle w:val="StyleUnderline"/>
        </w:rPr>
      </w:pPr>
    </w:p>
    <w:p w14:paraId="1B60680E" w14:textId="6AAEC6CF" w:rsidR="006B47AA" w:rsidRPr="00B34021" w:rsidRDefault="006B47AA" w:rsidP="006B47AA">
      <w:pPr>
        <w:pStyle w:val="Heading3"/>
        <w:rPr>
          <w:rFonts w:cs="Times New Roman"/>
        </w:rPr>
      </w:pPr>
      <w:bookmarkStart w:id="19" w:name="_Hlk172037902"/>
      <w:r w:rsidRPr="00B34021">
        <w:rPr>
          <w:rFonts w:cs="Times New Roman"/>
        </w:rPr>
        <w:t>AT</w:t>
      </w:r>
      <w:r>
        <w:rPr>
          <w:rFonts w:cs="Times New Roman"/>
        </w:rPr>
        <w:t>:</w:t>
      </w:r>
      <w:r w:rsidRPr="00B34021">
        <w:rPr>
          <w:rFonts w:cs="Times New Roman"/>
        </w:rPr>
        <w:t xml:space="preserve"> copyright good for signifyin</w:t>
      </w:r>
    </w:p>
    <w:p w14:paraId="5C84B322" w14:textId="77777777" w:rsidR="006B47AA" w:rsidRPr="00B34021" w:rsidRDefault="006B47AA" w:rsidP="006B47AA">
      <w:pPr>
        <w:pStyle w:val="Heading4"/>
        <w:rPr>
          <w:rFonts w:cs="Times New Roman"/>
        </w:rPr>
      </w:pPr>
      <w:r w:rsidRPr="00B34021">
        <w:rPr>
          <w:rFonts w:cs="Times New Roman"/>
        </w:rPr>
        <w:t xml:space="preserve">Attempting to “fix” problematic items through the use of a framework built off the reduction of blacks to property provides coherence and legitimacy to antiblackness </w:t>
      </w:r>
    </w:p>
    <w:p w14:paraId="69D8F538" w14:textId="77777777" w:rsidR="006B47AA" w:rsidRPr="00B34021" w:rsidRDefault="006B47AA" w:rsidP="006B47AA">
      <w:r w:rsidRPr="00B34021">
        <w:rPr>
          <w:rStyle w:val="Style13ptBold"/>
        </w:rPr>
        <w:t>Pruitt 22</w:t>
      </w:r>
      <w:r w:rsidRPr="00B34021">
        <w:t xml:space="preserve"> (Conrad Pruitt, Claremont Graduate University Student, Jemimas, Jockeys, and Jolly Banks: The Racial Discourse of Black Collectibles, https://scholarship.claremont.edu/cgi/viewcontent.cgi?article=1499&amp;context=cgu_etd, Fall 2022//ATW)</w:t>
      </w:r>
    </w:p>
    <w:p w14:paraId="43444554" w14:textId="77777777" w:rsidR="006B47AA" w:rsidRPr="00B34021" w:rsidRDefault="006B47AA" w:rsidP="006B47AA">
      <w:pPr>
        <w:rPr>
          <w:u w:val="single"/>
        </w:rPr>
      </w:pPr>
      <w:r w:rsidRPr="00B34021">
        <w:t xml:space="preserve">Both Elizabeth Abel (2010) and Bill Brown (2003) posit how collecting reflects complex relationships with the past. In her study of the repurposing of Jim Crow signs, Abel posits that “Jim Crow signs retain a monitory function in the service of their new owners: by keeping the past in sight, they ward off its return” (Abel 50). Bill Brown however observes a more multifaceted view of collecting, where it can serve to keep “the past proximate” and incorporated into daily life, or remain distant in order to “arrest its spectral power” (Brown 12). </w:t>
      </w:r>
      <w:r w:rsidRPr="00B34021">
        <w:rPr>
          <w:u w:val="single"/>
        </w:rPr>
        <w:t>Abel posits when objects are temporally repositioned “they cease to be defined by their function</w:t>
      </w:r>
      <w:r w:rsidRPr="00B34021">
        <w:t xml:space="preserve"> and are redefined in relation to a new set of conditions. It is the collector rather than the producer who determines their meaning by defining the new frame</w:t>
      </w:r>
      <w:r w:rsidRPr="00B34021">
        <w:rPr>
          <w:u w:val="single"/>
        </w:rPr>
        <w:t>”</w:t>
      </w:r>
      <w:r w:rsidRPr="00B34021">
        <w:t xml:space="preserve"> (Abel 50). The identical objects and acts are used as illustration of diametrical interpretations of the past. Brown explains that this </w:t>
      </w:r>
      <w:r w:rsidRPr="00B34021">
        <w:rPr>
          <w:u w:val="single"/>
        </w:rPr>
        <w:t>“history” becomes visible when “an object becomes something else,</w:t>
      </w:r>
      <w:r w:rsidRPr="00B34021">
        <w:t xml:space="preserve"> emerges as a thing dislocated from the circuits of everyday life</w:t>
      </w:r>
      <w:r w:rsidRPr="00B34021">
        <w:rPr>
          <w:u w:val="single"/>
        </w:rPr>
        <w:t>”</w:t>
      </w:r>
      <w:r w:rsidRPr="00B34021">
        <w:t xml:space="preserve"> (Brown 251). </w:t>
      </w:r>
      <w:r w:rsidRPr="00B34021">
        <w:rPr>
          <w:u w:val="single"/>
        </w:rPr>
        <w:t>The assertion</w:t>
      </w:r>
      <w:r w:rsidRPr="00B34021">
        <w:t xml:space="preserve"> that </w:t>
      </w:r>
      <w:r w:rsidRPr="00B34021">
        <w:rPr>
          <w:u w:val="single"/>
        </w:rPr>
        <w:t>these objects can be reframed</w:t>
      </w:r>
      <w:r w:rsidRPr="00B34021">
        <w:t xml:space="preserve"> at all </w:t>
      </w:r>
      <w:r w:rsidRPr="00B34021">
        <w:rPr>
          <w:u w:val="single"/>
        </w:rPr>
        <w:t>is contingent upon an ahistoricism that ignores</w:t>
      </w:r>
      <w:r w:rsidRPr="00B34021">
        <w:t xml:space="preserve"> the material and sociological </w:t>
      </w:r>
      <w:r w:rsidRPr="00B34021">
        <w:rPr>
          <w:u w:val="single"/>
        </w:rPr>
        <w:t>indication</w:t>
      </w:r>
      <w:r w:rsidRPr="00B34021">
        <w:t xml:space="preserve"> that </w:t>
      </w:r>
      <w:r w:rsidRPr="00B34021">
        <w:rPr>
          <w:u w:val="single"/>
        </w:rPr>
        <w:t>these are</w:t>
      </w:r>
      <w:r w:rsidRPr="00B34021">
        <w:t xml:space="preserve"> less artifacts of a bygone era than earlier </w:t>
      </w:r>
      <w:r w:rsidRPr="00B34021">
        <w:rPr>
          <w:u w:val="single"/>
        </w:rPr>
        <w:t>models of a current and insidious brand.</w:t>
      </w:r>
      <w:r w:rsidRPr="00B34021">
        <w:t xml:space="preserve"> This chapter treats the reinscribed objects as palimpsests, and examines the relationship between the previous, presumably effaced content of the black collectibles, and the new import as revisions of the texts of white supremacy. The </w:t>
      </w:r>
      <w:r w:rsidRPr="00B34021">
        <w:rPr>
          <w:u w:val="single"/>
        </w:rPr>
        <w:t>attempts to expunge this record of racial animus</w:t>
      </w:r>
      <w:r w:rsidRPr="00B34021">
        <w:t xml:space="preserve"> and anxieties </w:t>
      </w:r>
      <w:r w:rsidRPr="00B34021">
        <w:rPr>
          <w:u w:val="single"/>
        </w:rPr>
        <w:t>without rectifying</w:t>
      </w:r>
      <w:r w:rsidRPr="00B34021">
        <w:t xml:space="preserve"> the attendant social </w:t>
      </w:r>
      <w:r w:rsidRPr="00B34021">
        <w:rPr>
          <w:u w:val="single"/>
        </w:rPr>
        <w:t>inequities symbolizes</w:t>
      </w:r>
      <w:r w:rsidRPr="00B34021">
        <w:t xml:space="preserve"> an uncanniness to hegemonic </w:t>
      </w:r>
      <w:r w:rsidRPr="00B34021">
        <w:rPr>
          <w:u w:val="single"/>
        </w:rPr>
        <w:t>domination</w:t>
      </w:r>
      <w:r w:rsidRPr="00B34021">
        <w:t xml:space="preserve">, and reading the technologies of white supremacy involves a perception of its palimpsestic structure. Christina </w:t>
      </w:r>
      <w:r w:rsidRPr="00B34021">
        <w:rPr>
          <w:u w:val="single"/>
        </w:rPr>
        <w:t>Sharpe</w:t>
      </w:r>
      <w:r w:rsidRPr="00B34021">
        <w:t xml:space="preserve"> (2016) </w:t>
      </w:r>
      <w:r w:rsidRPr="00B34021">
        <w:rPr>
          <w:u w:val="single"/>
        </w:rPr>
        <w:t>identifies a</w:t>
      </w:r>
      <w:r w:rsidRPr="00B34021">
        <w:t xml:space="preserve"> similar </w:t>
      </w:r>
      <w:r w:rsidRPr="00B34021">
        <w:rPr>
          <w:u w:val="single"/>
        </w:rPr>
        <w:t>contradiction in</w:t>
      </w:r>
      <w:r w:rsidRPr="00B34021">
        <w:t xml:space="preserve"> the recent declaration of a </w:t>
      </w:r>
      <w:r w:rsidRPr="00B34021">
        <w:rPr>
          <w:u w:val="single"/>
        </w:rPr>
        <w:t>postracial imaginary. Sharpe discusses</w:t>
      </w:r>
      <w:r w:rsidRPr="00B34021">
        <w:t xml:space="preserve"> the </w:t>
      </w:r>
      <w:r w:rsidRPr="00B34021">
        <w:rPr>
          <w:u w:val="single"/>
        </w:rPr>
        <w:t xml:space="preserve">problematics of accounting for </w:t>
      </w:r>
      <w:r w:rsidRPr="00B34021">
        <w:t xml:space="preserve">the </w:t>
      </w:r>
      <w:r w:rsidRPr="00B34021">
        <w:rPr>
          <w:u w:val="single"/>
        </w:rPr>
        <w:t>consequences</w:t>
      </w:r>
      <w:r w:rsidRPr="00B34021">
        <w:t xml:space="preserve"> and effects </w:t>
      </w:r>
      <w:r w:rsidRPr="00B34021">
        <w:rPr>
          <w:u w:val="single"/>
        </w:rPr>
        <w:t>of past racial conditions when those conditions are</w:t>
      </w:r>
      <w:r w:rsidRPr="00B34021">
        <w:t xml:space="preserve"> still </w:t>
      </w:r>
      <w:r w:rsidRPr="00B34021">
        <w:rPr>
          <w:u w:val="single"/>
        </w:rPr>
        <w:t xml:space="preserve">present and shaping current conditions. The suggestion </w:t>
      </w:r>
      <w:r w:rsidRPr="00B34021">
        <w:t xml:space="preserve">is that </w:t>
      </w:r>
      <w:r w:rsidRPr="00B34021">
        <w:rPr>
          <w:u w:val="single"/>
        </w:rPr>
        <w:t>this</w:t>
      </w:r>
      <w:r w:rsidRPr="00B34021">
        <w:t xml:space="preserve"> racial </w:t>
      </w:r>
      <w:r w:rsidRPr="00B34021">
        <w:rPr>
          <w:u w:val="single"/>
        </w:rPr>
        <w:t>past is</w:t>
      </w:r>
      <w:r w:rsidRPr="00B34021">
        <w:t xml:space="preserve"> somehow </w:t>
      </w:r>
      <w:r w:rsidRPr="00B34021">
        <w:rPr>
          <w:u w:val="single"/>
        </w:rPr>
        <w:t>static</w:t>
      </w:r>
      <w:r w:rsidRPr="00B34021">
        <w:t xml:space="preserve"> and unable to affect the present </w:t>
      </w:r>
      <w:r w:rsidRPr="00B34021">
        <w:rPr>
          <w:u w:val="single"/>
        </w:rPr>
        <w:t>constitutes a form of epistemological violence</w:t>
      </w:r>
      <w:r w:rsidRPr="00B34021">
        <w:t xml:space="preserve">, and Sharpe posits a new form of interpretation functioning within the perpetually adapting machinery of white supremacist dominance. </w:t>
      </w:r>
      <w:r w:rsidRPr="00B34021">
        <w:rPr>
          <w:u w:val="single"/>
        </w:rPr>
        <w:t>Using the metaphor of redacting and annotating, Sharpe describes a new method of viewing the imaginings and imaging of blackness in</w:t>
      </w:r>
      <w:r w:rsidRPr="00B34021">
        <w:t xml:space="preserve"> the </w:t>
      </w:r>
      <w:r w:rsidRPr="00B34021">
        <w:rPr>
          <w:u w:val="single"/>
        </w:rPr>
        <w:t>America</w:t>
      </w:r>
      <w:r w:rsidRPr="00B34021">
        <w:t xml:space="preserve">n racial consciousness. The </w:t>
      </w:r>
      <w:r w:rsidRPr="00B34021">
        <w:rPr>
          <w:u w:val="single"/>
        </w:rPr>
        <w:t>figurations of blackness, in</w:t>
      </w:r>
      <w:r w:rsidRPr="00B34021">
        <w:t xml:space="preserve"> popular culture, news broadcasts, and other </w:t>
      </w:r>
      <w:r w:rsidRPr="00B34021">
        <w:rPr>
          <w:u w:val="single"/>
        </w:rPr>
        <w:t>media</w:t>
      </w:r>
      <w:r w:rsidRPr="00B34021">
        <w:t xml:space="preserve">, like racist collectibles, </w:t>
      </w:r>
      <w:r w:rsidRPr="00B34021">
        <w:rPr>
          <w:u w:val="single"/>
        </w:rPr>
        <w:t>“</w:t>
      </w:r>
      <w:r w:rsidRPr="00B34021">
        <w:t xml:space="preserve">work to </w:t>
      </w:r>
      <w:r w:rsidRPr="00B34021">
        <w:rPr>
          <w:u w:val="single"/>
        </w:rPr>
        <w:t>confirm</w:t>
      </w:r>
      <w:r w:rsidRPr="00B34021">
        <w:t xml:space="preserve"> the </w:t>
      </w:r>
      <w:r w:rsidRPr="00B34021">
        <w:rPr>
          <w:u w:val="single"/>
        </w:rPr>
        <w:t>status, location, and</w:t>
      </w:r>
      <w:r w:rsidRPr="00B34021">
        <w:t xml:space="preserve"> already held </w:t>
      </w:r>
      <w:r w:rsidRPr="00B34021">
        <w:rPr>
          <w:u w:val="single"/>
        </w:rPr>
        <w:t xml:space="preserve">opinions </w:t>
      </w:r>
      <w:r w:rsidRPr="00B34021">
        <w:t>with</w:t>
      </w:r>
      <w:r w:rsidRPr="00B34021">
        <w:rPr>
          <w:u w:val="single"/>
        </w:rPr>
        <w:t xml:space="preserve">in dominant ideology </w:t>
      </w:r>
      <w:r w:rsidRPr="00B34021">
        <w:t xml:space="preserve">about those exhibitions spectacular black bodies </w:t>
      </w:r>
      <w:r w:rsidRPr="00B34021">
        <w:rPr>
          <w:u w:val="single"/>
        </w:rPr>
        <w:t>whose meanings</w:t>
      </w:r>
      <w:r w:rsidRPr="00B34021">
        <w:t xml:space="preserve"> then </w:t>
      </w:r>
      <w:r w:rsidRPr="00B34021">
        <w:rPr>
          <w:u w:val="single"/>
        </w:rPr>
        <w:t>remained unchanged”</w:t>
      </w:r>
      <w:r w:rsidRPr="00B34021">
        <w:t xml:space="preserve"> (Sharpe 116). </w:t>
      </w:r>
      <w:r w:rsidRPr="00B34021">
        <w:rPr>
          <w:u w:val="single"/>
        </w:rPr>
        <w:t>The method</w:t>
      </w:r>
      <w:r w:rsidRPr="00B34021">
        <w:t xml:space="preserve"> is meta-interpretative, </w:t>
      </w:r>
      <w:r w:rsidRPr="00B34021">
        <w:rPr>
          <w:u w:val="single"/>
        </w:rPr>
        <w:t>analyzing not only</w:t>
      </w:r>
      <w:r w:rsidRPr="00B34021">
        <w:t xml:space="preserve"> the </w:t>
      </w:r>
      <w:r w:rsidRPr="00B34021">
        <w:rPr>
          <w:u w:val="single"/>
        </w:rPr>
        <w:t>racialized images, but</w:t>
      </w:r>
      <w:r w:rsidRPr="00B34021">
        <w:t xml:space="preserve"> also the </w:t>
      </w:r>
      <w:r w:rsidRPr="00B34021">
        <w:rPr>
          <w:u w:val="single"/>
        </w:rPr>
        <w:t>interpretation of those images</w:t>
      </w:r>
      <w:r w:rsidRPr="00B34021">
        <w:t xml:space="preserve">. The images and objects that articulate conceptions of blackness, and the interpretative frames through which we engage those objects, reinforce white hegemonic dominance. </w:t>
      </w:r>
      <w:r w:rsidRPr="00B34021">
        <w:rPr>
          <w:u w:val="single"/>
        </w:rPr>
        <w:t>This layering of past and present meanings, meant to revise or redact</w:t>
      </w:r>
      <w:r w:rsidRPr="00B34021">
        <w:t xml:space="preserve"> a </w:t>
      </w:r>
      <w:r w:rsidRPr="00B34021">
        <w:rPr>
          <w:u w:val="single"/>
        </w:rPr>
        <w:t>history of exploitation</w:t>
      </w:r>
      <w:r w:rsidRPr="00B34021">
        <w:t xml:space="preserve"> </w:t>
      </w:r>
      <w:r w:rsidRPr="00B34021">
        <w:rPr>
          <w:u w:val="single"/>
        </w:rPr>
        <w:t>leaves compositional traces in its wake,</w:t>
      </w:r>
      <w:r w:rsidRPr="00B34021">
        <w:t xml:space="preserve"> and using Sharpe’s framework, this chapter envisions the reframing of black ephemera and the act of collecting as a palimpsest in the project of racial formation. </w:t>
      </w:r>
      <w:r w:rsidRPr="00B34021">
        <w:rPr>
          <w:u w:val="single"/>
        </w:rPr>
        <w:t>Much like Spillers’ analysis of the Moynihan report, and Weheliye’s interpretation of segregation signs, Sharpe’s framework illuminates</w:t>
      </w:r>
      <w:r w:rsidRPr="00B34021">
        <w:t xml:space="preserve"> the </w:t>
      </w:r>
      <w:r w:rsidRPr="00B34021">
        <w:rPr>
          <w:u w:val="single"/>
        </w:rPr>
        <w:t>racial anxieties and liberatory possibilities beneath imaging intending to denigrate blackness. For Sharpe, while “there is a long history and</w:t>
      </w:r>
      <w:r w:rsidRPr="00B34021">
        <w:t xml:space="preserve"> present of </w:t>
      </w:r>
      <w:r w:rsidRPr="00B34021">
        <w:rPr>
          <w:u w:val="single"/>
        </w:rPr>
        <w:t>resistance to, disruption and refashioning of images of blackness</w:t>
      </w:r>
      <w:r w:rsidRPr="00B34021">
        <w:t xml:space="preserve"> and black people</w:t>
      </w:r>
      <w:r w:rsidRPr="00B34021">
        <w:rPr>
          <w:u w:val="single"/>
        </w:rPr>
        <w:t xml:space="preserve">” there also exists a “long history </w:t>
      </w:r>
      <w:r w:rsidRPr="00B34021">
        <w:t xml:space="preserve">and present </w:t>
      </w:r>
      <w:r w:rsidRPr="00B34021">
        <w:rPr>
          <w:u w:val="single"/>
        </w:rPr>
        <w:t>of imaging</w:t>
      </w:r>
      <w:r w:rsidRPr="00B34021">
        <w:t xml:space="preserve"> and imagining </w:t>
      </w:r>
      <w:r w:rsidRPr="00B34021">
        <w:rPr>
          <w:u w:val="single"/>
        </w:rPr>
        <w:t>blackness</w:t>
      </w:r>
      <w:r w:rsidRPr="00B34021">
        <w:t xml:space="preserve"> and Black selves otherwise, </w:t>
      </w:r>
      <w:r w:rsidRPr="00B34021">
        <w:rPr>
          <w:u w:val="single"/>
        </w:rPr>
        <w:t>in excess of the containment of the</w:t>
      </w:r>
      <w:r w:rsidRPr="00B34021">
        <w:t xml:space="preserve"> long and </w:t>
      </w:r>
      <w:r w:rsidRPr="00B34021">
        <w:rPr>
          <w:u w:val="single"/>
        </w:rPr>
        <w:t>brutal history of the violent annotations of Black being”</w:t>
      </w:r>
      <w:r w:rsidRPr="00B34021">
        <w:t xml:space="preserve"> (Sharpe 115). </w:t>
      </w:r>
      <w:r w:rsidRPr="00B34021">
        <w:rPr>
          <w:u w:val="single"/>
        </w:rPr>
        <w:t>To divorce</w:t>
      </w:r>
      <w:r w:rsidRPr="00B34021">
        <w:t xml:space="preserve"> the </w:t>
      </w:r>
      <w:r w:rsidRPr="00B34021">
        <w:rPr>
          <w:u w:val="single"/>
        </w:rPr>
        <w:t>black collectibles from their original use value serves to “fix” their signification and treat them as metonyms of a distant racial past. This presupposes</w:t>
      </w:r>
      <w:r w:rsidRPr="00B34021">
        <w:t xml:space="preserve">, however that </w:t>
      </w:r>
      <w:r w:rsidRPr="00B34021">
        <w:rPr>
          <w:u w:val="single"/>
        </w:rPr>
        <w:t>utility comprised their use value, and neglects the psychic utility of their cementing of racial stereotypes.</w:t>
      </w:r>
      <w:r w:rsidRPr="00B34021">
        <w:t xml:space="preserve"> In other words, </w:t>
      </w:r>
      <w:r w:rsidRPr="00B34021">
        <w:rPr>
          <w:u w:val="single"/>
        </w:rPr>
        <w:t>these objects cannot simply be illustrations of the past when they are still functional items used to substantiate past and present fictions of racial conditions.</w:t>
      </w:r>
    </w:p>
    <w:bookmarkEnd w:id="19"/>
    <w:p w14:paraId="2D247525" w14:textId="77777777" w:rsidR="006B47AA" w:rsidRPr="00B34021" w:rsidRDefault="006B47AA" w:rsidP="006B47AA"/>
    <w:p w14:paraId="6A8188EE" w14:textId="77777777" w:rsidR="000307A9" w:rsidRPr="00B34021" w:rsidRDefault="000307A9" w:rsidP="000307A9">
      <w:pPr>
        <w:pStyle w:val="Heading3"/>
        <w:rPr>
          <w:rStyle w:val="apple-converted-space"/>
          <w:rFonts w:cs="Times New Roman"/>
        </w:rPr>
      </w:pPr>
      <w:r w:rsidRPr="00B34021">
        <w:rPr>
          <w:rStyle w:val="apple-converted-space"/>
          <w:rFonts w:cs="Times New Roman"/>
        </w:rPr>
        <w:t xml:space="preserve">AT: perm </w:t>
      </w:r>
    </w:p>
    <w:p w14:paraId="066F0794" w14:textId="77777777" w:rsidR="000307A9" w:rsidRPr="00B34021" w:rsidRDefault="000307A9" w:rsidP="000307A9">
      <w:pPr>
        <w:pStyle w:val="Heading4"/>
        <w:rPr>
          <w:rFonts w:cs="Times New Roman"/>
        </w:rPr>
      </w:pPr>
      <w:r w:rsidRPr="00B34021">
        <w:rPr>
          <w:rFonts w:cs="Times New Roman"/>
        </w:rPr>
        <w:t>The perm is a parasitic on Blackness and directly trades off with the alternative by appropriating its energy in the pursuit of equality for nonblack subjects – leads to predatory inclusion and the reification of antiblackness.</w:t>
      </w:r>
    </w:p>
    <w:p w14:paraId="6C826891" w14:textId="77777777" w:rsidR="000307A9" w:rsidRPr="00B34021" w:rsidRDefault="000307A9" w:rsidP="000307A9">
      <w:r w:rsidRPr="00B34021">
        <w:rPr>
          <w:rStyle w:val="Style13ptBold"/>
        </w:rPr>
        <w:t xml:space="preserve">Lawrence, 23 </w:t>
      </w:r>
      <w:r w:rsidRPr="00B34021">
        <w:t>-- Department of Educational Leadership &amp; Policy Analysis, University of Wisconsin-Madison ["Feasting on Blackness: educational parasitism, necropolicy, and Black thought." International Journal of Qualitative Studies in Education : 1-17.] //cia</w:t>
      </w:r>
    </w:p>
    <w:p w14:paraId="61F27E88" w14:textId="77777777" w:rsidR="000307A9" w:rsidRPr="00B34021" w:rsidRDefault="000307A9" w:rsidP="000307A9">
      <w:pPr>
        <w:rPr>
          <w:sz w:val="14"/>
        </w:rPr>
      </w:pPr>
      <w:r w:rsidRPr="00B34021">
        <w:rPr>
          <w:sz w:val="14"/>
        </w:rPr>
        <w:t xml:space="preserve">Simply put, </w:t>
      </w:r>
      <w:r w:rsidRPr="00B34021">
        <w:rPr>
          <w:rStyle w:val="Emphasis"/>
          <w:highlight w:val="cyan"/>
        </w:rPr>
        <w:t>educational parasitism</w:t>
      </w:r>
      <w:r w:rsidRPr="00B34021">
        <w:rPr>
          <w:rStyle w:val="Emphasis"/>
        </w:rPr>
        <w:t xml:space="preserve"> is a form of racial capitalism that “funds” and </w:t>
      </w:r>
      <w:r w:rsidRPr="00B34021">
        <w:rPr>
          <w:rStyle w:val="Emphasis"/>
          <w:highlight w:val="cyan"/>
        </w:rPr>
        <w:t>supports the larger body [politic] of white supremacy by dispossessing and eating away at Blackness</w:t>
      </w:r>
      <w:r w:rsidRPr="00B34021">
        <w:rPr>
          <w:sz w:val="14"/>
        </w:rPr>
        <w:t xml:space="preserve">.1 Samudzi and Anderson (2018) argue </w:t>
      </w:r>
      <w:r w:rsidRPr="00B34021">
        <w:rPr>
          <w:rStyle w:val="Emphasis"/>
          <w:highlight w:val="cyan"/>
        </w:rPr>
        <w:t>the sacrifice of Blackness is a benefit to the state</w:t>
      </w:r>
      <w:r w:rsidRPr="00B34021">
        <w:rPr>
          <w:sz w:val="14"/>
        </w:rPr>
        <w:t>. They further argue it is critical to understand that</w:t>
      </w:r>
      <w:r w:rsidRPr="00B34021">
        <w:rPr>
          <w:rStyle w:val="Emphasis"/>
        </w:rPr>
        <w:t xml:space="preserve"> </w:t>
      </w:r>
      <w:r w:rsidRPr="00B34021">
        <w:rPr>
          <w:rStyle w:val="Emphasis"/>
          <w:highlight w:val="cyan"/>
        </w:rPr>
        <w:t>it is upon the suffering of Black people that the state is constructed</w:t>
      </w:r>
      <w:r w:rsidRPr="00B34021">
        <w:rPr>
          <w:rStyle w:val="Emphasis"/>
        </w:rPr>
        <w:t>.</w:t>
      </w:r>
      <w:r w:rsidRPr="00B34021">
        <w:rPr>
          <w:sz w:val="14"/>
        </w:rPr>
        <w:t xml:space="preserve"> The concept of educational parasitism captures, although metaphorically, what Black people have long understood: </w:t>
      </w:r>
      <w:r w:rsidRPr="00B34021">
        <w:rPr>
          <w:rStyle w:val="Emphasis"/>
        </w:rPr>
        <w:t xml:space="preserve">white people and the broader project of </w:t>
      </w:r>
      <w:r w:rsidRPr="00B34021">
        <w:rPr>
          <w:rStyle w:val="Emphasis"/>
          <w:highlight w:val="cyan"/>
        </w:rPr>
        <w:t>white</w:t>
      </w:r>
      <w:r w:rsidRPr="00B34021">
        <w:rPr>
          <w:rStyle w:val="Emphasis"/>
        </w:rPr>
        <w:t xml:space="preserve"> dominance and </w:t>
      </w:r>
      <w:r w:rsidRPr="00B34021">
        <w:rPr>
          <w:rStyle w:val="Emphasis"/>
          <w:highlight w:val="cyan"/>
        </w:rPr>
        <w:t>supremacy need us for the cohering of a</w:t>
      </w:r>
      <w:r w:rsidRPr="00B34021">
        <w:rPr>
          <w:rStyle w:val="Emphasis"/>
        </w:rPr>
        <w:t xml:space="preserve"> fabricated, normative </w:t>
      </w:r>
      <w:r w:rsidRPr="00B34021">
        <w:rPr>
          <w:rStyle w:val="Emphasis"/>
          <w:highlight w:val="cyan"/>
        </w:rPr>
        <w:t>white identity</w:t>
      </w:r>
      <w:r w:rsidRPr="00B34021">
        <w:rPr>
          <w:rStyle w:val="Emphasis"/>
        </w:rPr>
        <w:t xml:space="preserve"> and attendant accumulations and distributions of power, prestige, and profit.</w:t>
      </w:r>
      <w:r w:rsidRPr="00B34021">
        <w:rPr>
          <w:sz w:val="14"/>
        </w:rPr>
        <w:t xml:space="preserve"> Educational parasitism captures the psychic and material realities associated with whiteness. It is, as James Baldwin reminds us that, “what white people have to do is try and find out, in their own hearts, why it was necessary to have a nigger in the first place, because I’m not a nigger, I’m a man. But if you think I’m a nigger, it means you need him” (Clark et al., 1963). Baldwin’s brief articulation of </w:t>
      </w:r>
      <w:r w:rsidRPr="00B34021">
        <w:rPr>
          <w:rStyle w:val="Emphasis"/>
          <w:highlight w:val="cyan"/>
        </w:rPr>
        <w:t>the construction of</w:t>
      </w:r>
      <w:r w:rsidRPr="00B34021">
        <w:rPr>
          <w:rStyle w:val="Emphasis"/>
        </w:rPr>
        <w:t xml:space="preserve"> “the nigger” or </w:t>
      </w:r>
      <w:r w:rsidRPr="00B34021">
        <w:rPr>
          <w:rStyle w:val="Emphasis"/>
          <w:highlight w:val="cyan"/>
        </w:rPr>
        <w:t>“the Black” highlights the parasitic need for such an object</w:t>
      </w:r>
      <w:r w:rsidRPr="00B34021">
        <w:rPr>
          <w:rStyle w:val="Emphasis"/>
        </w:rPr>
        <w:t xml:space="preserve">/subject to be created and sustained </w:t>
      </w:r>
      <w:r w:rsidRPr="00B34021">
        <w:rPr>
          <w:rStyle w:val="Emphasis"/>
          <w:highlight w:val="cyan"/>
        </w:rPr>
        <w:t>within white imaginaries</w:t>
      </w:r>
      <w:r w:rsidRPr="00B34021">
        <w:rPr>
          <w:rStyle w:val="Emphasis"/>
        </w:rPr>
        <w:t xml:space="preserve">. </w:t>
      </w:r>
      <w:r w:rsidRPr="00B34021">
        <w:rPr>
          <w:sz w:val="14"/>
        </w:rPr>
        <w:t>Embedded within Baldwin’s remarks from a 1963 interview with Kenneth B. Clark is the powerful and violent reality of Black suffering, degradation, and exploitation. The debasing of Black humanity to the status of the “abject other” allows for otherwise absurd, inhumane, and barbaric practices to become normalized, taken-for-granted, every day, quotidian (Henry, 2016, 2021b; Mills, 1997).</w:t>
      </w:r>
    </w:p>
    <w:p w14:paraId="2EED0AFD" w14:textId="77777777" w:rsidR="000307A9" w:rsidRPr="00B34021" w:rsidRDefault="000307A9" w:rsidP="000307A9">
      <w:pPr>
        <w:rPr>
          <w:sz w:val="14"/>
        </w:rPr>
      </w:pPr>
      <w:r w:rsidRPr="00B34021">
        <w:rPr>
          <w:sz w:val="14"/>
        </w:rPr>
        <w:t xml:space="preserve">More to the point, the extraction of resources, or what I’m framing as </w:t>
      </w:r>
      <w:r w:rsidRPr="00B34021">
        <w:rPr>
          <w:rStyle w:val="Emphasis"/>
        </w:rPr>
        <w:t>parasitism, from Black people is necessary for the acquisition of psychic, economic, and/or political power and comfort</w:t>
      </w:r>
      <w:r w:rsidRPr="00B34021">
        <w:rPr>
          <w:sz w:val="14"/>
        </w:rPr>
        <w:t xml:space="preserve"> (Mills, 1997). Cedric Robinson (1983) in his comparative discussion of enslavement, notes the dependence on the enslaved in the colonies for the survival of various European monarchies. He remarks, “the slave…had become…an item of social dress and self presentation as well as the source of the energy [my emphasis] that produced the real wealth of the economy” (p. 150). Those enslaved Africans were the fodder for wealth accumulation. </w:t>
      </w:r>
      <w:r w:rsidRPr="00B34021">
        <w:rPr>
          <w:rStyle w:val="Emphasis"/>
        </w:rPr>
        <w:t xml:space="preserve">Dispossessed and extracted from, </w:t>
      </w:r>
      <w:r w:rsidRPr="00B34021">
        <w:rPr>
          <w:rStyle w:val="Emphasis"/>
          <w:highlight w:val="cyan"/>
        </w:rPr>
        <w:t>the</w:t>
      </w:r>
      <w:r w:rsidRPr="00B34021">
        <w:rPr>
          <w:rStyle w:val="Emphasis"/>
        </w:rPr>
        <w:t xml:space="preserve"> enslaved </w:t>
      </w:r>
      <w:r w:rsidRPr="00B34021">
        <w:rPr>
          <w:rStyle w:val="Emphasis"/>
          <w:highlight w:val="cyan"/>
        </w:rPr>
        <w:t>Black person’s energy became consumed by</w:t>
      </w:r>
      <w:r w:rsidRPr="00B34021">
        <w:rPr>
          <w:rStyle w:val="Emphasis"/>
        </w:rPr>
        <w:t xml:space="preserve"> the state and European enslavers. They were the </w:t>
      </w:r>
      <w:r w:rsidRPr="00B34021">
        <w:rPr>
          <w:rStyle w:val="Emphasis"/>
          <w:highlight w:val="cyan"/>
        </w:rPr>
        <w:t>economic and social lifeforce for whites.</w:t>
      </w:r>
      <w:r w:rsidRPr="00B34021">
        <w:rPr>
          <w:sz w:val="14"/>
        </w:rPr>
        <w:t xml:space="preserve"> Similarly, Stephanie E. Jones-Rogers (2019) makes clear in her discussion of the United States context the link among the enslaving of Black people and white women’s participation in enslavement when she states,</w:t>
      </w:r>
    </w:p>
    <w:p w14:paraId="56CB4EBF" w14:textId="77777777" w:rsidR="000307A9" w:rsidRPr="00B34021" w:rsidRDefault="000307A9" w:rsidP="000307A9">
      <w:pPr>
        <w:rPr>
          <w:sz w:val="14"/>
          <w:szCs w:val="14"/>
        </w:rPr>
      </w:pPr>
      <w:r w:rsidRPr="00B34021">
        <w:rPr>
          <w:sz w:val="14"/>
          <w:szCs w:val="14"/>
        </w:rPr>
        <w:t>[f]or them [white women], slavery was their freedom. They created freedom for themselves by actively engaging and investing in the economy of slavery and keeping African Americans in captivity…slave ownership allowed southern women to mitigate some of the harshest elements of the common law regime as it operated in their daily lives. Women’s economic investments in slavery, especially when they used legal loopholes to circumvent legal constraints, allowed them to interact with the state and their communities differently (p. xvii).</w:t>
      </w:r>
    </w:p>
    <w:p w14:paraId="5098D020" w14:textId="77777777" w:rsidR="000307A9" w:rsidRPr="00B34021" w:rsidRDefault="000307A9" w:rsidP="000307A9">
      <w:pPr>
        <w:rPr>
          <w:sz w:val="14"/>
        </w:rPr>
      </w:pPr>
      <w:r w:rsidRPr="00B34021">
        <w:rPr>
          <w:sz w:val="14"/>
        </w:rPr>
        <w:t xml:space="preserve">I would categorize both Robinson’s and Jones-Rogers’ articulation of white enslavism as parasitic. </w:t>
      </w:r>
      <w:r w:rsidRPr="00B34021">
        <w:rPr>
          <w:rStyle w:val="StyleUnderline"/>
        </w:rPr>
        <w:t xml:space="preserve">For </w:t>
      </w:r>
      <w:r w:rsidRPr="00B34021">
        <w:rPr>
          <w:rStyle w:val="StyleUnderline"/>
          <w:highlight w:val="cyan"/>
        </w:rPr>
        <w:t>the white women enslaver, the negotiation and performance of her freedom was manifested in the abduction and enslavement of Black people</w:t>
      </w:r>
      <w:r w:rsidRPr="00B34021">
        <w:rPr>
          <w:rStyle w:val="StyleUnderline"/>
        </w:rPr>
        <w:t xml:space="preserve">. Through the subjection of Black people legally constituted as property, or anything but human, </w:t>
      </w:r>
      <w:r w:rsidRPr="00B34021">
        <w:rPr>
          <w:rStyle w:val="StyleUnderline"/>
          <w:highlight w:val="cyan"/>
        </w:rPr>
        <w:t>white women enslavers were able to find their</w:t>
      </w:r>
      <w:r w:rsidRPr="00B34021">
        <w:rPr>
          <w:rStyle w:val="StyleUnderline"/>
        </w:rPr>
        <w:t xml:space="preserve"> political, economic, and social </w:t>
      </w:r>
      <w:r w:rsidRPr="00B34021">
        <w:rPr>
          <w:rStyle w:val="StyleUnderline"/>
          <w:highlight w:val="cyan"/>
        </w:rPr>
        <w:t>humanity in negating Black freedom</w:t>
      </w:r>
      <w:r w:rsidRPr="00B34021">
        <w:rPr>
          <w:rStyle w:val="StyleUnderline"/>
        </w:rPr>
        <w:t xml:space="preserve"> and commandeering and constricting Black life.</w:t>
      </w:r>
      <w:r w:rsidRPr="00B34021">
        <w:rPr>
          <w:sz w:val="14"/>
        </w:rPr>
        <w:t xml:space="preserve"> In Robinson’s articulation, we see the survival of various European states due to colonialism and enslavement. Moreover, in Robinson’s account, even the idea of “energy” can be understood via the notion of parasitism. The capitalist economic benefits of rendering and debasing Black people as nothing more than cargo on ships and property on plantations, instruments for the production and cultivation of cotton, tobacco, sugar, wealth, etc., propped and propelled the accumulation of wealth and power for white empires and individual whites, as well.</w:t>
      </w:r>
    </w:p>
    <w:p w14:paraId="11753432" w14:textId="77777777" w:rsidR="000307A9" w:rsidRPr="00B34021" w:rsidRDefault="000307A9" w:rsidP="000307A9">
      <w:pPr>
        <w:rPr>
          <w:sz w:val="14"/>
        </w:rPr>
      </w:pPr>
      <w:r w:rsidRPr="00B34021">
        <w:rPr>
          <w:rStyle w:val="Emphasis"/>
        </w:rPr>
        <w:t xml:space="preserve">Using Black people to satiate white appetites of and hungers for power is illustrative of the consumption and </w:t>
      </w:r>
      <w:r w:rsidRPr="00B34021">
        <w:rPr>
          <w:rStyle w:val="Emphasis"/>
          <w:highlight w:val="cyan"/>
        </w:rPr>
        <w:t>feasting on Blackness</w:t>
      </w:r>
      <w:r w:rsidRPr="00B34021">
        <w:rPr>
          <w:rStyle w:val="Emphasis"/>
        </w:rPr>
        <w:t xml:space="preserve"> that I am suggesting </w:t>
      </w:r>
      <w:r w:rsidRPr="00B34021">
        <w:rPr>
          <w:rStyle w:val="Emphasis"/>
          <w:highlight w:val="cyan"/>
        </w:rPr>
        <w:t>is a constitutive element of the symbolic and structural order. The durability of the ontological and structural relationship of</w:t>
      </w:r>
      <w:r w:rsidRPr="00B34021">
        <w:rPr>
          <w:rStyle w:val="Emphasis"/>
        </w:rPr>
        <w:t xml:space="preserve"> oppression among </w:t>
      </w:r>
      <w:r w:rsidRPr="00B34021">
        <w:rPr>
          <w:rStyle w:val="Emphasis"/>
          <w:highlight w:val="cyan"/>
        </w:rPr>
        <w:t>Blackness</w:t>
      </w:r>
      <w:r w:rsidRPr="00B34021">
        <w:rPr>
          <w:rStyle w:val="Emphasis"/>
        </w:rPr>
        <w:t xml:space="preserve"> and whiteness </w:t>
      </w:r>
      <w:r w:rsidRPr="00B34021">
        <w:rPr>
          <w:rStyle w:val="Emphasis"/>
          <w:highlight w:val="cyan"/>
        </w:rPr>
        <w:t>persists due to the parasitic ideologies and political and libidinal economies of whiteness and white dominance</w:t>
      </w:r>
      <w:r w:rsidRPr="00B34021">
        <w:rPr>
          <w:sz w:val="14"/>
        </w:rPr>
        <w:t xml:space="preserve"> (Wilderson, 2010). Critically, </w:t>
      </w:r>
      <w:r w:rsidRPr="00B34021">
        <w:rPr>
          <w:rStyle w:val="Emphasis"/>
        </w:rPr>
        <w:t>this parasitic relationship has material consequences.</w:t>
      </w:r>
      <w:r w:rsidRPr="00B34021">
        <w:rPr>
          <w:sz w:val="14"/>
        </w:rPr>
        <w:t xml:space="preserve"> Lipsitz (1998) in discussing his theory of the possessive investment in whiteness argues that he uses “the adjective possessive to stress the relationship between whiteness and asset accumulation in our society…” (p. viii). If Lipsitz is correct, which I believe he is, taken to the logical extent</w:t>
      </w:r>
      <w:r w:rsidRPr="00B34021">
        <w:rPr>
          <w:rStyle w:val="Emphasis"/>
          <w:highlight w:val="cyan"/>
        </w:rPr>
        <w:t>, the possessive investment in whiteness hinges on</w:t>
      </w:r>
      <w:r w:rsidRPr="00B34021">
        <w:rPr>
          <w:rStyle w:val="Emphasis"/>
        </w:rPr>
        <w:t xml:space="preserve"> the disinvestment in and feasting on Blackness.</w:t>
      </w:r>
      <w:r w:rsidRPr="00B34021">
        <w:rPr>
          <w:sz w:val="14"/>
        </w:rPr>
        <w:t xml:space="preserve"> </w:t>
      </w:r>
      <w:r w:rsidRPr="00B34021">
        <w:rPr>
          <w:rStyle w:val="StyleUnderline"/>
        </w:rPr>
        <w:t>Taking for instance asset accumulation, one can think of housing and predatory lending.</w:t>
      </w:r>
    </w:p>
    <w:p w14:paraId="58600A1A" w14:textId="77777777" w:rsidR="000307A9" w:rsidRPr="00B34021" w:rsidRDefault="000307A9" w:rsidP="000307A9">
      <w:pPr>
        <w:rPr>
          <w:sz w:val="14"/>
        </w:rPr>
      </w:pPr>
      <w:r w:rsidRPr="00B34021">
        <w:rPr>
          <w:sz w:val="14"/>
        </w:rPr>
        <w:t xml:space="preserve">Keeanga-Yamahtta Taylor (2019) traces the morphic nature of racial capitalism from the exclusionary redlining that shaped housing practice and policy to what Taylor terms “predatory inclusion.” While redlining and other exclusionary housing practices helped to build the wealth of the white middle class, Black people were often denied loans and access to homeownership, thereby blocking wealth accumulation and housing stability and solidifying white psychic, economic, and political power. The state’s interest in investing or “funding” whiteness in the form of housing was buoyed by its disinterest in Black people. Black people were disinvested in and locked out of the national project of home ownership and faced “civic estrangement” (Tillet, 2012). </w:t>
      </w:r>
      <w:r w:rsidRPr="00B34021">
        <w:rPr>
          <w:rStyle w:val="StyleUnderline"/>
        </w:rPr>
        <w:t>Taylor (2019) furthers the conversation by discussing how Black inclusion was later possible, “but on predatory and exploitative terms”—</w:t>
      </w:r>
      <w:r w:rsidRPr="00B34021">
        <w:rPr>
          <w:rStyle w:val="StyleUnderline"/>
          <w:highlight w:val="cyan"/>
        </w:rPr>
        <w:t>predatory inclusion</w:t>
      </w:r>
      <w:r w:rsidRPr="00B34021">
        <w:rPr>
          <w:sz w:val="14"/>
        </w:rPr>
        <w:t xml:space="preserve"> (p.18). Taylor notes that Black people fell victim to a predatory banking market that had little oversight and was deregulated. This market relied on “originating and maintenance fees and volume sales” to make their profit. More to the point, mortgage bankers speculated that Black prospective buyers in segregated and desperate circumstances would engage in more risky market actions. The white banking industry allowed for and created riskier market realities for Black people, all the while profiting off of Black people’s housing demise. Taylor (2019) states, “…mortgage banks and other lenders were able to parlay foreclosures into profits as the homes went back onto the market and the process was repeated over and over again” (p.19). The point here is the consumptive practices of whiteness/white capital. While Black people experienced evictions, the pain from losing a home, and continued housing insecurity and instability from a rigged, unregulated market, white people experienced excessive profits and wealth accumulation. The exploitation and sacrifice of Black people lubricated the white housing market and fed the economic and social appetites of whiteness.</w:t>
      </w:r>
    </w:p>
    <w:p w14:paraId="77705A2A" w14:textId="77777777" w:rsidR="000307A9" w:rsidRPr="00B34021" w:rsidRDefault="000307A9" w:rsidP="000307A9">
      <w:pPr>
        <w:pStyle w:val="Heading3"/>
        <w:rPr>
          <w:rFonts w:cs="Times New Roman"/>
        </w:rPr>
      </w:pPr>
      <w:r w:rsidRPr="00B34021">
        <w:rPr>
          <w:rFonts w:cs="Times New Roman"/>
        </w:rPr>
        <w:t xml:space="preserve">AT: political engagement good </w:t>
      </w:r>
    </w:p>
    <w:p w14:paraId="2C3FEB7B" w14:textId="77777777" w:rsidR="000307A9" w:rsidRPr="00B34021" w:rsidRDefault="000307A9" w:rsidP="000307A9">
      <w:pPr>
        <w:pStyle w:val="Heading4"/>
        <w:rPr>
          <w:rFonts w:cs="Times New Roman"/>
        </w:rPr>
      </w:pPr>
      <w:r w:rsidRPr="00B34021">
        <w:rPr>
          <w:rFonts w:cs="Times New Roman"/>
        </w:rPr>
        <w:t xml:space="preserve">Black political resistance is overdetermined by antiblackness that marks blackness as inherently criminal </w:t>
      </w:r>
    </w:p>
    <w:p w14:paraId="2B3988A7" w14:textId="77777777" w:rsidR="000307A9" w:rsidRPr="00B34021" w:rsidRDefault="000307A9" w:rsidP="000307A9">
      <w:r w:rsidRPr="00B34021">
        <w:rPr>
          <w:rStyle w:val="Style13ptBold"/>
        </w:rPr>
        <w:t>Park, 21</w:t>
      </w:r>
      <w:r w:rsidRPr="00B34021">
        <w:t xml:space="preserve"> -- Assistant professor in the African American Studies Department at Emory University [Linette, "Introduction: Black Resistance." Diacritics 49, no. 4 (2021): 4-8.] //cia</w:t>
      </w:r>
    </w:p>
    <w:p w14:paraId="593C46A2" w14:textId="77777777" w:rsidR="000307A9" w:rsidRPr="00B34021" w:rsidRDefault="000307A9" w:rsidP="000307A9">
      <w:pPr>
        <w:rPr>
          <w:rStyle w:val="Emphasis"/>
        </w:rPr>
      </w:pPr>
      <w:r w:rsidRPr="00B34021">
        <w:rPr>
          <w:rStyle w:val="Emphasis"/>
        </w:rPr>
        <w:t>The question of what enables the translation into the language of resistance and as resistance proper is</w:t>
      </w:r>
      <w:r w:rsidRPr="00B34021">
        <w:t xml:space="preserve"> also at the center of Linette Park’s essay, “Untranslatability, Resistance.” Following the first two court cases to interpret an anti-lynching statute in the State of California—cases which have translated the statute’s original legislative intent from anti-lynching to “self-lynching”—, Park </w:t>
      </w:r>
      <w:r w:rsidRPr="00B34021">
        <w:rPr>
          <w:rStyle w:val="Emphasis"/>
        </w:rPr>
        <w:t xml:space="preserve">points to a paradox wherein </w:t>
      </w:r>
      <w:r w:rsidRPr="00B34021">
        <w:rPr>
          <w:rStyle w:val="Emphasis"/>
          <w:highlight w:val="cyan"/>
        </w:rPr>
        <w:t xml:space="preserve">the untranslatability of blackness girds a violence </w:t>
      </w:r>
      <w:r w:rsidRPr="00B34021">
        <w:rPr>
          <w:rStyle w:val="Emphasis"/>
        </w:rPr>
        <w:t xml:space="preserve">of reason and partial truth </w:t>
      </w:r>
      <w:r w:rsidRPr="00B34021">
        <w:rPr>
          <w:rStyle w:val="Emphasis"/>
          <w:highlight w:val="cyan"/>
        </w:rPr>
        <w:t xml:space="preserve">that sustains a juridical imaginary </w:t>
      </w:r>
      <w:r w:rsidRPr="00B34021">
        <w:rPr>
          <w:rStyle w:val="Emphasis"/>
        </w:rPr>
        <w:t>in and out of the courtroom</w:t>
      </w:r>
      <w:r w:rsidRPr="00B34021">
        <w:rPr>
          <w:rStyle w:val="Emphasis"/>
          <w:highlight w:val="cyan"/>
        </w:rPr>
        <w:t xml:space="preserve"> yet also </w:t>
      </w:r>
      <w:r w:rsidRPr="00B34021">
        <w:rPr>
          <w:rStyle w:val="Emphasis"/>
        </w:rPr>
        <w:t xml:space="preserve">imbues and </w:t>
      </w:r>
      <w:r w:rsidRPr="00B34021">
        <w:rPr>
          <w:rStyle w:val="Emphasis"/>
          <w:highlight w:val="cyan"/>
        </w:rPr>
        <w:t xml:space="preserve">overdetermines blackness </w:t>
      </w:r>
      <w:r w:rsidRPr="00B34021">
        <w:rPr>
          <w:rStyle w:val="Emphasis"/>
        </w:rPr>
        <w:t xml:space="preserve">with (non-)meaning </w:t>
      </w:r>
      <w:r w:rsidRPr="00B34021">
        <w:rPr>
          <w:rStyle w:val="Emphasis"/>
          <w:highlight w:val="cyan"/>
        </w:rPr>
        <w:t>only to qualify black resistance as a criminal act.</w:t>
      </w:r>
      <w:r w:rsidRPr="00B34021">
        <w:rPr>
          <w:rStyle w:val="Emphasis"/>
        </w:rPr>
        <w:t xml:space="preserve"> </w:t>
      </w:r>
      <w:r w:rsidRPr="00B34021">
        <w:t xml:space="preserve">Here, too, </w:t>
      </w:r>
      <w:r w:rsidRPr="00B34021">
        <w:rPr>
          <w:rStyle w:val="Emphasis"/>
        </w:rPr>
        <w:t>the question of whose will and agency are privileged in the constitution of the subject and their resistance is central.</w:t>
      </w:r>
      <w:r w:rsidRPr="00B34021">
        <w:t xml:space="preserve"> In tracing how both the court and law enforcement privileged a notion of “lawful custody” and protection of the police that mirrors the statute’s latent desire to strengthen the securitization of the state, Park does not argue for reform, that is improving the representation on which legal interpretation relies. Drawing from thinkers including Walter Benjamin, Saidiya Hartman, and Jacques Lacan, Park shows both that </w:t>
      </w:r>
      <w:r w:rsidRPr="00B34021">
        <w:rPr>
          <w:rStyle w:val="Emphasis"/>
        </w:rPr>
        <w:t xml:space="preserve">blackness is ante legem and that antiblack terror is inscribed yet illegible in the juridical archive of lynching violence. </w:t>
      </w:r>
      <w:r w:rsidRPr="00B34021">
        <w:t xml:space="preserve">In doing so, she suggests that the </w:t>
      </w:r>
      <w:r w:rsidRPr="00B34021">
        <w:rPr>
          <w:rStyle w:val="Emphasis"/>
        </w:rPr>
        <w:t xml:space="preserve">racialized legal defendants face an antagonistic juridical corner where, in fact, the state weaponizes the [End Page 6] statute against them (and, indeed, fails to protect them). </w:t>
      </w:r>
      <w:r w:rsidRPr="00B34021">
        <w:rPr>
          <w:rStyle w:val="Emphasis"/>
          <w:highlight w:val="cyan"/>
        </w:rPr>
        <w:t>Resistance</w:t>
      </w:r>
      <w:r w:rsidRPr="00B34021">
        <w:rPr>
          <w:rStyle w:val="Emphasis"/>
        </w:rPr>
        <w:t xml:space="preserve">, in this sense, </w:t>
      </w:r>
      <w:r w:rsidRPr="00B34021">
        <w:rPr>
          <w:rStyle w:val="Emphasis"/>
          <w:highlight w:val="cyan"/>
        </w:rPr>
        <w:t>can never be on the side established by the whiteness of law and its legal rhetoric, but is that which remains untranslatable to representational orders of law and language.</w:t>
      </w:r>
    </w:p>
    <w:p w14:paraId="786E9821" w14:textId="77777777" w:rsidR="000307A9" w:rsidRPr="00B34021" w:rsidRDefault="000307A9" w:rsidP="000307A9">
      <w:pPr>
        <w:rPr>
          <w:rStyle w:val="StyleUnderline"/>
        </w:rPr>
      </w:pPr>
    </w:p>
    <w:p w14:paraId="45CF1DAD" w14:textId="77777777" w:rsidR="000307A9" w:rsidRPr="00B34021" w:rsidRDefault="000307A9" w:rsidP="000307A9">
      <w:pPr>
        <w:rPr>
          <w:rStyle w:val="StyleUnderline"/>
        </w:rPr>
      </w:pPr>
    </w:p>
    <w:p w14:paraId="35B26112" w14:textId="77777777" w:rsidR="000307A9" w:rsidRPr="00B34021" w:rsidRDefault="000307A9" w:rsidP="000307A9">
      <w:pPr>
        <w:rPr>
          <w:rFonts w:eastAsiaTheme="majorEastAsia"/>
          <w:b/>
          <w:bCs/>
          <w:sz w:val="26"/>
          <w:szCs w:val="26"/>
        </w:rPr>
      </w:pPr>
    </w:p>
    <w:p w14:paraId="1742C69C" w14:textId="77777777" w:rsidR="000307A9" w:rsidRPr="00B34021" w:rsidRDefault="000307A9" w:rsidP="000307A9">
      <w:pPr>
        <w:pStyle w:val="Heading4"/>
        <w:rPr>
          <w:rFonts w:cs="Times New Roman"/>
        </w:rPr>
      </w:pPr>
      <w:r w:rsidRPr="00B34021">
        <w:rPr>
          <w:rFonts w:cs="Times New Roman"/>
        </w:rPr>
        <w:t>The idea that antiblack biases can change trivializes the pervasive and perpetual nature of antiblackness by reducing control efforts to individual legal actors rather than civil society write large. Their logic represents a narrative of racial innocence that perpetuates violence.</w:t>
      </w:r>
    </w:p>
    <w:p w14:paraId="77CA04B1" w14:textId="77777777" w:rsidR="000307A9" w:rsidRPr="00B34021" w:rsidRDefault="000307A9" w:rsidP="000307A9">
      <w:r w:rsidRPr="00B34021">
        <w:rPr>
          <w:rStyle w:val="Style13ptBold"/>
        </w:rPr>
        <w:t>Petersen, 19</w:t>
      </w:r>
      <w:r w:rsidRPr="00B34021">
        <w:t xml:space="preserve"> -- Assistant Professor of Sociology and Criminal Justice, Old Dominion University [Beyond bad apples, toward Black life: A re-reading of the implicit bias research. Theoretical Criminology, 23(4), 491-508. </w:t>
      </w:r>
      <w:hyperlink r:id="rId23" w:history="1">
        <w:r w:rsidRPr="00B34021">
          <w:rPr>
            <w:rStyle w:val="Hyperlink"/>
          </w:rPr>
          <w:t>https://doi.org/10.1177/1362480618759012</w:t>
        </w:r>
      </w:hyperlink>
      <w:r w:rsidRPr="00B34021">
        <w:t>] //cia</w:t>
      </w:r>
    </w:p>
    <w:p w14:paraId="1C22F915" w14:textId="77777777" w:rsidR="000307A9" w:rsidRPr="00B34021" w:rsidRDefault="000307A9" w:rsidP="000307A9">
      <w:pPr>
        <w:rPr>
          <w:sz w:val="14"/>
        </w:rPr>
      </w:pPr>
      <w:r w:rsidRPr="00B34021">
        <w:rPr>
          <w:sz w:val="14"/>
        </w:rPr>
        <w:t xml:space="preserve">I have noticed two obvious trends regarding the ways that implicit bias research is normatively read in these sources. Most fundamentally, </w:t>
      </w:r>
      <w:r w:rsidRPr="00B34021">
        <w:rPr>
          <w:rStyle w:val="StyleUnderline"/>
          <w:highlight w:val="cyan"/>
        </w:rPr>
        <w:t>implicit bias is primarily discussed as</w:t>
      </w:r>
      <w:r w:rsidRPr="00B34021">
        <w:rPr>
          <w:rStyle w:val="StyleUnderline"/>
        </w:rPr>
        <w:t xml:space="preserve"> a pervasive, yet </w:t>
      </w:r>
      <w:r w:rsidRPr="00B34021">
        <w:rPr>
          <w:rStyle w:val="StyleUnderline"/>
          <w:highlight w:val="cyan"/>
        </w:rPr>
        <w:t>individual-level, phenomenon</w:t>
      </w:r>
      <w:r w:rsidRPr="00B34021">
        <w:rPr>
          <w:sz w:val="14"/>
        </w:rPr>
        <w:t xml:space="preserve"> (e.g. Nosek et al., 2007). That is, </w:t>
      </w:r>
      <w:r w:rsidRPr="00B34021">
        <w:rPr>
          <w:rStyle w:val="StyleUnderline"/>
        </w:rPr>
        <w:t>disparities in legal outcomes result from the inescapable fact that all individuals have a cognitive system that privileges some types of people and disadvantages others</w:t>
      </w:r>
      <w:r w:rsidRPr="00B34021">
        <w:rPr>
          <w:sz w:val="14"/>
        </w:rPr>
        <w:t xml:space="preserve">; we are all kind of bad apples. This micro-level focus is unsurprising given the topic’s rootedness in the social psychological literature. </w:t>
      </w:r>
      <w:r w:rsidRPr="00B34021">
        <w:rPr>
          <w:rStyle w:val="StyleUnderline"/>
          <w:highlight w:val="cyan"/>
        </w:rPr>
        <w:t>Following</w:t>
      </w:r>
      <w:r w:rsidRPr="00B34021">
        <w:rPr>
          <w:rStyle w:val="StyleUnderline"/>
        </w:rPr>
        <w:t xml:space="preserve"> </w:t>
      </w:r>
      <w:r w:rsidRPr="00B34021">
        <w:rPr>
          <w:rStyle w:val="StyleUnderline"/>
          <w:highlight w:val="cyan"/>
        </w:rPr>
        <w:t>this</w:t>
      </w:r>
      <w:r w:rsidRPr="00B34021">
        <w:rPr>
          <w:rStyle w:val="StyleUnderline"/>
        </w:rPr>
        <w:t xml:space="preserve"> disciplinary </w:t>
      </w:r>
      <w:r w:rsidRPr="00B34021">
        <w:rPr>
          <w:rStyle w:val="StyleUnderline"/>
          <w:highlight w:val="cyan"/>
        </w:rPr>
        <w:t>logic, strategies for reducing disparate outcomes are aimed at individual legal actors</w:t>
      </w:r>
      <w:r w:rsidRPr="00B34021">
        <w:rPr>
          <w:rStyle w:val="StyleUnderline"/>
        </w:rPr>
        <w:t>—judges, police officers, and so forth</w:t>
      </w:r>
      <w:r w:rsidRPr="00B34021">
        <w:rPr>
          <w:sz w:val="14"/>
        </w:rPr>
        <w:t xml:space="preserve"> (e.g. Rachlinski et al., 2009). </w:t>
      </w:r>
      <w:r w:rsidRPr="00B34021">
        <w:rPr>
          <w:rStyle w:val="StyleUnderline"/>
        </w:rPr>
        <w:t xml:space="preserve">Despite this line of reasoning’s emphasis on individual responsibility (as opposed to institutional, structural, or cultural responsibility), it is often </w:t>
      </w:r>
      <w:r w:rsidRPr="00B34021">
        <w:rPr>
          <w:rStyle w:val="StyleUnderline"/>
          <w:highlight w:val="cyan"/>
        </w:rPr>
        <w:t>accompanied by rhetoric of blamelessness</w:t>
      </w:r>
      <w:r w:rsidRPr="00B34021">
        <w:rPr>
          <w:rStyle w:val="StyleUnderline"/>
        </w:rPr>
        <w:t>.</w:t>
      </w:r>
      <w:r w:rsidRPr="00B34021">
        <w:rPr>
          <w:sz w:val="14"/>
        </w:rPr>
        <w:t xml:space="preserve"> The exoneration, frequently rooted in behavioral economics and cognitive psychology, generally goes like this: surely, if all human minds process information in a biased manner, we are simply victims of a survival-based evolutionary mechanism in which we rely on heuristics and cognitive shortcuts to protect our families and ourselves (e.g. Greenwald and Krieger, 2006; Jolls and Sunstein, 2006). </w:t>
      </w:r>
    </w:p>
    <w:p w14:paraId="04BA5AFF" w14:textId="77777777" w:rsidR="000307A9" w:rsidRPr="00B34021" w:rsidRDefault="000307A9" w:rsidP="000307A9">
      <w:pPr>
        <w:rPr>
          <w:rStyle w:val="StyleUnderline"/>
        </w:rPr>
      </w:pPr>
      <w:r w:rsidRPr="00B34021">
        <w:rPr>
          <w:rStyle w:val="Emphasis"/>
          <w:highlight w:val="cyan"/>
        </w:rPr>
        <w:t>With this individual-level interpretation, racism—as a socially constructed and</w:t>
      </w:r>
      <w:r w:rsidRPr="00B34021">
        <w:rPr>
          <w:rStyle w:val="Emphasis"/>
        </w:rPr>
        <w:t xml:space="preserve"> socially </w:t>
      </w:r>
      <w:r w:rsidRPr="00B34021">
        <w:rPr>
          <w:rStyle w:val="Emphasis"/>
          <w:highlight w:val="cyan"/>
        </w:rPr>
        <w:t>proliferated form of domination—is disappeared</w:t>
      </w:r>
      <w:r w:rsidRPr="00B34021">
        <w:rPr>
          <w:rStyle w:val="Emphasis"/>
        </w:rPr>
        <w:t xml:space="preserve"> from the conversation, or at least diffused to a point of meaninglessness </w:t>
      </w:r>
      <w:r w:rsidRPr="00B34021">
        <w:rPr>
          <w:sz w:val="14"/>
        </w:rPr>
        <w:t xml:space="preserve">(e.g. Parmar, 2017; Song, 2014). At its most straightforward, </w:t>
      </w:r>
      <w:r w:rsidRPr="00B34021">
        <w:rPr>
          <w:rStyle w:val="StyleUnderline"/>
        </w:rPr>
        <w:t xml:space="preserve">the rhetoric of </w:t>
      </w:r>
      <w:r w:rsidRPr="00B34021">
        <w:rPr>
          <w:rStyle w:val="StyleUnderline"/>
          <w:highlight w:val="cyan"/>
        </w:rPr>
        <w:t>blamelessness is cushioned by</w:t>
      </w:r>
      <w:r w:rsidRPr="00B34021">
        <w:rPr>
          <w:rStyle w:val="StyleUnderline"/>
        </w:rPr>
        <w:t xml:space="preserve"> an </w:t>
      </w:r>
      <w:r w:rsidRPr="00B34021">
        <w:rPr>
          <w:rStyle w:val="StyleUnderline"/>
          <w:highlight w:val="cyan"/>
        </w:rPr>
        <w:t>assurance that stereotypes are sometimes true</w:t>
      </w:r>
      <w:r w:rsidRPr="00B34021">
        <w:rPr>
          <w:rStyle w:val="StyleUnderline"/>
        </w:rPr>
        <w:t>.</w:t>
      </w:r>
      <w:r w:rsidRPr="00B34021">
        <w:rPr>
          <w:sz w:val="14"/>
        </w:rPr>
        <w:t xml:space="preserve"> Regarding the topic at hand, such a strategy is taken by Fridell (2016, 2017), developer of </w:t>
      </w:r>
      <w:r w:rsidRPr="00B34021">
        <w:rPr>
          <w:rStyle w:val="StyleUnderline"/>
        </w:rPr>
        <w:t xml:space="preserve">the “fair and partial policing” perspective of </w:t>
      </w:r>
      <w:r w:rsidRPr="00B34021">
        <w:rPr>
          <w:rStyle w:val="StyleUnderline"/>
          <w:highlight w:val="cyan"/>
        </w:rPr>
        <w:t>bias-control</w:t>
      </w:r>
      <w:r w:rsidRPr="00B34021">
        <w:rPr>
          <w:rStyle w:val="StyleUnderline"/>
        </w:rPr>
        <w:t xml:space="preserve">, whose law enforcement </w:t>
      </w:r>
      <w:r w:rsidRPr="00B34021">
        <w:rPr>
          <w:rStyle w:val="StyleUnderline"/>
          <w:highlight w:val="cyan"/>
        </w:rPr>
        <w:t>training</w:t>
      </w:r>
      <w:r w:rsidRPr="00B34021">
        <w:rPr>
          <w:rStyle w:val="StyleUnderline"/>
        </w:rPr>
        <w:t xml:space="preserve"> materials </w:t>
      </w:r>
      <w:r w:rsidRPr="00B34021">
        <w:rPr>
          <w:rStyle w:val="StyleUnderline"/>
          <w:highlight w:val="cyan"/>
        </w:rPr>
        <w:t>state that the implicit association between Blackness and criminality is</w:t>
      </w:r>
      <w:r w:rsidRPr="00B34021">
        <w:rPr>
          <w:rStyle w:val="StyleUnderline"/>
        </w:rPr>
        <w:t xml:space="preserve"> partially </w:t>
      </w:r>
      <w:r w:rsidRPr="00B34021">
        <w:rPr>
          <w:rStyle w:val="StyleUnderline"/>
          <w:highlight w:val="cyan"/>
        </w:rPr>
        <w:t>rooted in</w:t>
      </w:r>
      <w:r w:rsidRPr="00B34021">
        <w:rPr>
          <w:rStyle w:val="StyleUnderline"/>
        </w:rPr>
        <w:t xml:space="preserve"> the </w:t>
      </w:r>
      <w:r w:rsidRPr="00B34021">
        <w:rPr>
          <w:rStyle w:val="StyleUnderline"/>
          <w:highlight w:val="cyan"/>
        </w:rPr>
        <w:t>reality</w:t>
      </w:r>
      <w:r w:rsidRPr="00B34021">
        <w:rPr>
          <w:rStyle w:val="StyleUnderline"/>
        </w:rPr>
        <w:t xml:space="preserve"> that Black individuals are indeed more likely to commit street crime. Therefore, </w:t>
      </w:r>
      <w:r w:rsidRPr="00B34021">
        <w:rPr>
          <w:rStyle w:val="StyleUnderline"/>
          <w:highlight w:val="cyan"/>
        </w:rPr>
        <w:t>police officers are reassured that stereotypes about Black individuals are at least sometimes correct.</w:t>
      </w:r>
      <w:r w:rsidRPr="00B34021">
        <w:rPr>
          <w:sz w:val="14"/>
        </w:rPr>
        <w:t xml:space="preserve"> However, Fridell argues that if an officers’ patrol strategies are based on the search and seizure of Black individuals, trust granted by Black citizens will likely be compromised and compliance jeopardized. Accordingly, the </w:t>
      </w:r>
      <w:r w:rsidRPr="00B34021">
        <w:rPr>
          <w:rStyle w:val="StyleUnderline"/>
        </w:rPr>
        <w:t>officers are reassured during bias control training that their biases are acceptable in some ways, even if they are seen as counterproductive to the system’s sense of legitimacy and the officer’s own safety.</w:t>
      </w:r>
      <w:r w:rsidRPr="00B34021">
        <w:rPr>
          <w:sz w:val="14"/>
        </w:rPr>
        <w:t xml:space="preserve"> Police officers are just one specific example derived from the rhetoric of blamelessness; </w:t>
      </w:r>
      <w:r w:rsidRPr="00B34021">
        <w:rPr>
          <w:rStyle w:val="StyleUnderline"/>
          <w:highlight w:val="cyan"/>
        </w:rPr>
        <w:t>the</w:t>
      </w:r>
      <w:r w:rsidRPr="00B34021">
        <w:rPr>
          <w:rStyle w:val="StyleUnderline"/>
        </w:rPr>
        <w:t xml:space="preserve"> broader </w:t>
      </w:r>
      <w:r w:rsidRPr="00B34021">
        <w:rPr>
          <w:rStyle w:val="StyleUnderline"/>
          <w:highlight w:val="cyan"/>
        </w:rPr>
        <w:t>implication is that we are all blameless.</w:t>
      </w:r>
    </w:p>
    <w:p w14:paraId="7C419D3C" w14:textId="77777777" w:rsidR="000307A9" w:rsidRPr="00B34021" w:rsidRDefault="000307A9" w:rsidP="000307A9">
      <w:pPr>
        <w:rPr>
          <w:sz w:val="14"/>
        </w:rPr>
      </w:pPr>
      <w:r w:rsidRPr="00B34021">
        <w:rPr>
          <w:sz w:val="14"/>
        </w:rPr>
        <w:t xml:space="preserve">Second, </w:t>
      </w:r>
      <w:r w:rsidRPr="00B34021">
        <w:rPr>
          <w:rStyle w:val="StyleUnderline"/>
        </w:rPr>
        <w:t xml:space="preserve">given the view of implicit bias as a pervasive, individual-level ill, the mitigation of biased decision making in the US legal system is focused on training individual legal actors to recognize and control their personal biases. </w:t>
      </w:r>
      <w:r w:rsidRPr="00B34021">
        <w:rPr>
          <w:sz w:val="14"/>
        </w:rPr>
        <w:t xml:space="preserve">The variety of training strategies is diverse, including classroom lectures, implicit association tasks, and shooting simulators. </w:t>
      </w:r>
      <w:r w:rsidRPr="00B34021">
        <w:rPr>
          <w:rStyle w:val="StyleUnderline"/>
        </w:rPr>
        <w:t xml:space="preserve">The reform strategy of </w:t>
      </w:r>
      <w:r w:rsidRPr="00B34021">
        <w:rPr>
          <w:rStyle w:val="StyleUnderline"/>
          <w:highlight w:val="cyan"/>
        </w:rPr>
        <w:t>bias control training comes loaded</w:t>
      </w:r>
      <w:r w:rsidRPr="00B34021">
        <w:rPr>
          <w:rStyle w:val="StyleUnderline"/>
        </w:rPr>
        <w:t xml:space="preserve"> </w:t>
      </w:r>
      <w:r w:rsidRPr="00B34021">
        <w:rPr>
          <w:rStyle w:val="StyleUnderline"/>
          <w:highlight w:val="cyan"/>
        </w:rPr>
        <w:t>with</w:t>
      </w:r>
      <w:r w:rsidRPr="00B34021">
        <w:rPr>
          <w:rStyle w:val="StyleUnderline"/>
        </w:rPr>
        <w:t xml:space="preserve"> a variety of </w:t>
      </w:r>
      <w:r w:rsidRPr="00B34021">
        <w:rPr>
          <w:rStyle w:val="StyleUnderline"/>
          <w:highlight w:val="cyan"/>
        </w:rPr>
        <w:t>assumptions</w:t>
      </w:r>
      <w:r w:rsidRPr="00B34021">
        <w:rPr>
          <w:rStyle w:val="StyleUnderline"/>
        </w:rPr>
        <w:t xml:space="preserve">, only some supported by existing empirical knowledge on bias reduction— </w:t>
      </w:r>
      <w:r w:rsidRPr="00B34021">
        <w:rPr>
          <w:rStyle w:val="StyleUnderline"/>
          <w:highlight w:val="cyan"/>
        </w:rPr>
        <w:t>that individuals are capable of recognizing</w:t>
      </w:r>
      <w:r w:rsidRPr="00B34021">
        <w:rPr>
          <w:rStyle w:val="StyleUnderline"/>
        </w:rPr>
        <w:t xml:space="preserve"> their implicit biases; that individuals are capable of </w:t>
      </w:r>
      <w:r w:rsidRPr="00B34021">
        <w:rPr>
          <w:rStyle w:val="StyleUnderline"/>
          <w:highlight w:val="cyan"/>
        </w:rPr>
        <w:t>reducing</w:t>
      </w:r>
      <w:r w:rsidRPr="00B34021">
        <w:rPr>
          <w:rStyle w:val="StyleUnderline"/>
        </w:rPr>
        <w:t xml:space="preserve"> their dependence on implicit </w:t>
      </w:r>
      <w:r w:rsidRPr="00B34021">
        <w:rPr>
          <w:rStyle w:val="StyleUnderline"/>
          <w:highlight w:val="cyan"/>
        </w:rPr>
        <w:t>biases</w:t>
      </w:r>
      <w:r w:rsidRPr="00B34021">
        <w:rPr>
          <w:rStyle w:val="StyleUnderline"/>
        </w:rPr>
        <w:t xml:space="preserve"> when making decisions; that the effect of training endures over time; that individuals are intrinsically motivated to control their biases; that individuals can eliminate their biases under extrinsic pressure; </w:t>
      </w:r>
      <w:r w:rsidRPr="00B34021">
        <w:rPr>
          <w:rStyle w:val="StyleUnderline"/>
          <w:highlight w:val="cyan"/>
        </w:rPr>
        <w:t>that flaws in the US legal system can be fixed</w:t>
      </w:r>
      <w:r w:rsidRPr="00B34021">
        <w:rPr>
          <w:rStyle w:val="StyleUnderline"/>
        </w:rPr>
        <w:t xml:space="preserve">, or at least partially corrected, </w:t>
      </w:r>
      <w:r w:rsidRPr="00B34021">
        <w:rPr>
          <w:rStyle w:val="StyleUnderline"/>
          <w:highlight w:val="cyan"/>
        </w:rPr>
        <w:t>through</w:t>
      </w:r>
      <w:r w:rsidRPr="00B34021">
        <w:rPr>
          <w:rStyle w:val="StyleUnderline"/>
        </w:rPr>
        <w:t xml:space="preserve"> the </w:t>
      </w:r>
      <w:r w:rsidRPr="00B34021">
        <w:rPr>
          <w:rStyle w:val="StyleUnderline"/>
          <w:highlight w:val="cyan"/>
        </w:rPr>
        <w:t>training</w:t>
      </w:r>
      <w:r w:rsidRPr="00B34021">
        <w:rPr>
          <w:rStyle w:val="StyleUnderline"/>
        </w:rPr>
        <w:t xml:space="preserve"> of every legal actor</w:t>
      </w:r>
      <w:r w:rsidRPr="00B34021">
        <w:rPr>
          <w:sz w:val="14"/>
        </w:rPr>
        <w:t xml:space="preserve"> (Amodio et al., 2003, 2008; Bargh, 1994; Blair, 2001; Blair et al., 2004b; Butz and Plant, 2009; Devine et al., 2002; Greenwald and Krieger, 2006; Hausmann and Ryan, 2004; Levinson, 2006; Monteith and Voils, 2001; Plant et al., 2005; Rachlinski et al., 2009; Schlauch et al., 2009; Tetlock and Mitchell, 2009). For many reformists, an ideal outcome would be an emergence of quantifiable evidence that these assumptions are realizable. In other words, supporters of these individual-level trainings seek an evidence base for bias control efforts.</w:t>
      </w:r>
    </w:p>
    <w:p w14:paraId="7C39F444" w14:textId="77777777" w:rsidR="000307A9" w:rsidRPr="00B34021" w:rsidRDefault="000307A9" w:rsidP="000307A9">
      <w:pPr>
        <w:rPr>
          <w:rStyle w:val="StyleUnderline"/>
        </w:rPr>
      </w:pPr>
      <w:r w:rsidRPr="00B34021">
        <w:rPr>
          <w:sz w:val="14"/>
        </w:rPr>
        <w:t xml:space="preserve">Underlying this normative reading are a variety of assumptions, or logics. Here, I make salient three of them, each of which I critique for its inconsistencies, contradictions, and inadequacies. In light of the aforementioned discourses of micro-level intervention, I take as a guiding question for my reading: </w:t>
      </w:r>
      <w:r w:rsidRPr="00B34021">
        <w:rPr>
          <w:rStyle w:val="StyleUnderline"/>
        </w:rPr>
        <w:t>given the substance and history of US racism, is implicit bias training the most appropriate strategy for undoing White supremacy and anti-Blackness in the US legal system? In each of these three instances, I argue no</w:t>
      </w:r>
    </w:p>
    <w:p w14:paraId="565CBD14" w14:textId="77777777" w:rsidR="000307A9" w:rsidRPr="00B34021" w:rsidRDefault="000307A9" w:rsidP="000307A9"/>
    <w:p w14:paraId="3ECE8327" w14:textId="77777777" w:rsidR="000307A9" w:rsidRPr="00B34021" w:rsidRDefault="000307A9" w:rsidP="000307A9">
      <w:pPr>
        <w:rPr>
          <w:sz w:val="14"/>
          <w:szCs w:val="14"/>
        </w:rPr>
      </w:pPr>
      <w:r w:rsidRPr="00B34021">
        <w:rPr>
          <w:sz w:val="14"/>
          <w:szCs w:val="14"/>
        </w:rPr>
        <w:t>Assumed efficacy</w:t>
      </w:r>
    </w:p>
    <w:p w14:paraId="138A55AC" w14:textId="77777777" w:rsidR="000307A9" w:rsidRPr="00B34021" w:rsidRDefault="000307A9" w:rsidP="000307A9">
      <w:pPr>
        <w:rPr>
          <w:sz w:val="14"/>
        </w:rPr>
      </w:pPr>
      <w:r w:rsidRPr="00B34021">
        <w:rPr>
          <w:rStyle w:val="StyleUnderline"/>
        </w:rPr>
        <w:t>One of the earliest and clearest findings of empirical implicit bias research is that we all have implicit biases</w:t>
      </w:r>
      <w:r w:rsidRPr="00B34021">
        <w:rPr>
          <w:sz w:val="14"/>
        </w:rPr>
        <w:t xml:space="preserve">, though to varying degrees among individuals and social groups (Greenwald et al., 1998; Jost et al., 2009; Nosek et al., 2002, 2007). </w:t>
      </w:r>
      <w:r w:rsidRPr="00B34021">
        <w:rPr>
          <w:rStyle w:val="StyleUnderline"/>
        </w:rPr>
        <w:t xml:space="preserve">In this view, since all officers are assumed to have biases, which can result in disproportionate harm to certain groups (namely, Black people), the logical remedy has been to mitigate or eliminate these biases. Yet </w:t>
      </w:r>
      <w:r w:rsidRPr="00B34021">
        <w:rPr>
          <w:rStyle w:val="StyleUnderline"/>
          <w:highlight w:val="cyan"/>
        </w:rPr>
        <w:t>when we posit that implicit bias is pervasive</w:t>
      </w:r>
      <w:r w:rsidRPr="00B34021">
        <w:rPr>
          <w:rStyle w:val="StyleUnderline"/>
        </w:rPr>
        <w:t xml:space="preserve"> (i.e. present in all of us) </w:t>
      </w:r>
      <w:r w:rsidRPr="00B34021">
        <w:rPr>
          <w:rStyle w:val="StyleUnderline"/>
          <w:highlight w:val="cyan"/>
        </w:rPr>
        <w:t>and perpetual</w:t>
      </w:r>
      <w:r w:rsidRPr="00B34021">
        <w:rPr>
          <w:rStyle w:val="StyleUnderline"/>
        </w:rPr>
        <w:t xml:space="preserve"> (i.e. in never-ending manifestations), </w:t>
      </w:r>
      <w:r w:rsidRPr="00B34021">
        <w:rPr>
          <w:rStyle w:val="StyleUnderline"/>
          <w:highlight w:val="cyan"/>
        </w:rPr>
        <w:t>we</w:t>
      </w:r>
      <w:r w:rsidRPr="00B34021">
        <w:rPr>
          <w:rStyle w:val="StyleUnderline"/>
        </w:rPr>
        <w:t xml:space="preserve"> also </w:t>
      </w:r>
      <w:r w:rsidRPr="00B34021">
        <w:rPr>
          <w:rStyle w:val="StyleUnderline"/>
          <w:highlight w:val="cyan"/>
        </w:rPr>
        <w:t>acknowledge the impossibility that individuals can ever be rid of</w:t>
      </w:r>
      <w:r w:rsidRPr="00B34021">
        <w:rPr>
          <w:rStyle w:val="StyleUnderline"/>
        </w:rPr>
        <w:t xml:space="preserve"> all their </w:t>
      </w:r>
      <w:r w:rsidRPr="00B34021">
        <w:rPr>
          <w:rStyle w:val="StyleUnderline"/>
          <w:highlight w:val="cyan"/>
        </w:rPr>
        <w:t>biases</w:t>
      </w:r>
      <w:r w:rsidRPr="00B34021">
        <w:rPr>
          <w:rStyle w:val="StyleUnderline"/>
        </w:rPr>
        <w:t xml:space="preserve">. Therefore, even if a training technique was developed that allowed people to purify their decision making of one kind of bias—say, anti-Black bias—their predispositions are infinite. </w:t>
      </w:r>
      <w:r w:rsidRPr="00B34021">
        <w:rPr>
          <w:rStyle w:val="StyleUnderline"/>
          <w:highlight w:val="cyan"/>
        </w:rPr>
        <w:t>To think that we can rid ourselves of prejudices</w:t>
      </w:r>
      <w:r w:rsidRPr="00B34021">
        <w:rPr>
          <w:rStyle w:val="StyleUnderline"/>
        </w:rPr>
        <w:t xml:space="preserve"> related to being queer, indigenous, fat, Muslim, poor, disabled, and so on, </w:t>
      </w:r>
      <w:r w:rsidRPr="00B34021">
        <w:rPr>
          <w:rStyle w:val="StyleUnderline"/>
          <w:highlight w:val="cyan"/>
        </w:rPr>
        <w:t>is not simply idealistic, but impossible</w:t>
      </w:r>
      <w:r w:rsidRPr="00B34021">
        <w:rPr>
          <w:rStyle w:val="StyleUnderline"/>
        </w:rPr>
        <w:t>.</w:t>
      </w:r>
      <w:r w:rsidRPr="00B34021">
        <w:rPr>
          <w:sz w:val="14"/>
        </w:rPr>
        <w:t xml:space="preserve"> In order to engage in efficacious bias control, we would need to become conscious of each view that we possess, even as they evolve or emerge in specific contexts. This type of identification is unachievable, however, given the limitlessness of potential biases. Therefore, if it is true that partiality is inescapable in a discretion-based system, </w:t>
      </w:r>
      <w:r w:rsidRPr="00B34021">
        <w:rPr>
          <w:rStyle w:val="Emphasis"/>
          <w:highlight w:val="cyan"/>
        </w:rPr>
        <w:t>the pursuit of bias control is</w:t>
      </w:r>
      <w:r w:rsidRPr="00B34021">
        <w:rPr>
          <w:rStyle w:val="Emphasis"/>
        </w:rPr>
        <w:t xml:space="preserve"> revealed to be </w:t>
      </w:r>
      <w:r w:rsidRPr="00B34021">
        <w:rPr>
          <w:rStyle w:val="Emphasis"/>
          <w:highlight w:val="cyan"/>
        </w:rPr>
        <w:t>symbolic more than it is substantive.</w:t>
      </w:r>
      <w:r w:rsidRPr="00B34021">
        <w:rPr>
          <w:sz w:val="14"/>
        </w:rPr>
        <w:t xml:space="preserve"> In the case that bias control advocates recognize the impossibility of fully eliminating bias and instead opt for a reduction-based strategy, </w:t>
      </w:r>
      <w:r w:rsidRPr="00B34021">
        <w:rPr>
          <w:rStyle w:val="StyleUnderline"/>
          <w:highlight w:val="cyan"/>
        </w:rPr>
        <w:t>some anti-Blackness is considered an inevitable consequence of maintaining a discretion-based system.</w:t>
      </w:r>
      <w:r w:rsidRPr="00B34021">
        <w:rPr>
          <w:rStyle w:val="StyleUnderline"/>
        </w:rPr>
        <w:t xml:space="preserve"> In this case, the goal of bias control is not to foster Black life, but to reduce Black death.</w:t>
      </w:r>
      <w:r w:rsidRPr="00B34021">
        <w:rPr>
          <w:sz w:val="14"/>
        </w:rPr>
        <w:t xml:space="preserve"> I certainly do not intend to suggest that reformists, both inside and outside police departments, are purposefully implementing and advocating for remedies that give a false confidence to the possibility of bias control, but this may be the outcome nonetheless.</w:t>
      </w:r>
    </w:p>
    <w:p w14:paraId="3D056D8B" w14:textId="77777777" w:rsidR="000307A9" w:rsidRPr="00B34021" w:rsidRDefault="000307A9" w:rsidP="000307A9">
      <w:pPr>
        <w:rPr>
          <w:sz w:val="14"/>
        </w:rPr>
      </w:pPr>
      <w:r w:rsidRPr="00B34021">
        <w:rPr>
          <w:rStyle w:val="StyleUnderline"/>
        </w:rPr>
        <w:t>Once we challenge the assumed efficacy of bias control, an additional problem emerges. Inherent in a model that acknowledges prejudice as pervasive and perpetual, yet at least somewhat controllable, is an assumption of the monitoring of legal actors.</w:t>
      </w:r>
      <w:r w:rsidRPr="00B34021">
        <w:rPr>
          <w:sz w:val="14"/>
        </w:rPr>
        <w:t xml:space="preserve"> A substantive project of close monitoring would create a massive system of surveillance, regulation, and punishment within legal organizations. Although it may sound appealing, and even pleasantly ironic, to police the police, judge the judges, and prosecute the prosecutors, </w:t>
      </w:r>
      <w:r w:rsidRPr="00B34021">
        <w:rPr>
          <w:rStyle w:val="StyleUnderline"/>
        </w:rPr>
        <w:t xml:space="preserve">those who advocate </w:t>
      </w:r>
      <w:r w:rsidRPr="00B34021">
        <w:rPr>
          <w:rStyle w:val="StyleUnderline"/>
          <w:highlight w:val="cyan"/>
        </w:rPr>
        <w:t>bias</w:t>
      </w:r>
      <w:r w:rsidRPr="00B34021">
        <w:rPr>
          <w:rStyle w:val="StyleUnderline"/>
        </w:rPr>
        <w:t xml:space="preserve"> </w:t>
      </w:r>
      <w:r w:rsidRPr="00B34021">
        <w:rPr>
          <w:rStyle w:val="StyleUnderline"/>
          <w:highlight w:val="cyan"/>
        </w:rPr>
        <w:t>control</w:t>
      </w:r>
      <w:r w:rsidRPr="00B34021">
        <w:rPr>
          <w:rStyle w:val="StyleUnderline"/>
        </w:rPr>
        <w:t xml:space="preserve"> for the sake of minimizing formal social control </w:t>
      </w:r>
      <w:r w:rsidRPr="00B34021">
        <w:rPr>
          <w:rStyle w:val="StyleUnderline"/>
          <w:highlight w:val="cyan"/>
        </w:rPr>
        <w:t>would</w:t>
      </w:r>
      <w:r w:rsidRPr="00B34021">
        <w:rPr>
          <w:rStyle w:val="StyleUnderline"/>
        </w:rPr>
        <w:t xml:space="preserve"> be inadvertently </w:t>
      </w:r>
      <w:r w:rsidRPr="00B34021">
        <w:rPr>
          <w:rStyle w:val="StyleUnderline"/>
          <w:highlight w:val="cyan"/>
        </w:rPr>
        <w:t>build</w:t>
      </w:r>
      <w:r w:rsidRPr="00B34021">
        <w:rPr>
          <w:rStyle w:val="StyleUnderline"/>
        </w:rPr>
        <w:t xml:space="preserve">ing </w:t>
      </w:r>
      <w:r w:rsidRPr="00B34021">
        <w:rPr>
          <w:rStyle w:val="StyleUnderline"/>
          <w:highlight w:val="cyan"/>
        </w:rPr>
        <w:t>a</w:t>
      </w:r>
      <w:r w:rsidRPr="00B34021">
        <w:rPr>
          <w:rStyle w:val="StyleUnderline"/>
        </w:rPr>
        <w:t xml:space="preserve"> </w:t>
      </w:r>
      <w:r w:rsidRPr="00B34021">
        <w:rPr>
          <w:rStyle w:val="StyleUnderline"/>
          <w:highlight w:val="cyan"/>
        </w:rPr>
        <w:t>new system of control</w:t>
      </w:r>
      <w:r w:rsidRPr="00B34021">
        <w:rPr>
          <w:rStyle w:val="StyleUnderline"/>
        </w:rPr>
        <w:t>—or a “technocratic authoritarianism”</w:t>
      </w:r>
      <w:r w:rsidRPr="00B34021">
        <w:rPr>
          <w:sz w:val="14"/>
        </w:rPr>
        <w:t xml:space="preserve"> (Banks and Ford, 2008: 1116)—</w:t>
      </w:r>
      <w:r w:rsidRPr="00B34021">
        <w:rPr>
          <w:rStyle w:val="StyleUnderline"/>
        </w:rPr>
        <w:t>within the existing system of control</w:t>
      </w:r>
      <w:r w:rsidRPr="00B34021">
        <w:rPr>
          <w:sz w:val="14"/>
        </w:rPr>
        <w:t xml:space="preserve">. Such a possibility raises a new set of questions: to what extent are we compelled, or able, to monitor the monitors? </w:t>
      </w:r>
      <w:r w:rsidRPr="00B34021">
        <w:rPr>
          <w:rStyle w:val="StyleUnderline"/>
          <w:highlight w:val="cyan"/>
        </w:rPr>
        <w:t>What does it mean to continue supporting the infrastructure of a system whose participants cannot be trusted</w:t>
      </w:r>
      <w:r w:rsidRPr="00B34021">
        <w:rPr>
          <w:rStyle w:val="StyleUnderline"/>
        </w:rPr>
        <w:t xml:space="preserve"> to make weighty decisions? What would it mean to reject reliance on the decision making of individuals who must be closely monitored in even the most micro of their behaviors?</w:t>
      </w:r>
      <w:r w:rsidRPr="00B34021">
        <w:rPr>
          <w:sz w:val="14"/>
        </w:rPr>
        <w:t xml:space="preserve"> </w:t>
      </w:r>
      <w:r w:rsidRPr="00B34021">
        <w:rPr>
          <w:rStyle w:val="Emphasis"/>
          <w:highlight w:val="cyan"/>
        </w:rPr>
        <w:t>By focusing on</w:t>
      </w:r>
      <w:r w:rsidRPr="00B34021">
        <w:rPr>
          <w:rStyle w:val="Emphasis"/>
        </w:rPr>
        <w:t xml:space="preserve"> the creation of training programs that achieve some level of </w:t>
      </w:r>
      <w:r w:rsidRPr="00B34021">
        <w:rPr>
          <w:rStyle w:val="Emphasis"/>
          <w:highlight w:val="cyan"/>
        </w:rPr>
        <w:t>bias control, we can largely ignore the questions that a system reliant on decision making</w:t>
      </w:r>
      <w:r w:rsidRPr="00B34021">
        <w:rPr>
          <w:rStyle w:val="Emphasis"/>
        </w:rPr>
        <w:t>—and thus, bias—</w:t>
      </w:r>
      <w:r w:rsidRPr="00B34021">
        <w:rPr>
          <w:rStyle w:val="Emphasis"/>
          <w:highlight w:val="cyan"/>
        </w:rPr>
        <w:t>presents us with</w:t>
      </w:r>
      <w:r w:rsidRPr="00B34021">
        <w:rPr>
          <w:rStyle w:val="Emphasis"/>
        </w:rPr>
        <w:t>.</w:t>
      </w:r>
    </w:p>
    <w:p w14:paraId="144840F8" w14:textId="77777777" w:rsidR="000307A9" w:rsidRPr="00B34021" w:rsidRDefault="000307A9" w:rsidP="000307A9"/>
    <w:p w14:paraId="32F12AE8" w14:textId="77777777" w:rsidR="000307A9" w:rsidRPr="00B34021" w:rsidRDefault="000307A9" w:rsidP="000307A9">
      <w:pPr>
        <w:rPr>
          <w:sz w:val="14"/>
          <w:szCs w:val="14"/>
        </w:rPr>
      </w:pPr>
      <w:r w:rsidRPr="00B34021">
        <w:rPr>
          <w:sz w:val="14"/>
          <w:szCs w:val="14"/>
        </w:rPr>
        <w:t>Racial innocence</w:t>
      </w:r>
    </w:p>
    <w:p w14:paraId="6907E4B0" w14:textId="77777777" w:rsidR="000307A9" w:rsidRPr="00B34021" w:rsidRDefault="000307A9" w:rsidP="000307A9">
      <w:pPr>
        <w:rPr>
          <w:u w:val="single"/>
        </w:rPr>
      </w:pPr>
      <w:r w:rsidRPr="00B34021">
        <w:rPr>
          <w:sz w:val="14"/>
        </w:rPr>
        <w:t xml:space="preserve">Murakawa and Beckett’s (2010) </w:t>
      </w:r>
      <w:r w:rsidRPr="00B34021">
        <w:rPr>
          <w:rStyle w:val="StyleUnderline"/>
        </w:rPr>
        <w:t>critique of the discourse and empirical methodology of punishment scholarship focuses on the narrow definition of racism in the law and in criminological and socio-legal scholarship.</w:t>
      </w:r>
      <w:r w:rsidRPr="00B34021">
        <w:rPr>
          <w:sz w:val="14"/>
        </w:rPr>
        <w:t xml:space="preserve">2 In brief, the authors argue that racism will always be underestimated in empirical punishment research because the standards of proof used by courts and researchers obscure the role of racial power in legal proceedings and broader life outcomes.3 Terming this obscuration the “penology of racial innocence”, Murakawa and Beckett make the case that </w:t>
      </w:r>
      <w:r w:rsidRPr="00B34021">
        <w:rPr>
          <w:rStyle w:val="StyleUnderline"/>
        </w:rPr>
        <w:t>the requirements of intent and causation (the latter a notable hallmark of social science research) facilitate a presumption of race neutrality.</w:t>
      </w:r>
      <w:r w:rsidRPr="00B34021">
        <w:rPr>
          <w:sz w:val="14"/>
        </w:rPr>
        <w:t xml:space="preserve"> This neutrality engenders, and is engendered by, data and methods that examine single stages of the US legal system where biased decision making by individual actors is determined through statistical significance. However, presumed neutrality is evidenced perhaps no more clearly than by standard use of null hypotheses predicting non-discrimination, as well as the utter lack of the words “racism” and “discrimination” in sentencing research.4 </w:t>
      </w:r>
      <w:r w:rsidRPr="00B34021">
        <w:rPr>
          <w:rStyle w:val="StyleUnderline"/>
        </w:rPr>
        <w:t>The latter quality of sentencing research is spurred on to an even greater extent by the notion of implicit bias as blameless, meaning statistically significant findings are considered disparities or differences rather than expressions of racialized power.</w:t>
      </w:r>
    </w:p>
    <w:p w14:paraId="6EDD2F0B" w14:textId="77777777" w:rsidR="000307A9" w:rsidRPr="00B34021" w:rsidRDefault="000307A9" w:rsidP="000307A9">
      <w:pPr>
        <w:rPr>
          <w:sz w:val="14"/>
        </w:rPr>
      </w:pPr>
      <w:r w:rsidRPr="00B34021">
        <w:rPr>
          <w:sz w:val="14"/>
        </w:rPr>
        <w:t xml:space="preserve">Relevant to my Oregon study, </w:t>
      </w:r>
      <w:r w:rsidRPr="00B34021">
        <w:rPr>
          <w:rStyle w:val="StyleUnderline"/>
        </w:rPr>
        <w:t>racial innocence also manifests in punishment research through the use of two sets of variables—offense seriousness and offense history—which are tacitly understood to be race neutral.</w:t>
      </w:r>
      <w:r w:rsidRPr="00B34021">
        <w:rPr>
          <w:sz w:val="14"/>
        </w:rPr>
        <w:t xml:space="preserve"> Indeed, they are often referred to as “legally relevant” variables, suggesting that a judge’s dependence on them in the decision-making process is procedurally fair and substantively relevant. These variables are set apart from “extralegal” factors such as age, race, gender, and ethnicity, which researchers either subtly or explicitly suggest judges would be wrong to take into consideration when sentencing an individual. When significant effects are seen despite controlling for the “legally relevant” factors, we conclude that the legal actor (often a judge) has engaged in some sort of implicitly biased decision making. In contrast, </w:t>
      </w:r>
      <w:r w:rsidRPr="00B34021">
        <w:rPr>
          <w:rStyle w:val="StyleUnderline"/>
        </w:rPr>
        <w:t xml:space="preserve">when statistically significant results are not found, we tend to exonerate the particular decision-maker and conclude that the particular decision point is racism-free. </w:t>
      </w:r>
      <w:r w:rsidRPr="00B34021">
        <w:rPr>
          <w:sz w:val="14"/>
        </w:rPr>
        <w:t>However, Murakawa and Beckett challenge conclusions such as these, noting that the oft used factors of offense seriousness and offense history are indeed not race neutral, but intimately tied to infinite forms of racism that may lead individuals to, for example: commit crime;5 be policed for certain crimes; or be differentially charged for similar crimes. If this is true—that what are termed “legally relevant” factors are actually constituted by histories of racial power— then research that focuses on a single stage of the legal process, like my own, appears as rather simplistic and irrelevant.</w:t>
      </w:r>
    </w:p>
    <w:p w14:paraId="3662A38C" w14:textId="77777777" w:rsidR="000307A9" w:rsidRPr="00B34021" w:rsidRDefault="000307A9" w:rsidP="000307A9">
      <w:pPr>
        <w:rPr>
          <w:rStyle w:val="StyleUnderline"/>
        </w:rPr>
      </w:pPr>
      <w:r w:rsidRPr="00B34021">
        <w:rPr>
          <w:sz w:val="14"/>
        </w:rPr>
        <w:t xml:space="preserve">Other sentencing scholars have made a similar point (Lynch, 2013; Lynch et al., 2013), arguing </w:t>
      </w:r>
      <w:r w:rsidRPr="00B34021">
        <w:rPr>
          <w:rStyle w:val="Emphasis"/>
        </w:rPr>
        <w:t xml:space="preserve">that sentencing studies that rely solely on </w:t>
      </w:r>
      <w:r w:rsidRPr="00B34021">
        <w:rPr>
          <w:rStyle w:val="Emphasis"/>
          <w:highlight w:val="cyan"/>
        </w:rPr>
        <w:t>social psychological explanations of bias</w:t>
      </w:r>
      <w:r w:rsidRPr="00B34021">
        <w:rPr>
          <w:rStyle w:val="Emphasis"/>
        </w:rPr>
        <w:t xml:space="preserve"> serve to </w:t>
      </w:r>
      <w:r w:rsidRPr="00B34021">
        <w:rPr>
          <w:rStyle w:val="Emphasis"/>
          <w:highlight w:val="cyan"/>
        </w:rPr>
        <w:t>ignore institutional and structural contexts and constraints</w:t>
      </w:r>
      <w:r w:rsidRPr="00B34021">
        <w:rPr>
          <w:rStyle w:val="Emphasis"/>
        </w:rPr>
        <w:t>.</w:t>
      </w:r>
      <w:r w:rsidRPr="00B34021">
        <w:rPr>
          <w:sz w:val="14"/>
        </w:rPr>
        <w:t xml:space="preserve"> So, </w:t>
      </w:r>
      <w:r w:rsidRPr="00B34021">
        <w:rPr>
          <w:rStyle w:val="StyleUnderline"/>
        </w:rPr>
        <w:t xml:space="preserve">while we are busy looking for individual-level manifestations of racism in the US legal system, we overlook the </w:t>
      </w:r>
      <w:r w:rsidRPr="00B34021">
        <w:rPr>
          <w:rStyle w:val="StyleUnderline"/>
          <w:highlight w:val="cyan"/>
        </w:rPr>
        <w:t>lack of race neutrality in</w:t>
      </w:r>
      <w:r w:rsidRPr="00B34021">
        <w:rPr>
          <w:rStyle w:val="StyleUnderline"/>
        </w:rPr>
        <w:t xml:space="preserve"> the decision-maker’s social and cultural context—in </w:t>
      </w:r>
      <w:r w:rsidRPr="00B34021">
        <w:rPr>
          <w:rStyle w:val="StyleUnderline"/>
          <w:highlight w:val="cyan"/>
        </w:rPr>
        <w:t>tools used for</w:t>
      </w:r>
      <w:r w:rsidRPr="00B34021">
        <w:rPr>
          <w:rStyle w:val="StyleUnderline"/>
        </w:rPr>
        <w:t xml:space="preserve"> sentencing and </w:t>
      </w:r>
      <w:r w:rsidRPr="00B34021">
        <w:rPr>
          <w:rStyle w:val="StyleUnderline"/>
          <w:highlight w:val="cyan"/>
        </w:rPr>
        <w:t>risk</w:t>
      </w:r>
      <w:r w:rsidRPr="00B34021">
        <w:rPr>
          <w:rStyle w:val="StyleUnderline"/>
        </w:rPr>
        <w:t xml:space="preserve"> </w:t>
      </w:r>
      <w:r w:rsidRPr="00B34021">
        <w:rPr>
          <w:rStyle w:val="StyleUnderline"/>
          <w:highlight w:val="cyan"/>
        </w:rPr>
        <w:t>assessment</w:t>
      </w:r>
      <w:r w:rsidRPr="00B34021">
        <w:rPr>
          <w:rStyle w:val="StyleUnderline"/>
        </w:rPr>
        <w:t xml:space="preserve"> (e.g. sentencing guidelines grids), in the sometimes seemingly insignificant </w:t>
      </w:r>
      <w:r w:rsidRPr="00B34021">
        <w:rPr>
          <w:rStyle w:val="StyleUnderline"/>
          <w:highlight w:val="cyan"/>
        </w:rPr>
        <w:t>role</w:t>
      </w:r>
      <w:r w:rsidRPr="00B34021">
        <w:rPr>
          <w:rStyle w:val="StyleUnderline"/>
        </w:rPr>
        <w:t xml:space="preserve"> that </w:t>
      </w:r>
      <w:r w:rsidRPr="00B34021">
        <w:rPr>
          <w:rStyle w:val="StyleUnderline"/>
          <w:highlight w:val="cyan"/>
        </w:rPr>
        <w:t>authorities play in the lives of others</w:t>
      </w:r>
      <w:r w:rsidRPr="00B34021">
        <w:rPr>
          <w:rStyle w:val="StyleUnderline"/>
        </w:rPr>
        <w:t xml:space="preserve"> (e.g. the accumulation of discretion that leads to cumulative disadvantage), </w:t>
      </w:r>
      <w:r w:rsidRPr="00B34021">
        <w:rPr>
          <w:rStyle w:val="StyleUnderline"/>
          <w:highlight w:val="cyan"/>
        </w:rPr>
        <w:t>in</w:t>
      </w:r>
      <w:r w:rsidRPr="00B34021">
        <w:rPr>
          <w:rStyle w:val="StyleUnderline"/>
        </w:rPr>
        <w:t xml:space="preserve"> policy and policy </w:t>
      </w:r>
      <w:r w:rsidRPr="00B34021">
        <w:rPr>
          <w:rStyle w:val="StyleUnderline"/>
          <w:highlight w:val="cyan"/>
        </w:rPr>
        <w:t>rhetoric</w:t>
      </w:r>
      <w:r w:rsidRPr="00B34021">
        <w:rPr>
          <w:rStyle w:val="StyleUnderline"/>
        </w:rPr>
        <w:t xml:space="preserve"> (e.g. the war on drugs and stop and frisk), </w:t>
      </w:r>
      <w:r w:rsidRPr="00B34021">
        <w:rPr>
          <w:rStyle w:val="StyleUnderline"/>
          <w:highlight w:val="cyan"/>
        </w:rPr>
        <w:t>and</w:t>
      </w:r>
      <w:r w:rsidRPr="00B34021">
        <w:rPr>
          <w:rStyle w:val="StyleUnderline"/>
        </w:rPr>
        <w:t xml:space="preserve"> in </w:t>
      </w:r>
      <w:r w:rsidRPr="00B34021">
        <w:rPr>
          <w:rStyle w:val="StyleUnderline"/>
          <w:highlight w:val="cyan"/>
        </w:rPr>
        <w:t>culture</w:t>
      </w:r>
      <w:r w:rsidRPr="00B34021">
        <w:rPr>
          <w:rStyle w:val="StyleUnderline"/>
        </w:rPr>
        <w:t xml:space="preserve"> at large (e.g. disproportionate media images of Black individuals as dangerous)</w:t>
      </w:r>
      <w:r w:rsidRPr="00B34021">
        <w:rPr>
          <w:sz w:val="14"/>
        </w:rPr>
        <w:t xml:space="preserve">. Each of these factors, which would be undoubtedly impossible to include in an empirical study of legal outcomes, informs and influences what we term legal relevance, yet are absent from most sentencing studies. And although some scholars of implicit bias draw the connection between cognitive processes, cultural factors, historical contexts, and social structures (e.g. Goff et al., 2008; Hetey and Eberhardt, 2014), </w:t>
      </w:r>
      <w:r w:rsidRPr="00B34021">
        <w:rPr>
          <w:rStyle w:val="StyleUnderline"/>
        </w:rPr>
        <w:t>discussion of these factors is largely absent from the implicit bias literature.</w:t>
      </w:r>
    </w:p>
    <w:p w14:paraId="0128F0BA" w14:textId="77777777" w:rsidR="000307A9" w:rsidRPr="00B34021" w:rsidRDefault="000307A9" w:rsidP="000307A9">
      <w:pPr>
        <w:rPr>
          <w:u w:val="single"/>
        </w:rPr>
      </w:pPr>
      <w:r w:rsidRPr="00B34021">
        <w:rPr>
          <w:sz w:val="14"/>
        </w:rPr>
        <w:t xml:space="preserve">Murakawa and Beckett challenge the definition and operationalization of racism in social science research. Their discussion of the narrow and intent-driven nature of racism in our research certainly calls out assumptions that informed my own research methodology, pointing to the need for much more complex understandings of race and racism in the sentencing literature. Indeed, the authors cite implicit bias research—in 2010, still an emergent rather than dominant framework for understanding bias—as one avenue for recognizing and theorizing non-discrete decision making. However, we should not be tempted to exchange a penology of racial innocence intended to identify malicious individual-level actors for a penology of racial innocence related to blameless and implicitly biased individual-level actors. Certainly, the latter strategy would move us away from the standards of intent and causation, but would deliver us into a similar trap of examining the causal effects of all legal actors being kind of bad apples rather than there just being some bad apples. The system would no longer be deemed innocent because racism is undetected at identifiable points, like Murakawa and Beckett’s conceptualization of racial innocence. Rather, </w:t>
      </w:r>
      <w:r w:rsidRPr="00B34021">
        <w:rPr>
          <w:rStyle w:val="StyleUnderline"/>
          <w:highlight w:val="cyan"/>
        </w:rPr>
        <w:t>due to an understanding that all legal actors are inevitably biased</w:t>
      </w:r>
      <w:r w:rsidRPr="00B34021">
        <w:rPr>
          <w:rStyle w:val="StyleUnderline"/>
        </w:rPr>
        <w:t xml:space="preserve"> because of a subconscious cognitive process, the </w:t>
      </w:r>
      <w:r w:rsidRPr="00B34021">
        <w:rPr>
          <w:rStyle w:val="StyleUnderline"/>
          <w:highlight w:val="cyan"/>
        </w:rPr>
        <w:t>decision</w:t>
      </w:r>
      <w:r w:rsidRPr="00B34021">
        <w:rPr>
          <w:rStyle w:val="StyleUnderline"/>
        </w:rPr>
        <w:t>-</w:t>
      </w:r>
      <w:r w:rsidRPr="00B34021">
        <w:rPr>
          <w:rStyle w:val="StyleUnderline"/>
          <w:highlight w:val="cyan"/>
        </w:rPr>
        <w:t>makers would be deemed</w:t>
      </w:r>
      <w:r w:rsidRPr="00B34021">
        <w:rPr>
          <w:rStyle w:val="StyleUnderline"/>
        </w:rPr>
        <w:t xml:space="preserve"> unintentionally guilty, and thus </w:t>
      </w:r>
      <w:r w:rsidRPr="00B34021">
        <w:rPr>
          <w:rStyle w:val="StyleUnderline"/>
          <w:highlight w:val="cyan"/>
        </w:rPr>
        <w:t>normatively innocent</w:t>
      </w:r>
      <w:r w:rsidRPr="00B34021">
        <w:rPr>
          <w:rStyle w:val="StyleUnderline"/>
        </w:rPr>
        <w:t>, even in the presence of statistical significance—a penology of racial innocence 2.0. The alternative, which I discuss below—to admit that the system and its actors are inevitably guilty of antiBlackness—would result in a much more dramatic indictment of the US legal system.</w:t>
      </w:r>
    </w:p>
    <w:p w14:paraId="1AA7D242" w14:textId="77777777" w:rsidR="000307A9" w:rsidRPr="00B34021" w:rsidRDefault="000307A9" w:rsidP="000307A9">
      <w:pPr>
        <w:rPr>
          <w:sz w:val="14"/>
          <w:szCs w:val="14"/>
        </w:rPr>
      </w:pPr>
      <w:r w:rsidRPr="00B34021">
        <w:rPr>
          <w:sz w:val="14"/>
          <w:szCs w:val="14"/>
        </w:rPr>
        <w:t>Beyond the obvious association between the concepts of blamelessness and innocence, the current use of empirical knowledge on implicit bias is contributing to, rather than correcting, the exoneration of the US legal system and social science research laid out in Murakawa and Beckett’s argument. The originally conceived penology of racial innocence is constituted by dependence on a narrow and intent-driven standard of racism, yet its current manifestation is diffuse. Certainly, Murakawa and Beckett argue for a more diffuse understanding of racism (e.g. analysis of cumulative disadvantage, intersectional identities, implicit bias, and careless public policy), but I assume that the current use of implicit bias research is not what the authors had in mind.</w:t>
      </w:r>
    </w:p>
    <w:p w14:paraId="3339FAC8" w14:textId="77777777" w:rsidR="000307A9" w:rsidRPr="00B34021" w:rsidRDefault="000307A9" w:rsidP="000307A9">
      <w:pPr>
        <w:rPr>
          <w:sz w:val="14"/>
        </w:rPr>
      </w:pPr>
      <w:r w:rsidRPr="00B34021">
        <w:rPr>
          <w:rStyle w:val="StyleUnderline"/>
        </w:rPr>
        <w:t>The current conceptualization of diffusion, like the intent standard and cause and effect logics, does not draw attention to flaws in the system at large, but back to individual legal actors, or more precisely, all individual legal actors.</w:t>
      </w:r>
      <w:r w:rsidRPr="00B34021">
        <w:rPr>
          <w:sz w:val="14"/>
        </w:rPr>
        <w:t xml:space="preserve"> We have exchanged the metaphoric assumption of a few bad apples for an assumption that all legal actors are kind of bad apples. </w:t>
      </w:r>
      <w:r w:rsidRPr="00B34021">
        <w:rPr>
          <w:rStyle w:val="StyleUnderline"/>
        </w:rPr>
        <w:t>This new expression of racial innocence, like its predecessor, still puts the onus of change on individuals.</w:t>
      </w:r>
      <w:r w:rsidRPr="00B34021">
        <w:rPr>
          <w:sz w:val="14"/>
        </w:rPr>
        <w:t xml:space="preserve"> And research on implicit bias, like my own, still examines single decision points, despite the assertion that implicit bias is pervasive and perpetual. Presumably, this is done in order to identify the stages at which discrimination is clearest and most influential; decision-makers at these points can then be targeted for training and bias control. However</w:t>
      </w:r>
      <w:r w:rsidRPr="00B34021">
        <w:rPr>
          <w:rStyle w:val="StyleUnderline"/>
        </w:rPr>
        <w:t xml:space="preserve">, we are led back to the conundrum that if implicit bias is always with us, </w:t>
      </w:r>
      <w:r w:rsidRPr="00B34021">
        <w:rPr>
          <w:rStyle w:val="Emphasis"/>
        </w:rPr>
        <w:t>we can never free ourselves from its influence.</w:t>
      </w:r>
      <w:r w:rsidRPr="00B34021">
        <w:rPr>
          <w:sz w:val="14"/>
        </w:rPr>
        <w:t xml:space="preserve"> And like Murakawa and Beckett’s conclusion regarding the causal and intent-driven penology of racial innocence, the penology of racial innocence 2.0 reveals the need to focus on institutional, cultural, and systemic rather than—or at the very least in addition to—individual change.</w:t>
      </w:r>
    </w:p>
    <w:p w14:paraId="5256909A" w14:textId="77777777" w:rsidR="000307A9" w:rsidRPr="00B34021" w:rsidRDefault="000307A9" w:rsidP="000307A9"/>
    <w:p w14:paraId="5DF64025" w14:textId="77777777" w:rsidR="000307A9" w:rsidRPr="00B34021" w:rsidRDefault="000307A9" w:rsidP="000307A9">
      <w:pPr>
        <w:rPr>
          <w:sz w:val="14"/>
          <w:szCs w:val="14"/>
        </w:rPr>
      </w:pPr>
      <w:r w:rsidRPr="00B34021">
        <w:rPr>
          <w:sz w:val="14"/>
          <w:szCs w:val="14"/>
        </w:rPr>
        <w:t>Legacy of anti-Blackness</w:t>
      </w:r>
    </w:p>
    <w:p w14:paraId="4B07A5A8" w14:textId="77777777" w:rsidR="000307A9" w:rsidRPr="00B34021" w:rsidRDefault="000307A9" w:rsidP="000307A9">
      <w:pPr>
        <w:rPr>
          <w:u w:val="single"/>
        </w:rPr>
      </w:pPr>
      <w:r w:rsidRPr="00B34021">
        <w:rPr>
          <w:sz w:val="14"/>
        </w:rPr>
        <w:t xml:space="preserve">Though the pervasiveness of bias and the US legal system’s cunning exoneration of itself (with the help of social scientists) are reasons enough to give us pause, neither are my greatest concern about the appropriateness of bias control efforts. This is because the </w:t>
      </w:r>
      <w:r w:rsidRPr="00B34021">
        <w:rPr>
          <w:rStyle w:val="Emphasis"/>
          <w:highlight w:val="cyan"/>
        </w:rPr>
        <w:t>attempted</w:t>
      </w:r>
      <w:r w:rsidRPr="00B34021">
        <w:rPr>
          <w:rStyle w:val="Emphasis"/>
        </w:rPr>
        <w:t xml:space="preserve"> </w:t>
      </w:r>
      <w:r w:rsidRPr="00B34021">
        <w:rPr>
          <w:rStyle w:val="Emphasis"/>
          <w:highlight w:val="cyan"/>
        </w:rPr>
        <w:t>mitigation of implicit bias does not demand a more fundamental analysis of how White supremacy and anti-Blackness</w:t>
      </w:r>
      <w:r w:rsidRPr="00B34021">
        <w:rPr>
          <w:rStyle w:val="Emphasis"/>
        </w:rPr>
        <w:t xml:space="preserve"> not only operate in, but also </w:t>
      </w:r>
      <w:r w:rsidRPr="00B34021">
        <w:rPr>
          <w:rStyle w:val="Emphasis"/>
          <w:highlight w:val="cyan"/>
        </w:rPr>
        <w:t>inform the</w:t>
      </w:r>
      <w:r w:rsidRPr="00B34021">
        <w:rPr>
          <w:rStyle w:val="Emphasis"/>
        </w:rPr>
        <w:t xml:space="preserve"> very </w:t>
      </w:r>
      <w:r w:rsidRPr="00B34021">
        <w:rPr>
          <w:rStyle w:val="Emphasis"/>
          <w:highlight w:val="cyan"/>
        </w:rPr>
        <w:t>nature of, the US legal system.</w:t>
      </w:r>
      <w:r w:rsidRPr="00B34021">
        <w:rPr>
          <w:sz w:val="14"/>
        </w:rPr>
        <w:t xml:space="preserve"> Or, put otherwise, </w:t>
      </w:r>
      <w:r w:rsidRPr="00B34021">
        <w:rPr>
          <w:rStyle w:val="StyleUnderline"/>
        </w:rPr>
        <w:t>the “biologization” (Kahn, 2014) or “medicalization” (Banks and Ford, 2008) of racism has led us to forsake the broader structure and substance of our racist past and present.</w:t>
      </w:r>
      <w:r w:rsidRPr="00B34021">
        <w:rPr>
          <w:sz w:val="14"/>
        </w:rPr>
        <w:t xml:space="preserve"> Indeed, there is an abundance of theoretical and historical scholarly work examining how </w:t>
      </w:r>
      <w:r w:rsidRPr="00B34021">
        <w:rPr>
          <w:rStyle w:val="StyleUnderline"/>
          <w:highlight w:val="cyan"/>
        </w:rPr>
        <w:t>the system was both built and maintained as an expression of racial power</w:t>
      </w:r>
      <w:r w:rsidRPr="00B34021">
        <w:rPr>
          <w:sz w:val="14"/>
          <w:highlight w:val="cyan"/>
        </w:rPr>
        <w:t xml:space="preserve"> </w:t>
      </w:r>
      <w:r w:rsidRPr="00B34021">
        <w:rPr>
          <w:sz w:val="14"/>
        </w:rPr>
        <w:t xml:space="preserve">(e.g. Alexander, 2012; Blackmon, 2009; Davis, 2003; Du Bois, 1901; Garland, 2012; Haley, 2016; Han, 2015; Muhammad, 2010; Murakawa, 2014; Roberts, 1997; Simon, 2009; Taylor, 2016; Ward, 2012). </w:t>
      </w:r>
      <w:r w:rsidRPr="00B34021">
        <w:rPr>
          <w:rStyle w:val="StyleUnderline"/>
        </w:rPr>
        <w:t>The manner in which histories such as these informed, and continue to inform, the practice of “justice” in the USA is functionally absent under a discourse focused on the micro-cognitive processes of well-intentioned, yet victimized-by-the-historic-legacy-of-racism legal actors.</w:t>
      </w:r>
      <w:r w:rsidRPr="00B34021">
        <w:rPr>
          <w:sz w:val="14"/>
        </w:rPr>
        <w:t xml:space="preserve"> </w:t>
      </w:r>
      <w:r w:rsidRPr="00B34021">
        <w:rPr>
          <w:rStyle w:val="Emphasis"/>
        </w:rPr>
        <w:t xml:space="preserve">Rather than creating substantive institutional change, the current use of our knowledge about </w:t>
      </w:r>
      <w:r w:rsidRPr="00B34021">
        <w:rPr>
          <w:rStyle w:val="Emphasis"/>
          <w:highlight w:val="cyan"/>
        </w:rPr>
        <w:t>implicit bias</w:t>
      </w:r>
      <w:r w:rsidRPr="00B34021">
        <w:rPr>
          <w:rStyle w:val="Emphasis"/>
        </w:rPr>
        <w:t>—that is, educating and controlling the biases of individual legal actors—</w:t>
      </w:r>
      <w:r w:rsidRPr="00B34021">
        <w:rPr>
          <w:rStyle w:val="Emphasis"/>
          <w:highlight w:val="cyan"/>
        </w:rPr>
        <w:t>applies a veneer of fairness to a system that is anti-Black at its core.</w:t>
      </w:r>
      <w:r w:rsidRPr="00B34021">
        <w:rPr>
          <w:sz w:val="14"/>
        </w:rPr>
        <w:t xml:space="preserve"> </w:t>
      </w:r>
      <w:r w:rsidRPr="00B34021">
        <w:rPr>
          <w:rStyle w:val="StyleUnderline"/>
          <w:highlight w:val="cyan"/>
        </w:rPr>
        <w:t>Correcting implicit bias</w:t>
      </w:r>
      <w:r w:rsidRPr="00B34021">
        <w:rPr>
          <w:rStyle w:val="StyleUnderline"/>
        </w:rPr>
        <w:t xml:space="preserve"> in the decision making of legal actors </w:t>
      </w:r>
      <w:r w:rsidRPr="00B34021">
        <w:rPr>
          <w:rStyle w:val="StyleUnderline"/>
          <w:highlight w:val="cyan"/>
        </w:rPr>
        <w:t>does not</w:t>
      </w:r>
      <w:r w:rsidRPr="00B34021">
        <w:rPr>
          <w:rStyle w:val="StyleUnderline"/>
        </w:rPr>
        <w:t xml:space="preserve">, for example, </w:t>
      </w:r>
      <w:r w:rsidRPr="00B34021">
        <w:rPr>
          <w:rStyle w:val="StyleUnderline"/>
          <w:highlight w:val="cyan"/>
        </w:rPr>
        <w:t>undo</w:t>
      </w:r>
      <w:r w:rsidRPr="00B34021">
        <w:rPr>
          <w:rStyle w:val="StyleUnderline"/>
        </w:rPr>
        <w:t xml:space="preserve">: policing’s legacy of recapturing Black individuals who briefly escaped their enslavement; the </w:t>
      </w:r>
      <w:r w:rsidRPr="00B34021">
        <w:rPr>
          <w:rStyle w:val="StyleUnderline"/>
          <w:highlight w:val="cyan"/>
        </w:rPr>
        <w:t>codification of anti-Blackness in</w:t>
      </w:r>
      <w:r w:rsidRPr="00B34021">
        <w:rPr>
          <w:rStyle w:val="StyleUnderline"/>
        </w:rPr>
        <w:t xml:space="preserve"> the Black codes, Jim Crow, and other </w:t>
      </w:r>
      <w:r w:rsidRPr="00B34021">
        <w:rPr>
          <w:rStyle w:val="StyleUnderline"/>
          <w:highlight w:val="cyan"/>
        </w:rPr>
        <w:t>laws associated with mass incarceration</w:t>
      </w:r>
      <w:r w:rsidRPr="00B34021">
        <w:rPr>
          <w:rStyle w:val="StyleUnderline"/>
        </w:rPr>
        <w:t xml:space="preserve">; capital punishment’s connection to the </w:t>
      </w:r>
      <w:r w:rsidRPr="00B34021">
        <w:rPr>
          <w:rStyle w:val="StyleUnderline"/>
          <w:highlight w:val="cyan"/>
        </w:rPr>
        <w:t>terroristic lynching</w:t>
      </w:r>
      <w:r w:rsidRPr="00B34021">
        <w:rPr>
          <w:rStyle w:val="StyleUnderline"/>
        </w:rPr>
        <w:t xml:space="preserve"> of Black individuals; </w:t>
      </w:r>
      <w:r w:rsidRPr="00B34021">
        <w:rPr>
          <w:rStyle w:val="StyleUnderline"/>
          <w:highlight w:val="cyan"/>
        </w:rPr>
        <w:t>or the</w:t>
      </w:r>
      <w:r w:rsidRPr="00B34021">
        <w:rPr>
          <w:rStyle w:val="StyleUnderline"/>
        </w:rPr>
        <w:t xml:space="preserve"> writing of the US </w:t>
      </w:r>
      <w:r w:rsidRPr="00B34021">
        <w:rPr>
          <w:rStyle w:val="StyleUnderline"/>
          <w:highlight w:val="cyan"/>
        </w:rPr>
        <w:t>Constitution as solely intended for the benefit of White landowners.</w:t>
      </w:r>
      <w:r w:rsidRPr="00B34021">
        <w:rPr>
          <w:sz w:val="14"/>
        </w:rPr>
        <w:t xml:space="preserve"> Or, in Murakawa’s (2014: 154) words, </w:t>
      </w:r>
      <w:r w:rsidRPr="00B34021">
        <w:rPr>
          <w:rStyle w:val="StyleUnderline"/>
        </w:rPr>
        <w:t>“</w:t>
      </w:r>
      <w:r w:rsidRPr="00B34021">
        <w:rPr>
          <w:rStyle w:val="StyleUnderline"/>
          <w:highlight w:val="cyan"/>
        </w:rPr>
        <w:t>fixation on</w:t>
      </w:r>
      <w:r w:rsidRPr="00B34021">
        <w:rPr>
          <w:rStyle w:val="StyleUnderline"/>
        </w:rPr>
        <w:t xml:space="preserve"> administrative minutiae” related to </w:t>
      </w:r>
      <w:r w:rsidRPr="00B34021">
        <w:rPr>
          <w:rStyle w:val="StyleUnderline"/>
          <w:highlight w:val="cyan"/>
        </w:rPr>
        <w:t>achieving race neutrality distracts from</w:t>
      </w:r>
      <w:r w:rsidRPr="00B34021">
        <w:rPr>
          <w:rStyle w:val="StyleUnderline"/>
        </w:rPr>
        <w:t xml:space="preserve"> a normative analysis of </w:t>
      </w:r>
      <w:r w:rsidRPr="00B34021">
        <w:rPr>
          <w:rStyle w:val="StyleUnderline"/>
          <w:highlight w:val="cyan"/>
        </w:rPr>
        <w:t>the anti-Blackness embedded in the US legal system.</w:t>
      </w:r>
    </w:p>
    <w:p w14:paraId="7F6AEC2E" w14:textId="77777777" w:rsidR="000307A9" w:rsidRPr="00B34021" w:rsidRDefault="000307A9" w:rsidP="000307A9">
      <w:pPr>
        <w:rPr>
          <w:sz w:val="14"/>
        </w:rPr>
      </w:pPr>
      <w:r w:rsidRPr="00B34021">
        <w:rPr>
          <w:sz w:val="14"/>
        </w:rPr>
        <w:t xml:space="preserve">If the US legal system was never intended to be colorblind, non-academic reformists and action-oriented scholars may be running a fool’s errand by producing statistical evidence of racism as an antecedent to correcting micro-social manifestations of racism. In this regard, the cheeky saying, “You don’t have to look in a trash can to know that there’s trash in there” seems an appropriate analogy. As scholars and activists who have been exposed to documentation of anti-Blackness in the US legal system, or who are otherwise familiar with the historical arc of anti-Blackness in the USA, we must interrogate our own work and our scholarly desire to provide empirical evidence of racism. For which audiences are we producing this knowledge? How are we framing our findings in the larger context of racism in the USA? What are we hoping will be done with the knowledge that is produced? I do not ask these questions rhetorically, but as a scholar who finds it responsible and productive to challenge predominant notions of empiricism and their relationship to social change. If our work does not seriously engage questions like these, we risk simply repeating the frequently replicated finding of, “Yes, there is trash in there”, and the common conclusion of, “More research is needed to determine what produced the trash, and what to do about it.” Rather, </w:t>
      </w:r>
      <w:r w:rsidRPr="00B34021">
        <w:rPr>
          <w:rStyle w:val="StyleUnderline"/>
        </w:rPr>
        <w:t>with the abundance of knowledge that currently exists regarding the US legal system’s foundation of White supremacy and anti-Blackness, we would be better served to proceed with our work under the assumption that racism is manifest in every aspect of our society, including the law.</w:t>
      </w:r>
      <w:r w:rsidRPr="00B34021">
        <w:rPr>
          <w:sz w:val="14"/>
        </w:rPr>
        <w:t xml:space="preserve"> What if we took empiric findings at their word—that Black individuals are disproportionately represented at nearly every stage of the US legal system—and then refused to engage in a penology of racial innocence by attributing this inequity to the racialized variables of offense seriousness and offense history? </w:t>
      </w:r>
      <w:r w:rsidRPr="00B34021">
        <w:rPr>
          <w:rStyle w:val="StyleUnderline"/>
          <w:highlight w:val="cyan"/>
        </w:rPr>
        <w:t>What if we took the theory of implicit bias at its word—that all legal actors have implicit biases—and then proceeded to interrogate the system’s ability to function free of bias?</w:t>
      </w:r>
      <w:r w:rsidRPr="00B34021">
        <w:rPr>
          <w:sz w:val="14"/>
        </w:rPr>
        <w:t xml:space="preserve"> How would our quest for empirical knowledge change? How would we alter our application of this knowledge?</w:t>
      </w:r>
    </w:p>
    <w:p w14:paraId="43F38BDC" w14:textId="77777777" w:rsidR="000307A9" w:rsidRPr="00B34021" w:rsidRDefault="000307A9" w:rsidP="000307A9">
      <w:pPr>
        <w:rPr>
          <w:rStyle w:val="Emphasis"/>
        </w:rPr>
      </w:pPr>
      <w:r w:rsidRPr="00B34021">
        <w:rPr>
          <w:sz w:val="14"/>
        </w:rPr>
        <w:t xml:space="preserve">Certainly, if systemic and individual-level anti-Blackness inhere in the US legal system (as history tells us), and if all legal actors are implicitly biased (as social psychology tells us), studies like mine would become functionally obsolete. We would no longer need to produce quantifiable evidence of anti-Blackness for audiences in denial or for those who seek to pinpoint the exact locations where racism influences the machinery of justice. </w:t>
      </w:r>
      <w:r w:rsidRPr="00B34021">
        <w:rPr>
          <w:rStyle w:val="StyleUnderline"/>
          <w:highlight w:val="cyan"/>
        </w:rPr>
        <w:t>We would not seek bias control as a panacea for a system that can never be rid of bias.</w:t>
      </w:r>
      <w:r w:rsidRPr="00B34021">
        <w:rPr>
          <w:rStyle w:val="StyleUnderline"/>
        </w:rPr>
        <w:t xml:space="preserve"> Indeed, </w:t>
      </w:r>
      <w:r w:rsidRPr="00B34021">
        <w:rPr>
          <w:rStyle w:val="StyleUnderline"/>
          <w:highlight w:val="cyan"/>
        </w:rPr>
        <w:t>if legal actors are granted</w:t>
      </w:r>
      <w:r w:rsidRPr="00B34021">
        <w:rPr>
          <w:rStyle w:val="StyleUnderline"/>
        </w:rPr>
        <w:t xml:space="preserve"> various levels of </w:t>
      </w:r>
      <w:r w:rsidRPr="00B34021">
        <w:rPr>
          <w:rStyle w:val="StyleUnderline"/>
          <w:highlight w:val="cyan"/>
        </w:rPr>
        <w:t>discretion</w:t>
      </w:r>
      <w:r w:rsidRPr="00B34021">
        <w:rPr>
          <w:rStyle w:val="StyleUnderline"/>
        </w:rPr>
        <w:t xml:space="preserve">, and even efforts at transcending the problem of discretion (e.g. sentencing guidelines grids and mandatory minimum sentences) are </w:t>
      </w:r>
      <w:r w:rsidRPr="00B34021">
        <w:rPr>
          <w:rStyle w:val="StyleUnderline"/>
          <w:highlight w:val="cyan"/>
        </w:rPr>
        <w:t xml:space="preserve">loaded with false assumptions of race neutrality, </w:t>
      </w:r>
      <w:r w:rsidRPr="00B34021">
        <w:rPr>
          <w:rStyle w:val="Emphasis"/>
          <w:highlight w:val="cyan"/>
        </w:rPr>
        <w:t>then bias control,</w:t>
      </w:r>
      <w:r w:rsidRPr="00B34021">
        <w:rPr>
          <w:rStyle w:val="Emphasis"/>
        </w:rPr>
        <w:t xml:space="preserve"> as previously discussed</w:t>
      </w:r>
      <w:r w:rsidRPr="00B34021">
        <w:rPr>
          <w:rStyle w:val="Emphasis"/>
          <w:highlight w:val="cyan"/>
        </w:rPr>
        <w:t>, is a fantasy</w:t>
      </w:r>
      <w:r w:rsidRPr="00B34021">
        <w:rPr>
          <w:rStyle w:val="Emphasis"/>
        </w:rPr>
        <w:t>.</w:t>
      </w:r>
    </w:p>
    <w:p w14:paraId="7149472B" w14:textId="77777777" w:rsidR="000307A9" w:rsidRPr="00B34021" w:rsidRDefault="000307A9" w:rsidP="000307A9">
      <w:pPr>
        <w:rPr>
          <w:sz w:val="14"/>
        </w:rPr>
      </w:pPr>
      <w:r w:rsidRPr="00B34021">
        <w:rPr>
          <w:sz w:val="14"/>
        </w:rPr>
        <w:t xml:space="preserve">To be clear, my intention here is not to disregard or discredit the vast amount of knowledge produced by social scientists that provides empirical support to the claim that </w:t>
      </w:r>
      <w:r w:rsidRPr="00B34021">
        <w:rPr>
          <w:rStyle w:val="StyleUnderline"/>
        </w:rPr>
        <w:t xml:space="preserve">racism is still, and always was, present in the US legal system. </w:t>
      </w:r>
      <w:r w:rsidRPr="00B34021">
        <w:rPr>
          <w:sz w:val="14"/>
        </w:rPr>
        <w:t xml:space="preserve">Rather, I intend to contribute to the existing critiques of the implicit bias framework in a way that challenges social scientists to continue interrogating their motives for engaging in implicit bias research and/or in developing reformist policy recommendations. My initial desire in producing the Oregon study was to understand if and how implicit bias was operating in prison sentencing so that bias could be reduced, or more ideally, eliminated. I imagine that many of my colleagues began their work with a similar interest, but I am no longer convinced that bias control is the height of what findings from studies of implicit bias offer. Rather than using the existing literature to inform remedies that address antiBlackness at single stages in the US legal system or for individual legal actors,6 we have another option. </w:t>
      </w:r>
      <w:r w:rsidRPr="00B34021">
        <w:rPr>
          <w:rStyle w:val="Emphasis"/>
        </w:rPr>
        <w:t xml:space="preserve">I am now convinced that the existing </w:t>
      </w:r>
      <w:r w:rsidRPr="00B34021">
        <w:rPr>
          <w:rStyle w:val="Emphasis"/>
          <w:highlight w:val="cyan"/>
        </w:rPr>
        <w:t>knowledge</w:t>
      </w:r>
      <w:r w:rsidRPr="00B34021">
        <w:rPr>
          <w:rStyle w:val="Emphasis"/>
        </w:rPr>
        <w:t xml:space="preserve"> </w:t>
      </w:r>
      <w:r w:rsidRPr="00B34021">
        <w:rPr>
          <w:rStyle w:val="Emphasis"/>
          <w:highlight w:val="cyan"/>
        </w:rPr>
        <w:t>about implicit bias reveals</w:t>
      </w:r>
      <w:r w:rsidRPr="00B34021">
        <w:rPr>
          <w:rStyle w:val="Emphasis"/>
        </w:rPr>
        <w:t xml:space="preserve"> to us </w:t>
      </w:r>
      <w:r w:rsidRPr="00B34021">
        <w:rPr>
          <w:rStyle w:val="Emphasis"/>
          <w:highlight w:val="cyan"/>
        </w:rPr>
        <w:t>fundamental flaws in the system that cannot be corrected through bias control.</w:t>
      </w:r>
    </w:p>
    <w:p w14:paraId="233C2B11" w14:textId="77777777" w:rsidR="000307A9" w:rsidRPr="00B34021" w:rsidRDefault="000307A9" w:rsidP="000307A9">
      <w:pPr>
        <w:rPr>
          <w:rStyle w:val="StyleUnderline"/>
        </w:rPr>
      </w:pPr>
    </w:p>
    <w:p w14:paraId="564CFB20" w14:textId="77777777" w:rsidR="000307A9" w:rsidRPr="00B34021" w:rsidRDefault="000307A9" w:rsidP="000307A9">
      <w:pPr>
        <w:rPr>
          <w:rStyle w:val="StyleUnderline"/>
        </w:rPr>
      </w:pPr>
    </w:p>
    <w:p w14:paraId="624ACD32" w14:textId="77777777" w:rsidR="000307A9" w:rsidRPr="00B34021" w:rsidRDefault="000307A9" w:rsidP="000307A9"/>
    <w:p w14:paraId="6AAED772" w14:textId="77777777" w:rsidR="000307A9" w:rsidRPr="00B34021" w:rsidRDefault="000307A9" w:rsidP="000307A9"/>
    <w:p w14:paraId="02F620F9" w14:textId="77777777" w:rsidR="000307A9" w:rsidRPr="00B34021" w:rsidRDefault="000307A9" w:rsidP="000307A9">
      <w:pPr>
        <w:pStyle w:val="Heading4"/>
        <w:rPr>
          <w:rFonts w:cs="Times New Roman"/>
        </w:rPr>
      </w:pPr>
      <w:r w:rsidRPr="00B34021">
        <w:rPr>
          <w:rFonts w:cs="Times New Roman"/>
        </w:rPr>
        <w:t>It’s not just a question of western or national sovereignty but the category of sovereign capacity as such – the potential for cartographic articulation or treaty brokerage presupposes a mode of historical currency based in antiblackness and the professionalization of native studies – indigenous legal interdictions into sovereignty empirically fuel black suffering</w:t>
      </w:r>
    </w:p>
    <w:p w14:paraId="375BA701" w14:textId="77777777" w:rsidR="000307A9" w:rsidRPr="00B34021" w:rsidRDefault="000307A9" w:rsidP="000307A9">
      <w:r w:rsidRPr="00B34021">
        <w:rPr>
          <w:rStyle w:val="Style13ptBold"/>
        </w:rPr>
        <w:t>Sexton 16</w:t>
      </w:r>
      <w:r w:rsidRPr="00B34021">
        <w:t xml:space="preserve"> </w:t>
      </w:r>
      <w:r w:rsidRPr="00B34021">
        <w:rPr>
          <w:szCs w:val="16"/>
        </w:rPr>
        <w:t xml:space="preserve">(Jared Sexton, associate professor of African American Studies at UC Irvine, associate professor of Film and Media Studies at UC Irvine, PhD in ethnic studies from UC Berkeley, July 2016, “The </w:t>
      </w:r>
      <w:r w:rsidRPr="00B34021">
        <w:rPr>
          <w:i/>
          <w:szCs w:val="16"/>
        </w:rPr>
        <w:t>Vel</w:t>
      </w:r>
      <w:r w:rsidRPr="00B34021">
        <w:rPr>
          <w:szCs w:val="16"/>
        </w:rPr>
        <w:t xml:space="preserve"> of Slavery: Tracking the Figure of the Unsovereign,” </w:t>
      </w:r>
      <w:r w:rsidRPr="00B34021">
        <w:rPr>
          <w:i/>
          <w:szCs w:val="16"/>
        </w:rPr>
        <w:t>Critical Sociology</w:t>
      </w:r>
      <w:r w:rsidRPr="00B34021">
        <w:rPr>
          <w:szCs w:val="16"/>
        </w:rPr>
        <w:t xml:space="preserve"> Volume 42 Numbers 4-5, footnote 18 included in curly braces) </w:t>
      </w:r>
    </w:p>
    <w:p w14:paraId="5222B432" w14:textId="77777777" w:rsidR="000307A9" w:rsidRPr="00B34021" w:rsidRDefault="000307A9" w:rsidP="000307A9">
      <w:r w:rsidRPr="00B34021">
        <w:t xml:space="preserve">There is by now a </w:t>
      </w:r>
      <w:r w:rsidRPr="00B34021">
        <w:rPr>
          <w:rStyle w:val="StyleUnderline"/>
        </w:rPr>
        <w:t xml:space="preserve">literature on the </w:t>
      </w:r>
      <w:r w:rsidRPr="00B34021">
        <w:rPr>
          <w:rStyle w:val="StyleUnderline"/>
          <w:highlight w:val="yellow"/>
        </w:rPr>
        <w:t>historical relations between black and native peoples in the Americas</w:t>
      </w:r>
      <w:r w:rsidRPr="00B34021">
        <w:rPr>
          <w:rStyle w:val="StyleUnderline"/>
        </w:rPr>
        <w:t>, including</w:t>
      </w:r>
      <w:r w:rsidRPr="00B34021">
        <w:t xml:space="preserve">, in the US context, the </w:t>
      </w:r>
      <w:r w:rsidRPr="00B34021">
        <w:rPr>
          <w:rStyle w:val="StyleUnderline"/>
        </w:rPr>
        <w:t>award-winning work</w:t>
      </w:r>
      <w:r w:rsidRPr="00B34021">
        <w:t xml:space="preserve"> of Tiya Miles (2006, 2010) and the signal contributions of Barbara Krauthamer (2013).18 {18. These titles </w:t>
      </w:r>
      <w:r w:rsidRPr="00B34021">
        <w:rPr>
          <w:rStyle w:val="StyleUnderline"/>
          <w:highlight w:val="yellow"/>
        </w:rPr>
        <w:t xml:space="preserve">demonstrate not only the </w:t>
      </w:r>
      <w:r w:rsidRPr="00B34021">
        <w:rPr>
          <w:rStyle w:val="Emphasis"/>
          <w:highlight w:val="yellow"/>
        </w:rPr>
        <w:t>continuity between white and native forms of racial slavery</w:t>
      </w:r>
      <w:r w:rsidRPr="00B34021">
        <w:rPr>
          <w:rStyle w:val="StyleUnderline"/>
        </w:rPr>
        <w:t xml:space="preserve"> in the 18th and 19th centuries, </w:t>
      </w:r>
      <w:r w:rsidRPr="00B34021">
        <w:rPr>
          <w:rStyle w:val="StyleUnderline"/>
          <w:highlight w:val="yellow"/>
        </w:rPr>
        <w:t>but</w:t>
      </w:r>
      <w:r w:rsidRPr="00B34021">
        <w:rPr>
          <w:rStyle w:val="StyleUnderline"/>
        </w:rPr>
        <w:t xml:space="preserve"> also </w:t>
      </w:r>
      <w:r w:rsidRPr="00B34021">
        <w:rPr>
          <w:rStyle w:val="Emphasis"/>
          <w:highlight w:val="yellow"/>
        </w:rPr>
        <w:t>the centrality of native slavery to</w:t>
      </w:r>
      <w:r w:rsidRPr="00B34021">
        <w:rPr>
          <w:rStyle w:val="Emphasis"/>
        </w:rPr>
        <w:t xml:space="preserve"> the history of </w:t>
      </w:r>
      <w:r w:rsidRPr="00B34021">
        <w:rPr>
          <w:rStyle w:val="Emphasis"/>
          <w:highlight w:val="yellow"/>
        </w:rPr>
        <w:t>racial slavery</w:t>
      </w:r>
      <w:r w:rsidRPr="00B34021">
        <w:rPr>
          <w:rStyle w:val="Emphasis"/>
        </w:rPr>
        <w:t xml:space="preserve"> as such</w:t>
      </w:r>
      <w:r w:rsidRPr="00B34021">
        <w:t xml:space="preserve">. </w:t>
      </w:r>
      <w:r w:rsidRPr="00B34021">
        <w:rPr>
          <w:rStyle w:val="StyleUnderline"/>
        </w:rPr>
        <w:t xml:space="preserve">Centrality is indicated here not </w:t>
      </w:r>
      <w:r w:rsidRPr="00B34021">
        <w:rPr>
          <w:rStyle w:val="StyleUnderline"/>
          <w:highlight w:val="yellow"/>
        </w:rPr>
        <w:t>as a measure of</w:t>
      </w:r>
      <w:r w:rsidRPr="00B34021">
        <w:rPr>
          <w:rStyle w:val="StyleUnderline"/>
        </w:rPr>
        <w:t xml:space="preserve"> empirical preponderance, but rather of </w:t>
      </w:r>
      <w:r w:rsidRPr="00B34021">
        <w:rPr>
          <w:rStyle w:val="Emphasis"/>
          <w:highlight w:val="yellow"/>
        </w:rPr>
        <w:t>legal and political significance</w:t>
      </w:r>
      <w:r w:rsidRPr="00B34021">
        <w:t xml:space="preserve">.} But Frank B. Wilderson, III’s </w:t>
      </w:r>
      <w:r w:rsidRPr="00B34021">
        <w:rPr>
          <w:i/>
        </w:rPr>
        <w:t>Red, White and Black</w:t>
      </w:r>
      <w:r w:rsidRPr="00B34021">
        <w:t xml:space="preserve"> may be the first sustained attempt to theorize, at the highest level of abstraction, the structural positions of European colonists, Indigenous peoples, and African slaves in the ‘New World’ encounter and to think about how the conflicts and antagonisms that give rise to those positions in the historic instance establish the contemporary parameters of our political ontology. At this writing, Wilderson’s text has not been taken up in the field of Native Studies, despite dedicating fully 100 pages to addressing directly the machinations of settler colonialism and the history of genocide and to critically reading a range of indigenous thinking on politics, cosmology, and sovereignty. This is not a brief in favor of Wilderson’s project as resolution or answer. The upshot of </w:t>
      </w:r>
      <w:r w:rsidRPr="00B34021">
        <w:rPr>
          <w:i/>
        </w:rPr>
        <w:t>Red, White and Black</w:t>
      </w:r>
      <w:r w:rsidRPr="00B34021">
        <w:t xml:space="preserve"> is a provocation to new critical discourse and just such an invitation is offered midway, even as it acknowledges the grand impediment: ‘</w:t>
      </w:r>
      <w:r w:rsidRPr="00B34021">
        <w:rPr>
          <w:rStyle w:val="StyleUnderline"/>
        </w:rPr>
        <w:t>What, we might ask, inhibits this analytic and political dream of a “Savage”/Slave encounter?</w:t>
      </w:r>
      <w:r w:rsidRPr="00B34021">
        <w:t xml:space="preserve"> </w:t>
      </w:r>
      <w:r w:rsidRPr="00B34021">
        <w:rPr>
          <w:rStyle w:val="StyleUnderline"/>
        </w:rPr>
        <w:t xml:space="preserve">Is it a matter of the Native theorist’s need to preserve the constituent elements of sovereignty, or is there such a thing as </w:t>
      </w:r>
      <w:r w:rsidRPr="00B34021">
        <w:rPr>
          <w:rStyle w:val="Emphasis"/>
        </w:rPr>
        <w:t>“Savage” Negrophobia?</w:t>
      </w:r>
      <w:r w:rsidRPr="00B34021">
        <w:t xml:space="preserve"> Are the two related’ (Wilderson, 2010: 182)?</w:t>
      </w:r>
    </w:p>
    <w:p w14:paraId="1867C30D" w14:textId="77777777" w:rsidR="000307A9" w:rsidRPr="00B34021" w:rsidRDefault="000307A9" w:rsidP="000307A9">
      <w:r w:rsidRPr="00B34021">
        <w:t xml:space="preserve">We might understand something else about the historical relations between black and native peoples if we bear in mind that </w:t>
      </w:r>
      <w:r w:rsidRPr="00B34021">
        <w:rPr>
          <w:rStyle w:val="StyleUnderline"/>
          <w:highlight w:val="yellow"/>
        </w:rPr>
        <w:t>the dynamics of</w:t>
      </w:r>
      <w:r w:rsidRPr="00B34021">
        <w:rPr>
          <w:rStyle w:val="StyleUnderline"/>
        </w:rPr>
        <w:t xml:space="preserve"> Negro</w:t>
      </w:r>
      <w:r w:rsidRPr="00B34021">
        <w:rPr>
          <w:rStyle w:val="StyleUnderline"/>
          <w:highlight w:val="yellow"/>
        </w:rPr>
        <w:t>phobia are animated</w:t>
      </w:r>
      <w:r w:rsidRPr="00B34021">
        <w:t xml:space="preserve">, in part, </w:t>
      </w:r>
      <w:r w:rsidRPr="00B34021">
        <w:rPr>
          <w:rStyle w:val="StyleUnderline"/>
          <w:highlight w:val="yellow"/>
        </w:rPr>
        <w:t xml:space="preserve">by a </w:t>
      </w:r>
      <w:r w:rsidRPr="00B34021">
        <w:rPr>
          <w:rStyle w:val="Emphasis"/>
          <w:highlight w:val="yellow"/>
        </w:rPr>
        <w:t>preoccupation with sovereignty</w:t>
      </w:r>
      <w:r w:rsidRPr="00B34021">
        <w:t xml:space="preserve">. We have learned already that settler colonialism is governed by a genocidal commandment and that, as a direct result, survival becomes central to indigenous movements for settler decolonization. </w:t>
      </w:r>
      <w:r w:rsidRPr="00B34021">
        <w:rPr>
          <w:rStyle w:val="StyleUnderline"/>
        </w:rPr>
        <w:t xml:space="preserve">We have also learned that </w:t>
      </w:r>
      <w:r w:rsidRPr="00B34021">
        <w:rPr>
          <w:rStyle w:val="Emphasis"/>
          <w:highlight w:val="yellow"/>
        </w:rPr>
        <w:t>sovereignty</w:t>
      </w:r>
      <w:r w:rsidRPr="00B34021">
        <w:rPr>
          <w:rStyle w:val="StyleUnderline"/>
          <w:highlight w:val="yellow"/>
        </w:rPr>
        <w:t>, even disarticulated from the state</w:t>
      </w:r>
      <w:r w:rsidRPr="00B34021">
        <w:rPr>
          <w:rStyle w:val="StyleUnderline"/>
        </w:rPr>
        <w:t xml:space="preserve">-form, is </w:t>
      </w:r>
      <w:r w:rsidRPr="00B34021">
        <w:rPr>
          <w:rStyle w:val="Emphasis"/>
          <w:highlight w:val="yellow"/>
        </w:rPr>
        <w:t>the heading</w:t>
      </w:r>
      <w:r w:rsidRPr="00B34021">
        <w:rPr>
          <w:rStyle w:val="StyleUnderline"/>
          <w:highlight w:val="yellow"/>
        </w:rPr>
        <w:t xml:space="preserve"> for thinking about</w:t>
      </w:r>
      <w:r w:rsidRPr="00B34021">
        <w:rPr>
          <w:rStyle w:val="StyleUnderline"/>
        </w:rPr>
        <w:t xml:space="preserve"> this </w:t>
      </w:r>
      <w:r w:rsidRPr="00B34021">
        <w:rPr>
          <w:rStyle w:val="StyleUnderline"/>
          <w:highlight w:val="yellow"/>
        </w:rPr>
        <w:t>survival as a matter of politics</w:t>
      </w:r>
      <w:r w:rsidRPr="00B34021">
        <w:t xml:space="preserve">.19 </w:t>
      </w:r>
      <w:r w:rsidRPr="00B34021">
        <w:rPr>
          <w:rStyle w:val="StyleUnderline"/>
        </w:rPr>
        <w:t xml:space="preserve">Yet, </w:t>
      </w:r>
      <w:r w:rsidRPr="00B34021">
        <w:rPr>
          <w:rStyle w:val="StyleUnderline"/>
          <w:highlight w:val="yellow"/>
        </w:rPr>
        <w:t>in its struggle against settler colonialism</w:t>
      </w:r>
      <w:r w:rsidRPr="00B34021">
        <w:rPr>
          <w:rStyle w:val="StyleUnderline"/>
        </w:rPr>
        <w:t xml:space="preserve">, </w:t>
      </w:r>
      <w:r w:rsidRPr="00B34021">
        <w:rPr>
          <w:rStyle w:val="Emphasis"/>
        </w:rPr>
        <w:t xml:space="preserve">the claim of </w:t>
      </w:r>
      <w:r w:rsidRPr="00B34021">
        <w:rPr>
          <w:rStyle w:val="Emphasis"/>
          <w:highlight w:val="yellow"/>
        </w:rPr>
        <w:t>native sovereignty</w:t>
      </w:r>
      <w:r w:rsidRPr="00B34021">
        <w:t xml:space="preserve"> – </w:t>
      </w:r>
      <w:r w:rsidRPr="00B34021">
        <w:rPr>
          <w:rStyle w:val="StyleUnderline"/>
        </w:rPr>
        <w:t>emerging in contradiction to the imposition of the imperial sovereignty of Euro-American polities</w:t>
      </w:r>
      <w:r w:rsidRPr="00B34021">
        <w:t>20 – ‘</w:t>
      </w:r>
      <w:r w:rsidRPr="00B34021">
        <w:rPr>
          <w:rStyle w:val="Emphasis"/>
          <w:highlight w:val="yellow"/>
        </w:rPr>
        <w:t>fortifies and extends the interlocutory life of America</w:t>
      </w:r>
      <w:r w:rsidRPr="00B34021">
        <w:t xml:space="preserve"> [</w:t>
      </w:r>
      <w:r w:rsidRPr="00B34021">
        <w:rPr>
          <w:rStyle w:val="Emphasis"/>
          <w:highlight w:val="yellow"/>
        </w:rPr>
        <w:t>or Canada or …</w:t>
      </w:r>
      <w:r w:rsidRPr="00B34021">
        <w:t xml:space="preserve">] </w:t>
      </w:r>
      <w:r w:rsidRPr="00B34021">
        <w:rPr>
          <w:rStyle w:val="Emphasis"/>
          <w:highlight w:val="yellow"/>
        </w:rPr>
        <w:t>as a coherent</w:t>
      </w:r>
      <w:r w:rsidRPr="00B34021">
        <w:t xml:space="preserve"> (</w:t>
      </w:r>
      <w:r w:rsidRPr="00B34021">
        <w:rPr>
          <w:rStyle w:val="StyleUnderline"/>
        </w:rPr>
        <w:t xml:space="preserve">albeit </w:t>
      </w:r>
      <w:r w:rsidRPr="00B34021">
        <w:rPr>
          <w:rStyle w:val="Emphasis"/>
          <w:highlight w:val="yellow"/>
        </w:rPr>
        <w:t>genocidal</w:t>
      </w:r>
      <w:r w:rsidRPr="00B34021">
        <w:t xml:space="preserve">) </w:t>
      </w:r>
      <w:r w:rsidRPr="00B34021">
        <w:rPr>
          <w:rStyle w:val="Emphasis"/>
          <w:highlight w:val="yellow"/>
        </w:rPr>
        <w:t>idea</w:t>
      </w:r>
      <w:r w:rsidRPr="00B34021">
        <w:t xml:space="preserve">, </w:t>
      </w:r>
      <w:r w:rsidRPr="00B34021">
        <w:rPr>
          <w:rStyle w:val="StyleUnderline"/>
          <w:highlight w:val="yellow"/>
        </w:rPr>
        <w:t xml:space="preserve">because treaties are </w:t>
      </w:r>
      <w:r w:rsidRPr="00B34021">
        <w:rPr>
          <w:rStyle w:val="Emphasis"/>
          <w:highlight w:val="yellow"/>
        </w:rPr>
        <w:t>forms of articulation</w:t>
      </w:r>
      <w:r w:rsidRPr="00B34021">
        <w:rPr>
          <w:rStyle w:val="StyleUnderline"/>
        </w:rPr>
        <w:t xml:space="preserve">, discussions </w:t>
      </w:r>
      <w:r w:rsidRPr="00B34021">
        <w:rPr>
          <w:rStyle w:val="StyleUnderline"/>
          <w:highlight w:val="yellow"/>
        </w:rPr>
        <w:t xml:space="preserve">brokered </w:t>
      </w:r>
      <w:r w:rsidRPr="00B34021">
        <w:rPr>
          <w:rStyle w:val="Emphasis"/>
          <w:highlight w:val="yellow"/>
        </w:rPr>
        <w:t>between two groups presumed to possess the same</w:t>
      </w:r>
      <w:r w:rsidRPr="00B34021">
        <w:rPr>
          <w:rStyle w:val="Emphasis"/>
        </w:rPr>
        <w:t xml:space="preserve"> kind of </w:t>
      </w:r>
      <w:r w:rsidRPr="00B34021">
        <w:rPr>
          <w:rStyle w:val="Emphasis"/>
          <w:highlight w:val="yellow"/>
        </w:rPr>
        <w:t>historical currency: sovereignty’</w:t>
      </w:r>
      <w:r w:rsidRPr="00B34021">
        <w:t xml:space="preserve"> (Wilderson, 2003: 236).</w:t>
      </w:r>
    </w:p>
    <w:p w14:paraId="5FB277E0" w14:textId="77777777" w:rsidR="000307A9" w:rsidRPr="00B34021" w:rsidRDefault="000307A9" w:rsidP="000307A9">
      <w:pPr>
        <w:tabs>
          <w:tab w:val="left" w:pos="1485"/>
        </w:tabs>
      </w:pPr>
      <w:r w:rsidRPr="00B34021">
        <w:rPr>
          <w:rStyle w:val="StyleUnderline"/>
          <w:highlight w:val="yellow"/>
        </w:rPr>
        <w:t>This</w:t>
      </w:r>
      <w:r w:rsidRPr="00B34021">
        <w:rPr>
          <w:rStyle w:val="StyleUnderline"/>
        </w:rPr>
        <w:t xml:space="preserve"> point </w:t>
      </w:r>
      <w:r w:rsidRPr="00B34021">
        <w:rPr>
          <w:rStyle w:val="StyleUnderline"/>
          <w:highlight w:val="yellow"/>
        </w:rPr>
        <w:t xml:space="preserve">is </w:t>
      </w:r>
      <w:r w:rsidRPr="00B34021">
        <w:rPr>
          <w:rStyle w:val="Emphasis"/>
          <w:highlight w:val="yellow"/>
        </w:rPr>
        <w:t>not mitigated</w:t>
      </w:r>
      <w:r w:rsidRPr="00B34021">
        <w:rPr>
          <w:rStyle w:val="StyleUnderline"/>
          <w:highlight w:val="yellow"/>
        </w:rPr>
        <w:t xml:space="preserve"> by the fact that native sovereignty is</w:t>
      </w:r>
      <w:r w:rsidRPr="00B34021">
        <w:rPr>
          <w:rStyle w:val="StyleUnderline"/>
        </w:rPr>
        <w:t xml:space="preserve"> qualitatively </w:t>
      </w:r>
      <w:r w:rsidRPr="00B34021">
        <w:rPr>
          <w:rStyle w:val="StyleUnderline"/>
          <w:highlight w:val="yellow"/>
        </w:rPr>
        <w:t>different from</w:t>
      </w:r>
      <w:r w:rsidRPr="00B34021">
        <w:rPr>
          <w:rStyle w:val="StyleUnderline"/>
        </w:rPr>
        <w:t xml:space="preserve">, not simply rival to, </w:t>
      </w:r>
      <w:r w:rsidRPr="00B34021">
        <w:rPr>
          <w:rStyle w:val="StyleUnderline"/>
          <w:highlight w:val="yellow"/>
        </w:rPr>
        <w:t>the sovereignty of nation-states</w:t>
      </w:r>
      <w:r w:rsidRPr="00B34021">
        <w:t xml:space="preserve">. </w:t>
      </w:r>
      <w:r w:rsidRPr="00B34021">
        <w:rPr>
          <w:rStyle w:val="StyleUnderline"/>
          <w:highlight w:val="yellow"/>
        </w:rPr>
        <w:t>What links these</w:t>
      </w:r>
      <w:r w:rsidRPr="00B34021">
        <w:rPr>
          <w:rStyle w:val="StyleUnderline"/>
        </w:rPr>
        <w:t xml:space="preserve"> statements discursively </w:t>
      </w:r>
      <w:r w:rsidRPr="00B34021">
        <w:rPr>
          <w:rStyle w:val="StyleUnderline"/>
          <w:highlight w:val="yellow"/>
        </w:rPr>
        <w:t>is an ‘</w:t>
      </w:r>
      <w:r w:rsidRPr="00B34021">
        <w:rPr>
          <w:rStyle w:val="Emphasis"/>
          <w:highlight w:val="yellow"/>
        </w:rPr>
        <w:t>ethico-onto-epistemological’</w:t>
      </w:r>
      <w:r w:rsidRPr="00B34021">
        <w:t xml:space="preserve"> (Barad, 2007) </w:t>
      </w:r>
      <w:r w:rsidRPr="00B34021">
        <w:rPr>
          <w:rStyle w:val="Emphasis"/>
          <w:highlight w:val="yellow"/>
        </w:rPr>
        <w:t>point of contact</w:t>
      </w:r>
      <w:r w:rsidRPr="00B34021">
        <w:rPr>
          <w:rStyle w:val="StyleUnderline"/>
        </w:rPr>
        <w:t>: ‘At every scale</w:t>
      </w:r>
      <w:r w:rsidRPr="00B34021">
        <w:t xml:space="preserve"> – </w:t>
      </w:r>
      <w:r w:rsidRPr="00B34021">
        <w:rPr>
          <w:rStyle w:val="StyleUnderline"/>
        </w:rPr>
        <w:t>the soul, the body, the group, the land, and the universe</w:t>
      </w:r>
      <w:r w:rsidRPr="00B34021">
        <w:t xml:space="preserve"> – </w:t>
      </w:r>
      <w:r w:rsidRPr="00B34021">
        <w:rPr>
          <w:rStyle w:val="StyleUnderline"/>
          <w:highlight w:val="yellow"/>
        </w:rPr>
        <w:t>they</w:t>
      </w:r>
      <w:r w:rsidRPr="00B34021">
        <w:rPr>
          <w:rStyle w:val="StyleUnderline"/>
        </w:rPr>
        <w:t xml:space="preserve"> can </w:t>
      </w:r>
      <w:r w:rsidRPr="00B34021">
        <w:rPr>
          <w:rStyle w:val="StyleUnderline"/>
          <w:highlight w:val="yellow"/>
        </w:rPr>
        <w:t xml:space="preserve">both </w:t>
      </w:r>
      <w:r w:rsidRPr="00B34021">
        <w:rPr>
          <w:rStyle w:val="Emphasis"/>
          <w:highlight w:val="yellow"/>
        </w:rPr>
        <w:t>practice cartography</w:t>
      </w:r>
      <w:r w:rsidRPr="00B34021">
        <w:rPr>
          <w:rStyle w:val="StyleUnderline"/>
          <w:highlight w:val="yellow"/>
        </w:rPr>
        <w:t>, and although</w:t>
      </w:r>
      <w:r w:rsidRPr="00B34021">
        <w:rPr>
          <w:rStyle w:val="StyleUnderline"/>
        </w:rPr>
        <w:t xml:space="preserve"> at every scale </w:t>
      </w:r>
      <w:r w:rsidRPr="00B34021">
        <w:rPr>
          <w:rStyle w:val="StyleUnderline"/>
          <w:highlight w:val="yellow"/>
        </w:rPr>
        <w:t>their maps are</w:t>
      </w:r>
      <w:r w:rsidRPr="00B34021">
        <w:rPr>
          <w:rStyle w:val="StyleUnderline"/>
        </w:rPr>
        <w:t xml:space="preserve"> radically </w:t>
      </w:r>
      <w:r w:rsidRPr="00B34021">
        <w:rPr>
          <w:rStyle w:val="StyleUnderline"/>
          <w:highlight w:val="yellow"/>
        </w:rPr>
        <w:t xml:space="preserve">incompatible, </w:t>
      </w:r>
      <w:r w:rsidRPr="00B34021">
        <w:rPr>
          <w:rStyle w:val="Emphasis"/>
          <w:highlight w:val="yellow"/>
        </w:rPr>
        <w:t>their</w:t>
      </w:r>
      <w:r w:rsidRPr="00B34021">
        <w:rPr>
          <w:rStyle w:val="Emphasis"/>
        </w:rPr>
        <w:t xml:space="preserve"> respective </w:t>
      </w:r>
      <w:r w:rsidRPr="00B34021">
        <w:rPr>
          <w:rStyle w:val="Emphasis"/>
          <w:highlight w:val="yellow"/>
        </w:rPr>
        <w:t>“mapness” is never in question’</w:t>
      </w:r>
      <w:r w:rsidRPr="00B34021">
        <w:t xml:space="preserve"> (Wilderson, 2010: 181).21 </w:t>
      </w:r>
      <w:r w:rsidRPr="00B34021">
        <w:rPr>
          <w:rStyle w:val="Emphasis"/>
          <w:highlight w:val="yellow"/>
        </w:rPr>
        <w:t>Capacity for coherence</w:t>
      </w:r>
      <w:r w:rsidRPr="00B34021">
        <w:rPr>
          <w:rStyle w:val="StyleUnderline"/>
          <w:highlight w:val="yellow"/>
        </w:rPr>
        <w:t xml:space="preserve"> makes</w:t>
      </w:r>
      <w:r w:rsidRPr="00B34021">
        <w:rPr>
          <w:rStyle w:val="StyleUnderline"/>
        </w:rPr>
        <w:t xml:space="preserve"> more than </w:t>
      </w:r>
      <w:r w:rsidRPr="00B34021">
        <w:rPr>
          <w:rStyle w:val="StyleUnderline"/>
          <w:highlight w:val="yellow"/>
        </w:rPr>
        <w:t xml:space="preserve">likely a </w:t>
      </w:r>
      <w:r w:rsidRPr="00B34021">
        <w:rPr>
          <w:rStyle w:val="Emphasis"/>
          <w:highlight w:val="yellow"/>
        </w:rPr>
        <w:t>commitment ‘to preserve the constituent elements of sovereignty’</w:t>
      </w:r>
      <w:r w:rsidRPr="00B34021">
        <w:t xml:space="preserve"> (2010: 182) </w:t>
      </w:r>
      <w:r w:rsidRPr="00B34021">
        <w:rPr>
          <w:rStyle w:val="StyleUnderline"/>
          <w:highlight w:val="yellow"/>
        </w:rPr>
        <w:t>and</w:t>
      </w:r>
      <w:r w:rsidRPr="00B34021">
        <w:rPr>
          <w:rStyle w:val="StyleUnderline"/>
        </w:rPr>
        <w:t xml:space="preserve"> a pursuit of the concept of ‘</w:t>
      </w:r>
      <w:r w:rsidRPr="00B34021">
        <w:rPr>
          <w:rStyle w:val="Emphasis"/>
          <w:highlight w:val="yellow"/>
        </w:rPr>
        <w:t>freedom as self-determination’</w:t>
      </w:r>
      <w:r w:rsidRPr="00B34021">
        <w:t xml:space="preserve">.22 </w:t>
      </w:r>
      <w:r w:rsidRPr="00B34021">
        <w:rPr>
          <w:rStyle w:val="StyleUnderline"/>
          <w:highlight w:val="yellow"/>
        </w:rPr>
        <w:t>The</w:t>
      </w:r>
      <w:r w:rsidRPr="00B34021">
        <w:rPr>
          <w:rStyle w:val="StyleUnderline"/>
        </w:rPr>
        <w:t xml:space="preserve"> political </w:t>
      </w:r>
      <w:r w:rsidRPr="00B34021">
        <w:rPr>
          <w:rStyle w:val="Emphasis"/>
          <w:highlight w:val="yellow"/>
        </w:rPr>
        <w:t>de-escalation of antagonism to</w:t>
      </w:r>
      <w:r w:rsidRPr="00B34021">
        <w:rPr>
          <w:rStyle w:val="Emphasis"/>
        </w:rPr>
        <w:t xml:space="preserve"> the level of </w:t>
      </w:r>
      <w:r w:rsidRPr="00B34021">
        <w:rPr>
          <w:rStyle w:val="Emphasis"/>
          <w:highlight w:val="yellow"/>
        </w:rPr>
        <w:t>conflict</w:t>
      </w:r>
      <w:r w:rsidRPr="00B34021">
        <w:rPr>
          <w:rStyle w:val="StyleUnderline"/>
          <w:highlight w:val="yellow"/>
        </w:rPr>
        <w:t xml:space="preserve"> is mirrored by a </w:t>
      </w:r>
      <w:r w:rsidRPr="00B34021">
        <w:rPr>
          <w:rStyle w:val="Emphasis"/>
          <w:highlight w:val="yellow"/>
        </w:rPr>
        <w:t>conceptual domestication</w:t>
      </w:r>
      <w:r w:rsidRPr="00B34021">
        <w:rPr>
          <w:rStyle w:val="Emphasis"/>
        </w:rPr>
        <w:t xml:space="preserve"> at work </w:t>
      </w:r>
      <w:r w:rsidRPr="00B34021">
        <w:rPr>
          <w:rStyle w:val="Emphasis"/>
          <w:highlight w:val="yellow"/>
        </w:rPr>
        <w:t>in</w:t>
      </w:r>
      <w:r w:rsidRPr="00B34021">
        <w:rPr>
          <w:rStyle w:val="Emphasis"/>
        </w:rPr>
        <w:t xml:space="preserve"> the field of </w:t>
      </w:r>
      <w:r w:rsidRPr="00B34021">
        <w:rPr>
          <w:rStyle w:val="Emphasis"/>
          <w:highlight w:val="yellow"/>
        </w:rPr>
        <w:t>Native Studies</w:t>
      </w:r>
      <w:r w:rsidRPr="00B34021">
        <w:rPr>
          <w:rStyle w:val="StyleUnderline"/>
        </w:rPr>
        <w:t xml:space="preserve">, namely, that settler colonialism is something </w:t>
      </w:r>
      <w:r w:rsidRPr="00B34021">
        <w:rPr>
          <w:rStyle w:val="Emphasis"/>
        </w:rPr>
        <w:t>already known and understood</w:t>
      </w:r>
      <w:r w:rsidRPr="00B34021">
        <w:rPr>
          <w:rStyle w:val="StyleUnderline"/>
        </w:rPr>
        <w:t xml:space="preserve"> by its practitioners</w:t>
      </w:r>
      <w:r w:rsidRPr="00B34021">
        <w:t xml:space="preserve">. </w:t>
      </w:r>
      <w:r w:rsidRPr="00B34021">
        <w:rPr>
          <w:rStyle w:val="StyleUnderline"/>
        </w:rPr>
        <w:t xml:space="preserve">The political-intellectual challenge on this count is to </w:t>
      </w:r>
      <w:r w:rsidRPr="00B34021">
        <w:rPr>
          <w:rStyle w:val="Emphasis"/>
        </w:rPr>
        <w:t>refine this knowledge</w:t>
      </w:r>
      <w:r w:rsidRPr="00B34021">
        <w:rPr>
          <w:rStyle w:val="StyleUnderline"/>
        </w:rPr>
        <w:t xml:space="preserve"> and to </w:t>
      </w:r>
      <w:r w:rsidRPr="00B34021">
        <w:rPr>
          <w:rStyle w:val="Emphasis"/>
        </w:rPr>
        <w:t>impart it</w:t>
      </w:r>
      <w:r w:rsidRPr="00B34021">
        <w:t xml:space="preserve">. </w:t>
      </w:r>
      <w:r w:rsidRPr="00B34021">
        <w:rPr>
          <w:rStyle w:val="StyleUnderline"/>
        </w:rPr>
        <w:t xml:space="preserve">The intervention of Native Studies involves bringing into general awareness a </w:t>
      </w:r>
      <w:r w:rsidRPr="00B34021">
        <w:rPr>
          <w:rStyle w:val="Emphasis"/>
        </w:rPr>
        <w:t>critical knowledge of settler colonialism</w:t>
      </w:r>
      <w:r w:rsidRPr="00B34021">
        <w:t>.</w:t>
      </w:r>
    </w:p>
    <w:p w14:paraId="508C19EA" w14:textId="77777777" w:rsidR="000307A9" w:rsidRPr="00B34021" w:rsidRDefault="000307A9" w:rsidP="000307A9"/>
    <w:p w14:paraId="29CAF642" w14:textId="77777777" w:rsidR="000307A9" w:rsidRPr="00B34021" w:rsidRDefault="000307A9" w:rsidP="000307A9"/>
    <w:p w14:paraId="6A560A0E" w14:textId="77777777" w:rsidR="000307A9" w:rsidRPr="00B34021" w:rsidRDefault="000307A9" w:rsidP="000307A9">
      <w:pPr>
        <w:rPr>
          <w:sz w:val="14"/>
        </w:rPr>
      </w:pPr>
    </w:p>
    <w:p w14:paraId="01CCB141" w14:textId="77777777" w:rsidR="000307A9" w:rsidRPr="00B34021" w:rsidRDefault="000307A9" w:rsidP="000307A9">
      <w:pPr>
        <w:rPr>
          <w:sz w:val="14"/>
        </w:rPr>
      </w:pPr>
    </w:p>
    <w:p w14:paraId="24B8A8E3" w14:textId="77777777" w:rsidR="000307A9" w:rsidRPr="00B34021" w:rsidRDefault="000307A9" w:rsidP="000307A9">
      <w:pPr>
        <w:rPr>
          <w:sz w:val="14"/>
        </w:rPr>
      </w:pPr>
    </w:p>
    <w:p w14:paraId="5B33CEA1" w14:textId="77777777" w:rsidR="000307A9" w:rsidRPr="00B34021" w:rsidRDefault="000307A9" w:rsidP="000307A9">
      <w:pPr>
        <w:rPr>
          <w:sz w:val="14"/>
        </w:rPr>
      </w:pPr>
    </w:p>
    <w:p w14:paraId="6D8ACFE0" w14:textId="77777777" w:rsidR="000307A9" w:rsidRPr="00B34021" w:rsidRDefault="000307A9" w:rsidP="000307A9">
      <w:pPr>
        <w:rPr>
          <w:sz w:val="14"/>
        </w:rPr>
      </w:pPr>
    </w:p>
    <w:p w14:paraId="0155B8F8" w14:textId="77777777" w:rsidR="000307A9" w:rsidRPr="00B34021" w:rsidRDefault="000307A9" w:rsidP="000307A9">
      <w:pPr>
        <w:rPr>
          <w:sz w:val="14"/>
        </w:rPr>
      </w:pPr>
    </w:p>
    <w:p w14:paraId="50A5A77B" w14:textId="77777777" w:rsidR="000307A9" w:rsidRPr="00B34021" w:rsidRDefault="000307A9" w:rsidP="000307A9">
      <w:pPr>
        <w:rPr>
          <w:sz w:val="14"/>
        </w:rPr>
      </w:pPr>
    </w:p>
    <w:p w14:paraId="774BCBA4" w14:textId="77777777" w:rsidR="00133D8B" w:rsidRPr="00B34021" w:rsidRDefault="00133D8B" w:rsidP="00133D8B"/>
    <w:sectPr w:rsidR="00133D8B" w:rsidRPr="00B34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85440D"/>
    <w:multiLevelType w:val="hybridMultilevel"/>
    <w:tmpl w:val="C0646A90"/>
    <w:lvl w:ilvl="0" w:tplc="08227B5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0"/>
  </w:num>
  <w:num w:numId="15" w16cid:durableId="178573126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82802783440"/>
  </w:docVars>
  <w:rsids>
    <w:rsidRoot w:val="00FE294D"/>
    <w:rsid w:val="000307A9"/>
    <w:rsid w:val="000708F1"/>
    <w:rsid w:val="0010084D"/>
    <w:rsid w:val="00101DC6"/>
    <w:rsid w:val="001051D9"/>
    <w:rsid w:val="00133D8B"/>
    <w:rsid w:val="001C3278"/>
    <w:rsid w:val="002746D8"/>
    <w:rsid w:val="002A5247"/>
    <w:rsid w:val="003031F2"/>
    <w:rsid w:val="00321FFA"/>
    <w:rsid w:val="003D256A"/>
    <w:rsid w:val="004E2FB2"/>
    <w:rsid w:val="005461F4"/>
    <w:rsid w:val="005826BA"/>
    <w:rsid w:val="00592180"/>
    <w:rsid w:val="005A1B13"/>
    <w:rsid w:val="005D6039"/>
    <w:rsid w:val="006B47AA"/>
    <w:rsid w:val="006E4117"/>
    <w:rsid w:val="006E425F"/>
    <w:rsid w:val="007473BF"/>
    <w:rsid w:val="00747884"/>
    <w:rsid w:val="00762412"/>
    <w:rsid w:val="00835087"/>
    <w:rsid w:val="0087432E"/>
    <w:rsid w:val="008C6515"/>
    <w:rsid w:val="009249CB"/>
    <w:rsid w:val="0099379F"/>
    <w:rsid w:val="009D550D"/>
    <w:rsid w:val="00B265E7"/>
    <w:rsid w:val="00B34021"/>
    <w:rsid w:val="00BD37EE"/>
    <w:rsid w:val="00C87B96"/>
    <w:rsid w:val="00CC0D25"/>
    <w:rsid w:val="00CC3A38"/>
    <w:rsid w:val="00DC7CD8"/>
    <w:rsid w:val="00EC7CB4"/>
    <w:rsid w:val="00F25F53"/>
    <w:rsid w:val="00FE294D"/>
    <w:rsid w:val="00FF6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FEC00"/>
  <w15:chartTrackingRefBased/>
  <w15:docId w15:val="{A397BC64-F471-4802-9A71-F49E619D5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D550D"/>
    <w:pPr>
      <w:spacing w:after="0" w:line="240" w:lineRule="auto"/>
    </w:pPr>
    <w:rPr>
      <w:rFonts w:ascii="Times New Roman" w:hAnsi="Times New Roman" w:cs="Times New Roman"/>
      <w:kern w:val="0"/>
      <w:sz w:val="16"/>
      <w14:ligatures w14:val="none"/>
    </w:rPr>
  </w:style>
  <w:style w:type="paragraph" w:styleId="Heading1">
    <w:name w:val="heading 1"/>
    <w:aliases w:val="Pocket"/>
    <w:basedOn w:val="Normal"/>
    <w:next w:val="Normal"/>
    <w:link w:val="Heading1Char"/>
    <w:qFormat/>
    <w:rsid w:val="009D550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9D550D"/>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9D550D"/>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small text,Big card,body,Normal Tag,heading 2,Ch,no read,No Spacing211,No Spacing12,No Spacing2111,No Spacing4,No Spacing11111,No Spacing21, Ch,TAG,Heading 2 Char2 Char,ta,T,TA,t,Ta,CD - Cite,small space,No Spacing112,No Spacing1111,Tag1,C"/>
    <w:basedOn w:val="Normal"/>
    <w:next w:val="Normal"/>
    <w:link w:val="Heading4Char"/>
    <w:uiPriority w:val="3"/>
    <w:qFormat/>
    <w:rsid w:val="009D550D"/>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9D550D"/>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FE294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294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294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294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D550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D550D"/>
  </w:style>
  <w:style w:type="character" w:customStyle="1" w:styleId="Heading1Char">
    <w:name w:val="Heading 1 Char"/>
    <w:aliases w:val="Pocket Char"/>
    <w:basedOn w:val="DefaultParagraphFont"/>
    <w:link w:val="Heading1"/>
    <w:rsid w:val="009D550D"/>
    <w:rPr>
      <w:rFonts w:ascii="Times New Roman" w:eastAsiaTheme="majorEastAsia" w:hAnsi="Times New Roman" w:cstheme="majorBidi"/>
      <w:b/>
      <w:kern w:val="0"/>
      <w:sz w:val="44"/>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9D550D"/>
    <w:rPr>
      <w:rFonts w:ascii="Times New Roman" w:eastAsiaTheme="majorEastAsia" w:hAnsi="Times New Roman" w:cstheme="majorBidi"/>
      <w:b/>
      <w:kern w:val="0"/>
      <w:sz w:val="36"/>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9D550D"/>
    <w:rPr>
      <w:rFonts w:ascii="Times New Roman" w:eastAsiaTheme="majorEastAsia" w:hAnsi="Times New Roman" w:cstheme="majorBidi"/>
      <w:b/>
      <w:kern w:val="0"/>
      <w:sz w:val="30"/>
      <w:szCs w:val="24"/>
      <w:u w:val="single"/>
      <w14:ligatures w14:val="none"/>
    </w:rPr>
  </w:style>
  <w:style w:type="character" w:customStyle="1" w:styleId="Heading4Char">
    <w:name w:val="Heading 4 Char"/>
    <w:aliases w:val="Tag Char,small text Char,Big card Char,body Char,Normal Tag Char,heading 2 Char,Ch Char,no read Char,No Spacing211 Char,No Spacing12 Char,No Spacing2111 Char,No Spacing4 Char,No Spacing11111 Char,No Spacing21 Char, Ch Char,TAG Char,T Char"/>
    <w:basedOn w:val="DefaultParagraphFont"/>
    <w:link w:val="Heading4"/>
    <w:uiPriority w:val="3"/>
    <w:rsid w:val="009D550D"/>
    <w:rPr>
      <w:rFonts w:ascii="Times New Roman" w:eastAsiaTheme="majorEastAsia" w:hAnsi="Times New Roman" w:cstheme="majorBidi"/>
      <w:b/>
      <w:iCs/>
      <w:kern w:val="0"/>
      <w:sz w:val="24"/>
      <w14:ligatures w14:val="none"/>
    </w:rPr>
  </w:style>
  <w:style w:type="character" w:customStyle="1" w:styleId="Heading5Char">
    <w:name w:val="Heading 5 Char"/>
    <w:basedOn w:val="DefaultParagraphFont"/>
    <w:link w:val="Heading5"/>
    <w:uiPriority w:val="9"/>
    <w:semiHidden/>
    <w:rsid w:val="009D550D"/>
    <w:rPr>
      <w:rFonts w:asciiTheme="majorHAnsi" w:eastAsiaTheme="majorEastAsia" w:hAnsiTheme="majorHAnsi" w:cstheme="majorBidi"/>
      <w:color w:val="0F4761" w:themeColor="accent1" w:themeShade="BF"/>
      <w:kern w:val="0"/>
      <w:sz w:val="16"/>
      <w14:ligatures w14:val="none"/>
    </w:rPr>
  </w:style>
  <w:style w:type="character" w:customStyle="1" w:styleId="Heading6Char">
    <w:name w:val="Heading 6 Char"/>
    <w:basedOn w:val="DefaultParagraphFont"/>
    <w:link w:val="Heading6"/>
    <w:uiPriority w:val="9"/>
    <w:semiHidden/>
    <w:rsid w:val="00FE2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2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2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294D"/>
    <w:rPr>
      <w:rFonts w:eastAsiaTheme="majorEastAsia" w:cstheme="majorBidi"/>
      <w:color w:val="272727" w:themeColor="text1" w:themeTint="D8"/>
    </w:rPr>
  </w:style>
  <w:style w:type="paragraph" w:styleId="Title">
    <w:name w:val="Title"/>
    <w:aliases w:val="UNDERLINE,Bold Underlined,Cites and Cards,Block Heading,title,Read This,Non Read Text,Debate Normal,Warrants,Title0"/>
    <w:basedOn w:val="Normal"/>
    <w:next w:val="Normal"/>
    <w:link w:val="TitleChar"/>
    <w:uiPriority w:val="6"/>
    <w:qFormat/>
    <w:rsid w:val="00FE29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UNDERLINE Char,Bold Underlined Char,Cites and Cards Char,Block Heading Char,title Char,Read This Char,Non Read Text Char,Debate Normal Char,Warrants Char,Title0 Char"/>
    <w:basedOn w:val="DefaultParagraphFont"/>
    <w:link w:val="Title"/>
    <w:uiPriority w:val="6"/>
    <w:qFormat/>
    <w:rsid w:val="00FE2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2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2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294D"/>
    <w:pPr>
      <w:spacing w:before="160"/>
      <w:jc w:val="center"/>
    </w:pPr>
    <w:rPr>
      <w:i/>
      <w:iCs/>
      <w:color w:val="404040" w:themeColor="text1" w:themeTint="BF"/>
    </w:rPr>
  </w:style>
  <w:style w:type="character" w:customStyle="1" w:styleId="QuoteChar">
    <w:name w:val="Quote Char"/>
    <w:basedOn w:val="DefaultParagraphFont"/>
    <w:link w:val="Quote"/>
    <w:uiPriority w:val="29"/>
    <w:rsid w:val="00FE294D"/>
    <w:rPr>
      <w:i/>
      <w:iCs/>
      <w:color w:val="404040" w:themeColor="text1" w:themeTint="BF"/>
    </w:rPr>
  </w:style>
  <w:style w:type="paragraph" w:styleId="ListParagraph">
    <w:name w:val="List Paragraph"/>
    <w:basedOn w:val="Normal"/>
    <w:uiPriority w:val="34"/>
    <w:qFormat/>
    <w:rsid w:val="00FE294D"/>
    <w:pPr>
      <w:ind w:left="720"/>
      <w:contextualSpacing/>
    </w:pPr>
  </w:style>
  <w:style w:type="character" w:styleId="IntenseEmphasis">
    <w:name w:val="Intense Emphasis"/>
    <w:aliases w:val="9.5 pt,Cards + Font: 12 pt Char Char Char Char Char Char Char Char Char Char Char,Minimized Ch,Heading 3 Char Char Char Char Char,Underline Cha,cites Char Ch,Intense Emphasi,Box Out,9.5 p,ci1,Heading 3 Char1 Char Char Char,9.5,Title Cha"/>
    <w:basedOn w:val="DefaultParagraphFont"/>
    <w:uiPriority w:val="6"/>
    <w:qFormat/>
    <w:rsid w:val="00FE294D"/>
    <w:rPr>
      <w:i/>
      <w:iCs/>
      <w:color w:val="0F4761" w:themeColor="accent1" w:themeShade="BF"/>
    </w:rPr>
  </w:style>
  <w:style w:type="paragraph" w:styleId="IntenseQuote">
    <w:name w:val="Intense Quote"/>
    <w:basedOn w:val="Normal"/>
    <w:next w:val="Normal"/>
    <w:link w:val="IntenseQuoteChar"/>
    <w:uiPriority w:val="30"/>
    <w:qFormat/>
    <w:rsid w:val="00FE2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294D"/>
    <w:rPr>
      <w:i/>
      <w:iCs/>
      <w:color w:val="0F4761" w:themeColor="accent1" w:themeShade="BF"/>
    </w:rPr>
  </w:style>
  <w:style w:type="character" w:styleId="IntenseReference">
    <w:name w:val="Intense Reference"/>
    <w:basedOn w:val="DefaultParagraphFont"/>
    <w:uiPriority w:val="32"/>
    <w:qFormat/>
    <w:rsid w:val="00FE294D"/>
    <w:rPr>
      <w:b/>
      <w:bCs/>
      <w:smallCaps/>
      <w:color w:val="0F4761" w:themeColor="accent1" w:themeShade="BF"/>
      <w:spacing w:val="5"/>
    </w:rPr>
  </w:style>
  <w:style w:type="character" w:styleId="Emphasis">
    <w:name w:val="Emphasis"/>
    <w:aliases w:val="Evidence,Underlined,Minimized,minimized,Highlighted,tag2,Size 10,emphasis in card,CD Card,ED - Tag,emphasis,Emphasis!!,Bold Underline,bold underline,Qualifications,normal card text,Shrunk,qualifications in card,qualifications,small,Box,Style1,B,s"/>
    <w:basedOn w:val="DefaultParagraphFont"/>
    <w:link w:val="textbold"/>
    <w:uiPriority w:val="8"/>
    <w:qFormat/>
    <w:rsid w:val="009D550D"/>
    <w:rPr>
      <w:rFonts w:ascii="Times New Roman" w:hAnsi="Times New Roman" w:cs="Times New Roman"/>
      <w:b/>
      <w:i w:val="0"/>
      <w:iCs/>
      <w:sz w:val="20"/>
      <w:u w:val="single"/>
      <w:bdr w:val="single" w:sz="8" w:space="0" w:color="auto"/>
    </w:rPr>
  </w:style>
  <w:style w:type="character" w:styleId="FollowedHyperlink">
    <w:name w:val="FollowedHyperlink"/>
    <w:basedOn w:val="DefaultParagraphFont"/>
    <w:uiPriority w:val="99"/>
    <w:semiHidden/>
    <w:unhideWhenUsed/>
    <w:rsid w:val="009D550D"/>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D550D"/>
    <w:rPr>
      <w:b/>
      <w:bCs/>
      <w:sz w:val="24"/>
      <w:u w:val="none"/>
    </w:rPr>
  </w:style>
  <w:style w:type="character" w:customStyle="1" w:styleId="StyleUnderline">
    <w:name w:val="Style Underline"/>
    <w:aliases w:val="Underline,Intense Emphasis1,Style Bold Underline,Intense Emphasis11,apple-style-span + 6 pt,Kern at 16 pt,Bold,Intense Emphasis111,Intense Emphasis2,HHeading 3 + 12 pt,Cards + Font: 12 pt Char,Style,Bold Cite Char,Citation Char Char Char,c"/>
    <w:basedOn w:val="DefaultParagraphFont"/>
    <w:uiPriority w:val="7"/>
    <w:qFormat/>
    <w:rsid w:val="009D550D"/>
    <w:rPr>
      <w:b w:val="0"/>
      <w:sz w:val="20"/>
      <w:u w:val="single"/>
    </w:rPr>
  </w:style>
  <w:style w:type="character" w:styleId="Strong">
    <w:name w:val="Strong"/>
    <w:basedOn w:val="DefaultParagraphFont"/>
    <w:uiPriority w:val="22"/>
    <w:qFormat/>
    <w:rsid w:val="009D550D"/>
    <w:rPr>
      <w:b/>
      <w:bCs/>
    </w:rPr>
  </w:style>
  <w:style w:type="character" w:styleId="BookTitle">
    <w:name w:val="Book Title"/>
    <w:basedOn w:val="DefaultParagraphFont"/>
    <w:uiPriority w:val="33"/>
    <w:qFormat/>
    <w:rsid w:val="009D550D"/>
    <w:rPr>
      <w:b/>
      <w:bCs/>
      <w:i/>
      <w:iCs/>
      <w:spacing w:val="5"/>
    </w:rPr>
  </w:style>
  <w:style w:type="numbering" w:styleId="111111">
    <w:name w:val="Outline List 2"/>
    <w:basedOn w:val="NoList"/>
    <w:uiPriority w:val="99"/>
    <w:semiHidden/>
    <w:unhideWhenUsed/>
    <w:rsid w:val="009D550D"/>
  </w:style>
  <w:style w:type="paragraph" w:styleId="Header">
    <w:name w:val="header"/>
    <w:basedOn w:val="Normal"/>
    <w:link w:val="HeaderChar"/>
    <w:uiPriority w:val="99"/>
    <w:semiHidden/>
    <w:rsid w:val="009D550D"/>
    <w:pPr>
      <w:tabs>
        <w:tab w:val="center" w:pos="4680"/>
        <w:tab w:val="right" w:pos="9360"/>
      </w:tabs>
    </w:pPr>
  </w:style>
  <w:style w:type="character" w:customStyle="1" w:styleId="HeaderChar">
    <w:name w:val="Header Char"/>
    <w:basedOn w:val="DefaultParagraphFont"/>
    <w:link w:val="Header"/>
    <w:uiPriority w:val="99"/>
    <w:semiHidden/>
    <w:rsid w:val="009D550D"/>
    <w:rPr>
      <w:rFonts w:ascii="Times New Roman" w:hAnsi="Times New Roman" w:cs="Times New Roman"/>
      <w:kern w:val="0"/>
      <w:sz w:val="16"/>
      <w14:ligatures w14:val="none"/>
    </w:rPr>
  </w:style>
  <w:style w:type="paragraph" w:styleId="Footer">
    <w:name w:val="footer"/>
    <w:basedOn w:val="Normal"/>
    <w:link w:val="FooterChar"/>
    <w:uiPriority w:val="99"/>
    <w:semiHidden/>
    <w:rsid w:val="009D550D"/>
    <w:pPr>
      <w:tabs>
        <w:tab w:val="center" w:pos="4680"/>
        <w:tab w:val="right" w:pos="9360"/>
      </w:tabs>
    </w:pPr>
  </w:style>
  <w:style w:type="character" w:customStyle="1" w:styleId="FooterChar">
    <w:name w:val="Footer Char"/>
    <w:basedOn w:val="DefaultParagraphFont"/>
    <w:link w:val="Footer"/>
    <w:uiPriority w:val="99"/>
    <w:semiHidden/>
    <w:rsid w:val="009D550D"/>
    <w:rPr>
      <w:rFonts w:ascii="Times New Roman" w:hAnsi="Times New Roman" w:cs="Times New Roman"/>
      <w:kern w:val="0"/>
      <w:sz w:val="16"/>
      <w14:ligatures w14:val="none"/>
    </w:rPr>
  </w:style>
  <w:style w:type="paragraph" w:styleId="BodyText">
    <w:name w:val="Body Text"/>
    <w:aliases w:val="BT"/>
    <w:basedOn w:val="Normal"/>
    <w:link w:val="BodyTextChar"/>
    <w:uiPriority w:val="99"/>
    <w:unhideWhenUsed/>
    <w:rsid w:val="009D550D"/>
    <w:pPr>
      <w:spacing w:after="120"/>
    </w:pPr>
  </w:style>
  <w:style w:type="character" w:customStyle="1" w:styleId="BodyTextChar">
    <w:name w:val="Body Text Char"/>
    <w:aliases w:val="BT Char"/>
    <w:basedOn w:val="DefaultParagraphFont"/>
    <w:link w:val="BodyText"/>
    <w:uiPriority w:val="99"/>
    <w:rsid w:val="009D550D"/>
    <w:rPr>
      <w:rFonts w:ascii="Times New Roman" w:hAnsi="Times New Roman" w:cs="Times New Roman"/>
      <w:kern w:val="0"/>
      <w:sz w:val="16"/>
      <w14:ligatures w14:val="none"/>
    </w:rPr>
  </w:style>
  <w:style w:type="paragraph" w:styleId="NoSpacing">
    <w:name w:val="No Spacing"/>
    <w:link w:val="NoSpacingChar"/>
    <w:uiPriority w:val="99"/>
    <w:unhideWhenUsed/>
    <w:qFormat/>
    <w:rsid w:val="009D550D"/>
    <w:pPr>
      <w:spacing w:after="0" w:line="240" w:lineRule="auto"/>
    </w:pPr>
    <w:rPr>
      <w:rFonts w:ascii="Calibri" w:hAnsi="Calibri" w:cs="Calibri"/>
      <w:kern w:val="0"/>
      <w14:ligatures w14:val="none"/>
    </w:rPr>
  </w:style>
  <w:style w:type="character" w:customStyle="1" w:styleId="NoSpacingChar">
    <w:name w:val="No Spacing Char"/>
    <w:basedOn w:val="DefaultParagraphFont"/>
    <w:link w:val="NoSpacing"/>
    <w:uiPriority w:val="99"/>
    <w:rsid w:val="009D550D"/>
    <w:rPr>
      <w:rFonts w:ascii="Calibri" w:hAnsi="Calibri" w:cs="Calibri"/>
      <w:kern w:val="0"/>
      <w14:ligatures w14:val="non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AG"/>
    <w:basedOn w:val="DefaultParagraphFont"/>
    <w:link w:val="Heading411"/>
    <w:uiPriority w:val="99"/>
    <w:unhideWhenUsed/>
    <w:rsid w:val="009D550D"/>
    <w:rPr>
      <w:color w:val="467886" w:themeColor="hyperlink"/>
      <w:u w:val="single"/>
    </w:rPr>
  </w:style>
  <w:style w:type="character" w:styleId="UnresolvedMention">
    <w:name w:val="Unresolved Mention"/>
    <w:basedOn w:val="DefaultParagraphFont"/>
    <w:uiPriority w:val="99"/>
    <w:semiHidden/>
    <w:unhideWhenUsed/>
    <w:rsid w:val="009D550D"/>
    <w:rPr>
      <w:color w:val="605E5C"/>
      <w:shd w:val="clear" w:color="auto" w:fill="E1DFDD"/>
    </w:rPr>
  </w:style>
  <w:style w:type="paragraph" w:customStyle="1" w:styleId="textbold">
    <w:name w:val="text bold"/>
    <w:basedOn w:val="Normal"/>
    <w:link w:val="Emphasis"/>
    <w:uiPriority w:val="8"/>
    <w:qFormat/>
    <w:rsid w:val="00FE294D"/>
    <w:pPr>
      <w:pBdr>
        <w:top w:val="single" w:sz="12" w:space="0" w:color="auto"/>
        <w:left w:val="single" w:sz="12" w:space="0" w:color="auto"/>
        <w:bottom w:val="single" w:sz="12" w:space="0" w:color="auto"/>
        <w:right w:val="single" w:sz="12" w:space="0" w:color="auto"/>
      </w:pBdr>
      <w:spacing w:line="256" w:lineRule="auto"/>
      <w:ind w:left="720"/>
      <w:jc w:val="both"/>
    </w:pPr>
    <w:rPr>
      <w:b/>
      <w:iCs/>
      <w:kern w:val="2"/>
      <w:sz w:val="20"/>
      <w:u w:val="single"/>
      <w:bdr w:val="single" w:sz="8" w:space="0" w:color="auto"/>
      <w14:ligatures w14:val="standardContextual"/>
    </w:rPr>
  </w:style>
  <w:style w:type="paragraph" w:customStyle="1" w:styleId="Analytics">
    <w:name w:val="Analytics"/>
    <w:link w:val="AnalyticsChar"/>
    <w:uiPriority w:val="4"/>
    <w:qFormat/>
    <w:rsid w:val="00C87B96"/>
    <w:pPr>
      <w:spacing w:after="0" w:line="240"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C87B96"/>
    <w:rPr>
      <w:rFonts w:ascii="Calibri" w:eastAsiaTheme="majorEastAsia" w:hAnsi="Calibri" w:cstheme="majorBidi"/>
      <w:b/>
      <w:iCs/>
      <w:kern w:val="0"/>
      <w:sz w:val="26"/>
      <w:szCs w:val="28"/>
      <w14:ligatures w14:val="none"/>
    </w:rPr>
  </w:style>
  <w:style w:type="character" w:customStyle="1" w:styleId="apple-converted-space">
    <w:name w:val="apple-converted-space"/>
    <w:basedOn w:val="DefaultParagraphFont"/>
    <w:qFormat/>
    <w:rsid w:val="000307A9"/>
  </w:style>
  <w:style w:type="paragraph" w:customStyle="1" w:styleId="UnderlinePara">
    <w:name w:val="Underline Para"/>
    <w:basedOn w:val="Normal"/>
    <w:uiPriority w:val="7"/>
    <w:qFormat/>
    <w:rsid w:val="000307A9"/>
    <w:pPr>
      <w:widowControl w:val="0"/>
      <w:suppressAutoHyphens/>
      <w:spacing w:after="200"/>
      <w:contextualSpacing/>
    </w:pPr>
    <w:rPr>
      <w:rFonts w:asciiTheme="minorHAnsi" w:eastAsiaTheme="minorEastAsia" w:hAnsiTheme="minorHAnsi" w:cstheme="minorBidi"/>
      <w:sz w:val="20"/>
      <w:szCs w:val="24"/>
      <w:u w:val="single"/>
    </w:rPr>
  </w:style>
  <w:style w:type="paragraph" w:customStyle="1" w:styleId="Emphasis1">
    <w:name w:val="Emphasis1"/>
    <w:basedOn w:val="Normal"/>
    <w:uiPriority w:val="8"/>
    <w:qFormat/>
    <w:rsid w:val="000307A9"/>
    <w:pPr>
      <w:pBdr>
        <w:top w:val="single" w:sz="12" w:space="1" w:color="auto"/>
        <w:left w:val="single" w:sz="12" w:space="4" w:color="auto"/>
        <w:bottom w:val="single" w:sz="12" w:space="1" w:color="auto"/>
        <w:right w:val="single" w:sz="12" w:space="4" w:color="auto"/>
      </w:pBdr>
      <w:ind w:left="720"/>
      <w:jc w:val="both"/>
    </w:pPr>
    <w:rPr>
      <w:b/>
      <w:iCs/>
      <w:kern w:val="2"/>
      <w:sz w:val="20"/>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CC3A3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2"/>
      <w:szCs w:val="22"/>
      <w:u w:val="single"/>
      <w14:ligatures w14:val="standardContextual"/>
    </w:rPr>
  </w:style>
  <w:style w:type="paragraph" w:customStyle="1" w:styleId="cardtext">
    <w:name w:val="card text"/>
    <w:basedOn w:val="Normal"/>
    <w:link w:val="cardtextChar"/>
    <w:qFormat/>
    <w:rsid w:val="00B34021"/>
    <w:pPr>
      <w:ind w:left="288" w:right="288"/>
    </w:pPr>
    <w:rPr>
      <w:rFonts w:ascii="Arial Narrow" w:hAnsi="Arial Narrow"/>
      <w:sz w:val="20"/>
    </w:rPr>
  </w:style>
  <w:style w:type="character" w:customStyle="1" w:styleId="cardtextChar">
    <w:name w:val="card text Char"/>
    <w:basedOn w:val="DefaultParagraphFont"/>
    <w:link w:val="cardtext"/>
    <w:rsid w:val="00B34021"/>
    <w:rPr>
      <w:rFonts w:ascii="Arial Narrow" w:hAnsi="Arial Narrow" w:cs="Times New Roman"/>
      <w:kern w:val="0"/>
      <w:sz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dicalwashtenaw.org/2015/02/07/a-critique-of-ally-politics/" TargetMode="External"/><Relationship Id="rId13" Type="http://schemas.openxmlformats.org/officeDocument/2006/relationships/hyperlink" Target="http://touchofpoetry.tumblr.com/post/71382994662/newblackschool-touchofpoetry" TargetMode="External"/><Relationship Id="rId18" Type="http://schemas.openxmlformats.org/officeDocument/2006/relationships/hyperlink" Target="https://www.amazon.com/Break-Aesthetics-Black-Radical-Tradition/dp/0816641005" TargetMode="External"/><Relationship Id="rId3" Type="http://schemas.openxmlformats.org/officeDocument/2006/relationships/settings" Target="settings.xml"/><Relationship Id="rId21" Type="http://schemas.openxmlformats.org/officeDocument/2006/relationships/hyperlink" Target="https://doi.org/10.1177/0896920509347136" TargetMode="External"/><Relationship Id="rId7" Type="http://schemas.openxmlformats.org/officeDocument/2006/relationships/image" Target="media/image1.png"/><Relationship Id="rId12" Type="http://schemas.openxmlformats.org/officeDocument/2006/relationships/hyperlink" Target="https://twitter.com/search?q=%23blackpoweryellowperil&amp;src=typd" TargetMode="External"/><Relationship Id="rId17" Type="http://schemas.openxmlformats.org/officeDocument/2006/relationships/hyperlink" Target="https://www.boundary2.org/2016/06/ending-the-world-as-we-know-it-an-interview-with-andrew-culp/"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newblackschool.tumblr.com/post/73489671137/three-notes-on-solidarity-writedarkmatter" TargetMode="External"/><Relationship Id="rId20" Type="http://schemas.openxmlformats.org/officeDocument/2006/relationships/hyperlink" Target="https://www.utpjournals.press/doi/abs/10.3138/topia-2023-0012?journalCode=topia" TargetMode="External"/><Relationship Id="rId1" Type="http://schemas.openxmlformats.org/officeDocument/2006/relationships/numbering" Target="numbering.xml"/><Relationship Id="rId6" Type="http://schemas.openxmlformats.org/officeDocument/2006/relationships/hyperlink" Target="https://papers.ssrn.com/sol3/papers.cfm?abstract_id=3238342" TargetMode="External"/><Relationship Id="rId11" Type="http://schemas.openxmlformats.org/officeDocument/2006/relationships/hyperlink" Target="http://outofnowhereblog.wordpress.com/2014/01/26/black-imperative-a-forum-on-solidarity-in-the-age-of-coalition/" TargetMode="External"/><Relationship Id="rId24" Type="http://schemas.openxmlformats.org/officeDocument/2006/relationships/fontTable" Target="fontTable.xml"/><Relationship Id="rId5" Type="http://schemas.openxmlformats.org/officeDocument/2006/relationships/hyperlink" Target="https://digitalcommons.law.lsu.edu/jsjp/vol1/iss1/8" TargetMode="External"/><Relationship Id="rId15" Type="http://schemas.openxmlformats.org/officeDocument/2006/relationships/hyperlink" Target="http://criticalspontaneity.com/2014/01/17/997/" TargetMode="External"/><Relationship Id="rId23" Type="http://schemas.openxmlformats.org/officeDocument/2006/relationships/hyperlink" Target="https://doi.org/10.1177/1362480618759012" TargetMode="External"/><Relationship Id="rId10" Type="http://schemas.openxmlformats.org/officeDocument/2006/relationships/hyperlink" Target="https://doi.org/10.1177/01914537231185954" TargetMode="External"/><Relationship Id="rId19" Type="http://schemas.openxmlformats.org/officeDocument/2006/relationships/hyperlink" Target="https://www.businessinsider.com/racist-origins-marijuana-prohibition-legalization-2018-2" TargetMode="External"/><Relationship Id="rId4" Type="http://schemas.openxmlformats.org/officeDocument/2006/relationships/webSettings" Target="webSettings.xml"/><Relationship Id="rId9" Type="http://schemas.openxmlformats.org/officeDocument/2006/relationships/hyperlink" Target="https://jps.library.utoronto.ca/index.php/des/article/download/18633/15557/" TargetMode="External"/><Relationship Id="rId14" Type="http://schemas.openxmlformats.org/officeDocument/2006/relationships/hyperlink" Target="https://twitter.com/search?q=%23AsianAmAntiblackness&amp;src=typd" TargetMode="External"/><Relationship Id="rId22" Type="http://schemas.openxmlformats.org/officeDocument/2006/relationships/hyperlink" Target="http://www.humanities.uci.edu/collective/hctr/trans-scripts/2013/2013_03_0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811</TotalTime>
  <Pages>1</Pages>
  <Words>119744</Words>
  <Characters>682543</Characters>
  <Application>Microsoft Office Word</Application>
  <DocSecurity>0</DocSecurity>
  <Lines>5687</Lines>
  <Paragraphs>1601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Bricker, Brett</dc:creator>
  <cp:keywords/>
  <dc:description/>
  <cp:lastModifiedBy>Bricker, Brett</cp:lastModifiedBy>
  <cp:revision>30</cp:revision>
  <dcterms:created xsi:type="dcterms:W3CDTF">2024-07-12T14:59:00Z</dcterms:created>
  <dcterms:modified xsi:type="dcterms:W3CDTF">2024-07-18T11:51:00Z</dcterms:modified>
</cp:coreProperties>
</file>