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F3142" w14:textId="77777777" w:rsidR="005D388F" w:rsidRDefault="005D388F" w:rsidP="005D388F"/>
    <w:p w14:paraId="032D9AF0" w14:textId="2D1412E6" w:rsidR="000C40F9" w:rsidRDefault="000C40F9" w:rsidP="000C40F9">
      <w:pPr>
        <w:pStyle w:val="Heading1"/>
      </w:pPr>
      <w:r>
        <w:t>Taxes CP – BFHR</w:t>
      </w:r>
    </w:p>
    <w:p w14:paraId="69A13D7E" w14:textId="77777777" w:rsidR="000C40F9" w:rsidRDefault="000C40F9" w:rsidP="000C40F9"/>
    <w:p w14:paraId="25D4FB76" w14:textId="59ACC2A4" w:rsidR="000C40F9" w:rsidRDefault="000C40F9" w:rsidP="000C40F9">
      <w:pPr>
        <w:pStyle w:val="Heading3"/>
      </w:pPr>
      <w:r>
        <w:t>Notes</w:t>
      </w:r>
    </w:p>
    <w:p w14:paraId="394B93D3" w14:textId="77777777" w:rsidR="000C40F9" w:rsidRDefault="000C40F9" w:rsidP="000C40F9"/>
    <w:p w14:paraId="4BAB68C7" w14:textId="77777777" w:rsidR="006C6C89" w:rsidRDefault="006C6C89" w:rsidP="006C6C89">
      <w:r>
        <w:t>This is the taxes counterplan. Currently, there are two main punishments for violating intellectual property law: injunctions and remedies. If an action constitutes a violation of intellectual property law, a violator might be forced to either stop the violation, or pay compensation for damages.</w:t>
      </w:r>
    </w:p>
    <w:p w14:paraId="09DF7675" w14:textId="77777777" w:rsidR="006C6C89" w:rsidRDefault="006C6C89" w:rsidP="006C6C89">
      <w:r>
        <w:t>This counterplan disincentivizes infringement through a different method: taxation. If companies choose to violate the plan’s prohibition, they’re taxed by a significant amount, which is an equivalent disincentive to injunctions or remedies.</w:t>
      </w:r>
    </w:p>
    <w:p w14:paraId="5CD02A03" w14:textId="77777777" w:rsidR="006C6C89" w:rsidRDefault="006C6C89" w:rsidP="006C6C89">
      <w:r>
        <w:t>Taxes can be useful for governments in many ways, most of which are obvious and well-known:</w:t>
      </w:r>
    </w:p>
    <w:p w14:paraId="38E8A82E" w14:textId="77777777" w:rsidR="006C6C89" w:rsidRDefault="006C6C89" w:rsidP="006C6C89">
      <w:r>
        <w:t xml:space="preserve">1. Revenue-raising. Taxes allow the government to raise money to fund public programs, agencies, and resources. </w:t>
      </w:r>
    </w:p>
    <w:p w14:paraId="5088C68D" w14:textId="77777777" w:rsidR="006C6C89" w:rsidRDefault="006C6C89" w:rsidP="006C6C89">
      <w:r>
        <w:t>2. Economic influences. Taxation can act as a (mainly) demand-side policy to either stimulate or slow down the economy.</w:t>
      </w:r>
    </w:p>
    <w:p w14:paraId="2A35E0E5" w14:textId="77777777" w:rsidR="006C6C89" w:rsidRDefault="006C6C89" w:rsidP="006C6C89">
      <w:r>
        <w:t xml:space="preserve">3. Regulation. Taxes can be used to disincentivize particular activity, because it creates a cost. This is what the counterplan does, and is currently not a method used by the federal government. This idea is common in many carbon tax proposals, which suggest taxing carbon production to disincentivize it. </w:t>
      </w:r>
    </w:p>
    <w:p w14:paraId="70018A94" w14:textId="77777777" w:rsidR="006C6C89" w:rsidRPr="006105A7" w:rsidRDefault="006C6C89" w:rsidP="006C6C89">
      <w:r>
        <w:t xml:space="preserve">The internal net-benefit says that creating taxes solely for the purpose of regulation is good. It sets a precedent to do the same in the future. </w:t>
      </w:r>
    </w:p>
    <w:p w14:paraId="062E445C" w14:textId="77777777" w:rsidR="006C6C89" w:rsidRDefault="006C6C89" w:rsidP="006C6C89">
      <w:r>
        <w:t xml:space="preserve">The counterplan competes based on the idea that it is tax law, instead of intellectual property law. It creates no intellectual property protections. Instead, it simply sets a threshold for a person to be taxed---if they violate the plan. Importantly, this means that it is </w:t>
      </w:r>
      <w:r>
        <w:rPr>
          <w:i/>
          <w:iCs/>
        </w:rPr>
        <w:t>legal</w:t>
      </w:r>
      <w:r>
        <w:t xml:space="preserve"> to violate the plan a person is willing to pay the price. To access the ideal solvency argument, this price should be ridiculously high.</w:t>
      </w:r>
    </w:p>
    <w:p w14:paraId="380122D0" w14:textId="77777777" w:rsidR="006C6C89" w:rsidRPr="00F96D68" w:rsidRDefault="006C6C89" w:rsidP="006C6C89">
      <w:r>
        <w:t xml:space="preserve">Any IPR-related DA can be a net benefit to this counterplan. Politics/elections are likely to link, but it probably avoids PTO tradeoff or other agency DAs, which are ideal net benefits. The counterplan’s agent is likely the IRS. </w:t>
      </w:r>
    </w:p>
    <w:p w14:paraId="0A844479" w14:textId="77777777" w:rsidR="000C40F9" w:rsidRDefault="000C40F9" w:rsidP="000C40F9"/>
    <w:p w14:paraId="1D572203" w14:textId="77777777" w:rsidR="002F27D2" w:rsidRDefault="002F27D2" w:rsidP="000C40F9"/>
    <w:p w14:paraId="16C9524D" w14:textId="386B7144" w:rsidR="002F27D2" w:rsidRDefault="002F27D2" w:rsidP="000C40F9">
      <w:r>
        <w:t>Alternate ideas for CP texts --- I think this is worth experimenting with --- here are some ideas</w:t>
      </w:r>
    </w:p>
    <w:p w14:paraId="2D4F953F" w14:textId="55555145" w:rsidR="000C40F9" w:rsidRDefault="002F27D2" w:rsidP="000C40F9">
      <w:r>
        <w:t xml:space="preserve">The United States federal government should expand the scope of its tax laws by [_________], specifically by applying corrective taxation as a cost for non-compliance. </w:t>
      </w:r>
    </w:p>
    <w:p w14:paraId="516E48F8" w14:textId="5DF2B7BE" w:rsidR="002F27D2" w:rsidRDefault="002F27D2" w:rsidP="000C40F9">
      <w:r>
        <w:t>The United States federal government should expand the scope of its tax laws by [_________].</w:t>
      </w:r>
    </w:p>
    <w:p w14:paraId="700B3EFF" w14:textId="77777777" w:rsidR="002F27D2" w:rsidRDefault="002F27D2" w:rsidP="000C40F9"/>
    <w:p w14:paraId="4423FF6B" w14:textId="7705E692" w:rsidR="006A5B17" w:rsidRDefault="006C6C89" w:rsidP="000C40F9">
      <w:r>
        <w:t xml:space="preserve">Note from Forslund --- </w:t>
      </w:r>
      <w:r w:rsidR="006A5B17">
        <w:t xml:space="preserve">Pranav and Jerry did this entire file themselves --- excellent job.  Lots of potential with this cp, and I think there are probably several tricky versions you can write if you add a bit more research during the season.  </w:t>
      </w:r>
    </w:p>
    <w:p w14:paraId="11DE825A" w14:textId="77777777" w:rsidR="00FD5F5B" w:rsidRDefault="00FD5F5B" w:rsidP="000C40F9"/>
    <w:p w14:paraId="24FA0DEA" w14:textId="77777777" w:rsidR="00FD5F5B" w:rsidRDefault="00FD5F5B" w:rsidP="000C40F9"/>
    <w:p w14:paraId="6B1CBD18" w14:textId="42F49888" w:rsidR="00FD5F5B" w:rsidRDefault="00FD5F5B" w:rsidP="000C40F9">
      <w:r>
        <w:t xml:space="preserve">Regulatory Nukes --- </w:t>
      </w:r>
    </w:p>
    <w:p w14:paraId="71735D79" w14:textId="0900349E" w:rsidR="00FD5F5B" w:rsidRDefault="00FD5F5B" w:rsidP="000C40F9">
      <w:r>
        <w:t xml:space="preserve">Threats --- </w:t>
      </w:r>
    </w:p>
    <w:p w14:paraId="61AAD19D" w14:textId="5AF19125" w:rsidR="00FD5F5B" w:rsidRDefault="00FD5F5B" w:rsidP="000C40F9">
      <w:r>
        <w:t xml:space="preserve">Regulation BY Taxation --- </w:t>
      </w:r>
    </w:p>
    <w:p w14:paraId="1E3C3AA3" w14:textId="36E45C53" w:rsidR="00FD5F5B" w:rsidRDefault="00FD5F5B" w:rsidP="000C40F9">
      <w:r>
        <w:t>Covered under TAX law instead of IP law --- net benefit is to begin to use Taxation more consistently as regulation</w:t>
      </w:r>
    </w:p>
    <w:p w14:paraId="07B8D6BC" w14:textId="4373870C" w:rsidR="00FD5F5B" w:rsidRDefault="001D2274" w:rsidP="000C40F9">
      <w:r>
        <w:t>Some sort of undesirable action --- Tax it to stop it --- this can be an interesting advantage cp --- if nothing else</w:t>
      </w:r>
      <w:r w:rsidR="00D5590D">
        <w:t xml:space="preserve"> --- IP bad das as net benefit --- but also can be read as a pic </w:t>
      </w:r>
    </w:p>
    <w:p w14:paraId="17FD0596" w14:textId="77777777" w:rsidR="00D5590D" w:rsidRDefault="00D5590D" w:rsidP="000C40F9"/>
    <w:p w14:paraId="0F3D4808" w14:textId="77777777" w:rsidR="00D5590D" w:rsidRDefault="00D5590D" w:rsidP="000C40F9"/>
    <w:p w14:paraId="2F822E65" w14:textId="77777777" w:rsidR="001D2274" w:rsidRDefault="001D2274" w:rsidP="000C40F9"/>
    <w:p w14:paraId="6BD5C0D7" w14:textId="35710056" w:rsidR="000C40F9" w:rsidRDefault="000C40F9" w:rsidP="000C40F9">
      <w:pPr>
        <w:pStyle w:val="Heading2"/>
      </w:pPr>
      <w:r>
        <w:t>Top Shelf</w:t>
      </w:r>
    </w:p>
    <w:p w14:paraId="2533654E" w14:textId="7CEB5982" w:rsidR="000C40F9" w:rsidRDefault="000C40F9" w:rsidP="000C40F9">
      <w:pPr>
        <w:pStyle w:val="Heading3"/>
      </w:pPr>
      <w:r>
        <w:t>1NC --- Shell</w:t>
      </w:r>
    </w:p>
    <w:p w14:paraId="14C4A503" w14:textId="77777777" w:rsidR="000C40F9" w:rsidRDefault="000C40F9" w:rsidP="000C40F9"/>
    <w:p w14:paraId="7BF18E41" w14:textId="079899A7" w:rsidR="000C40F9" w:rsidRPr="000C40F9" w:rsidRDefault="004E556B" w:rsidP="004E556B">
      <w:pPr>
        <w:pStyle w:val="Heading4"/>
      </w:pPr>
      <w:r>
        <w:t xml:space="preserve">Text: The United States federal government should </w:t>
      </w:r>
      <w:r w:rsidR="00A3365C">
        <w:t>apply corrective taxes as a cost of non-compliance for __________________________________.</w:t>
      </w:r>
    </w:p>
    <w:p w14:paraId="171A9968" w14:textId="77777777" w:rsidR="000C40F9" w:rsidRDefault="000C40F9" w:rsidP="000C40F9"/>
    <w:p w14:paraId="5C2979B3" w14:textId="77777777" w:rsidR="009A5B16" w:rsidRDefault="009A5B16" w:rsidP="009A5B16">
      <w:pPr>
        <w:pStyle w:val="Heading4"/>
      </w:pPr>
      <w:r>
        <w:t xml:space="preserve">Substituting taxes creates an </w:t>
      </w:r>
      <w:r>
        <w:rPr>
          <w:u w:val="single"/>
        </w:rPr>
        <w:t>identical</w:t>
      </w:r>
      <w:r>
        <w:t xml:space="preserve"> effect but </w:t>
      </w:r>
      <w:r w:rsidRPr="008E4AF2">
        <w:t xml:space="preserve">solves </w:t>
      </w:r>
      <w:r w:rsidRPr="008E4AF2">
        <w:rPr>
          <w:u w:val="single"/>
        </w:rPr>
        <w:t>better</w:t>
      </w:r>
      <w:r>
        <w:t xml:space="preserve"> by avoiding </w:t>
      </w:r>
      <w:r w:rsidRPr="008E4AF2">
        <w:rPr>
          <w:u w:val="single"/>
        </w:rPr>
        <w:t>legal blowback</w:t>
      </w:r>
      <w:r>
        <w:t xml:space="preserve">. </w:t>
      </w:r>
    </w:p>
    <w:p w14:paraId="3E2EAEE8" w14:textId="77777777" w:rsidR="009A5B16" w:rsidRPr="00B167E1" w:rsidRDefault="009A5B16" w:rsidP="009A5B16">
      <w:r>
        <w:rPr>
          <w:rStyle w:val="Style13ptBold"/>
        </w:rPr>
        <w:t xml:space="preserve">Gruodis ’17 </w:t>
      </w:r>
      <w:r w:rsidRPr="00B167E1">
        <w:t xml:space="preserve">[Povilas; June 8; Ph.D. and Lecturer at Vilnius University Faculty of Law, Attorney, JD in Law from Vilnius University; Doctoral Dissertation at Vilnius University, “Tax Norms as a Regulatory Tool of Credit Institutions’ Activities,” </w:t>
      </w:r>
      <w:hyperlink r:id="rId8" w:history="1">
        <w:r w:rsidRPr="00B167E1">
          <w:rPr>
            <w:rStyle w:val="Hyperlink"/>
          </w:rPr>
          <w:t>http://talpykla.elaba.lt/elaba-fedora/objects/elaba:22914651/datastreams/MAIN/content</w:t>
        </w:r>
      </w:hyperlink>
      <w:r w:rsidRPr="00B167E1">
        <w:t>]</w:t>
      </w:r>
    </w:p>
    <w:p w14:paraId="1FF8BCD2" w14:textId="77777777" w:rsidR="009A5B16" w:rsidRPr="003D4EAA" w:rsidRDefault="009A5B16" w:rsidP="009A5B16">
      <w:pPr>
        <w:rPr>
          <w:sz w:val="16"/>
        </w:rPr>
      </w:pPr>
      <w:r w:rsidRPr="003D4EAA">
        <w:rPr>
          <w:sz w:val="16"/>
        </w:rPr>
        <w:t xml:space="preserve">3. </w:t>
      </w:r>
      <w:r w:rsidRPr="005F26C2">
        <w:rPr>
          <w:rStyle w:val="StyleUnderline"/>
          <w:highlight w:val="cyan"/>
        </w:rPr>
        <w:t>Regulatory tax laws are</w:t>
      </w:r>
      <w:r w:rsidRPr="003D4EAA">
        <w:rPr>
          <w:rStyle w:val="StyleUnderline"/>
        </w:rPr>
        <w:t xml:space="preserve"> a </w:t>
      </w:r>
      <w:r w:rsidRPr="005F26C2">
        <w:rPr>
          <w:rStyle w:val="Emphasis"/>
          <w:highlight w:val="cyan"/>
        </w:rPr>
        <w:t>suitable</w:t>
      </w:r>
      <w:r w:rsidRPr="003D4EAA">
        <w:rPr>
          <w:rStyle w:val="StyleUnderline"/>
        </w:rPr>
        <w:t xml:space="preserve"> measure for </w:t>
      </w:r>
      <w:r w:rsidRPr="003D4EAA">
        <w:rPr>
          <w:rStyle w:val="Emphasis"/>
        </w:rPr>
        <w:t>regulation</w:t>
      </w:r>
      <w:r w:rsidRPr="003D4EAA">
        <w:rPr>
          <w:sz w:val="16"/>
        </w:rPr>
        <w:t xml:space="preserve"> of the credit institutions. </w:t>
      </w:r>
      <w:r w:rsidRPr="005F26C2">
        <w:rPr>
          <w:rStyle w:val="StyleUnderline"/>
          <w:highlight w:val="cyan"/>
        </w:rPr>
        <w:t xml:space="preserve">While </w:t>
      </w:r>
      <w:r w:rsidRPr="005F26C2">
        <w:rPr>
          <w:rStyle w:val="Emphasis"/>
          <w:highlight w:val="cyan"/>
        </w:rPr>
        <w:t>making decisions</w:t>
      </w:r>
      <w:r w:rsidRPr="003D4EAA">
        <w:rPr>
          <w:rStyle w:val="StyleUnderline"/>
        </w:rPr>
        <w:t xml:space="preserve"> on certain behaviour</w:t>
      </w:r>
      <w:r w:rsidRPr="003D4EAA">
        <w:rPr>
          <w:sz w:val="16"/>
        </w:rPr>
        <w:t xml:space="preserve"> model in the credit institutions, </w:t>
      </w:r>
      <w:r w:rsidRPr="003D4EAA">
        <w:rPr>
          <w:rStyle w:val="StyleUnderline"/>
        </w:rPr>
        <w:t xml:space="preserve">the </w:t>
      </w:r>
      <w:r w:rsidRPr="005F26C2">
        <w:rPr>
          <w:rStyle w:val="Emphasis"/>
          <w:highlight w:val="cyan"/>
        </w:rPr>
        <w:t>economic arguments</w:t>
      </w:r>
      <w:r w:rsidRPr="003D4EAA">
        <w:rPr>
          <w:rStyle w:val="StyleUnderline"/>
        </w:rPr>
        <w:t xml:space="preserve"> usually </w:t>
      </w:r>
      <w:r w:rsidRPr="005F26C2">
        <w:rPr>
          <w:rStyle w:val="Emphasis"/>
          <w:highlight w:val="cyan"/>
        </w:rPr>
        <w:t>prevail</w:t>
      </w:r>
      <w:r w:rsidRPr="003D4EAA">
        <w:rPr>
          <w:rStyle w:val="StyleUnderline"/>
        </w:rPr>
        <w:t>, and</w:t>
      </w:r>
      <w:r w:rsidRPr="003D4EAA">
        <w:rPr>
          <w:sz w:val="16"/>
        </w:rPr>
        <w:t xml:space="preserve"> the </w:t>
      </w:r>
      <w:r w:rsidRPr="003D4EAA">
        <w:rPr>
          <w:rStyle w:val="StyleUnderline"/>
        </w:rPr>
        <w:t>activity</w:t>
      </w:r>
      <w:r w:rsidRPr="003D4EAA">
        <w:rPr>
          <w:sz w:val="16"/>
        </w:rPr>
        <w:t xml:space="preserve"> of the credit institutions </w:t>
      </w:r>
      <w:r w:rsidRPr="003D4EAA">
        <w:rPr>
          <w:rStyle w:val="StyleUnderline"/>
        </w:rPr>
        <w:t>is relatively insignificantly affected by</w:t>
      </w:r>
      <w:r w:rsidRPr="003D4EAA">
        <w:rPr>
          <w:sz w:val="16"/>
        </w:rPr>
        <w:t xml:space="preserve"> morals – </w:t>
      </w:r>
      <w:r w:rsidRPr="003D4EAA">
        <w:rPr>
          <w:rStyle w:val="StyleUnderline"/>
        </w:rPr>
        <w:t>values. The regulatory impact of the tax laws</w:t>
      </w:r>
      <w:r w:rsidRPr="003D4EAA">
        <w:rPr>
          <w:sz w:val="16"/>
        </w:rPr>
        <w:t xml:space="preserve"> on the credit institutions </w:t>
      </w:r>
      <w:r w:rsidRPr="003D4EAA">
        <w:rPr>
          <w:rStyle w:val="StyleUnderline"/>
        </w:rPr>
        <w:t xml:space="preserve">is justified by </w:t>
      </w:r>
      <w:r w:rsidRPr="005F26C2">
        <w:rPr>
          <w:rStyle w:val="StyleUnderline"/>
          <w:highlight w:val="cyan"/>
        </w:rPr>
        <w:t xml:space="preserve">regulation of </w:t>
      </w:r>
      <w:r w:rsidRPr="005F26C2">
        <w:rPr>
          <w:rStyle w:val="Emphasis"/>
          <w:highlight w:val="cyan"/>
        </w:rPr>
        <w:t>economic conditions</w:t>
      </w:r>
      <w:r w:rsidRPr="005F26C2">
        <w:rPr>
          <w:rStyle w:val="StyleUnderline"/>
        </w:rPr>
        <w:t xml:space="preserve"> of decision making </w:t>
      </w:r>
      <w:r w:rsidRPr="00B167E1">
        <w:rPr>
          <w:rStyle w:val="Emphasis"/>
          <w:highlight w:val="cyan"/>
        </w:rPr>
        <w:t>rather</w:t>
      </w:r>
      <w:r w:rsidRPr="00B167E1">
        <w:rPr>
          <w:rStyle w:val="StyleUnderline"/>
          <w:highlight w:val="cyan"/>
        </w:rPr>
        <w:t xml:space="preserve"> than </w:t>
      </w:r>
      <w:r w:rsidRPr="00B167E1">
        <w:rPr>
          <w:rStyle w:val="Emphasis"/>
          <w:highlight w:val="cyan"/>
        </w:rPr>
        <w:t>classifying</w:t>
      </w:r>
      <w:r w:rsidRPr="00B167E1">
        <w:rPr>
          <w:rStyle w:val="StyleUnderline"/>
        </w:rPr>
        <w:t xml:space="preserve"> a </w:t>
      </w:r>
      <w:r w:rsidRPr="00B167E1">
        <w:rPr>
          <w:rStyle w:val="Emphasis"/>
        </w:rPr>
        <w:t xml:space="preserve">certain </w:t>
      </w:r>
      <w:r w:rsidRPr="00B167E1">
        <w:rPr>
          <w:rStyle w:val="Emphasis"/>
          <w:highlight w:val="cyan"/>
        </w:rPr>
        <w:t>behaviour</w:t>
      </w:r>
      <w:r w:rsidRPr="00B167E1">
        <w:rPr>
          <w:rStyle w:val="StyleUnderline"/>
          <w:highlight w:val="cyan"/>
        </w:rPr>
        <w:t xml:space="preserve"> as</w:t>
      </w:r>
      <w:r w:rsidRPr="00B167E1">
        <w:rPr>
          <w:rStyle w:val="StyleUnderline"/>
        </w:rPr>
        <w:t xml:space="preserve"> </w:t>
      </w:r>
      <w:r w:rsidRPr="00B167E1">
        <w:rPr>
          <w:rStyle w:val="Emphasis"/>
        </w:rPr>
        <w:t xml:space="preserve">legal or </w:t>
      </w:r>
      <w:r w:rsidRPr="00B167E1">
        <w:rPr>
          <w:rStyle w:val="Emphasis"/>
          <w:highlight w:val="cyan"/>
        </w:rPr>
        <w:t>illegal</w:t>
      </w:r>
      <w:r w:rsidRPr="003D4EAA">
        <w:rPr>
          <w:rStyle w:val="StyleUnderline"/>
        </w:rPr>
        <w:t xml:space="preserve">, therefore, the tax laws </w:t>
      </w:r>
      <w:r w:rsidRPr="005F26C2">
        <w:rPr>
          <w:rStyle w:val="StyleUnderline"/>
          <w:highlight w:val="cyan"/>
        </w:rPr>
        <w:t>allow</w:t>
      </w:r>
      <w:r w:rsidRPr="003D4EAA">
        <w:rPr>
          <w:rStyle w:val="StyleUnderline"/>
        </w:rPr>
        <w:t xml:space="preserve"> a </w:t>
      </w:r>
      <w:r w:rsidRPr="005F26C2">
        <w:rPr>
          <w:rStyle w:val="StyleUnderline"/>
          <w:highlight w:val="cyan"/>
        </w:rPr>
        <w:t>legislator to regulate</w:t>
      </w:r>
      <w:r w:rsidRPr="003D4EAA">
        <w:rPr>
          <w:rStyle w:val="StyleUnderline"/>
        </w:rPr>
        <w:t xml:space="preserve"> the </w:t>
      </w:r>
      <w:r w:rsidRPr="005F26C2">
        <w:rPr>
          <w:rStyle w:val="StyleUnderline"/>
          <w:highlight w:val="cyan"/>
        </w:rPr>
        <w:t>decision making</w:t>
      </w:r>
      <w:r w:rsidRPr="003D4EAA">
        <w:rPr>
          <w:rStyle w:val="StyleUnderline"/>
        </w:rPr>
        <w:t xml:space="preserve"> </w:t>
      </w:r>
      <w:r w:rsidRPr="005F26C2">
        <w:rPr>
          <w:rStyle w:val="StyleUnderline"/>
        </w:rPr>
        <w:t>process itself</w:t>
      </w:r>
      <w:r w:rsidRPr="003D4EAA">
        <w:rPr>
          <w:sz w:val="16"/>
        </w:rPr>
        <w:t xml:space="preserve">. Certain behaviour model is forbidden by imperative administrative orders by making it illegal with the help of the laws, however, the causes (economic motives) of the illegal behaviour model are not always eliminated, and this weakens the regulatory impact of the administrative orders and reduces their effectiveness. </w:t>
      </w:r>
      <w:r w:rsidRPr="005F26C2">
        <w:rPr>
          <w:rStyle w:val="StyleUnderline"/>
          <w:highlight w:val="cyan"/>
        </w:rPr>
        <w:t>Regulation</w:t>
      </w:r>
      <w:r w:rsidRPr="003D4EAA">
        <w:rPr>
          <w:rStyle w:val="StyleUnderline"/>
        </w:rPr>
        <w:t xml:space="preserve"> of</w:t>
      </w:r>
      <w:r w:rsidRPr="003D4EAA">
        <w:rPr>
          <w:sz w:val="16"/>
        </w:rPr>
        <w:t xml:space="preserve"> the credit </w:t>
      </w:r>
      <w:r w:rsidRPr="003D4EAA">
        <w:rPr>
          <w:rStyle w:val="StyleUnderline"/>
        </w:rPr>
        <w:t xml:space="preserve">institutions </w:t>
      </w:r>
      <w:r w:rsidRPr="005F26C2">
        <w:rPr>
          <w:rStyle w:val="StyleUnderline"/>
          <w:highlight w:val="cyan"/>
        </w:rPr>
        <w:t>by</w:t>
      </w:r>
      <w:r w:rsidRPr="003D4EAA">
        <w:rPr>
          <w:sz w:val="16"/>
        </w:rPr>
        <w:t xml:space="preserve"> the </w:t>
      </w:r>
      <w:r w:rsidRPr="005F26C2">
        <w:rPr>
          <w:rStyle w:val="StyleUnderline"/>
          <w:highlight w:val="cyan"/>
        </w:rPr>
        <w:t xml:space="preserve">tax laws, </w:t>
      </w:r>
      <w:r w:rsidRPr="005F26C2">
        <w:rPr>
          <w:rStyle w:val="Emphasis"/>
          <w:highlight w:val="cyan"/>
        </w:rPr>
        <w:t>unlike</w:t>
      </w:r>
      <w:r w:rsidRPr="003D4EAA">
        <w:rPr>
          <w:rStyle w:val="Emphasis"/>
        </w:rPr>
        <w:t xml:space="preserve"> traditional</w:t>
      </w:r>
      <w:r w:rsidRPr="003D4EAA">
        <w:rPr>
          <w:sz w:val="16"/>
        </w:rPr>
        <w:t xml:space="preserve"> method of legal permissions or </w:t>
      </w:r>
      <w:r w:rsidRPr="005F26C2">
        <w:rPr>
          <w:rStyle w:val="Emphasis"/>
          <w:highlight w:val="cyan"/>
        </w:rPr>
        <w:t>prohibitions</w:t>
      </w:r>
      <w:r w:rsidRPr="003D4EAA">
        <w:rPr>
          <w:rStyle w:val="StyleUnderline"/>
        </w:rPr>
        <w:t xml:space="preserve">, allows </w:t>
      </w:r>
      <w:r w:rsidRPr="005F26C2">
        <w:rPr>
          <w:rStyle w:val="Emphasis"/>
          <w:highlight w:val="cyan"/>
        </w:rPr>
        <w:t>ensur</w:t>
      </w:r>
      <w:r w:rsidRPr="003D4EAA">
        <w:rPr>
          <w:rStyle w:val="StyleUnderline"/>
        </w:rPr>
        <w:t xml:space="preserve">ing the </w:t>
      </w:r>
      <w:r w:rsidRPr="003D4EAA">
        <w:rPr>
          <w:rStyle w:val="Emphasis"/>
        </w:rPr>
        <w:t xml:space="preserve">significantly </w:t>
      </w:r>
      <w:r w:rsidRPr="005F26C2">
        <w:rPr>
          <w:rStyle w:val="Emphasis"/>
          <w:highlight w:val="cyan"/>
        </w:rPr>
        <w:t>lower</w:t>
      </w:r>
      <w:r w:rsidRPr="003D4EAA">
        <w:rPr>
          <w:rStyle w:val="Emphasis"/>
        </w:rPr>
        <w:t xml:space="preserve"> extent</w:t>
      </w:r>
      <w:r w:rsidRPr="003D4EAA">
        <w:rPr>
          <w:rStyle w:val="StyleUnderline"/>
        </w:rPr>
        <w:t xml:space="preserve"> of </w:t>
      </w:r>
      <w:r w:rsidRPr="005F26C2">
        <w:rPr>
          <w:rStyle w:val="Emphasis"/>
          <w:highlight w:val="cyan"/>
        </w:rPr>
        <w:t>forced</w:t>
      </w:r>
      <w:r w:rsidRPr="003D4EAA">
        <w:rPr>
          <w:rStyle w:val="StyleUnderline"/>
        </w:rPr>
        <w:t xml:space="preserve"> nature of </w:t>
      </w:r>
      <w:r w:rsidRPr="003D4EAA">
        <w:rPr>
          <w:rStyle w:val="Emphasis"/>
        </w:rPr>
        <w:t xml:space="preserve">legal </w:t>
      </w:r>
      <w:r w:rsidRPr="005F26C2">
        <w:rPr>
          <w:rStyle w:val="Emphasis"/>
          <w:highlight w:val="cyan"/>
        </w:rPr>
        <w:t>regulation</w:t>
      </w:r>
      <w:r w:rsidRPr="003D4EAA">
        <w:rPr>
          <w:rStyle w:val="StyleUnderline"/>
        </w:rPr>
        <w:t xml:space="preserve"> and </w:t>
      </w:r>
      <w:r w:rsidRPr="005F26C2">
        <w:rPr>
          <w:rStyle w:val="Emphasis"/>
          <w:szCs w:val="26"/>
          <w:highlight w:val="cyan"/>
        </w:rPr>
        <w:t>decreasing</w:t>
      </w:r>
      <w:r w:rsidRPr="003D4EAA">
        <w:rPr>
          <w:rStyle w:val="Emphasis"/>
          <w:szCs w:val="26"/>
        </w:rPr>
        <w:t xml:space="preserve"> the </w:t>
      </w:r>
      <w:r w:rsidRPr="005F26C2">
        <w:rPr>
          <w:rStyle w:val="Emphasis"/>
          <w:szCs w:val="26"/>
          <w:highlight w:val="cyan"/>
        </w:rPr>
        <w:t>risk of</w:t>
      </w:r>
      <w:r w:rsidRPr="003D4EAA">
        <w:rPr>
          <w:rStyle w:val="Emphasis"/>
          <w:szCs w:val="26"/>
        </w:rPr>
        <w:t xml:space="preserve"> possible </w:t>
      </w:r>
      <w:r w:rsidRPr="005F26C2">
        <w:rPr>
          <w:rStyle w:val="Emphasis"/>
          <w:szCs w:val="26"/>
          <w:highlight w:val="cyan"/>
        </w:rPr>
        <w:t>legal conflicts</w:t>
      </w:r>
      <w:r w:rsidRPr="003D4EAA">
        <w:rPr>
          <w:sz w:val="16"/>
        </w:rPr>
        <w:t>.</w:t>
      </w:r>
    </w:p>
    <w:p w14:paraId="24708328" w14:textId="77777777" w:rsidR="009A5B16" w:rsidRDefault="009A5B16" w:rsidP="009A5B16">
      <w:pPr>
        <w:rPr>
          <w:sz w:val="16"/>
        </w:rPr>
      </w:pPr>
      <w:r w:rsidRPr="003D4EAA">
        <w:rPr>
          <w:sz w:val="16"/>
        </w:rPr>
        <w:t xml:space="preserve">4. The tax laws might be used both as individual measure for regulation of the credit institutions and as additional measure for regulation of the credit institutions together with the current legal regulation of the credit institutions. </w:t>
      </w:r>
      <w:r w:rsidRPr="003D4EAA">
        <w:rPr>
          <w:rStyle w:val="StyleUnderline"/>
        </w:rPr>
        <w:t>Regulation</w:t>
      </w:r>
      <w:r w:rsidRPr="003D4EAA">
        <w:rPr>
          <w:sz w:val="16"/>
        </w:rPr>
        <w:t xml:space="preserve"> of the credit institutions </w:t>
      </w:r>
      <w:r w:rsidRPr="003D4EAA">
        <w:rPr>
          <w:rStyle w:val="StyleUnderline"/>
        </w:rPr>
        <w:t>by the tax laws might significantly improve the possibilities</w:t>
      </w:r>
      <w:r w:rsidRPr="003D4EAA">
        <w:rPr>
          <w:sz w:val="16"/>
        </w:rPr>
        <w:t xml:space="preserve"> of a legislator </w:t>
      </w:r>
      <w:r w:rsidRPr="003D4EAA">
        <w:rPr>
          <w:rStyle w:val="StyleUnderline"/>
        </w:rPr>
        <w:t>to regulate</w:t>
      </w:r>
      <w:r w:rsidRPr="003D4EAA">
        <w:rPr>
          <w:sz w:val="16"/>
        </w:rPr>
        <w:t xml:space="preserve"> the </w:t>
      </w:r>
      <w:r w:rsidRPr="003D4EAA">
        <w:rPr>
          <w:rStyle w:val="StyleUnderline"/>
        </w:rPr>
        <w:t>risky activity</w:t>
      </w:r>
      <w:r w:rsidRPr="003D4EAA">
        <w:rPr>
          <w:sz w:val="16"/>
        </w:rPr>
        <w:t xml:space="preserve"> of the credit institutions </w:t>
      </w:r>
      <w:r w:rsidRPr="003D4EAA">
        <w:rPr>
          <w:rStyle w:val="StyleUnderline"/>
        </w:rPr>
        <w:t>and</w:t>
      </w:r>
      <w:r w:rsidRPr="003D4EAA">
        <w:rPr>
          <w:sz w:val="16"/>
        </w:rPr>
        <w:t xml:space="preserve"> to </w:t>
      </w:r>
      <w:r w:rsidRPr="003D4EAA">
        <w:rPr>
          <w:rStyle w:val="StyleUnderline"/>
        </w:rPr>
        <w:t>ensure</w:t>
      </w:r>
      <w:r w:rsidRPr="003D4EAA">
        <w:rPr>
          <w:sz w:val="16"/>
        </w:rPr>
        <w:t xml:space="preserve"> the </w:t>
      </w:r>
      <w:r w:rsidRPr="003D4EAA">
        <w:rPr>
          <w:rStyle w:val="StyleUnderline"/>
        </w:rPr>
        <w:t>stability</w:t>
      </w:r>
      <w:r w:rsidRPr="003D4EAA">
        <w:rPr>
          <w:sz w:val="16"/>
        </w:rPr>
        <w:t xml:space="preserve"> of financial sector. The regulatory impact of the tax laws can be better directed towards all activity elements of the credit institutions than the administrative orders, prevailing in regulation of the credit institutions. More accurate regulation allows ensuring constant and easier effect on the financial condition of the credit institutions, and enables to improve the solvency, liquidity and panic resistance indicators. In case of regulating the activity of the credit institutions, </w:t>
      </w:r>
      <w:r w:rsidRPr="00B167E1">
        <w:rPr>
          <w:rStyle w:val="StyleUnderline"/>
        </w:rPr>
        <w:t xml:space="preserve">the </w:t>
      </w:r>
      <w:r w:rsidRPr="00B167E1">
        <w:rPr>
          <w:rStyle w:val="Emphasis"/>
          <w:highlight w:val="cyan"/>
        </w:rPr>
        <w:t>tax laws</w:t>
      </w:r>
      <w:r w:rsidRPr="00B167E1">
        <w:rPr>
          <w:rStyle w:val="StyleUnderline"/>
          <w:highlight w:val="cyan"/>
        </w:rPr>
        <w:t xml:space="preserve"> allow</w:t>
      </w:r>
      <w:r w:rsidRPr="00B167E1">
        <w:rPr>
          <w:rStyle w:val="StyleUnderline"/>
        </w:rPr>
        <w:t xml:space="preserve">s </w:t>
      </w:r>
      <w:r w:rsidRPr="00B167E1">
        <w:rPr>
          <w:rStyle w:val="Emphasis"/>
          <w:highlight w:val="cyan"/>
        </w:rPr>
        <w:t>achieving</w:t>
      </w:r>
      <w:r w:rsidRPr="00B167E1">
        <w:rPr>
          <w:rStyle w:val="StyleUnderline"/>
          <w:highlight w:val="cyan"/>
        </w:rPr>
        <w:t xml:space="preserve"> the </w:t>
      </w:r>
      <w:r w:rsidRPr="00B167E1">
        <w:rPr>
          <w:rStyle w:val="Emphasis"/>
          <w:highlight w:val="cyan"/>
        </w:rPr>
        <w:t>same</w:t>
      </w:r>
      <w:r w:rsidRPr="00B167E1">
        <w:rPr>
          <w:rStyle w:val="Emphasis"/>
        </w:rPr>
        <w:t xml:space="preserve"> regulatory </w:t>
      </w:r>
      <w:r w:rsidRPr="00B167E1">
        <w:rPr>
          <w:rStyle w:val="Emphasis"/>
          <w:highlight w:val="cyan"/>
        </w:rPr>
        <w:t>effect</w:t>
      </w:r>
      <w:r w:rsidRPr="00B167E1">
        <w:rPr>
          <w:rStyle w:val="StyleUnderline"/>
          <w:highlight w:val="cyan"/>
        </w:rPr>
        <w:t xml:space="preserve"> as</w:t>
      </w:r>
      <w:r w:rsidRPr="00B167E1">
        <w:rPr>
          <w:rStyle w:val="StyleUnderline"/>
        </w:rPr>
        <w:t xml:space="preserve"> the </w:t>
      </w:r>
      <w:r w:rsidRPr="00B167E1">
        <w:rPr>
          <w:rStyle w:val="Emphasis"/>
          <w:highlight w:val="cyan"/>
        </w:rPr>
        <w:t>administrative</w:t>
      </w:r>
      <w:r w:rsidRPr="00B167E1">
        <w:rPr>
          <w:rStyle w:val="StyleUnderline"/>
          <w:highlight w:val="cyan"/>
        </w:rPr>
        <w:t xml:space="preserve"> orders</w:t>
      </w:r>
      <w:r w:rsidRPr="005F26C2">
        <w:rPr>
          <w:rStyle w:val="StyleUnderline"/>
          <w:highlight w:val="cyan"/>
        </w:rPr>
        <w:t>, however</w:t>
      </w:r>
      <w:r w:rsidRPr="003D4EAA">
        <w:rPr>
          <w:rStyle w:val="StyleUnderline"/>
        </w:rPr>
        <w:t>, by keeping the</w:t>
      </w:r>
      <w:r w:rsidRPr="003D4EAA">
        <w:rPr>
          <w:sz w:val="16"/>
        </w:rPr>
        <w:t xml:space="preserve"> variety of the credit institutions and </w:t>
      </w:r>
      <w:r w:rsidRPr="003D4EAA">
        <w:rPr>
          <w:rStyle w:val="StyleUnderline"/>
        </w:rPr>
        <w:t>more freedom than in case of regulating</w:t>
      </w:r>
      <w:r w:rsidRPr="003D4EAA">
        <w:rPr>
          <w:sz w:val="16"/>
        </w:rPr>
        <w:t xml:space="preserve"> the activity of the credit institutions </w:t>
      </w:r>
      <w:r w:rsidRPr="003D4EAA">
        <w:rPr>
          <w:rStyle w:val="StyleUnderline"/>
        </w:rPr>
        <w:t xml:space="preserve">by legal </w:t>
      </w:r>
      <w:r w:rsidRPr="003D4EAA">
        <w:rPr>
          <w:rStyle w:val="Emphasis"/>
        </w:rPr>
        <w:t>prohibitions</w:t>
      </w:r>
      <w:r w:rsidRPr="003D4EAA">
        <w:rPr>
          <w:sz w:val="16"/>
        </w:rPr>
        <w:t xml:space="preserve"> and permissions, therefore, the </w:t>
      </w:r>
      <w:r w:rsidRPr="003D4EAA">
        <w:rPr>
          <w:rStyle w:val="StyleUnderline"/>
        </w:rPr>
        <w:t xml:space="preserve">tax laws should be considered as </w:t>
      </w:r>
      <w:r w:rsidRPr="003D4EAA">
        <w:rPr>
          <w:rStyle w:val="Emphasis"/>
        </w:rPr>
        <w:t>proportional measure</w:t>
      </w:r>
      <w:r w:rsidRPr="003D4EAA">
        <w:rPr>
          <w:sz w:val="16"/>
        </w:rPr>
        <w:t xml:space="preserve"> of regulation of the credit institutions. What is more, </w:t>
      </w:r>
      <w:r w:rsidRPr="003D4EAA">
        <w:rPr>
          <w:rStyle w:val="StyleUnderline"/>
        </w:rPr>
        <w:t xml:space="preserve">the </w:t>
      </w:r>
      <w:r w:rsidRPr="005F26C2">
        <w:rPr>
          <w:rStyle w:val="StyleUnderline"/>
          <w:highlight w:val="cyan"/>
        </w:rPr>
        <w:t>price of</w:t>
      </w:r>
      <w:r w:rsidRPr="003D4EAA">
        <w:rPr>
          <w:rStyle w:val="StyleUnderline"/>
        </w:rPr>
        <w:t xml:space="preserve"> possible </w:t>
      </w:r>
      <w:r w:rsidRPr="005F26C2">
        <w:rPr>
          <w:rStyle w:val="Emphasis"/>
          <w:highlight w:val="cyan"/>
        </w:rPr>
        <w:t>error</w:t>
      </w:r>
      <w:r w:rsidRPr="003D4EAA">
        <w:rPr>
          <w:sz w:val="16"/>
        </w:rPr>
        <w:t xml:space="preserve">, made by a legislator, </w:t>
      </w:r>
      <w:r w:rsidRPr="005F26C2">
        <w:rPr>
          <w:rStyle w:val="StyleUnderline"/>
          <w:highlight w:val="cyan"/>
        </w:rPr>
        <w:t>will be</w:t>
      </w:r>
      <w:r w:rsidRPr="003D4EAA">
        <w:rPr>
          <w:rStyle w:val="StyleUnderline"/>
        </w:rPr>
        <w:t xml:space="preserve"> </w:t>
      </w:r>
      <w:r w:rsidRPr="003D4EAA">
        <w:rPr>
          <w:rStyle w:val="Emphasis"/>
        </w:rPr>
        <w:t xml:space="preserve">significantly </w:t>
      </w:r>
      <w:r w:rsidRPr="005F26C2">
        <w:rPr>
          <w:rStyle w:val="Emphasis"/>
          <w:highlight w:val="cyan"/>
        </w:rPr>
        <w:t>lower</w:t>
      </w:r>
      <w:r w:rsidRPr="003D4EAA">
        <w:rPr>
          <w:rStyle w:val="StyleUnderline"/>
        </w:rPr>
        <w:t xml:space="preserve"> because of the features of the regulatory impact of</w:t>
      </w:r>
      <w:r w:rsidRPr="003D4EAA">
        <w:rPr>
          <w:sz w:val="16"/>
        </w:rPr>
        <w:t xml:space="preserve"> the </w:t>
      </w:r>
      <w:r w:rsidRPr="003D4EAA">
        <w:rPr>
          <w:rStyle w:val="StyleUnderline"/>
        </w:rPr>
        <w:t xml:space="preserve">tax laws </w:t>
      </w:r>
      <w:r w:rsidRPr="005F26C2">
        <w:rPr>
          <w:rStyle w:val="StyleUnderline"/>
          <w:highlight w:val="cyan"/>
        </w:rPr>
        <w:t>than</w:t>
      </w:r>
      <w:r w:rsidRPr="003D4EAA">
        <w:rPr>
          <w:rStyle w:val="StyleUnderline"/>
        </w:rPr>
        <w:t xml:space="preserve"> in case of regulating</w:t>
      </w:r>
      <w:r w:rsidRPr="003D4EAA">
        <w:rPr>
          <w:sz w:val="16"/>
        </w:rPr>
        <w:t xml:space="preserve"> the same relationships </w:t>
      </w:r>
      <w:r w:rsidRPr="003D4EAA">
        <w:rPr>
          <w:rStyle w:val="StyleUnderline"/>
        </w:rPr>
        <w:t xml:space="preserve">by </w:t>
      </w:r>
      <w:r w:rsidRPr="00735329">
        <w:rPr>
          <w:rStyle w:val="Emphasis"/>
          <w:szCs w:val="26"/>
          <w:highlight w:val="cyan"/>
        </w:rPr>
        <w:t>prohibitions</w:t>
      </w:r>
      <w:r w:rsidRPr="00735329">
        <w:rPr>
          <w:szCs w:val="26"/>
        </w:rPr>
        <w:t xml:space="preserve"> </w:t>
      </w:r>
      <w:r w:rsidRPr="003D4EAA">
        <w:rPr>
          <w:sz w:val="16"/>
        </w:rPr>
        <w:t>and permissions.</w:t>
      </w:r>
    </w:p>
    <w:p w14:paraId="3D6CEF10" w14:textId="77777777" w:rsidR="004941B5" w:rsidRDefault="004941B5" w:rsidP="004941B5">
      <w:pPr>
        <w:pStyle w:val="Heading4"/>
      </w:pPr>
      <w:r>
        <w:t xml:space="preserve">Using taxes as a </w:t>
      </w:r>
      <w:r>
        <w:rPr>
          <w:u w:val="single"/>
        </w:rPr>
        <w:t>new</w:t>
      </w:r>
      <w:r>
        <w:t xml:space="preserve">, </w:t>
      </w:r>
      <w:r>
        <w:rPr>
          <w:u w:val="single"/>
        </w:rPr>
        <w:t>independent</w:t>
      </w:r>
      <w:r>
        <w:t xml:space="preserve"> regulatory tool </w:t>
      </w:r>
      <w:r>
        <w:rPr>
          <w:u w:val="single"/>
        </w:rPr>
        <w:t>mainstreams</w:t>
      </w:r>
      <w:r>
        <w:t xml:space="preserve"> them as an </w:t>
      </w:r>
      <w:r>
        <w:rPr>
          <w:u w:val="single"/>
        </w:rPr>
        <w:t>instrument</w:t>
      </w:r>
      <w:r>
        <w:t xml:space="preserve"> to </w:t>
      </w:r>
      <w:r>
        <w:rPr>
          <w:u w:val="single"/>
        </w:rPr>
        <w:t>broadly</w:t>
      </w:r>
      <w:r>
        <w:t xml:space="preserve"> cushion societal responses to inevitable </w:t>
      </w:r>
      <w:r>
        <w:rPr>
          <w:u w:val="single"/>
        </w:rPr>
        <w:t>ecological</w:t>
      </w:r>
      <w:r>
        <w:t xml:space="preserve">, </w:t>
      </w:r>
      <w:r>
        <w:rPr>
          <w:u w:val="single"/>
        </w:rPr>
        <w:t>demographic</w:t>
      </w:r>
      <w:r>
        <w:t xml:space="preserve">, and </w:t>
      </w:r>
      <w:r>
        <w:rPr>
          <w:u w:val="single"/>
        </w:rPr>
        <w:t>political</w:t>
      </w:r>
      <w:r>
        <w:t xml:space="preserve"> crises---extinction.</w:t>
      </w:r>
    </w:p>
    <w:p w14:paraId="171C0C6F" w14:textId="77777777" w:rsidR="004941B5" w:rsidRPr="00585D7E" w:rsidRDefault="004941B5" w:rsidP="004941B5">
      <w:pPr>
        <w:rPr>
          <w:rStyle w:val="Style13ptBold"/>
        </w:rPr>
      </w:pPr>
      <w:r>
        <w:rPr>
          <w:rStyle w:val="Style13ptBold"/>
        </w:rPr>
        <w:t xml:space="preserve">Bachus ’18 </w:t>
      </w:r>
      <w:r w:rsidRPr="00585D7E">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2A15CD13" w14:textId="77777777" w:rsidR="004941B5" w:rsidRPr="007A6535" w:rsidRDefault="004941B5" w:rsidP="004941B5">
      <w:pPr>
        <w:rPr>
          <w:sz w:val="16"/>
        </w:rPr>
      </w:pPr>
      <w:r w:rsidRPr="007A6535">
        <w:rPr>
          <w:sz w:val="16"/>
        </w:rPr>
        <w:t>1. Introduction</w:t>
      </w:r>
    </w:p>
    <w:p w14:paraId="21692812" w14:textId="77777777" w:rsidR="004941B5" w:rsidRPr="007A6535" w:rsidRDefault="004941B5" w:rsidP="004941B5">
      <w:pPr>
        <w:rPr>
          <w:sz w:val="16"/>
        </w:rPr>
      </w:pPr>
      <w:r w:rsidRPr="007A6535">
        <w:rPr>
          <w:rStyle w:val="StyleUnderline"/>
        </w:rPr>
        <w:t xml:space="preserve">Environmental problems are of </w:t>
      </w:r>
      <w:r w:rsidRPr="007A6535">
        <w:rPr>
          <w:rStyle w:val="Emphasis"/>
        </w:rPr>
        <w:t>all times</w:t>
      </w:r>
      <w:r w:rsidRPr="007A6535">
        <w:rPr>
          <w:rStyle w:val="StyleUnderline"/>
        </w:rPr>
        <w:t xml:space="preserve">. Yet, over the past two decades, </w:t>
      </w:r>
      <w:r w:rsidRPr="00A52417">
        <w:rPr>
          <w:rStyle w:val="Emphasis"/>
          <w:highlight w:val="cyan"/>
        </w:rPr>
        <w:t>climate</w:t>
      </w:r>
      <w:r w:rsidRPr="007A6535">
        <w:rPr>
          <w:rStyle w:val="Emphasis"/>
        </w:rPr>
        <w:t xml:space="preserve"> change</w:t>
      </w:r>
      <w:r w:rsidRPr="007A6535">
        <w:rPr>
          <w:rStyle w:val="StyleUnderline"/>
        </w:rPr>
        <w:t xml:space="preserve">, </w:t>
      </w:r>
      <w:r w:rsidRPr="00A52417">
        <w:rPr>
          <w:rStyle w:val="Emphasis"/>
          <w:highlight w:val="cyan"/>
        </w:rPr>
        <w:t>air pollution</w:t>
      </w:r>
      <w:r w:rsidRPr="007A6535">
        <w:rPr>
          <w:rStyle w:val="StyleUnderline"/>
        </w:rPr>
        <w:t xml:space="preserve">, natural </w:t>
      </w:r>
      <w:r w:rsidRPr="00A52417">
        <w:rPr>
          <w:rStyle w:val="Emphasis"/>
          <w:highlight w:val="cyan"/>
        </w:rPr>
        <w:t>resource depletion</w:t>
      </w:r>
      <w:r w:rsidRPr="00A52417">
        <w:rPr>
          <w:rStyle w:val="StyleUnderline"/>
          <w:highlight w:val="cyan"/>
        </w:rPr>
        <w:t xml:space="preserve"> and </w:t>
      </w:r>
      <w:r w:rsidRPr="00A52417">
        <w:rPr>
          <w:rStyle w:val="Emphasis"/>
          <w:highlight w:val="cyan"/>
        </w:rPr>
        <w:t>biod</w:t>
      </w:r>
      <w:r w:rsidRPr="007A6535">
        <w:rPr>
          <w:rStyle w:val="Emphasis"/>
        </w:rPr>
        <w:t xml:space="preserve">iversity </w:t>
      </w:r>
      <w:r w:rsidRPr="00A52417">
        <w:rPr>
          <w:rStyle w:val="Emphasis"/>
          <w:highlight w:val="cyan"/>
        </w:rPr>
        <w:t>loss</w:t>
      </w:r>
      <w:r w:rsidRPr="007A6535">
        <w:rPr>
          <w:rStyle w:val="StyleUnderline"/>
        </w:rPr>
        <w:t xml:space="preserve"> have </w:t>
      </w:r>
      <w:r w:rsidRPr="00A52417">
        <w:rPr>
          <w:rStyle w:val="StyleUnderline"/>
          <w:highlight w:val="cyan"/>
        </w:rPr>
        <w:t>reached</w:t>
      </w:r>
      <w:r w:rsidRPr="007A6535">
        <w:rPr>
          <w:rStyle w:val="StyleUnderline"/>
        </w:rPr>
        <w:t xml:space="preserve"> the </w:t>
      </w:r>
      <w:r w:rsidRPr="00A52417">
        <w:rPr>
          <w:rStyle w:val="StyleUnderline"/>
          <w:highlight w:val="cyan"/>
        </w:rPr>
        <w:t xml:space="preserve">status of </w:t>
      </w:r>
      <w:r w:rsidRPr="00A52417">
        <w:rPr>
          <w:rStyle w:val="Emphasis"/>
          <w:szCs w:val="26"/>
          <w:highlight w:val="cyan"/>
        </w:rPr>
        <w:t>worldwide</w:t>
      </w:r>
      <w:r w:rsidRPr="00A52417">
        <w:rPr>
          <w:rStyle w:val="Emphasis"/>
          <w:szCs w:val="26"/>
        </w:rPr>
        <w:t xml:space="preserve"> persistent </w:t>
      </w:r>
      <w:r w:rsidRPr="00A52417">
        <w:rPr>
          <w:rStyle w:val="Emphasis"/>
          <w:szCs w:val="26"/>
          <w:highlight w:val="cyan"/>
        </w:rPr>
        <w:t>threats</w:t>
      </w:r>
      <w:r w:rsidRPr="00A52417">
        <w:rPr>
          <w:szCs w:val="26"/>
        </w:rPr>
        <w:t xml:space="preserve"> </w:t>
      </w:r>
      <w:r w:rsidRPr="007A6535">
        <w:rPr>
          <w:sz w:val="16"/>
        </w:rPr>
        <w:t xml:space="preserve">(Foxon, Reed, and Stringer 2009). </w:t>
      </w:r>
      <w:r w:rsidRPr="007A6535">
        <w:rPr>
          <w:rStyle w:val="StyleUnderline"/>
        </w:rPr>
        <w:t xml:space="preserve">There is increasing consensus in the literature that </w:t>
      </w:r>
      <w:r w:rsidRPr="00A52417">
        <w:rPr>
          <w:rStyle w:val="Emphasis"/>
          <w:highlight w:val="cyan"/>
        </w:rPr>
        <w:t>common</w:t>
      </w:r>
      <w:r w:rsidRPr="007A6535">
        <w:rPr>
          <w:rStyle w:val="Emphasis"/>
        </w:rPr>
        <w:t xml:space="preserve"> policy </w:t>
      </w:r>
      <w:r w:rsidRPr="00A52417">
        <w:rPr>
          <w:rStyle w:val="Emphasis"/>
          <w:highlight w:val="cyan"/>
        </w:rPr>
        <w:t>responses</w:t>
      </w:r>
      <w:r w:rsidRPr="007A6535">
        <w:rPr>
          <w:rStyle w:val="StyleUnderline"/>
        </w:rPr>
        <w:t xml:space="preserve">, which are in the main </w:t>
      </w:r>
      <w:r w:rsidRPr="007A6535">
        <w:rPr>
          <w:rStyle w:val="Emphasis"/>
        </w:rPr>
        <w:t>incremental</w:t>
      </w:r>
      <w:r w:rsidRPr="007A6535">
        <w:rPr>
          <w:rStyle w:val="StyleUnderline"/>
        </w:rPr>
        <w:t xml:space="preserve">, </w:t>
      </w:r>
      <w:r w:rsidRPr="00A52417">
        <w:rPr>
          <w:rStyle w:val="StyleUnderline"/>
          <w:highlight w:val="cyan"/>
        </w:rPr>
        <w:t xml:space="preserve">will </w:t>
      </w:r>
      <w:r w:rsidRPr="00A52417">
        <w:rPr>
          <w:rStyle w:val="Emphasis"/>
          <w:highlight w:val="cyan"/>
        </w:rPr>
        <w:t>not</w:t>
      </w:r>
      <w:r w:rsidRPr="00A52417">
        <w:rPr>
          <w:rStyle w:val="StyleUnderline"/>
          <w:highlight w:val="cyan"/>
        </w:rPr>
        <w:t xml:space="preserve"> provide</w:t>
      </w:r>
      <w:r w:rsidRPr="007A6535">
        <w:rPr>
          <w:rStyle w:val="StyleUnderline"/>
        </w:rPr>
        <w:t xml:space="preserve"> </w:t>
      </w:r>
      <w:r w:rsidRPr="007A6535">
        <w:rPr>
          <w:rStyle w:val="Emphasis"/>
        </w:rPr>
        <w:t xml:space="preserve">structural </w:t>
      </w:r>
      <w:r w:rsidRPr="00A52417">
        <w:rPr>
          <w:rStyle w:val="Emphasis"/>
          <w:highlight w:val="cyan"/>
        </w:rPr>
        <w:t>solutions</w:t>
      </w:r>
      <w:r w:rsidRPr="007A6535">
        <w:rPr>
          <w:rStyle w:val="StyleUnderline"/>
        </w:rPr>
        <w:t xml:space="preserve"> to those problems</w:t>
      </w:r>
      <w:r w:rsidRPr="007A6535">
        <w:rPr>
          <w:sz w:val="16"/>
        </w:rPr>
        <w:t xml:space="preserve"> (Elzen and Wieczorek 2005). Transition theory links those challenges to socio-technical systems, which fulfil a societal function using technical components, infrastructure, regulations and networks of organisations (Geels and Kemp 2000). A transition is a radical and structural change with economic, cultural, ecological and institutional developments taking place at different levels of the socio-technical system (Rotmans and Loorbach 2009).</w:t>
      </w:r>
    </w:p>
    <w:p w14:paraId="5A331008" w14:textId="77777777" w:rsidR="004941B5" w:rsidRPr="007A6535" w:rsidRDefault="004941B5" w:rsidP="004941B5">
      <w:pPr>
        <w:rPr>
          <w:sz w:val="16"/>
        </w:rPr>
      </w:pPr>
      <w:r w:rsidRPr="007A6535">
        <w:rPr>
          <w:sz w:val="16"/>
        </w:rPr>
        <w:t xml:space="preserve">An important discussion in transition literature concerns the question of whether </w:t>
      </w:r>
      <w:r w:rsidRPr="00A52417">
        <w:rPr>
          <w:rStyle w:val="StyleUnderline"/>
          <w:highlight w:val="cyan"/>
        </w:rPr>
        <w:t>transitions</w:t>
      </w:r>
      <w:r w:rsidRPr="007A6535">
        <w:rPr>
          <w:sz w:val="16"/>
        </w:rPr>
        <w:t xml:space="preserve">, niches and regimes </w:t>
      </w:r>
      <w:r w:rsidRPr="00A52417">
        <w:rPr>
          <w:rStyle w:val="StyleUnderline"/>
          <w:highlight w:val="cyan"/>
        </w:rPr>
        <w:t>can be</w:t>
      </w:r>
      <w:r w:rsidRPr="007A6535">
        <w:rPr>
          <w:sz w:val="16"/>
        </w:rPr>
        <w:t xml:space="preserve"> governed, or even </w:t>
      </w:r>
      <w:r w:rsidRPr="00A52417">
        <w:rPr>
          <w:rStyle w:val="Emphasis"/>
          <w:highlight w:val="cyan"/>
        </w:rPr>
        <w:t>steered</w:t>
      </w:r>
      <w:r w:rsidRPr="007A6535">
        <w:rPr>
          <w:rStyle w:val="StyleUnderline"/>
        </w:rPr>
        <w:t>, in a (sustainable) direction</w:t>
      </w:r>
      <w:r w:rsidRPr="007A6535">
        <w:rPr>
          <w:sz w:val="16"/>
        </w:rPr>
        <w:t xml:space="preserve">. Most transition </w:t>
      </w:r>
      <w:r w:rsidRPr="007A6535">
        <w:rPr>
          <w:rStyle w:val="StyleUnderline"/>
        </w:rPr>
        <w:t xml:space="preserve">scholars see an </w:t>
      </w:r>
      <w:r w:rsidRPr="007A6535">
        <w:rPr>
          <w:rStyle w:val="Emphasis"/>
        </w:rPr>
        <w:t>active role</w:t>
      </w:r>
      <w:r w:rsidRPr="007A6535">
        <w:rPr>
          <w:rStyle w:val="StyleUnderline"/>
        </w:rPr>
        <w:t xml:space="preserve"> for </w:t>
      </w:r>
      <w:r w:rsidRPr="007A6535">
        <w:rPr>
          <w:rStyle w:val="Emphasis"/>
        </w:rPr>
        <w:t>government</w:t>
      </w:r>
      <w:r w:rsidRPr="007A6535">
        <w:rPr>
          <w:rStyle w:val="StyleUnderline"/>
        </w:rPr>
        <w:t xml:space="preserve">, </w:t>
      </w:r>
      <w:r w:rsidRPr="00A52417">
        <w:rPr>
          <w:rStyle w:val="StyleUnderline"/>
          <w:highlight w:val="cyan"/>
        </w:rPr>
        <w:t>but</w:t>
      </w:r>
      <w:r w:rsidRPr="007A6535">
        <w:rPr>
          <w:rStyle w:val="StyleUnderline"/>
        </w:rPr>
        <w:t xml:space="preserve"> </w:t>
      </w:r>
      <w:r w:rsidRPr="007A6535">
        <w:rPr>
          <w:rStyle w:val="Emphasis"/>
        </w:rPr>
        <w:t>not</w:t>
      </w:r>
      <w:r w:rsidRPr="007A6535">
        <w:rPr>
          <w:sz w:val="16"/>
        </w:rPr>
        <w:t xml:space="preserve"> in the classical way </w:t>
      </w:r>
      <w:r w:rsidRPr="007A6535">
        <w:rPr>
          <w:rStyle w:val="StyleUnderline"/>
        </w:rPr>
        <w:t xml:space="preserve">as the </w:t>
      </w:r>
      <w:r w:rsidRPr="007A6535">
        <w:rPr>
          <w:rStyle w:val="Emphasis"/>
        </w:rPr>
        <w:t>top-down</w:t>
      </w:r>
      <w:r w:rsidRPr="007A6535">
        <w:rPr>
          <w:rStyle w:val="StyleUnderline"/>
        </w:rPr>
        <w:t xml:space="preserve"> commander</w:t>
      </w:r>
      <w:r w:rsidRPr="007A6535">
        <w:rPr>
          <w:sz w:val="16"/>
        </w:rPr>
        <w:t xml:space="preserve"> who can steer at will using its toolbox of instruments (Paredis 2013). Rather, government is seen as just one group of actors (Geels, Elzen, and Green 2004), who are part of the regime but simultaneously shape its adaptive capacity (Smith, Stirling, and Berkhout 2005). Government actors exert a substantial influence on the functioning of the socio-technical system as they often maintain and reproduce regime functions in an intensive manner (Smith, Stirling, and Berkhout 2005).</w:t>
      </w:r>
    </w:p>
    <w:p w14:paraId="73FAE668" w14:textId="77777777" w:rsidR="004941B5" w:rsidRDefault="004941B5" w:rsidP="004941B5">
      <w:pPr>
        <w:rPr>
          <w:sz w:val="16"/>
        </w:rPr>
      </w:pPr>
      <w:r w:rsidRPr="007A6535">
        <w:rPr>
          <w:sz w:val="16"/>
        </w:rPr>
        <w:t xml:space="preserve">To address the complexity and long-term focus (one to two generations) of transitions, </w:t>
      </w:r>
      <w:r w:rsidRPr="00585D7E">
        <w:rPr>
          <w:rStyle w:val="StyleUnderline"/>
          <w:highlight w:val="cyan"/>
        </w:rPr>
        <w:t>“</w:t>
      </w:r>
      <w:r w:rsidRPr="00A52417">
        <w:rPr>
          <w:rStyle w:val="Emphasis"/>
          <w:highlight w:val="cyan"/>
        </w:rPr>
        <w:t>existing</w:t>
      </w:r>
      <w:r w:rsidRPr="007A6535">
        <w:rPr>
          <w:rStyle w:val="StyleUnderline"/>
        </w:rPr>
        <w:t xml:space="preserve"> policy </w:t>
      </w:r>
      <w:r w:rsidRPr="00A52417">
        <w:rPr>
          <w:rStyle w:val="StyleUnderline"/>
          <w:highlight w:val="cyan"/>
        </w:rPr>
        <w:t>instruments need</w:t>
      </w:r>
      <w:r w:rsidRPr="007A6535">
        <w:rPr>
          <w:rStyle w:val="StyleUnderline"/>
        </w:rPr>
        <w:t xml:space="preserve"> to be </w:t>
      </w:r>
      <w:r w:rsidRPr="007A6535">
        <w:rPr>
          <w:rStyle w:val="Emphasis"/>
        </w:rPr>
        <w:t>combined</w:t>
      </w:r>
      <w:r w:rsidRPr="007A6535">
        <w:rPr>
          <w:rStyle w:val="StyleUnderline"/>
        </w:rPr>
        <w:t xml:space="preserve"> with </w:t>
      </w:r>
      <w:r w:rsidRPr="00A52417">
        <w:rPr>
          <w:rStyle w:val="Emphasis"/>
          <w:highlight w:val="cyan"/>
        </w:rPr>
        <w:t>new approaches</w:t>
      </w:r>
      <w:r w:rsidRPr="007A6535">
        <w:rPr>
          <w:rStyle w:val="StyleUnderline"/>
        </w:rPr>
        <w:t>”</w:t>
      </w:r>
      <w:r w:rsidRPr="007A6535">
        <w:rPr>
          <w:sz w:val="16"/>
        </w:rPr>
        <w:t xml:space="preserve"> (Elzen and Wieczorek 2005, 657). </w:t>
      </w:r>
      <w:r w:rsidRPr="007A6535">
        <w:rPr>
          <w:rStyle w:val="StyleUnderline"/>
        </w:rPr>
        <w:t xml:space="preserve">In addition to </w:t>
      </w:r>
      <w:r w:rsidRPr="007A6535">
        <w:rPr>
          <w:rStyle w:val="Emphasis"/>
        </w:rPr>
        <w:t>command-and-control</w:t>
      </w:r>
      <w:r w:rsidRPr="007A6535">
        <w:rPr>
          <w:rStyle w:val="StyleUnderline"/>
        </w:rPr>
        <w:t xml:space="preserve"> (CAC) instruments</w:t>
      </w:r>
      <w:r w:rsidRPr="007A6535">
        <w:rPr>
          <w:sz w:val="16"/>
        </w:rPr>
        <w:t xml:space="preserve"> and communicative instruments, </w:t>
      </w:r>
      <w:r w:rsidRPr="007A6535">
        <w:rPr>
          <w:rStyle w:val="Emphasis"/>
        </w:rPr>
        <w:t>economic</w:t>
      </w:r>
      <w:r w:rsidRPr="007A6535">
        <w:rPr>
          <w:rStyle w:val="StyleUnderline"/>
        </w:rPr>
        <w:t xml:space="preserve"> instruments are used in environmental policy</w:t>
      </w:r>
      <w:r w:rsidRPr="007A6535">
        <w:rPr>
          <w:sz w:val="16"/>
        </w:rPr>
        <w:t xml:space="preserve"> (Howlett and Ramesh 2003; Perman et al. 2003). Geels (2012) indicates, in the context of transport systems, that economic instruments can be used </w:t>
      </w:r>
      <w:r w:rsidRPr="007A6535">
        <w:rPr>
          <w:rStyle w:val="StyleUnderline"/>
        </w:rPr>
        <w:t xml:space="preserve">to </w:t>
      </w:r>
      <w:r w:rsidRPr="007A6535">
        <w:rPr>
          <w:rStyle w:val="Emphasis"/>
        </w:rPr>
        <w:t>enhance pressure</w:t>
      </w:r>
      <w:r w:rsidRPr="007A6535">
        <w:rPr>
          <w:rStyle w:val="StyleUnderline"/>
        </w:rPr>
        <w:t xml:space="preserve"> on an </w:t>
      </w:r>
      <w:r w:rsidRPr="007A6535">
        <w:rPr>
          <w:rStyle w:val="Emphasis"/>
        </w:rPr>
        <w:t>unsustainable</w:t>
      </w:r>
      <w:r w:rsidRPr="007A6535">
        <w:rPr>
          <w:rStyle w:val="StyleUnderline"/>
        </w:rPr>
        <w:t xml:space="preserve"> regime</w:t>
      </w:r>
      <w:r w:rsidRPr="007A6535">
        <w:rPr>
          <w:sz w:val="16"/>
        </w:rPr>
        <w:t xml:space="preserve">. Chappin (2011) applies simulation models to study the influence of carbon taxes on energy transitions. </w:t>
      </w:r>
      <w:r w:rsidRPr="007A6535">
        <w:rPr>
          <w:rStyle w:val="StyleUnderline"/>
        </w:rPr>
        <w:t>Although</w:t>
      </w:r>
      <w:r w:rsidRPr="007A6535">
        <w:rPr>
          <w:sz w:val="16"/>
        </w:rPr>
        <w:t xml:space="preserve"> these </w:t>
      </w:r>
      <w:r w:rsidRPr="007A6535">
        <w:rPr>
          <w:rStyle w:val="StyleUnderline"/>
        </w:rPr>
        <w:t xml:space="preserve">studies point at the </w:t>
      </w:r>
      <w:r w:rsidRPr="00A52417">
        <w:rPr>
          <w:rStyle w:val="StyleUnderline"/>
          <w:highlight w:val="cyan"/>
        </w:rPr>
        <w:t xml:space="preserve">potential of </w:t>
      </w:r>
      <w:r w:rsidRPr="00A52417">
        <w:rPr>
          <w:rStyle w:val="Emphasis"/>
          <w:highlight w:val="cyan"/>
        </w:rPr>
        <w:t>taxation</w:t>
      </w:r>
      <w:r w:rsidRPr="007A6535">
        <w:rPr>
          <w:sz w:val="16"/>
        </w:rPr>
        <w:t xml:space="preserve">, the </w:t>
      </w:r>
      <w:r w:rsidRPr="007A6535">
        <w:rPr>
          <w:rStyle w:val="Emphasis"/>
        </w:rPr>
        <w:t>theoretical dynamics</w:t>
      </w:r>
      <w:r w:rsidRPr="007A6535">
        <w:rPr>
          <w:sz w:val="16"/>
        </w:rPr>
        <w:t xml:space="preserve"> behind the impact of a tax on the transition process </w:t>
      </w:r>
      <w:r w:rsidRPr="00A52417">
        <w:rPr>
          <w:rStyle w:val="StyleUnderline"/>
          <w:highlight w:val="cyan"/>
        </w:rPr>
        <w:t xml:space="preserve">are </w:t>
      </w:r>
      <w:r w:rsidRPr="00A52417">
        <w:rPr>
          <w:rStyle w:val="Emphasis"/>
          <w:highlight w:val="cyan"/>
        </w:rPr>
        <w:t>not yet</w:t>
      </w:r>
      <w:r w:rsidRPr="007A6535">
        <w:rPr>
          <w:rStyle w:val="StyleUnderline"/>
        </w:rPr>
        <w:t xml:space="preserve"> well </w:t>
      </w:r>
      <w:r w:rsidRPr="00A52417">
        <w:rPr>
          <w:rStyle w:val="StyleUnderline"/>
          <w:highlight w:val="cyan"/>
        </w:rPr>
        <w:t>understood</w:t>
      </w:r>
      <w:r w:rsidRPr="007A6535">
        <w:rPr>
          <w:sz w:val="16"/>
        </w:rPr>
        <w:t>, and available studies on the topic are scarce. This paper aims to contribute to the growing literature of transition governance by means of an exploratory analysis of the potential of taxation as an instrument to support sustainability transitions. We will do so by combining the literature on environmental taxation with the literature on sustainability transitions, and by identifying the conditions for a tax to have that potential. In our theoretical exploration, we will combine two heuristic frameworks from transition thinking, the multi-level perspective (MLP) and the multi-phase perspective (MPP), with the neoclassical theory of Pigouvian taxation, which is the basis of environmental taxation theory.</w:t>
      </w:r>
    </w:p>
    <w:p w14:paraId="7B662C5F" w14:textId="77777777" w:rsidR="004941B5" w:rsidRPr="00883501" w:rsidRDefault="004941B5" w:rsidP="004941B5">
      <w:pPr>
        <w:rPr>
          <w:sz w:val="16"/>
        </w:rPr>
      </w:pPr>
      <w:r w:rsidRPr="00883501">
        <w:rPr>
          <w:sz w:val="16"/>
        </w:rPr>
        <w:t>This paper is organised as follows. The MLP and MPP are explained in Section 2, along with other transition concepts. In Section 3, an overview is provided of the theoretical foundations of regulatory taxation. Section 4 shows the results of the combination of the theoretical strands of transitions and environmental taxation. Section 5 is dedicated to the limitations and barriers to the potential of environmental taxation, and in Section 6, we draw conclusions and provide suggestions for future research.</w:t>
      </w:r>
    </w:p>
    <w:p w14:paraId="19C13DD0" w14:textId="77777777" w:rsidR="004941B5" w:rsidRPr="00883501" w:rsidRDefault="004941B5" w:rsidP="004941B5">
      <w:pPr>
        <w:rPr>
          <w:sz w:val="16"/>
        </w:rPr>
      </w:pPr>
      <w:r w:rsidRPr="00883501">
        <w:rPr>
          <w:sz w:val="16"/>
        </w:rPr>
        <w:t>2. Transition theory: the MLP and the MPP</w:t>
      </w:r>
    </w:p>
    <w:p w14:paraId="256D0D6F" w14:textId="77777777" w:rsidR="004941B5" w:rsidRPr="00883501" w:rsidRDefault="004941B5" w:rsidP="004941B5">
      <w:pPr>
        <w:rPr>
          <w:sz w:val="16"/>
        </w:rPr>
      </w:pPr>
      <w:r w:rsidRPr="00883501">
        <w:rPr>
          <w:sz w:val="16"/>
        </w:rPr>
        <w:t xml:space="preserve">The MLP on sustainability transitions distinguishes between three levels (Geels 2004; Verbong and Geels 2007). At the macro level, the landscape represents the external environment of the system. </w:t>
      </w:r>
      <w:r w:rsidRPr="00883501">
        <w:rPr>
          <w:rStyle w:val="StyleUnderline"/>
        </w:rPr>
        <w:t>Changes at the landscape level influence the socio-technical system</w:t>
      </w:r>
      <w:r w:rsidRPr="00883501">
        <w:rPr>
          <w:sz w:val="16"/>
        </w:rPr>
        <w:t xml:space="preserve"> (Markard and Truffer 2008). </w:t>
      </w:r>
      <w:r w:rsidRPr="00883501">
        <w:rPr>
          <w:rStyle w:val="StyleUnderline"/>
        </w:rPr>
        <w:t xml:space="preserve">Examples of such developments are </w:t>
      </w:r>
      <w:r w:rsidRPr="00883501">
        <w:rPr>
          <w:rStyle w:val="Emphasis"/>
        </w:rPr>
        <w:t>global warming</w:t>
      </w:r>
      <w:r w:rsidRPr="00883501">
        <w:rPr>
          <w:rStyle w:val="StyleUnderline"/>
        </w:rPr>
        <w:t xml:space="preserve">, global </w:t>
      </w:r>
      <w:r w:rsidRPr="00883501">
        <w:rPr>
          <w:rStyle w:val="Emphasis"/>
        </w:rPr>
        <w:t>economic growth</w:t>
      </w:r>
      <w:r w:rsidRPr="00883501">
        <w:rPr>
          <w:rStyle w:val="StyleUnderline"/>
        </w:rPr>
        <w:t xml:space="preserve">, </w:t>
      </w:r>
      <w:r w:rsidRPr="00A52417">
        <w:rPr>
          <w:rStyle w:val="Emphasis"/>
          <w:highlight w:val="cyan"/>
        </w:rPr>
        <w:t>political crises</w:t>
      </w:r>
      <w:r w:rsidRPr="00A52417">
        <w:rPr>
          <w:rStyle w:val="StyleUnderline"/>
          <w:highlight w:val="cyan"/>
        </w:rPr>
        <w:t xml:space="preserve"> or </w:t>
      </w:r>
      <w:r w:rsidRPr="00A52417">
        <w:rPr>
          <w:rStyle w:val="Emphasis"/>
          <w:highlight w:val="cyan"/>
        </w:rPr>
        <w:t>demographic evolutions</w:t>
      </w:r>
      <w:r w:rsidRPr="00883501">
        <w:rPr>
          <w:sz w:val="16"/>
        </w:rPr>
        <w:t xml:space="preserve"> (Geels 2002). At the meso level, the regime is the dominant form of functioning in the socio-technical system (Avelino and Rotmans 2009). The regime can be a dominant technology, institution, policy, practice or culture. At the micro level, niches present </w:t>
      </w:r>
      <w:r w:rsidRPr="00883501">
        <w:rPr>
          <w:rStyle w:val="Emphasis"/>
        </w:rPr>
        <w:t>alternative</w:t>
      </w:r>
      <w:r w:rsidRPr="00883501">
        <w:rPr>
          <w:sz w:val="16"/>
        </w:rPr>
        <w:t xml:space="preserve"> (sustainable) technologies, institutions, </w:t>
      </w:r>
      <w:r w:rsidRPr="00883501">
        <w:rPr>
          <w:rStyle w:val="Emphasis"/>
        </w:rPr>
        <w:t>policies</w:t>
      </w:r>
      <w:r w:rsidRPr="00883501">
        <w:rPr>
          <w:sz w:val="16"/>
        </w:rPr>
        <w:t xml:space="preserve">, practices or cultures </w:t>
      </w:r>
      <w:r w:rsidRPr="00883501">
        <w:rPr>
          <w:rStyle w:val="StyleUnderline"/>
        </w:rPr>
        <w:t xml:space="preserve">that </w:t>
      </w:r>
      <w:r w:rsidRPr="00A52417">
        <w:rPr>
          <w:rStyle w:val="StyleUnderline"/>
          <w:highlight w:val="cyan"/>
        </w:rPr>
        <w:t xml:space="preserve">cause </w:t>
      </w:r>
      <w:r w:rsidRPr="00A52417">
        <w:rPr>
          <w:rStyle w:val="Emphasis"/>
          <w:highlight w:val="cyan"/>
        </w:rPr>
        <w:t>disruptions</w:t>
      </w:r>
      <w:r w:rsidRPr="00883501">
        <w:rPr>
          <w:rStyle w:val="StyleUnderline"/>
        </w:rPr>
        <w:t xml:space="preserve"> in the functioning of the socio-technical system. </w:t>
      </w:r>
      <w:r w:rsidRPr="00A52417">
        <w:rPr>
          <w:rStyle w:val="StyleUnderline"/>
          <w:highlight w:val="cyan"/>
        </w:rPr>
        <w:t xml:space="preserve">By </w:t>
      </w:r>
      <w:r w:rsidRPr="00A52417">
        <w:rPr>
          <w:rStyle w:val="Emphasis"/>
          <w:highlight w:val="cyan"/>
        </w:rPr>
        <w:t>experimenting</w:t>
      </w:r>
      <w:r w:rsidRPr="00883501">
        <w:rPr>
          <w:rStyle w:val="StyleUnderline"/>
        </w:rPr>
        <w:t xml:space="preserve"> and </w:t>
      </w:r>
      <w:r w:rsidRPr="00883501">
        <w:rPr>
          <w:rStyle w:val="Emphasis"/>
        </w:rPr>
        <w:t>growing stronger</w:t>
      </w:r>
      <w:r w:rsidRPr="00883501">
        <w:rPr>
          <w:rStyle w:val="StyleUnderline"/>
        </w:rPr>
        <w:t xml:space="preserve">, </w:t>
      </w:r>
      <w:r w:rsidRPr="00A52417">
        <w:rPr>
          <w:rStyle w:val="StyleUnderline"/>
          <w:highlight w:val="cyan"/>
        </w:rPr>
        <w:t>niches can</w:t>
      </w:r>
      <w:r w:rsidRPr="00883501">
        <w:rPr>
          <w:rStyle w:val="StyleUnderline"/>
        </w:rPr>
        <w:t xml:space="preserve"> eventually </w:t>
      </w:r>
      <w:r w:rsidRPr="00883501">
        <w:rPr>
          <w:rStyle w:val="Emphasis"/>
        </w:rPr>
        <w:t>overtake</w:t>
      </w:r>
      <w:r w:rsidRPr="00883501">
        <w:rPr>
          <w:rStyle w:val="StyleUnderline"/>
        </w:rPr>
        <w:t xml:space="preserve"> the role of the regime and </w:t>
      </w:r>
      <w:r w:rsidRPr="00A52417">
        <w:rPr>
          <w:rStyle w:val="Emphasis"/>
          <w:highlight w:val="cyan"/>
        </w:rPr>
        <w:t>install</w:t>
      </w:r>
      <w:r w:rsidRPr="00A52417">
        <w:rPr>
          <w:rStyle w:val="StyleUnderline"/>
          <w:highlight w:val="cyan"/>
        </w:rPr>
        <w:t xml:space="preserve"> a </w:t>
      </w:r>
      <w:r w:rsidRPr="00A52417">
        <w:rPr>
          <w:rStyle w:val="Emphasis"/>
          <w:highlight w:val="cyan"/>
        </w:rPr>
        <w:t>new</w:t>
      </w:r>
      <w:r w:rsidRPr="00883501">
        <w:rPr>
          <w:rStyle w:val="Emphasis"/>
        </w:rPr>
        <w:t xml:space="preserve"> dynamic </w:t>
      </w:r>
      <w:r w:rsidRPr="00A52417">
        <w:rPr>
          <w:rStyle w:val="Emphasis"/>
          <w:highlight w:val="cyan"/>
        </w:rPr>
        <w:t>balance</w:t>
      </w:r>
      <w:r w:rsidRPr="00883501">
        <w:rPr>
          <w:rStyle w:val="StyleUnderline"/>
        </w:rPr>
        <w:t xml:space="preserve"> in the socio-technical system</w:t>
      </w:r>
      <w:r w:rsidRPr="00883501">
        <w:rPr>
          <w:sz w:val="16"/>
        </w:rPr>
        <w:t xml:space="preserve"> (Kemp and Loorbach 2006; Loorbach and Wijsman 2013). For example, </w:t>
      </w:r>
      <w:r w:rsidRPr="00A52417">
        <w:rPr>
          <w:rStyle w:val="Emphasis"/>
          <w:highlight w:val="cyan"/>
        </w:rPr>
        <w:t>learning effects</w:t>
      </w:r>
      <w:r w:rsidRPr="00883501">
        <w:rPr>
          <w:sz w:val="16"/>
        </w:rPr>
        <w:t xml:space="preserve"> from experiments with niche technologies such as photovoltaic energy and wind power in the energy system </w:t>
      </w:r>
      <w:r w:rsidRPr="00883501">
        <w:rPr>
          <w:rStyle w:val="StyleUnderline"/>
        </w:rPr>
        <w:t>may make</w:t>
      </w:r>
      <w:r w:rsidRPr="00883501">
        <w:rPr>
          <w:sz w:val="16"/>
        </w:rPr>
        <w:t xml:space="preserve"> those </w:t>
      </w:r>
      <w:r w:rsidRPr="00883501">
        <w:rPr>
          <w:rStyle w:val="StyleUnderline"/>
        </w:rPr>
        <w:t xml:space="preserve">technologies </w:t>
      </w:r>
      <w:r w:rsidRPr="00883501">
        <w:rPr>
          <w:rStyle w:val="Emphasis"/>
        </w:rPr>
        <w:t>increasingly successful</w:t>
      </w:r>
      <w:r w:rsidRPr="00883501">
        <w:rPr>
          <w:sz w:val="16"/>
        </w:rPr>
        <w:t xml:space="preserve">. After the growing phase, they may also become cheaper than regime technologies such as nuclear and fossil fuel power generation. Those </w:t>
      </w:r>
      <w:r w:rsidRPr="00883501">
        <w:rPr>
          <w:rStyle w:val="StyleUnderline"/>
        </w:rPr>
        <w:t xml:space="preserve">niches </w:t>
      </w:r>
      <w:r w:rsidRPr="00883501">
        <w:rPr>
          <w:rStyle w:val="Emphasis"/>
        </w:rPr>
        <w:t>exert pressure</w:t>
      </w:r>
      <w:r w:rsidRPr="00883501">
        <w:rPr>
          <w:sz w:val="16"/>
        </w:rPr>
        <w:t xml:space="preserve"> on the regime, </w:t>
      </w:r>
      <w:r w:rsidRPr="00883501">
        <w:rPr>
          <w:rStyle w:val="StyleUnderline"/>
        </w:rPr>
        <w:t xml:space="preserve">which </w:t>
      </w:r>
      <w:r w:rsidRPr="00A52417">
        <w:rPr>
          <w:rStyle w:val="StyleUnderline"/>
          <w:highlight w:val="cyan"/>
        </w:rPr>
        <w:t>could</w:t>
      </w:r>
      <w:r w:rsidRPr="00883501">
        <w:rPr>
          <w:sz w:val="16"/>
        </w:rPr>
        <w:t xml:space="preserve">, in combination with other pressures from the landscape, policies, market developments and cultures, </w:t>
      </w:r>
      <w:r w:rsidRPr="00A52417">
        <w:rPr>
          <w:rStyle w:val="StyleUnderline"/>
          <w:highlight w:val="cyan"/>
        </w:rPr>
        <w:t xml:space="preserve">lead to a </w:t>
      </w:r>
      <w:r w:rsidRPr="00A52417">
        <w:rPr>
          <w:rStyle w:val="Emphasis"/>
          <w:highlight w:val="cyan"/>
        </w:rPr>
        <w:t>replacement</w:t>
      </w:r>
      <w:r w:rsidRPr="00883501">
        <w:rPr>
          <w:sz w:val="16"/>
        </w:rPr>
        <w:t xml:space="preserve"> of nuclear and fossil fuel-based power by renewables, </w:t>
      </w:r>
      <w:r w:rsidRPr="00A52417">
        <w:rPr>
          <w:rStyle w:val="StyleUnderline"/>
          <w:highlight w:val="cyan"/>
        </w:rPr>
        <w:t>ending</w:t>
      </w:r>
      <w:r w:rsidRPr="00883501">
        <w:rPr>
          <w:rStyle w:val="StyleUnderline"/>
        </w:rPr>
        <w:t xml:space="preserve"> up </w:t>
      </w:r>
      <w:r w:rsidRPr="00A52417">
        <w:rPr>
          <w:rStyle w:val="StyleUnderline"/>
          <w:highlight w:val="cyan"/>
        </w:rPr>
        <w:t xml:space="preserve">in a </w:t>
      </w:r>
      <w:r w:rsidRPr="00A52417">
        <w:rPr>
          <w:rStyle w:val="Emphasis"/>
          <w:highlight w:val="cyan"/>
        </w:rPr>
        <w:t>new equilibrium</w:t>
      </w:r>
      <w:r w:rsidRPr="00A52417">
        <w:rPr>
          <w:rStyle w:val="StyleUnderline"/>
          <w:highlight w:val="cyan"/>
        </w:rPr>
        <w:t xml:space="preserve"> that will be</w:t>
      </w:r>
      <w:r w:rsidRPr="00883501">
        <w:rPr>
          <w:rStyle w:val="StyleUnderline"/>
        </w:rPr>
        <w:t xml:space="preserve"> </w:t>
      </w:r>
      <w:r w:rsidRPr="00883501">
        <w:rPr>
          <w:rStyle w:val="Emphasis"/>
        </w:rPr>
        <w:t xml:space="preserve">more </w:t>
      </w:r>
      <w:r w:rsidRPr="00A52417">
        <w:rPr>
          <w:rStyle w:val="Emphasis"/>
          <w:highlight w:val="cyan"/>
        </w:rPr>
        <w:t>sustainable</w:t>
      </w:r>
      <w:r w:rsidRPr="00883501">
        <w:rPr>
          <w:sz w:val="16"/>
        </w:rPr>
        <w:t xml:space="preserve"> than the previous one.</w:t>
      </w:r>
    </w:p>
    <w:p w14:paraId="63A92FFE" w14:textId="77777777" w:rsidR="004941B5" w:rsidRPr="00883501" w:rsidRDefault="004941B5" w:rsidP="004941B5">
      <w:pPr>
        <w:rPr>
          <w:sz w:val="16"/>
        </w:rPr>
      </w:pPr>
      <w:r w:rsidRPr="00883501">
        <w:rPr>
          <w:sz w:val="16"/>
        </w:rPr>
        <w:t xml:space="preserve">A transition presents a radical and fundamental change in the dominant structure, culture and practices of a socio-technical system (Loorbach and Rotmans 2006). </w:t>
      </w:r>
      <w:r w:rsidRPr="00883501">
        <w:rPr>
          <w:rStyle w:val="StyleUnderline"/>
        </w:rPr>
        <w:t>The structure of the system consists of</w:t>
      </w:r>
      <w:r w:rsidRPr="00883501">
        <w:rPr>
          <w:sz w:val="16"/>
        </w:rPr>
        <w:t xml:space="preserve"> institutional, infrastructure, </w:t>
      </w:r>
      <w:r w:rsidRPr="00B71775">
        <w:rPr>
          <w:rStyle w:val="Emphasis"/>
          <w:highlight w:val="cyan"/>
        </w:rPr>
        <w:t>legal</w:t>
      </w:r>
      <w:r w:rsidRPr="00883501">
        <w:rPr>
          <w:sz w:val="16"/>
        </w:rPr>
        <w:t xml:space="preserve"> and economic </w:t>
      </w:r>
      <w:r w:rsidRPr="00B71775">
        <w:rPr>
          <w:rStyle w:val="Emphasis"/>
          <w:highlight w:val="cyan"/>
        </w:rPr>
        <w:t>provisions</w:t>
      </w:r>
      <w:r w:rsidRPr="00883501">
        <w:rPr>
          <w:rStyle w:val="StyleUnderline"/>
        </w:rPr>
        <w:t xml:space="preserve"> that are inherent to the functioning of the socio-technical system</w:t>
      </w:r>
      <w:r w:rsidRPr="00883501">
        <w:rPr>
          <w:sz w:val="16"/>
        </w:rPr>
        <w:t xml:space="preserve"> (de Haan 2010). Culture is regarded as the shared values, norms and perspectives, which may be cognitive, normative or ideological in nature, and which underlie the socio-technical system (de Haan and Rotmans 2011). </w:t>
      </w:r>
      <w:r w:rsidRPr="00883501">
        <w:rPr>
          <w:rStyle w:val="StyleUnderline"/>
        </w:rPr>
        <w:t xml:space="preserve">Practices </w:t>
      </w:r>
      <w:r w:rsidRPr="00B71775">
        <w:rPr>
          <w:rStyle w:val="StyleUnderline"/>
          <w:highlight w:val="cyan"/>
        </w:rPr>
        <w:t>are</w:t>
      </w:r>
      <w:r w:rsidRPr="00883501">
        <w:rPr>
          <w:rStyle w:val="StyleUnderline"/>
        </w:rPr>
        <w:t xml:space="preserve"> the </w:t>
      </w:r>
      <w:r w:rsidRPr="00B71775">
        <w:rPr>
          <w:rStyle w:val="Emphasis"/>
          <w:highlight w:val="cyan"/>
        </w:rPr>
        <w:t>routines</w:t>
      </w:r>
      <w:r w:rsidRPr="00883501">
        <w:rPr>
          <w:sz w:val="16"/>
        </w:rPr>
        <w:t xml:space="preserve">, habits and procedures </w:t>
      </w:r>
      <w:r w:rsidRPr="00883501">
        <w:rPr>
          <w:rStyle w:val="StyleUnderline"/>
        </w:rPr>
        <w:t>operated by the actors in the system</w:t>
      </w:r>
      <w:r w:rsidRPr="00883501">
        <w:rPr>
          <w:sz w:val="16"/>
        </w:rPr>
        <w:t>, which interact with the structure and the culture of the system.</w:t>
      </w:r>
    </w:p>
    <w:p w14:paraId="6CA306DA" w14:textId="77777777" w:rsidR="004941B5" w:rsidRPr="00883501" w:rsidRDefault="004941B5" w:rsidP="004941B5">
      <w:pPr>
        <w:rPr>
          <w:sz w:val="16"/>
        </w:rPr>
      </w:pPr>
      <w:r w:rsidRPr="00883501">
        <w:rPr>
          <w:sz w:val="16"/>
        </w:rPr>
        <w:t xml:space="preserve">The </w:t>
      </w:r>
      <w:r w:rsidRPr="00883501">
        <w:rPr>
          <w:rStyle w:val="Emphasis"/>
        </w:rPr>
        <w:t>change</w:t>
      </w:r>
      <w:r w:rsidRPr="00883501">
        <w:rPr>
          <w:sz w:val="16"/>
        </w:rPr>
        <w:t xml:space="preserve"> that is required for a transition </w:t>
      </w:r>
      <w:r w:rsidRPr="00883501">
        <w:rPr>
          <w:rStyle w:val="StyleUnderline"/>
        </w:rPr>
        <w:t xml:space="preserve">will </w:t>
      </w:r>
      <w:r w:rsidRPr="00883501">
        <w:rPr>
          <w:rStyle w:val="Emphasis"/>
        </w:rPr>
        <w:t>not</w:t>
      </w:r>
      <w:r w:rsidRPr="00883501">
        <w:rPr>
          <w:rStyle w:val="StyleUnderline"/>
        </w:rPr>
        <w:t xml:space="preserve"> come about in a </w:t>
      </w:r>
      <w:r w:rsidRPr="00883501">
        <w:rPr>
          <w:rStyle w:val="Emphasis"/>
        </w:rPr>
        <w:t>linear</w:t>
      </w:r>
      <w:r w:rsidRPr="00883501">
        <w:rPr>
          <w:rStyle w:val="StyleUnderline"/>
        </w:rPr>
        <w:t xml:space="preserve"> way. Rather, periods of </w:t>
      </w:r>
      <w:r w:rsidRPr="00883501">
        <w:rPr>
          <w:rStyle w:val="Emphasis"/>
        </w:rPr>
        <w:t>rapid</w:t>
      </w:r>
      <w:r w:rsidRPr="00883501">
        <w:rPr>
          <w:sz w:val="16"/>
        </w:rPr>
        <w:t xml:space="preserve"> and slow (or no) </w:t>
      </w:r>
      <w:r w:rsidRPr="00883501">
        <w:rPr>
          <w:rStyle w:val="Emphasis"/>
        </w:rPr>
        <w:t>change</w:t>
      </w:r>
      <w:r w:rsidRPr="00883501">
        <w:rPr>
          <w:sz w:val="16"/>
        </w:rPr>
        <w:t xml:space="preserve"> can alternate (de Haan and Rotmans 2011). This implies that there are multiple phases in a transition process. Loorbach (2007) describes four phases that together depict an ideal–typical transition process, the MPP. </w:t>
      </w:r>
      <w:r w:rsidRPr="00883501">
        <w:rPr>
          <w:rStyle w:val="StyleUnderline"/>
        </w:rPr>
        <w:t xml:space="preserve">In the </w:t>
      </w:r>
      <w:r w:rsidRPr="00883501">
        <w:rPr>
          <w:rStyle w:val="Emphasis"/>
        </w:rPr>
        <w:t>first phase</w:t>
      </w:r>
      <w:r w:rsidRPr="00883501">
        <w:rPr>
          <w:sz w:val="16"/>
        </w:rPr>
        <w:t xml:space="preserve">, the pre-development phase, </w:t>
      </w:r>
      <w:r w:rsidRPr="00883501">
        <w:rPr>
          <w:rStyle w:val="StyleUnderline"/>
        </w:rPr>
        <w:t xml:space="preserve">actors are engaged in </w:t>
      </w:r>
      <w:r w:rsidRPr="00B71775">
        <w:rPr>
          <w:rStyle w:val="Emphasis"/>
          <w:highlight w:val="cyan"/>
        </w:rPr>
        <w:t>experiments</w:t>
      </w:r>
      <w:r w:rsidRPr="00883501">
        <w:rPr>
          <w:sz w:val="16"/>
        </w:rPr>
        <w:t xml:space="preserve"> (Kemp and Loorbach 2006). During the take-off phase, the second phase, the regime will show signs of destabilisation and </w:t>
      </w:r>
      <w:r w:rsidRPr="00883501">
        <w:rPr>
          <w:rStyle w:val="StyleUnderline"/>
        </w:rPr>
        <w:t xml:space="preserve">niches will get an opportunity to </w:t>
      </w:r>
      <w:r w:rsidRPr="00B71775">
        <w:rPr>
          <w:rStyle w:val="StyleUnderline"/>
          <w:highlight w:val="cyan"/>
        </w:rPr>
        <w:t>position themselves as a</w:t>
      </w:r>
      <w:r w:rsidRPr="00883501">
        <w:rPr>
          <w:rStyle w:val="StyleUnderline"/>
        </w:rPr>
        <w:t xml:space="preserve"> </w:t>
      </w:r>
      <w:r w:rsidRPr="00883501">
        <w:rPr>
          <w:rStyle w:val="Emphasis"/>
        </w:rPr>
        <w:t xml:space="preserve">viable </w:t>
      </w:r>
      <w:r w:rsidRPr="00B71775">
        <w:rPr>
          <w:rStyle w:val="Emphasis"/>
          <w:highlight w:val="cyan"/>
        </w:rPr>
        <w:t>alternative</w:t>
      </w:r>
      <w:r w:rsidRPr="00883501">
        <w:rPr>
          <w:sz w:val="16"/>
        </w:rPr>
        <w:t xml:space="preserve"> (van der Brugge and Rotmans 2007). Rapid structural and cultural changes in the socio-technical system become visible in the acceleration phase (van der Brugge 2009). In the last phase, the stabilisation phase, a new sustainable regime is established (Avelino and Rotmans 2009).</w:t>
      </w:r>
    </w:p>
    <w:p w14:paraId="454AC265" w14:textId="77777777" w:rsidR="004941B5" w:rsidRPr="00883501" w:rsidRDefault="004941B5" w:rsidP="004941B5">
      <w:pPr>
        <w:rPr>
          <w:sz w:val="12"/>
          <w:szCs w:val="18"/>
        </w:rPr>
      </w:pPr>
      <w:r w:rsidRPr="00883501">
        <w:rPr>
          <w:sz w:val="16"/>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t>
      </w:r>
      <w:r w:rsidRPr="00B71775">
        <w:rPr>
          <w:rStyle w:val="StyleUnderline"/>
          <w:highlight w:val="cyan"/>
        </w:rPr>
        <w:t>When</w:t>
      </w:r>
      <w:r w:rsidRPr="00883501">
        <w:rPr>
          <w:rStyle w:val="StyleUnderline"/>
        </w:rPr>
        <w:t xml:space="preserve"> certain </w:t>
      </w:r>
      <w:r w:rsidRPr="00B71775">
        <w:rPr>
          <w:rStyle w:val="StyleUnderline"/>
          <w:highlight w:val="cyan"/>
        </w:rPr>
        <w:t xml:space="preserve">patterns </w:t>
      </w:r>
      <w:r w:rsidRPr="00B71775">
        <w:rPr>
          <w:rStyle w:val="Emphasis"/>
          <w:highlight w:val="cyan"/>
        </w:rPr>
        <w:t>chain together</w:t>
      </w:r>
      <w:r w:rsidRPr="00B71775">
        <w:rPr>
          <w:rStyle w:val="StyleUnderline"/>
          <w:highlight w:val="cyan"/>
        </w:rPr>
        <w:t xml:space="preserve">, they create </w:t>
      </w:r>
      <w:r w:rsidRPr="00B71775">
        <w:rPr>
          <w:rStyle w:val="Emphasis"/>
          <w:highlight w:val="cyan"/>
        </w:rPr>
        <w:t>transition paths</w:t>
      </w:r>
      <w:r w:rsidRPr="00883501">
        <w:rPr>
          <w:sz w:val="16"/>
        </w:rPr>
        <w:t xml:space="preserve"> (de Haan 2010). </w:t>
      </w:r>
      <w:r w:rsidRPr="00883501">
        <w:rPr>
          <w:rStyle w:val="Emphasis"/>
        </w:rPr>
        <w:t>Choices</w:t>
      </w:r>
      <w:r w:rsidRPr="00883501">
        <w:rPr>
          <w:rStyle w:val="StyleUnderline"/>
        </w:rPr>
        <w:t xml:space="preserve"> made in the past will </w:t>
      </w:r>
      <w:r w:rsidRPr="00883501">
        <w:rPr>
          <w:rStyle w:val="Emphasis"/>
        </w:rPr>
        <w:t>affect the path</w:t>
      </w:r>
      <w:r w:rsidRPr="00883501">
        <w:rPr>
          <w:rStyle w:val="StyleUnderline"/>
        </w:rPr>
        <w:t xml:space="preserve"> along which transitions will move</w:t>
      </w:r>
      <w:r w:rsidRPr="00883501">
        <w:rPr>
          <w:sz w:val="16"/>
        </w:rPr>
        <w:t xml:space="preserve">. </w:t>
      </w:r>
      <w:r w:rsidRPr="00883501">
        <w:rPr>
          <w:sz w:val="12"/>
          <w:szCs w:val="18"/>
        </w:rPr>
        <w:t>Actors are confronted with path dependencies, which may turn into lock-ins.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6010776E" w14:textId="77777777" w:rsidR="004941B5" w:rsidRPr="00883501" w:rsidRDefault="004941B5" w:rsidP="004941B5">
      <w:pPr>
        <w:rPr>
          <w:sz w:val="12"/>
          <w:szCs w:val="18"/>
        </w:rPr>
      </w:pPr>
      <w:r w:rsidRPr="00883501">
        <w:rPr>
          <w:sz w:val="12"/>
          <w:szCs w:val="18"/>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72C28F86" w14:textId="77777777" w:rsidR="004941B5" w:rsidRPr="00883501" w:rsidRDefault="004941B5" w:rsidP="004941B5">
      <w:pPr>
        <w:rPr>
          <w:sz w:val="16"/>
        </w:rPr>
      </w:pPr>
      <w:r w:rsidRPr="00883501">
        <w:rPr>
          <w:sz w:val="12"/>
          <w:szCs w:val="18"/>
        </w:rPr>
        <w:t xml:space="preserve">Both strategic niche management and transition management focus on policies that are aimed at the level of the niches. However, they largely ignore that the destabilisation of incumbent regimes can equally be a valuable strategy, because this could speed up the upscaling of niche technologies (Kivimaa and Kern 2016). </w:t>
      </w:r>
      <w:r w:rsidRPr="00B71775">
        <w:rPr>
          <w:rStyle w:val="Emphasis"/>
          <w:highlight w:val="cyan"/>
        </w:rPr>
        <w:t>Policies discouraging</w:t>
      </w:r>
      <w:r w:rsidRPr="00883501">
        <w:rPr>
          <w:rStyle w:val="StyleUnderline"/>
        </w:rPr>
        <w:t xml:space="preserve"> certain</w:t>
      </w:r>
      <w:r w:rsidRPr="00883501">
        <w:rPr>
          <w:sz w:val="16"/>
        </w:rPr>
        <w:t xml:space="preserve"> niche technologies or </w:t>
      </w:r>
      <w:r w:rsidRPr="00B71775">
        <w:rPr>
          <w:rStyle w:val="StyleUnderline"/>
          <w:highlight w:val="cyan"/>
        </w:rPr>
        <w:t>practices</w:t>
      </w:r>
      <w:r w:rsidRPr="00883501">
        <w:rPr>
          <w:rStyle w:val="StyleUnderline"/>
        </w:rPr>
        <w:t xml:space="preserve"> can </w:t>
      </w:r>
      <w:r w:rsidRPr="00B71775">
        <w:rPr>
          <w:rStyle w:val="Emphasis"/>
          <w:highlight w:val="cyan"/>
        </w:rPr>
        <w:t>play a role</w:t>
      </w:r>
      <w:r w:rsidRPr="00883501">
        <w:rPr>
          <w:rStyle w:val="StyleUnderline"/>
        </w:rPr>
        <w:t xml:space="preserve"> here</w:t>
      </w:r>
      <w:r w:rsidRPr="00883501">
        <w:rPr>
          <w:sz w:val="16"/>
        </w:rPr>
        <w:t xml:space="preserve"> (Turnheim and Geels 2012). </w:t>
      </w:r>
      <w:r w:rsidRPr="00B71775">
        <w:rPr>
          <w:rStyle w:val="Emphasis"/>
          <w:highlight w:val="cyan"/>
        </w:rPr>
        <w:t>Taxation</w:t>
      </w:r>
      <w:r w:rsidRPr="00B71775">
        <w:rPr>
          <w:rStyle w:val="StyleUnderline"/>
          <w:highlight w:val="cyan"/>
        </w:rPr>
        <w:t xml:space="preserve"> will be</w:t>
      </w:r>
      <w:r w:rsidRPr="00883501">
        <w:rPr>
          <w:sz w:val="16"/>
        </w:rPr>
        <w:t xml:space="preserve"> further </w:t>
      </w:r>
      <w:r w:rsidRPr="00B71775">
        <w:rPr>
          <w:rStyle w:val="StyleUnderline"/>
          <w:highlight w:val="cyan"/>
        </w:rPr>
        <w:t>examined</w:t>
      </w:r>
      <w:r w:rsidRPr="00883501">
        <w:rPr>
          <w:rStyle w:val="StyleUnderline"/>
        </w:rPr>
        <w:t xml:space="preserve"> as a</w:t>
      </w:r>
      <w:r w:rsidRPr="00883501">
        <w:rPr>
          <w:sz w:val="16"/>
        </w:rPr>
        <w:t xml:space="preserve"> regime destabilisation </w:t>
      </w:r>
      <w:r w:rsidRPr="00883501">
        <w:rPr>
          <w:rStyle w:val="Emphasis"/>
        </w:rPr>
        <w:t>instrument</w:t>
      </w:r>
      <w:r w:rsidRPr="00B71775">
        <w:rPr>
          <w:rStyle w:val="StyleUnderline"/>
          <w:highlight w:val="cyan"/>
        </w:rPr>
        <w:t xml:space="preserve">, as the </w:t>
      </w:r>
      <w:r w:rsidRPr="00B71775">
        <w:rPr>
          <w:rStyle w:val="Emphasis"/>
          <w:highlight w:val="cyan"/>
        </w:rPr>
        <w:t>main subject</w:t>
      </w:r>
      <w:r w:rsidRPr="00883501">
        <w:rPr>
          <w:sz w:val="16"/>
        </w:rPr>
        <w:t xml:space="preserve"> of this paper. In addition, ‘policy mixes for creative destruction’ will be explored in Section 4.2.</w:t>
      </w:r>
    </w:p>
    <w:p w14:paraId="2D08FC58" w14:textId="77777777" w:rsidR="004941B5" w:rsidRPr="00883501" w:rsidRDefault="004941B5" w:rsidP="004941B5">
      <w:pPr>
        <w:rPr>
          <w:sz w:val="12"/>
          <w:szCs w:val="18"/>
        </w:rPr>
      </w:pPr>
      <w:r w:rsidRPr="00883501">
        <w:rPr>
          <w:sz w:val="12"/>
          <w:szCs w:val="18"/>
        </w:rPr>
        <w:t>3. Regulatory and environmental taxation</w:t>
      </w:r>
    </w:p>
    <w:p w14:paraId="4CC58EC4" w14:textId="77777777" w:rsidR="004941B5" w:rsidRPr="00883501" w:rsidRDefault="004941B5" w:rsidP="004941B5">
      <w:pPr>
        <w:rPr>
          <w:sz w:val="10"/>
          <w:szCs w:val="16"/>
        </w:rPr>
      </w:pPr>
      <w:r w:rsidRPr="00883501">
        <w:rPr>
          <w:sz w:val="12"/>
          <w:szCs w:val="18"/>
        </w:rPr>
        <w:t xml:space="preserve">A basic idea in economics is that markets allocate resources in an efficient way. However, this thesis is only valid under the condition of the presence of well-defined and enforceable private property rights (Perman et al. 2003). If that condition is not met, the market is not capable of creating or maintaining a socially optimal or desirable situation, and market failures appear (Bator 1958). One example of a market failure is the existence of external costs or environmental externalities (Perman et al. 2003). Externalities are “benefits or costs generated as an unintended by-product of an economic1 activity that do not accrue to the parties involved in the activity and where no compensation takes place” (Owen 2004, 129). Pollution resulting from production activities is a typical example of a negative externality imposed on citizens, because the victims of the pollution have no legal rights to claim any compensation for the damage suffered. To resolve this market failure, governments can create property rights for ‘an unpolluted environment’ and give them to the victims, or even to the polluter. In the latter case, the polluter receives a ‘license to pollute’ a certain amount. Following the Coase theorem (Coase 1960), depending on the specific circumstances, this situation will lead to an equally efficient outcome as compared to victim property rights. However, from an equity point of view, the two solutions generate entirely different outcomes, as in the one case it is the polluter who pays, and in the other it is the victim (Perman et al. 2003). In theory, the polluter and the victims could bargain and agree on compensation for the damage based on the victim's or polluter's property rights, in which case government intervention becomes redundant (Coase 1960). In practice, however, the large number of victims and polluters and the costs of bargaining often prevent an optimal outcome of private bargaining. In that case, government regulation, through the use of CAC instruments, economic instruments or suasion, is needed (Perman et al. 2003). In this paper, we focus on the use of taxation as a regulatory2 policy instrument in response to existing market failures. </w:t>
      </w:r>
      <w:r w:rsidRPr="00883501">
        <w:rPr>
          <w:rStyle w:val="StyleUnderline"/>
        </w:rPr>
        <w:t>Regulatory taxes</w:t>
      </w:r>
      <w:r w:rsidRPr="00883501">
        <w:rPr>
          <w:sz w:val="16"/>
        </w:rPr>
        <w:t xml:space="preserve"> aimed at environmental improvement </w:t>
      </w:r>
      <w:r w:rsidRPr="00883501">
        <w:rPr>
          <w:rStyle w:val="StyleUnderline"/>
        </w:rPr>
        <w:t>are called</w:t>
      </w:r>
      <w:r w:rsidRPr="00883501">
        <w:rPr>
          <w:sz w:val="16"/>
        </w:rPr>
        <w:t xml:space="preserve"> environmental taxes.3 An alternative name is </w:t>
      </w:r>
      <w:r w:rsidRPr="00883501">
        <w:rPr>
          <w:rStyle w:val="Emphasis"/>
        </w:rPr>
        <w:t>Pigouvian taxation</w:t>
      </w:r>
      <w:r w:rsidRPr="00883501">
        <w:rPr>
          <w:sz w:val="16"/>
        </w:rPr>
        <w:t xml:space="preserve">, after the twentieth-century economist Arthur C. Pigou, who developed the idea </w:t>
      </w:r>
      <w:r w:rsidRPr="00883501">
        <w:rPr>
          <w:rStyle w:val="StyleUnderline"/>
        </w:rPr>
        <w:t xml:space="preserve">to use taxation to tackle </w:t>
      </w:r>
      <w:r w:rsidRPr="00883501">
        <w:rPr>
          <w:rStyle w:val="Emphasis"/>
        </w:rPr>
        <w:t>externalities</w:t>
      </w:r>
      <w:r w:rsidRPr="00883501">
        <w:rPr>
          <w:sz w:val="16"/>
        </w:rPr>
        <w:t xml:space="preserve"> (Pigou 1920). </w:t>
      </w:r>
      <w:r w:rsidRPr="00883501">
        <w:rPr>
          <w:sz w:val="10"/>
          <w:szCs w:val="16"/>
        </w:rPr>
        <w:t>According to Pigou, an environmental tax equal to the marginal damage at the efficient pollution level maximises allocative efficiency and welfare. The theory of Pigouvian taxation belongs to the neoclassical economic perspective, which assumes that economic agents act in a rational way according to their individual preferences in such a way that their utility (or profit for companies) is maximised (rational choice theory). Moreover, neoclassical economics assumes that preferences are fixed, as an exogenous factor, which was the dominant assumption until the 1990s (Arnsperger and Varoufakis 2006). Later, some economists regarded preferences as fixed in the short run, but subject to change in the long run (Doyle 2004). Others completely dismissed the notion of fixed preferences stating that individual preferences change as a result of past outcomes, and sometimes even rapidly and systematically (Van Boven, Loewenstein, and Dunning 2003).</w:t>
      </w:r>
    </w:p>
    <w:p w14:paraId="5202C407" w14:textId="77777777" w:rsidR="004941B5" w:rsidRPr="00883501" w:rsidRDefault="004941B5" w:rsidP="004941B5">
      <w:pPr>
        <w:rPr>
          <w:sz w:val="10"/>
          <w:szCs w:val="16"/>
        </w:rPr>
      </w:pPr>
      <w:r w:rsidRPr="00883501">
        <w:rPr>
          <w:sz w:val="10"/>
          <w:szCs w:val="16"/>
        </w:rPr>
        <w:t>In a first-best world with no uncertainty, regulatory taxes are statically efficient because the emission reductions are achieved while using a minimum amount of resources (Sandmo 2000). They are dynamically efficient because taxpayers will be inclined to seek further reduction methods due to the fact that the undesirable behaviour remains taxed (Faure and Weishaar 2012). In this theoretically ideal situation, a tax always leads to a more efficient solution than a licence or other CAC type of instrument. However, if complexity or uncertainty is introduced, many authors criticise Pigou's theory on the optimal level of an externality tax. Although a complete review of this literature exceeds the scope of this paper, we present three of the most important critiques. First, Coase (1960) dismissed the idea that a tax equal to the marginal damage cost increases total welfare in all situations. When there is uncertainty about the marginal abatement cost curves of polluting firms, the comparison changes. Taxes keep the edge over CAC instruments when the (absolute value of the) slope of the marginal abatement cost curve is greater than the slope of the marginal damage curve. Conversely, when the marginal abatement cost curve is less steep than the marginal damage curve, CAC instruments are to be preferred to taxes (Perman et al. 2003; Baumol and Oates 1988). Second, Baumol and Oates (1988) add that it is often hard to calculate the monetary value of the marginal damage of the polluting activity, in which case a standard may also be the recommended instrument choice. And third, in case of monopoly or oligopoly, the optimal tax rate may vary from lower to higher than the marginal damage (Ebert and von dem Hagen 1998).</w:t>
      </w:r>
    </w:p>
    <w:p w14:paraId="4F271DAE" w14:textId="77777777" w:rsidR="004941B5" w:rsidRPr="00883501" w:rsidRDefault="004941B5" w:rsidP="004941B5">
      <w:pPr>
        <w:rPr>
          <w:sz w:val="10"/>
          <w:szCs w:val="16"/>
        </w:rPr>
      </w:pPr>
      <w:r w:rsidRPr="00883501">
        <w:rPr>
          <w:sz w:val="10"/>
          <w:szCs w:val="16"/>
        </w:rPr>
        <w:t>An important element in the discussion on the optimal tax rate is the price elasticity of demand, which is not static. The absolute value of demand elasticities tends to increase over time (Lipsey and Chrystal 2007; Pindyck and Rubinfeld 2009). The reason is that demand elasticity is, in fact, mainly determined by the availability of substitutes. Investment decisions are made with a long-term perspective, and in the long run, more options are available for developing new (clean) technologies than in the short run (OECD 2000). For example, Sterner (2007) estimated that the demand elasticity of petrol and diesel in the long run is about three times higher than in the short run.</w:t>
      </w:r>
    </w:p>
    <w:p w14:paraId="2AAA6D96" w14:textId="77777777" w:rsidR="004941B5" w:rsidRPr="00883501" w:rsidRDefault="004941B5" w:rsidP="004941B5">
      <w:pPr>
        <w:rPr>
          <w:sz w:val="10"/>
          <w:szCs w:val="16"/>
        </w:rPr>
      </w:pPr>
      <w:r w:rsidRPr="00883501">
        <w:rPr>
          <w:sz w:val="10"/>
          <w:szCs w:val="16"/>
        </w:rPr>
        <w:t>In addition to determining the correct tax rate, other tax design elements need to be decided. First, the tax base, which is the object that is taxed (Sandmo 2000), needs to be chosen. This can be input products, output products, production factors (energy), production (processes, activities or techniques), consumption or emissions (Vollebergh 2008; Weber 2011). The most effective way of eliminating externalities is by choosing the externality itself (e.g. CO2 emissions) as the tax base (OECD 2010). In practice, emission-measuring problems often hinder direct taxation of emissions. Proxies, such as petrol sold as a transport fuel, then form alternative tax bases (Dias Soares 2011). Second, tax rates can be differentiated (Määttä 2006), in which case certain products, processes or groups of taxpayers are granted a lower tax rate or are exempt from the tax. Third, a tax can be implemented at one specific moment in time or in multiple phases whereby the tax rate is raised or reduced in each phase.</w:t>
      </w:r>
    </w:p>
    <w:p w14:paraId="673AD102" w14:textId="77777777" w:rsidR="004941B5" w:rsidRPr="00883501" w:rsidRDefault="004941B5" w:rsidP="004941B5">
      <w:pPr>
        <w:rPr>
          <w:sz w:val="10"/>
          <w:szCs w:val="16"/>
        </w:rPr>
      </w:pPr>
      <w:r w:rsidRPr="00883501">
        <w:rPr>
          <w:sz w:val="10"/>
          <w:szCs w:val="16"/>
        </w:rPr>
        <w:t>4.1. (In)compatibility arguments</w:t>
      </w:r>
    </w:p>
    <w:p w14:paraId="5671186F" w14:textId="77777777" w:rsidR="004941B5" w:rsidRPr="00B71775" w:rsidRDefault="004941B5" w:rsidP="004941B5">
      <w:pPr>
        <w:rPr>
          <w:sz w:val="12"/>
          <w:szCs w:val="18"/>
        </w:rPr>
      </w:pPr>
      <w:r w:rsidRPr="00883501">
        <w:rPr>
          <w:rStyle w:val="StyleUnderline"/>
        </w:rPr>
        <w:t xml:space="preserve">The transition school sees public authorities as </w:t>
      </w:r>
      <w:r w:rsidRPr="00883501">
        <w:rPr>
          <w:rStyle w:val="Emphasis"/>
        </w:rPr>
        <w:t>just one group</w:t>
      </w:r>
      <w:r w:rsidRPr="00883501">
        <w:rPr>
          <w:sz w:val="16"/>
        </w:rPr>
        <w:t xml:space="preserve"> of actors in a socio-technical system. They are an important actor, but </w:t>
      </w:r>
      <w:r w:rsidRPr="00883501">
        <w:rPr>
          <w:rStyle w:val="StyleUnderline"/>
        </w:rPr>
        <w:t xml:space="preserve">they </w:t>
      </w:r>
      <w:r w:rsidRPr="00883501">
        <w:rPr>
          <w:rStyle w:val="Emphasis"/>
        </w:rPr>
        <w:t>cannot steer</w:t>
      </w:r>
      <w:r w:rsidRPr="00883501">
        <w:rPr>
          <w:rStyle w:val="StyleUnderline"/>
        </w:rPr>
        <w:t xml:space="preserve"> a transition in a top-down way</w:t>
      </w:r>
      <w:r w:rsidRPr="00883501">
        <w:rPr>
          <w:sz w:val="16"/>
        </w:rPr>
        <w:t xml:space="preserve"> (Kemp, Rotmans, and Loorbach 2007). </w:t>
      </w:r>
      <w:r w:rsidRPr="00883501">
        <w:rPr>
          <w:rStyle w:val="Emphasis"/>
        </w:rPr>
        <w:t>Traditional</w:t>
      </w:r>
      <w:r w:rsidRPr="00883501">
        <w:rPr>
          <w:rStyle w:val="StyleUnderline"/>
        </w:rPr>
        <w:t xml:space="preserve"> decision-making models</w:t>
      </w:r>
      <w:r w:rsidRPr="00883501">
        <w:rPr>
          <w:sz w:val="16"/>
        </w:rPr>
        <w:t xml:space="preserve">, including neoclassical economics, </w:t>
      </w:r>
      <w:r w:rsidRPr="00883501">
        <w:rPr>
          <w:rStyle w:val="StyleUnderline"/>
        </w:rPr>
        <w:t>are</w:t>
      </w:r>
      <w:r w:rsidRPr="00883501">
        <w:rPr>
          <w:sz w:val="16"/>
        </w:rPr>
        <w:t xml:space="preserve"> mostly </w:t>
      </w:r>
      <w:r w:rsidRPr="00883501">
        <w:rPr>
          <w:rStyle w:val="Emphasis"/>
        </w:rPr>
        <w:t>rejected</w:t>
      </w:r>
      <w:r w:rsidRPr="00883501">
        <w:rPr>
          <w:sz w:val="16"/>
        </w:rPr>
        <w:t xml:space="preserve"> based on the following four arguments</w:t>
      </w:r>
      <w:r w:rsidRPr="00B71775">
        <w:rPr>
          <w:sz w:val="12"/>
          <w:szCs w:val="18"/>
        </w:rPr>
        <w:t>. First, traditional policy-making is deemed unfit for dealing with high-complexity, long-term, wicked societal problems, because the knowledge on ecological cause–effect relations is often limited and political compromises inevitably lead to incrementalism as opposed to structural system change (Rotmans, Loorbach, and Van derBrugge 2005; Kemp, Rotmans, and Loorbach 2007; Mathijs 2008). Second, the existing policies are the result of outdated legislation, routines and institutional relations and are characterised by path dependency and technological lock-in (Rotmans, Loorbach, and Van der Brugge 2005). Third, the view of neoclassical economics on the preferences of individuals is too static, while instead a transition would require changing preferences (Kemp, Rotmans, and Loorbach 2007). Finally, steering a transition towards sustainability involves a subjective interpretation of sustainability, which “should arise from a multi-actor process, involving a balanced diversity of stakeholders” (van der Brugge, Rotmans, and Loorbach 2005, 167). Geels (2012) describes transitions as co-evolutionary processes, which require the involvement of many social groups. Network management in decision-making would be a step forward, but even those policy networks are not necessarily concerned with the long term (Kemp, Rotmans, and Loorbach 2007).</w:t>
      </w:r>
    </w:p>
    <w:p w14:paraId="4BC34AF1" w14:textId="77777777" w:rsidR="004941B5" w:rsidRPr="00B71775" w:rsidRDefault="004941B5" w:rsidP="004941B5">
      <w:pPr>
        <w:rPr>
          <w:sz w:val="12"/>
          <w:szCs w:val="18"/>
        </w:rPr>
      </w:pPr>
      <w:r w:rsidRPr="00B71775">
        <w:rPr>
          <w:sz w:val="12"/>
          <w:szCs w:val="18"/>
        </w:rPr>
        <w:t>Transition management is a governance approach based on transition theory, which proposes a bottom-up approach to steer a transition, based on multi-actor involvement. However, it does not offer a full-fledged alternative to traditional policy-making, as it is “not directly solution-oriented, but explorative and design-oriented” (Rotmans, Loorbach, and Van der Brugge 2005, 6). Therefore, some transition scholars revert to other academic fields, such as evolutionary economics to analyse sustainability transitions and related policy strategies. Inspired by the field of biology, this field focuses on three central concepts: diversity, selection and innovation. Models from evolutionary economics can cope with complexity; they deviate from neoclassical economic theories by acknowledging that economic agent behaviour is explained by bounded rationality (van den Bergh, Hofkes, and Oosterhuis 2006). People's rationality is bounded because of a lack of appropriate and reliable information, limited cognitive capacities and limited decision-making time (Kahneman 2003; Simon 1955). Evolutionary economics leaves more room for environmental taxation than most transition studies, although it emphasises the need for a combination of policy instruments or policy mixes (van den Bergh et al. 2006). The role of policy mixes for sustainability transitions is further treated in Section 4.2.</w:t>
      </w:r>
    </w:p>
    <w:p w14:paraId="1E1ED99E" w14:textId="77777777" w:rsidR="004941B5" w:rsidRPr="00B71775" w:rsidRDefault="004941B5" w:rsidP="004941B5">
      <w:pPr>
        <w:rPr>
          <w:sz w:val="12"/>
          <w:szCs w:val="18"/>
        </w:rPr>
      </w:pPr>
      <w:r w:rsidRPr="00B71775">
        <w:rPr>
          <w:sz w:val="12"/>
          <w:szCs w:val="18"/>
        </w:rPr>
        <w:t>So, if the neoclassical policy instrument of environmental taxation is so hard to reconcile with the bottom-up governance principles of transition theory, is it still worthwhile to study the combination? Four arguments support an affirmative answer. First, as we demonstrated in Section 3, the impact of environmental taxation is much higher in the long run than in the short run, which gives this instrument an interesting appeal considering the fundamental long-term change transition theory describes. Second, when the economy is (threatening to get) stuck in a technology that is not serving the long-run transition goal, a regulatory tax on that technology may unlock (further) lock-in, thus avoiding an important obstacle for a sustainability transition (den Butter and Hofkes 2006). Third, policy attention tends to go to supporting niches but much less to destabilising the dominant regime, which is politically more difficult. However, according to Kivimaa and Kern (2016), niche support policies will need to go hand-in-hand with regime destabilisation policies aimed at internalising externalities. A tax on the dominant regime technology is particularly suitable for that purpose (Geels and Schot 2007). Fourth, the bounded rationality concept embraced by transition theory still incorporates a level of rationality, implying that a price signal may still have an effect.</w:t>
      </w:r>
    </w:p>
    <w:p w14:paraId="208F429D" w14:textId="77777777" w:rsidR="004941B5" w:rsidRDefault="004941B5" w:rsidP="004941B5">
      <w:pPr>
        <w:rPr>
          <w:sz w:val="16"/>
        </w:rPr>
      </w:pPr>
      <w:r w:rsidRPr="00883501">
        <w:rPr>
          <w:sz w:val="16"/>
        </w:rPr>
        <w:t xml:space="preserve">We conclude that </w:t>
      </w:r>
      <w:r w:rsidRPr="00B71775">
        <w:rPr>
          <w:rStyle w:val="StyleUnderline"/>
          <w:highlight w:val="cyan"/>
        </w:rPr>
        <w:t xml:space="preserve">there is </w:t>
      </w:r>
      <w:r w:rsidRPr="00B71775">
        <w:rPr>
          <w:rStyle w:val="Emphasis"/>
          <w:highlight w:val="cyan"/>
        </w:rPr>
        <w:t>no consensus</w:t>
      </w:r>
      <w:r w:rsidRPr="00B71775">
        <w:rPr>
          <w:rStyle w:val="StyleUnderline"/>
          <w:highlight w:val="cyan"/>
        </w:rPr>
        <w:t xml:space="preserve"> on</w:t>
      </w:r>
      <w:r w:rsidRPr="00883501">
        <w:rPr>
          <w:rStyle w:val="StyleUnderline"/>
        </w:rPr>
        <w:t xml:space="preserve"> the </w:t>
      </w:r>
      <w:r w:rsidRPr="00B71775">
        <w:rPr>
          <w:rStyle w:val="StyleUnderline"/>
          <w:highlight w:val="cyan"/>
        </w:rPr>
        <w:t>use of regulatory taxes</w:t>
      </w:r>
      <w:r w:rsidRPr="00883501">
        <w:rPr>
          <w:sz w:val="16"/>
        </w:rPr>
        <w:t xml:space="preserve"> to enhance sustainability transitions. Some </w:t>
      </w:r>
      <w:r w:rsidRPr="00B71775">
        <w:rPr>
          <w:rStyle w:val="StyleUnderline"/>
          <w:highlight w:val="cyan"/>
        </w:rPr>
        <w:t xml:space="preserve">scholars see a </w:t>
      </w:r>
      <w:r w:rsidRPr="00B71775">
        <w:rPr>
          <w:rStyle w:val="Emphasis"/>
          <w:highlight w:val="cyan"/>
        </w:rPr>
        <w:t>role</w:t>
      </w:r>
      <w:r w:rsidRPr="00883501">
        <w:rPr>
          <w:rStyle w:val="StyleUnderline"/>
        </w:rPr>
        <w:t xml:space="preserve"> for taxation, </w:t>
      </w:r>
      <w:r w:rsidRPr="00B71775">
        <w:rPr>
          <w:rStyle w:val="StyleUnderline"/>
          <w:highlight w:val="cyan"/>
        </w:rPr>
        <w:t>but</w:t>
      </w:r>
      <w:r w:rsidRPr="00883501">
        <w:rPr>
          <w:rStyle w:val="StyleUnderline"/>
        </w:rPr>
        <w:t xml:space="preserve"> rather </w:t>
      </w:r>
      <w:r w:rsidRPr="00B71775">
        <w:rPr>
          <w:rStyle w:val="StyleUnderline"/>
          <w:highlight w:val="cyan"/>
        </w:rPr>
        <w:t xml:space="preserve">as </w:t>
      </w:r>
      <w:r w:rsidRPr="007F6075">
        <w:rPr>
          <w:rStyle w:val="Emphasis"/>
          <w:szCs w:val="26"/>
          <w:highlight w:val="cyan"/>
        </w:rPr>
        <w:t>one part</w:t>
      </w:r>
      <w:r w:rsidRPr="007F6075">
        <w:rPr>
          <w:rStyle w:val="StyleUnderline"/>
          <w:szCs w:val="26"/>
          <w:highlight w:val="cyan"/>
        </w:rPr>
        <w:t xml:space="preserve"> </w:t>
      </w:r>
      <w:r w:rsidRPr="00B71775">
        <w:rPr>
          <w:rStyle w:val="StyleUnderline"/>
          <w:highlight w:val="cyan"/>
        </w:rPr>
        <w:t>of a</w:t>
      </w:r>
      <w:r w:rsidRPr="00883501">
        <w:rPr>
          <w:rStyle w:val="StyleUnderline"/>
        </w:rPr>
        <w:t xml:space="preserve"> </w:t>
      </w:r>
      <w:r w:rsidRPr="007F6075">
        <w:rPr>
          <w:rStyle w:val="Emphasis"/>
          <w:szCs w:val="26"/>
        </w:rPr>
        <w:t xml:space="preserve">more </w:t>
      </w:r>
      <w:r w:rsidRPr="007F6075">
        <w:rPr>
          <w:rStyle w:val="Emphasis"/>
          <w:szCs w:val="26"/>
          <w:highlight w:val="cyan"/>
        </w:rPr>
        <w:t>comprehensive</w:t>
      </w:r>
      <w:r w:rsidRPr="007F6075">
        <w:rPr>
          <w:rStyle w:val="StyleUnderline"/>
          <w:szCs w:val="26"/>
        </w:rPr>
        <w:t xml:space="preserve"> </w:t>
      </w:r>
      <w:r w:rsidRPr="00883501">
        <w:rPr>
          <w:rStyle w:val="StyleUnderline"/>
        </w:rPr>
        <w:t xml:space="preserve">policy </w:t>
      </w:r>
      <w:r w:rsidRPr="00B71775">
        <w:rPr>
          <w:rStyle w:val="StyleUnderline"/>
          <w:highlight w:val="cyan"/>
        </w:rPr>
        <w:t>mix</w:t>
      </w:r>
      <w:r w:rsidRPr="00883501">
        <w:rPr>
          <w:sz w:val="16"/>
        </w:rPr>
        <w:t xml:space="preserve"> (Geels 2006; Kemp, Schot, and Hoogma 1998; Markard and Truffer 2008).</w:t>
      </w:r>
    </w:p>
    <w:p w14:paraId="5582DA40" w14:textId="77777777" w:rsidR="000C40F9" w:rsidRDefault="000C40F9" w:rsidP="005D388F"/>
    <w:p w14:paraId="2AD204DC" w14:textId="77777777" w:rsidR="000C40F9" w:rsidRDefault="000C40F9" w:rsidP="005D388F"/>
    <w:p w14:paraId="1202C56F" w14:textId="77777777" w:rsidR="000C40F9" w:rsidRDefault="000C40F9" w:rsidP="00065BF6">
      <w:pPr>
        <w:pStyle w:val="Heading2"/>
      </w:pPr>
      <w:r>
        <w:t>Solvency</w:t>
      </w:r>
    </w:p>
    <w:p w14:paraId="717C32BA" w14:textId="77777777" w:rsidR="000C40F9" w:rsidRDefault="000C40F9" w:rsidP="000C40F9"/>
    <w:p w14:paraId="744FAC07" w14:textId="77777777" w:rsidR="000C40F9" w:rsidRPr="00560B83" w:rsidRDefault="000C40F9" w:rsidP="000C40F9">
      <w:pPr>
        <w:pStyle w:val="Heading3"/>
      </w:pPr>
      <w:r>
        <w:t>Solvency---Main</w:t>
      </w:r>
    </w:p>
    <w:p w14:paraId="2F8789CC" w14:textId="77777777" w:rsidR="000C40F9" w:rsidRPr="00B27C0A" w:rsidRDefault="000C40F9" w:rsidP="000C40F9">
      <w:pPr>
        <w:pStyle w:val="Heading4"/>
      </w:pPr>
      <w:r>
        <w:t xml:space="preserve">Threats are </w:t>
      </w:r>
      <w:r>
        <w:rPr>
          <w:u w:val="single"/>
        </w:rPr>
        <w:t>empirically</w:t>
      </w:r>
      <w:r>
        <w:t xml:space="preserve"> effective </w:t>
      </w:r>
      <w:r>
        <w:rPr>
          <w:u w:val="single"/>
        </w:rPr>
        <w:t>regardless</w:t>
      </w:r>
      <w:r>
        <w:t xml:space="preserve"> of </w:t>
      </w:r>
      <w:r>
        <w:rPr>
          <w:u w:val="single"/>
        </w:rPr>
        <w:t>size</w:t>
      </w:r>
      <w:r>
        <w:t xml:space="preserve"> or </w:t>
      </w:r>
      <w:r w:rsidRPr="00EF4AC0">
        <w:rPr>
          <w:u w:val="single"/>
        </w:rPr>
        <w:t>probability</w:t>
      </w:r>
      <w:r>
        <w:t>.</w:t>
      </w:r>
    </w:p>
    <w:p w14:paraId="7DBE1752" w14:textId="77777777" w:rsidR="000C40F9" w:rsidRDefault="000C40F9" w:rsidP="000C40F9">
      <w:r w:rsidRPr="008F51BE">
        <w:rPr>
          <w:rStyle w:val="Style13ptBold"/>
        </w:rPr>
        <w:t>LeBeau ’18</w:t>
      </w:r>
      <w:r>
        <w:t xml:space="preserve"> [Christina; January 1; </w:t>
      </w:r>
      <w:r w:rsidRPr="00ED7B97">
        <w:t>freelance journalist</w:t>
      </w:r>
      <w:r>
        <w:t xml:space="preserve"> for the New York Times; UCLA Anderson Review, “</w:t>
      </w:r>
      <w:r w:rsidRPr="00ED7B97">
        <w:t>Boo! Does Merely Mentioning an Audit Increase Taxpayer Compliance?</w:t>
      </w:r>
      <w:r>
        <w:t>”</w:t>
      </w:r>
      <w:r w:rsidRPr="00B31C16">
        <w:t xml:space="preserve"> </w:t>
      </w:r>
      <w:hyperlink r:id="rId9" w:history="1">
        <w:r w:rsidRPr="00E6167F">
          <w:rPr>
            <w:rStyle w:val="Hyperlink"/>
          </w:rPr>
          <w:t>https://anderson-review.ucla.edu/audit-scarecrows/</w:t>
        </w:r>
      </w:hyperlink>
      <w:r>
        <w:t>] jchen</w:t>
      </w:r>
    </w:p>
    <w:p w14:paraId="0091982F" w14:textId="77777777" w:rsidR="000C40F9" w:rsidRPr="00155388" w:rsidRDefault="000C40F9" w:rsidP="000C40F9">
      <w:pPr>
        <w:rPr>
          <w:sz w:val="16"/>
        </w:rPr>
      </w:pPr>
      <w:r w:rsidRPr="00155388">
        <w:rPr>
          <w:sz w:val="16"/>
        </w:rPr>
        <w:t xml:space="preserve">But new research suggests that </w:t>
      </w:r>
      <w:r w:rsidRPr="000A5CED">
        <w:rPr>
          <w:rStyle w:val="StyleUnderline"/>
          <w:highlight w:val="cyan"/>
        </w:rPr>
        <w:t xml:space="preserve">audit </w:t>
      </w:r>
      <w:r w:rsidRPr="000A5CED">
        <w:rPr>
          <w:rStyle w:val="Emphasis"/>
          <w:highlight w:val="cyan"/>
        </w:rPr>
        <w:t>threats</w:t>
      </w:r>
      <w:r w:rsidRPr="000A5CED">
        <w:rPr>
          <w:rStyle w:val="StyleUnderline"/>
          <w:highlight w:val="cyan"/>
        </w:rPr>
        <w:t xml:space="preserve"> are</w:t>
      </w:r>
      <w:r w:rsidRPr="00155388">
        <w:rPr>
          <w:sz w:val="16"/>
        </w:rPr>
        <w:t xml:space="preserve"> actually </w:t>
      </w:r>
      <w:r w:rsidRPr="00880DDA">
        <w:rPr>
          <w:rStyle w:val="Emphasis"/>
          <w:highlight w:val="cyan"/>
        </w:rPr>
        <w:t>effective</w:t>
      </w:r>
      <w:r w:rsidRPr="00155388">
        <w:rPr>
          <w:rStyle w:val="StyleUnderline"/>
        </w:rPr>
        <w:t xml:space="preserve"> because</w:t>
      </w:r>
      <w:r w:rsidRPr="00155388">
        <w:rPr>
          <w:sz w:val="16"/>
        </w:rPr>
        <w:t xml:space="preserve">, simply put, </w:t>
      </w:r>
      <w:r w:rsidRPr="00155388">
        <w:rPr>
          <w:rStyle w:val="StyleUnderline"/>
        </w:rPr>
        <w:t xml:space="preserve">they </w:t>
      </w:r>
      <w:r w:rsidRPr="00155388">
        <w:rPr>
          <w:rStyle w:val="Emphasis"/>
        </w:rPr>
        <w:t>scare</w:t>
      </w:r>
      <w:r w:rsidRPr="00155388">
        <w:rPr>
          <w:sz w:val="16"/>
        </w:rPr>
        <w:t xml:space="preserve"> </w:t>
      </w:r>
      <w:r w:rsidRPr="00155388">
        <w:rPr>
          <w:rStyle w:val="StyleUnderline"/>
        </w:rPr>
        <w:t>people</w:t>
      </w:r>
      <w:r w:rsidRPr="00155388">
        <w:rPr>
          <w:sz w:val="16"/>
        </w:rPr>
        <w:t>. At least in Uruguay.</w:t>
      </w:r>
    </w:p>
    <w:p w14:paraId="6C87EC0F" w14:textId="77777777" w:rsidR="000C40F9" w:rsidRPr="00155388" w:rsidRDefault="000C40F9" w:rsidP="000C40F9">
      <w:pPr>
        <w:rPr>
          <w:sz w:val="16"/>
        </w:rPr>
      </w:pPr>
      <w:r w:rsidRPr="00155388">
        <w:rPr>
          <w:sz w:val="16"/>
        </w:rPr>
        <w:t xml:space="preserve">In an NBER working paper, Marcelo Bérgolo, Rodrigo Ceni and Matias Giaccobasso of IECON-UDELAR, Guillermo Cruces of CEDLAS-UNLP and UCLA Anderson’s Ricardo Perez-Truglia show what happens when that theoretical model of tax evasion is tested in the real world. Their results indicate that, </w:t>
      </w:r>
      <w:r w:rsidRPr="00155388">
        <w:rPr>
          <w:rStyle w:val="StyleUnderline"/>
        </w:rPr>
        <w:t xml:space="preserve">once </w:t>
      </w:r>
      <w:r w:rsidRPr="000940BE">
        <w:rPr>
          <w:rStyle w:val="StyleUnderline"/>
          <w:highlight w:val="cyan"/>
        </w:rPr>
        <w:t>faced</w:t>
      </w:r>
      <w:r w:rsidRPr="000940BE">
        <w:rPr>
          <w:sz w:val="16"/>
          <w:highlight w:val="cyan"/>
        </w:rPr>
        <w:t xml:space="preserve"> </w:t>
      </w:r>
      <w:r w:rsidRPr="000940BE">
        <w:rPr>
          <w:rStyle w:val="StyleUnderline"/>
          <w:highlight w:val="cyan"/>
        </w:rPr>
        <w:t>with</w:t>
      </w:r>
      <w:r w:rsidRPr="00155388">
        <w:rPr>
          <w:rStyle w:val="StyleUnderline"/>
        </w:rPr>
        <w:t xml:space="preserve"> the </w:t>
      </w:r>
      <w:r w:rsidRPr="00155388">
        <w:rPr>
          <w:rStyle w:val="Emphasis"/>
        </w:rPr>
        <w:t>possibility</w:t>
      </w:r>
      <w:r w:rsidRPr="00155388">
        <w:rPr>
          <w:rStyle w:val="StyleUnderline"/>
        </w:rPr>
        <w:t xml:space="preserve"> of </w:t>
      </w:r>
      <w:r w:rsidRPr="0068261C">
        <w:rPr>
          <w:rStyle w:val="StyleUnderline"/>
          <w:highlight w:val="cyan"/>
        </w:rPr>
        <w:t>an audit</w:t>
      </w:r>
      <w:r w:rsidRPr="00155388">
        <w:rPr>
          <w:sz w:val="16"/>
        </w:rPr>
        <w:t xml:space="preserve">, </w:t>
      </w:r>
      <w:r w:rsidRPr="003F5A98">
        <w:rPr>
          <w:rStyle w:val="StyleUnderline"/>
          <w:highlight w:val="cyan"/>
        </w:rPr>
        <w:t xml:space="preserve">no matter the </w:t>
      </w:r>
      <w:r w:rsidRPr="003F5A98">
        <w:rPr>
          <w:rStyle w:val="Emphasis"/>
          <w:highlight w:val="cyan"/>
        </w:rPr>
        <w:t>probability</w:t>
      </w:r>
      <w:r w:rsidRPr="003F5A98">
        <w:rPr>
          <w:rStyle w:val="StyleUnderline"/>
          <w:highlight w:val="cyan"/>
        </w:rPr>
        <w:t xml:space="preserve"> or </w:t>
      </w:r>
      <w:r w:rsidRPr="003F5A98">
        <w:rPr>
          <w:rStyle w:val="Emphasis"/>
          <w:highlight w:val="cyan"/>
        </w:rPr>
        <w:t>penalty</w:t>
      </w:r>
      <w:r w:rsidRPr="00155388">
        <w:rPr>
          <w:sz w:val="16"/>
        </w:rPr>
        <w:t xml:space="preserve">, </w:t>
      </w:r>
      <w:r w:rsidRPr="003F5A98">
        <w:rPr>
          <w:rStyle w:val="StyleUnderline"/>
          <w:highlight w:val="cyan"/>
        </w:rPr>
        <w:t>firms</w:t>
      </w:r>
      <w:r w:rsidRPr="00155388">
        <w:rPr>
          <w:sz w:val="16"/>
        </w:rPr>
        <w:t xml:space="preserve"> tend to </w:t>
      </w:r>
      <w:r w:rsidRPr="003F5A98">
        <w:rPr>
          <w:rStyle w:val="StyleUnderline"/>
          <w:highlight w:val="cyan"/>
        </w:rPr>
        <w:t xml:space="preserve">pay </w:t>
      </w:r>
      <w:r w:rsidRPr="003F5A98">
        <w:rPr>
          <w:rStyle w:val="Emphasis"/>
          <w:highlight w:val="cyan"/>
        </w:rPr>
        <w:t>more</w:t>
      </w:r>
      <w:r w:rsidRPr="003F5A98">
        <w:rPr>
          <w:rStyle w:val="StyleUnderline"/>
          <w:highlight w:val="cyan"/>
        </w:rPr>
        <w:t xml:space="preserve"> in taxes</w:t>
      </w:r>
      <w:r w:rsidRPr="00155388">
        <w:rPr>
          <w:sz w:val="16"/>
        </w:rPr>
        <w:t xml:space="preserve"> </w:t>
      </w:r>
      <w:r w:rsidRPr="00155388">
        <w:rPr>
          <w:rStyle w:val="StyleUnderline"/>
        </w:rPr>
        <w:t xml:space="preserve">going </w:t>
      </w:r>
      <w:r w:rsidRPr="00155388">
        <w:rPr>
          <w:rStyle w:val="Emphasis"/>
        </w:rPr>
        <w:t>forward</w:t>
      </w:r>
      <w:r w:rsidRPr="00155388">
        <w:rPr>
          <w:sz w:val="16"/>
        </w:rPr>
        <w:t>.</w:t>
      </w:r>
    </w:p>
    <w:p w14:paraId="3577E301" w14:textId="77777777" w:rsidR="000C40F9" w:rsidRPr="004E394C" w:rsidRDefault="000C40F9" w:rsidP="000C40F9">
      <w:pPr>
        <w:rPr>
          <w:sz w:val="16"/>
        </w:rPr>
      </w:pPr>
      <w:r w:rsidRPr="004E394C">
        <w:rPr>
          <w:sz w:val="16"/>
        </w:rPr>
        <w:t>Tax compliance varies by country, reflecting economic, bureaucratic and cultural factors. The researchers chose Uruguay largely because it’s an egalitarian, middle-income, economically stable country whose levels of tax regulation and evasion are on par with more developed nations. With a population of 3.4 million and strong industries dominated by agricultural exports, it’s a good microcosm for business elsewhere. It’s also important to note the Uruguayan tax agency was willing to collaborate and provide access to taxpayers.</w:t>
      </w:r>
    </w:p>
    <w:p w14:paraId="534C5D6D" w14:textId="77777777" w:rsidR="000C40F9" w:rsidRPr="004E394C" w:rsidRDefault="000C40F9" w:rsidP="000C40F9">
      <w:pPr>
        <w:rPr>
          <w:sz w:val="16"/>
        </w:rPr>
      </w:pPr>
      <w:r w:rsidRPr="004E394C">
        <w:rPr>
          <w:sz w:val="16"/>
        </w:rPr>
        <w:t>When the authors conducted the research, there were 120,125 firms registered with Uruguay’s tax agency. The authors devised a field experiment in which various letters were sent to subsets of those business taxpayers, after which both tax payments and survey responses were measured.</w:t>
      </w:r>
    </w:p>
    <w:p w14:paraId="33A9040D" w14:textId="77777777" w:rsidR="000C40F9" w:rsidRPr="004E394C" w:rsidRDefault="000C40F9" w:rsidP="000C40F9">
      <w:pPr>
        <w:rPr>
          <w:sz w:val="16"/>
        </w:rPr>
      </w:pPr>
      <w:r w:rsidRPr="004E394C">
        <w:rPr>
          <w:sz w:val="16"/>
        </w:rPr>
        <w:t>About 20,000 small and midsized firms were randomly assigned to receive different letter types, each with subtle variations, including these:</w:t>
      </w:r>
    </w:p>
    <w:p w14:paraId="760D3E50" w14:textId="77777777" w:rsidR="000C40F9" w:rsidRPr="004E394C" w:rsidRDefault="000C40F9" w:rsidP="000C40F9">
      <w:pPr>
        <w:pStyle w:val="ListParagraph"/>
        <w:numPr>
          <w:ilvl w:val="0"/>
          <w:numId w:val="50"/>
        </w:numPr>
        <w:rPr>
          <w:sz w:val="16"/>
        </w:rPr>
      </w:pPr>
      <w:r w:rsidRPr="004E394C">
        <w:rPr>
          <w:sz w:val="16"/>
          <w:lang w:eastAsia="zh-CN"/>
        </w:rPr>
        <w:t>The “baseline” letter contained a brief boilerplate statement about tax audits, and said the recipient had been randomly selected to receive the letter and that it was for</w:t>
      </w:r>
      <w:r w:rsidRPr="004E394C">
        <w:rPr>
          <w:sz w:val="16"/>
        </w:rPr>
        <w:t xml:space="preserve"> </w:t>
      </w:r>
      <w:r w:rsidRPr="004E394C">
        <w:rPr>
          <w:sz w:val="16"/>
          <w:lang w:eastAsia="zh-CN"/>
        </w:rPr>
        <w:t>information only.</w:t>
      </w:r>
    </w:p>
    <w:p w14:paraId="751C69DC" w14:textId="77777777" w:rsidR="000C40F9" w:rsidRPr="004E394C" w:rsidRDefault="000C40F9" w:rsidP="000C40F9">
      <w:pPr>
        <w:pStyle w:val="ListParagraph"/>
        <w:numPr>
          <w:ilvl w:val="0"/>
          <w:numId w:val="50"/>
        </w:numPr>
        <w:rPr>
          <w:sz w:val="16"/>
          <w:lang w:eastAsia="zh-CN"/>
        </w:rPr>
      </w:pPr>
      <w:r w:rsidRPr="004E394C">
        <w:rPr>
          <w:sz w:val="16"/>
          <w:lang w:eastAsia="zh-CN"/>
        </w:rPr>
        <w:t>The “audit-statistics” letter was identical to the baseline except for an added message about the general probability of that particular firm’s being audited and the penalties</w:t>
      </w:r>
      <w:r w:rsidRPr="004E394C">
        <w:rPr>
          <w:sz w:val="16"/>
        </w:rPr>
        <w:t xml:space="preserve"> </w:t>
      </w:r>
      <w:r w:rsidRPr="004E394C">
        <w:rPr>
          <w:sz w:val="16"/>
          <w:lang w:eastAsia="zh-CN"/>
        </w:rPr>
        <w:t>that firm might have to pay.</w:t>
      </w:r>
    </w:p>
    <w:p w14:paraId="5E162537" w14:textId="77777777" w:rsidR="000C40F9" w:rsidRPr="004E394C" w:rsidRDefault="000C40F9" w:rsidP="000C40F9">
      <w:pPr>
        <w:pStyle w:val="ListParagraph"/>
        <w:numPr>
          <w:ilvl w:val="0"/>
          <w:numId w:val="50"/>
        </w:numPr>
        <w:rPr>
          <w:sz w:val="16"/>
          <w:lang w:eastAsia="zh-CN"/>
        </w:rPr>
      </w:pPr>
      <w:r w:rsidRPr="004E394C">
        <w:rPr>
          <w:sz w:val="16"/>
          <w:lang w:eastAsia="zh-CN"/>
        </w:rPr>
        <w:t>The “audit-threat” letter was identical to the baseline except for an added message informing firms that they’d been identified for potential auditing and that they had either a 25 percent or a 50 percent chance of an actual audit.</w:t>
      </w:r>
    </w:p>
    <w:p w14:paraId="129E9868" w14:textId="77777777" w:rsidR="000C40F9" w:rsidRPr="004E394C" w:rsidRDefault="000C40F9" w:rsidP="000C40F9">
      <w:pPr>
        <w:rPr>
          <w:sz w:val="16"/>
        </w:rPr>
      </w:pPr>
      <w:r w:rsidRPr="00B52B4B">
        <w:rPr>
          <w:rStyle w:val="StyleUnderline"/>
          <w:highlight w:val="cyan"/>
        </w:rPr>
        <w:t xml:space="preserve">Sending a </w:t>
      </w:r>
      <w:r w:rsidRPr="00B52B4B">
        <w:rPr>
          <w:rStyle w:val="Emphasis"/>
          <w:highlight w:val="cyan"/>
        </w:rPr>
        <w:t>letter</w:t>
      </w:r>
      <w:r w:rsidRPr="004E394C">
        <w:rPr>
          <w:rStyle w:val="StyleUnderline"/>
        </w:rPr>
        <w:t xml:space="preserve"> with </w:t>
      </w:r>
      <w:r w:rsidRPr="004E394C">
        <w:rPr>
          <w:rStyle w:val="Emphasis"/>
        </w:rPr>
        <w:t>information</w:t>
      </w:r>
      <w:r w:rsidRPr="004E394C">
        <w:rPr>
          <w:rStyle w:val="StyleUnderline"/>
        </w:rPr>
        <w:t xml:space="preserve"> </w:t>
      </w:r>
      <w:r w:rsidRPr="00237285">
        <w:rPr>
          <w:rStyle w:val="StyleUnderline"/>
          <w:highlight w:val="cyan"/>
        </w:rPr>
        <w:t>about</w:t>
      </w:r>
      <w:r w:rsidRPr="00E9477C">
        <w:rPr>
          <w:rStyle w:val="StyleUnderline"/>
        </w:rPr>
        <w:t xml:space="preserve"> </w:t>
      </w:r>
      <w:r w:rsidRPr="00316604">
        <w:rPr>
          <w:rStyle w:val="StyleUnderline"/>
        </w:rPr>
        <w:t xml:space="preserve">the </w:t>
      </w:r>
      <w:r w:rsidRPr="00A71633">
        <w:rPr>
          <w:rStyle w:val="Emphasis"/>
          <w:highlight w:val="cyan"/>
        </w:rPr>
        <w:t>audit</w:t>
      </w:r>
      <w:r w:rsidRPr="00A71633">
        <w:rPr>
          <w:rStyle w:val="StyleUnderline"/>
          <w:highlight w:val="cyan"/>
        </w:rPr>
        <w:t xml:space="preserve"> process had a </w:t>
      </w:r>
      <w:r w:rsidRPr="00A71633">
        <w:rPr>
          <w:rStyle w:val="Emphasis"/>
          <w:highlight w:val="cyan"/>
        </w:rPr>
        <w:t>positive</w:t>
      </w:r>
      <w:r w:rsidRPr="00A71633">
        <w:rPr>
          <w:rStyle w:val="StyleUnderline"/>
          <w:highlight w:val="cyan"/>
        </w:rPr>
        <w:t xml:space="preserve"> effect on tax</w:t>
      </w:r>
      <w:r w:rsidRPr="004E394C">
        <w:rPr>
          <w:rStyle w:val="StyleUnderline"/>
        </w:rPr>
        <w:t xml:space="preserve"> </w:t>
      </w:r>
      <w:r w:rsidRPr="00257C01">
        <w:rPr>
          <w:rStyle w:val="Emphasis"/>
          <w:highlight w:val="cyan"/>
        </w:rPr>
        <w:t>compliance</w:t>
      </w:r>
      <w:r w:rsidRPr="004E394C">
        <w:rPr>
          <w:sz w:val="16"/>
        </w:rPr>
        <w:t xml:space="preserve">. This </w:t>
      </w:r>
      <w:r w:rsidRPr="006A48DA">
        <w:rPr>
          <w:rStyle w:val="StyleUnderline"/>
          <w:highlight w:val="cyan"/>
        </w:rPr>
        <w:t>effect is</w:t>
      </w:r>
      <w:r w:rsidRPr="004E394C">
        <w:rPr>
          <w:sz w:val="16"/>
        </w:rPr>
        <w:t xml:space="preserve"> not only </w:t>
      </w:r>
      <w:r w:rsidRPr="007F2C9B">
        <w:rPr>
          <w:rStyle w:val="StyleUnderline"/>
          <w:highlight w:val="cyan"/>
        </w:rPr>
        <w:t xml:space="preserve">statistically </w:t>
      </w:r>
      <w:r w:rsidRPr="007F2C9B">
        <w:rPr>
          <w:rStyle w:val="Emphasis"/>
          <w:highlight w:val="cyan"/>
        </w:rPr>
        <w:t>significant</w:t>
      </w:r>
      <w:r w:rsidRPr="004E394C">
        <w:rPr>
          <w:sz w:val="16"/>
        </w:rPr>
        <w:t xml:space="preserve">, but </w:t>
      </w:r>
      <w:r w:rsidRPr="004E394C">
        <w:rPr>
          <w:rStyle w:val="StyleUnderline"/>
        </w:rPr>
        <w:t xml:space="preserve">also </w:t>
      </w:r>
      <w:r w:rsidRPr="00847012">
        <w:rPr>
          <w:rStyle w:val="StyleUnderline"/>
          <w:highlight w:val="cyan"/>
        </w:rPr>
        <w:t>large in magnitude</w:t>
      </w:r>
      <w:r w:rsidRPr="004E394C">
        <w:rPr>
          <w:sz w:val="16"/>
        </w:rPr>
        <w:t>. </w:t>
      </w:r>
    </w:p>
    <w:p w14:paraId="6949970F" w14:textId="77777777" w:rsidR="000C40F9" w:rsidRPr="004E394C" w:rsidRDefault="000C40F9" w:rsidP="000C40F9">
      <w:pPr>
        <w:rPr>
          <w:sz w:val="16"/>
          <w:lang w:eastAsia="zh-CN"/>
        </w:rPr>
      </w:pPr>
      <w:r w:rsidRPr="004E394C">
        <w:rPr>
          <w:sz w:val="16"/>
        </w:rPr>
        <w:t>However, how the firms reacted is inconsistent with the prevailing economic theory. If you follow the logic of the prevailing theory, different letters should have elicited different reactions. Companies that were underestimating audit probability or the penalty involved, for instance, should have increased compliance. The authors do not find evidence in favor of this hypothesis. Similarly, firms that were randomly assigned to have a higher audit probability should have increased their tax compliance more than firms that were assigned to a lower probability. The authors do not find evidence in favor of this hypothesis either.</w:t>
      </w:r>
    </w:p>
    <w:p w14:paraId="47350D04" w14:textId="77777777" w:rsidR="000C40F9" w:rsidRDefault="000C40F9" w:rsidP="000C40F9">
      <w:pPr>
        <w:rPr>
          <w:sz w:val="16"/>
        </w:rPr>
      </w:pPr>
      <w:r w:rsidRPr="004E394C">
        <w:rPr>
          <w:sz w:val="16"/>
        </w:rPr>
        <w:t xml:space="preserve">These findings led the authors to conclude that companies are not, in fact, reacting to audit prospects rationally — that is, absorbing the information and modifying their behavior (or not) accordingly. Instead, it appears that </w:t>
      </w:r>
      <w:r w:rsidRPr="004E394C">
        <w:rPr>
          <w:rStyle w:val="StyleUnderline"/>
        </w:rPr>
        <w:t xml:space="preserve">audit </w:t>
      </w:r>
      <w:r w:rsidRPr="00A83574">
        <w:rPr>
          <w:rStyle w:val="Emphasis"/>
          <w:highlight w:val="cyan"/>
        </w:rPr>
        <w:t>threats</w:t>
      </w:r>
      <w:r w:rsidRPr="00A83574">
        <w:rPr>
          <w:rStyle w:val="StyleUnderline"/>
          <w:highlight w:val="cyan"/>
        </w:rPr>
        <w:t xml:space="preserve"> are</w:t>
      </w:r>
      <w:r w:rsidRPr="004E394C">
        <w:rPr>
          <w:sz w:val="16"/>
        </w:rPr>
        <w:t xml:space="preserve"> to tax evaders what scarecrows are to birds: potentially </w:t>
      </w:r>
      <w:r w:rsidRPr="0096001C">
        <w:rPr>
          <w:rStyle w:val="Emphasis"/>
          <w:highlight w:val="cyan"/>
        </w:rPr>
        <w:t>harmless</w:t>
      </w:r>
      <w:r w:rsidRPr="0096001C">
        <w:rPr>
          <w:rStyle w:val="StyleUnderline"/>
          <w:highlight w:val="cyan"/>
        </w:rPr>
        <w:t xml:space="preserve"> but </w:t>
      </w:r>
      <w:r w:rsidRPr="0096001C">
        <w:rPr>
          <w:rStyle w:val="Emphasis"/>
          <w:highlight w:val="cyan"/>
        </w:rPr>
        <w:t>effective</w:t>
      </w:r>
      <w:r w:rsidRPr="0096001C">
        <w:rPr>
          <w:rStyle w:val="StyleUnderline"/>
          <w:highlight w:val="cyan"/>
        </w:rPr>
        <w:t xml:space="preserve"> deterrents</w:t>
      </w:r>
      <w:r w:rsidRPr="004E394C">
        <w:rPr>
          <w:sz w:val="16"/>
        </w:rPr>
        <w:t>.</w:t>
      </w:r>
    </w:p>
    <w:p w14:paraId="594121E0" w14:textId="77777777" w:rsidR="000C40F9" w:rsidRPr="002D0F03" w:rsidRDefault="000C40F9" w:rsidP="000C40F9">
      <w:pPr>
        <w:pStyle w:val="Heading4"/>
      </w:pPr>
      <w:r>
        <w:t xml:space="preserve">Threats are </w:t>
      </w:r>
      <w:r>
        <w:rPr>
          <w:u w:val="single"/>
        </w:rPr>
        <w:t>key</w:t>
      </w:r>
      <w:r>
        <w:t xml:space="preserve"> to leverage </w:t>
      </w:r>
      <w:r>
        <w:rPr>
          <w:u w:val="single"/>
        </w:rPr>
        <w:t>compliance</w:t>
      </w:r>
      <w:r>
        <w:t>.</w:t>
      </w:r>
    </w:p>
    <w:p w14:paraId="32BD7CE5" w14:textId="77777777" w:rsidR="000C40F9" w:rsidRDefault="000C40F9" w:rsidP="000C40F9">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2A6D33F6" w14:textId="77777777" w:rsidR="000C40F9" w:rsidRPr="00C35ED3" w:rsidRDefault="000C40F9" w:rsidP="000C40F9">
      <w:pPr>
        <w:rPr>
          <w:rStyle w:val="Emphasis"/>
        </w:rPr>
      </w:pPr>
      <w:r w:rsidRPr="00C75796">
        <w:rPr>
          <w:sz w:val="16"/>
        </w:rPr>
        <w:t xml:space="preserve">So, how do we know if we are dealing with a regulatory nuke and not just an impressive, yet conventional regulatory weapon? There is </w:t>
      </w:r>
      <w:r w:rsidRPr="004B5B23">
        <w:rPr>
          <w:rStyle w:val="Emphasis"/>
          <w:highlight w:val="cyan"/>
        </w:rPr>
        <w:t>more</w:t>
      </w:r>
      <w:r w:rsidRPr="004B5B23">
        <w:rPr>
          <w:rStyle w:val="StyleUnderline"/>
          <w:highlight w:val="cyan"/>
        </w:rPr>
        <w:t xml:space="preserve"> to a regulatory </w:t>
      </w:r>
      <w:r w:rsidRPr="004B5B23">
        <w:rPr>
          <w:rStyle w:val="Emphasis"/>
          <w:highlight w:val="cyan"/>
        </w:rPr>
        <w:t>nuke</w:t>
      </w:r>
      <w:r w:rsidRPr="004B5B23">
        <w:rPr>
          <w:rStyle w:val="StyleUnderline"/>
          <w:highlight w:val="cyan"/>
        </w:rPr>
        <w:t xml:space="preserve"> than the</w:t>
      </w:r>
      <w:r w:rsidRPr="00F80B27">
        <w:rPr>
          <w:rStyle w:val="StyleUnderline"/>
        </w:rPr>
        <w:t xml:space="preserve"> </w:t>
      </w:r>
      <w:r w:rsidRPr="00C75796">
        <w:rPr>
          <w:rStyle w:val="Emphasis"/>
        </w:rPr>
        <w:t>power</w:t>
      </w:r>
      <w:r w:rsidRPr="00F80B27">
        <w:rPr>
          <w:rStyle w:val="StyleUnderline"/>
        </w:rPr>
        <w:t xml:space="preserve"> of the </w:t>
      </w:r>
      <w:r w:rsidRPr="006C771D">
        <w:rPr>
          <w:rStyle w:val="StyleUnderline"/>
          <w:highlight w:val="cyan"/>
        </w:rPr>
        <w:t>regulatory</w:t>
      </w:r>
      <w:r w:rsidRPr="006C771D">
        <w:rPr>
          <w:sz w:val="16"/>
          <w:highlight w:val="cyan"/>
        </w:rPr>
        <w:t xml:space="preserve"> </w:t>
      </w:r>
      <w:r w:rsidRPr="006C771D">
        <w:rPr>
          <w:rStyle w:val="Emphasis"/>
          <w:highlight w:val="cyan"/>
        </w:rPr>
        <w:t>option</w:t>
      </w:r>
      <w:r w:rsidRPr="00C75796">
        <w:rPr>
          <w:sz w:val="16"/>
        </w:rPr>
        <w:t xml:space="preserve">. The size of the stick is a factor, but it is not determinative. As Schelling put it, there is such thing as massive retaliation “on a diminutive scale, with local effects not unlike those of Hiroshima” (Schelling, 2008/1966, 15). Rather, staying true to Schelling’s logic, a </w:t>
      </w:r>
      <w:r w:rsidRPr="00CE2AEC">
        <w:rPr>
          <w:rStyle w:val="StyleUnderline"/>
        </w:rPr>
        <w:t xml:space="preserve">regulatory nuke is a regulatory </w:t>
      </w:r>
      <w:r w:rsidRPr="0048245E">
        <w:rPr>
          <w:rStyle w:val="Emphasis"/>
        </w:rPr>
        <w:t>power</w:t>
      </w:r>
      <w:r w:rsidRPr="00CE2AEC">
        <w:rPr>
          <w:rStyle w:val="StyleUnderline"/>
        </w:rPr>
        <w:t xml:space="preserve"> that is</w:t>
      </w:r>
      <w:r w:rsidRPr="00C75796">
        <w:rPr>
          <w:sz w:val="16"/>
        </w:rPr>
        <w:t xml:space="preserve"> </w:t>
      </w:r>
      <w:r w:rsidRPr="00557844">
        <w:rPr>
          <w:rStyle w:val="StyleUnderline"/>
          <w:highlight w:val="cyan"/>
        </w:rPr>
        <w:t>considered</w:t>
      </w:r>
      <w:r w:rsidRPr="00C75796">
        <w:rPr>
          <w:sz w:val="16"/>
        </w:rPr>
        <w:t xml:space="preserve"> generally “</w:t>
      </w:r>
      <w:r w:rsidRPr="00557844">
        <w:rPr>
          <w:rStyle w:val="Emphasis"/>
          <w:highlight w:val="cyan"/>
        </w:rPr>
        <w:t>out of bounds</w:t>
      </w:r>
      <w:r w:rsidRPr="00C75796">
        <w:rPr>
          <w:sz w:val="16"/>
        </w:rPr>
        <w:t xml:space="preserve">” </w:t>
      </w:r>
      <w:r w:rsidRPr="00CE2AEC">
        <w:rPr>
          <w:rStyle w:val="StyleUnderline"/>
        </w:rPr>
        <w:t xml:space="preserve">and is </w:t>
      </w:r>
      <w:r w:rsidRPr="002D089E">
        <w:rPr>
          <w:rStyle w:val="Emphasis"/>
          <w:highlight w:val="cyan"/>
        </w:rPr>
        <w:t>symbolically</w:t>
      </w:r>
      <w:r w:rsidRPr="002D089E">
        <w:rPr>
          <w:rStyle w:val="StyleUnderline"/>
          <w:highlight w:val="cyan"/>
        </w:rPr>
        <w:t xml:space="preserve"> different from</w:t>
      </w:r>
      <w:r w:rsidRPr="00CE2AEC">
        <w:rPr>
          <w:rStyle w:val="StyleUnderline"/>
        </w:rPr>
        <w:t xml:space="preserve"> typical </w:t>
      </w:r>
      <w:r w:rsidRPr="00817D59">
        <w:rPr>
          <w:rStyle w:val="StyleUnderline"/>
          <w:highlight w:val="cyan"/>
        </w:rPr>
        <w:t>regulatory efforts</w:t>
      </w:r>
      <w:r w:rsidRPr="00C75796">
        <w:rPr>
          <w:sz w:val="16"/>
        </w:rPr>
        <w:t xml:space="preserve">. It is the stick that goes unused or the punishment that is presumptively off the table. Whether due to precedents of agency dealings, perceptions of inequity, unacceptable impacts on larger society, congressional design, or political pressure—a regulatory nuke </w:t>
      </w:r>
      <w:r w:rsidRPr="004E53BF">
        <w:rPr>
          <w:rStyle w:val="StyleUnderline"/>
          <w:highlight w:val="cyan"/>
        </w:rPr>
        <w:t xml:space="preserve">carries </w:t>
      </w:r>
      <w:r w:rsidRPr="004E53BF">
        <w:rPr>
          <w:rStyle w:val="Emphasis"/>
          <w:highlight w:val="cyan"/>
        </w:rPr>
        <w:t>symbolic</w:t>
      </w:r>
      <w:r w:rsidRPr="00C75796">
        <w:rPr>
          <w:rStyle w:val="StyleUnderline"/>
        </w:rPr>
        <w:t xml:space="preserve"> </w:t>
      </w:r>
      <w:r w:rsidRPr="00197D0C">
        <w:rPr>
          <w:rStyle w:val="StyleUnderline"/>
          <w:highlight w:val="cyan"/>
        </w:rPr>
        <w:t>importance</w:t>
      </w:r>
      <w:r w:rsidRPr="00C75796">
        <w:rPr>
          <w:sz w:val="16"/>
        </w:rPr>
        <w:t xml:space="preserve">. And like actual nuclear weapons, </w:t>
      </w:r>
      <w:r w:rsidRPr="00C75796">
        <w:rPr>
          <w:rStyle w:val="StyleUnderline"/>
        </w:rPr>
        <w:t xml:space="preserve">agencies </w:t>
      </w:r>
      <w:r w:rsidRPr="00F97C6A">
        <w:rPr>
          <w:rStyle w:val="StyleUnderline"/>
          <w:highlight w:val="cyan"/>
        </w:rPr>
        <w:t>use the</w:t>
      </w:r>
      <w:r w:rsidRPr="00C75796">
        <w:rPr>
          <w:rStyle w:val="StyleUnderline"/>
        </w:rPr>
        <w:t xml:space="preserve"> </w:t>
      </w:r>
      <w:r w:rsidRPr="0048245E">
        <w:rPr>
          <w:rStyle w:val="Emphasis"/>
        </w:rPr>
        <w:t>regulatory</w:t>
      </w:r>
      <w:r w:rsidRPr="00C75796">
        <w:rPr>
          <w:rStyle w:val="StyleUnderline"/>
        </w:rPr>
        <w:t xml:space="preserve"> </w:t>
      </w:r>
      <w:r w:rsidRPr="00C91454">
        <w:rPr>
          <w:rStyle w:val="StyleUnderline"/>
          <w:highlight w:val="cyan"/>
        </w:rPr>
        <w:t xml:space="preserve">nuke </w:t>
      </w:r>
      <w:r w:rsidRPr="003235DE">
        <w:rPr>
          <w:rStyle w:val="StyleUnderline"/>
          <w:highlight w:val="cyan"/>
        </w:rPr>
        <w:t xml:space="preserve">by </w:t>
      </w:r>
      <w:r w:rsidRPr="003235DE">
        <w:rPr>
          <w:rStyle w:val="Emphasis"/>
          <w:highlight w:val="cyan"/>
        </w:rPr>
        <w:t>brandishing</w:t>
      </w:r>
      <w:r w:rsidRPr="00C75796">
        <w:rPr>
          <w:sz w:val="16"/>
        </w:rPr>
        <w:t xml:space="preserve"> the weapon </w:t>
      </w:r>
      <w:r w:rsidRPr="002B4C74">
        <w:rPr>
          <w:rStyle w:val="StyleUnderline"/>
          <w:highlight w:val="cyan"/>
        </w:rPr>
        <w:t>rather</w:t>
      </w:r>
      <w:r w:rsidRPr="00C75796">
        <w:rPr>
          <w:rStyle w:val="StyleUnderline"/>
        </w:rPr>
        <w:t xml:space="preserve"> </w:t>
      </w:r>
      <w:r w:rsidRPr="0054145F">
        <w:rPr>
          <w:rStyle w:val="StyleUnderline"/>
          <w:highlight w:val="cyan"/>
        </w:rPr>
        <w:t xml:space="preserve">than </w:t>
      </w:r>
      <w:r w:rsidRPr="0054145F">
        <w:rPr>
          <w:rStyle w:val="Emphasis"/>
          <w:highlight w:val="cyan"/>
        </w:rPr>
        <w:t>firing</w:t>
      </w:r>
      <w:r w:rsidRPr="00C75796">
        <w:rPr>
          <w:sz w:val="16"/>
        </w:rPr>
        <w:t xml:space="preserve"> it.</w:t>
      </w:r>
    </w:p>
    <w:p w14:paraId="3A6F24E2" w14:textId="77777777" w:rsidR="000C40F9" w:rsidRDefault="000C40F9" w:rsidP="000C40F9">
      <w:pPr>
        <w:rPr>
          <w:sz w:val="16"/>
        </w:rPr>
      </w:pPr>
      <w:r w:rsidRPr="00C35ED3">
        <w:rPr>
          <w:sz w:val="16"/>
        </w:rPr>
        <w:t xml:space="preserve">The fact that regulatory nukes are used differently than other regulatory weapons often </w:t>
      </w:r>
      <w:r w:rsidRPr="00C035C1">
        <w:rPr>
          <w:rStyle w:val="StyleUnderline"/>
          <w:highlight w:val="cyan"/>
        </w:rPr>
        <w:t>leads</w:t>
      </w:r>
      <w:r w:rsidRPr="00C035C1">
        <w:rPr>
          <w:sz w:val="16"/>
          <w:highlight w:val="cyan"/>
        </w:rPr>
        <w:t xml:space="preserve"> </w:t>
      </w:r>
      <w:r w:rsidRPr="00C035C1">
        <w:rPr>
          <w:rStyle w:val="Emphasis"/>
          <w:highlight w:val="cyan"/>
        </w:rPr>
        <w:t>commentators</w:t>
      </w:r>
      <w:r w:rsidRPr="00C035C1">
        <w:rPr>
          <w:rStyle w:val="StyleUnderline"/>
          <w:highlight w:val="cyan"/>
        </w:rPr>
        <w:t xml:space="preserve"> to</w:t>
      </w:r>
      <w:r w:rsidRPr="00C35ED3">
        <w:rPr>
          <w:rStyle w:val="StyleUnderline"/>
        </w:rPr>
        <w:t xml:space="preserve"> mistakenly </w:t>
      </w:r>
      <w:r w:rsidRPr="005A28FE">
        <w:rPr>
          <w:rStyle w:val="StyleUnderline"/>
          <w:highlight w:val="cyan"/>
        </w:rPr>
        <w:t>believe</w:t>
      </w:r>
      <w:r w:rsidRPr="00C35ED3">
        <w:rPr>
          <w:rStyle w:val="StyleUnderline"/>
        </w:rPr>
        <w:t xml:space="preserve"> that </w:t>
      </w:r>
      <w:r w:rsidRPr="00C35ED3">
        <w:rPr>
          <w:rStyle w:val="Emphasis"/>
        </w:rPr>
        <w:t>regulatory</w:t>
      </w:r>
      <w:r w:rsidRPr="00C35ED3">
        <w:rPr>
          <w:rStyle w:val="StyleUnderline"/>
        </w:rPr>
        <w:t xml:space="preserve"> </w:t>
      </w:r>
      <w:r w:rsidRPr="008B5F8F">
        <w:rPr>
          <w:rStyle w:val="StyleUnderline"/>
          <w:highlight w:val="cyan"/>
        </w:rPr>
        <w:t>nukes are</w:t>
      </w:r>
      <w:r w:rsidRPr="00C35ED3">
        <w:rPr>
          <w:sz w:val="16"/>
        </w:rPr>
        <w:t xml:space="preserve"> rarely or </w:t>
      </w:r>
      <w:r w:rsidRPr="00826F12">
        <w:rPr>
          <w:rStyle w:val="StyleUnderline"/>
          <w:highlight w:val="cyan"/>
        </w:rPr>
        <w:t xml:space="preserve">never </w:t>
      </w:r>
      <w:r w:rsidRPr="00826F12">
        <w:rPr>
          <w:rStyle w:val="Emphasis"/>
          <w:highlight w:val="cyan"/>
        </w:rPr>
        <w:t>used</w:t>
      </w:r>
      <w:r w:rsidRPr="00C35ED3">
        <w:rPr>
          <w:sz w:val="16"/>
        </w:rPr>
        <w:t xml:space="preserve"> simply </w:t>
      </w:r>
      <w:r w:rsidRPr="00C35ED3">
        <w:rPr>
          <w:rStyle w:val="StyleUnderline"/>
        </w:rPr>
        <w:t>because they</w:t>
      </w:r>
      <w:r w:rsidRPr="00C35ED3">
        <w:rPr>
          <w:sz w:val="16"/>
        </w:rPr>
        <w:t xml:space="preserve"> </w:t>
      </w:r>
      <w:r w:rsidRPr="00C35ED3">
        <w:rPr>
          <w:rStyle w:val="StyleUnderline"/>
        </w:rPr>
        <w:t>are rarely</w:t>
      </w:r>
      <w:r w:rsidRPr="00C35ED3">
        <w:rPr>
          <w:sz w:val="16"/>
        </w:rPr>
        <w:t xml:space="preserve"> or never </w:t>
      </w:r>
      <w:r w:rsidRPr="00C35ED3">
        <w:rPr>
          <w:rStyle w:val="Emphasis"/>
        </w:rPr>
        <w:t>launched</w:t>
      </w:r>
      <w:r w:rsidRPr="00C35ED3">
        <w:rPr>
          <w:sz w:val="16"/>
        </w:rPr>
        <w:t xml:space="preserve">. However, equating launches of regulatory nukes to use of the regulatory tool </w:t>
      </w:r>
      <w:r w:rsidRPr="00A01720">
        <w:rPr>
          <w:rStyle w:val="StyleUnderline"/>
          <w:highlight w:val="cyan"/>
        </w:rPr>
        <w:t>overlooks</w:t>
      </w:r>
      <w:r w:rsidRPr="00C35ED3">
        <w:rPr>
          <w:sz w:val="16"/>
        </w:rPr>
        <w:t xml:space="preserve"> a major dimension of </w:t>
      </w:r>
      <w:r w:rsidRPr="00C35ED3">
        <w:rPr>
          <w:rStyle w:val="StyleUnderline"/>
        </w:rPr>
        <w:t xml:space="preserve">symbolically important </w:t>
      </w:r>
      <w:r w:rsidRPr="00C35ED3">
        <w:rPr>
          <w:rStyle w:val="Emphasis"/>
        </w:rPr>
        <w:t>stopping</w:t>
      </w:r>
      <w:r w:rsidRPr="00C35ED3">
        <w:rPr>
          <w:rStyle w:val="StyleUnderline"/>
        </w:rPr>
        <w:t xml:space="preserve"> points</w:t>
      </w:r>
      <w:r w:rsidRPr="00C35ED3">
        <w:rPr>
          <w:sz w:val="16"/>
        </w:rPr>
        <w:t xml:space="preserve">: </w:t>
      </w:r>
      <w:r w:rsidRPr="00BB31B0">
        <w:rPr>
          <w:rStyle w:val="StyleUnderline"/>
          <w:highlight w:val="cyan"/>
        </w:rPr>
        <w:t>threats</w:t>
      </w:r>
      <w:r w:rsidRPr="00C35ED3">
        <w:rPr>
          <w:sz w:val="16"/>
        </w:rPr>
        <w:t xml:space="preserve">, </w:t>
      </w:r>
      <w:r w:rsidRPr="00C35ED3">
        <w:rPr>
          <w:rStyle w:val="StyleUnderline"/>
        </w:rPr>
        <w:t>bluffs</w:t>
      </w:r>
      <w:r w:rsidRPr="00C35ED3">
        <w:rPr>
          <w:sz w:val="16"/>
        </w:rPr>
        <w:t xml:space="preserve">, </w:t>
      </w:r>
      <w:r w:rsidRPr="00C35ED3">
        <w:rPr>
          <w:rStyle w:val="StyleUnderline"/>
        </w:rPr>
        <w:t>and</w:t>
      </w:r>
      <w:r w:rsidRPr="00C35ED3">
        <w:rPr>
          <w:sz w:val="16"/>
        </w:rPr>
        <w:t xml:space="preserve"> </w:t>
      </w:r>
      <w:r w:rsidRPr="00C35ED3">
        <w:rPr>
          <w:rStyle w:val="Emphasis"/>
        </w:rPr>
        <w:t>escalations</w:t>
      </w:r>
      <w:r w:rsidRPr="00C35ED3">
        <w:rPr>
          <w:sz w:val="16"/>
        </w:rPr>
        <w:t xml:space="preserve">. The uses of regulatory nukes fall on a spectrum. Launching the weapon is at one extreme. There are more subtle uses that deserve our attention as well: </w:t>
      </w:r>
      <w:r w:rsidRPr="0038651B">
        <w:rPr>
          <w:rStyle w:val="StyleUnderline"/>
          <w:highlight w:val="cyan"/>
        </w:rPr>
        <w:t>leveraging</w:t>
      </w:r>
      <w:r w:rsidRPr="00C35ED3">
        <w:rPr>
          <w:sz w:val="16"/>
        </w:rPr>
        <w:t xml:space="preserve"> the weapon </w:t>
      </w:r>
      <w:r w:rsidRPr="00EE29D9">
        <w:rPr>
          <w:rStyle w:val="StyleUnderline"/>
          <w:highlight w:val="cyan"/>
        </w:rPr>
        <w:t>at the</w:t>
      </w:r>
      <w:r w:rsidRPr="00C35ED3">
        <w:rPr>
          <w:rStyle w:val="StyleUnderline"/>
        </w:rPr>
        <w:t xml:space="preserve"> </w:t>
      </w:r>
      <w:r w:rsidRPr="006579D6">
        <w:rPr>
          <w:rStyle w:val="Emphasis"/>
          <w:highlight w:val="cyan"/>
        </w:rPr>
        <w:t>bargaining</w:t>
      </w:r>
      <w:r w:rsidRPr="006579D6">
        <w:rPr>
          <w:sz w:val="16"/>
          <w:highlight w:val="cyan"/>
        </w:rPr>
        <w:t xml:space="preserve"> </w:t>
      </w:r>
      <w:r w:rsidRPr="006579D6">
        <w:rPr>
          <w:rStyle w:val="StyleUnderline"/>
          <w:highlight w:val="cyan"/>
        </w:rPr>
        <w:t>table</w:t>
      </w:r>
      <w:r w:rsidRPr="00C35ED3">
        <w:rPr>
          <w:sz w:val="16"/>
        </w:rPr>
        <w:t xml:space="preserve">, </w:t>
      </w:r>
      <w:r w:rsidRPr="00C35ED3">
        <w:rPr>
          <w:rStyle w:val="StyleUnderline"/>
        </w:rPr>
        <w:t xml:space="preserve">relying on the weapon </w:t>
      </w:r>
      <w:r w:rsidRPr="002D2885">
        <w:rPr>
          <w:rStyle w:val="StyleUnderline"/>
          <w:highlight w:val="cyan"/>
        </w:rPr>
        <w:t xml:space="preserve">as a </w:t>
      </w:r>
      <w:r w:rsidRPr="002D2885">
        <w:rPr>
          <w:rStyle w:val="Emphasis"/>
          <w:highlight w:val="cyan"/>
        </w:rPr>
        <w:t>backdrop</w:t>
      </w:r>
      <w:r w:rsidRPr="002D2885">
        <w:rPr>
          <w:rStyle w:val="StyleUnderline"/>
          <w:highlight w:val="cyan"/>
        </w:rPr>
        <w:t xml:space="preserve"> of</w:t>
      </w:r>
      <w:r w:rsidRPr="00C35ED3">
        <w:rPr>
          <w:sz w:val="16"/>
        </w:rPr>
        <w:t xml:space="preserve"> pursuing </w:t>
      </w:r>
      <w:r w:rsidRPr="00400888">
        <w:rPr>
          <w:rStyle w:val="Emphasis"/>
          <w:highlight w:val="cyan"/>
        </w:rPr>
        <w:t>compliance</w:t>
      </w:r>
      <w:r w:rsidRPr="00C35ED3">
        <w:rPr>
          <w:sz w:val="16"/>
        </w:rPr>
        <w:t xml:space="preserve">, </w:t>
      </w:r>
      <w:r w:rsidRPr="00C35ED3">
        <w:rPr>
          <w:rStyle w:val="StyleUnderline"/>
        </w:rPr>
        <w:t>and</w:t>
      </w:r>
      <w:r w:rsidRPr="00C35ED3">
        <w:rPr>
          <w:sz w:val="16"/>
        </w:rPr>
        <w:t xml:space="preserve"> even </w:t>
      </w:r>
      <w:r w:rsidRPr="00C35ED3">
        <w:rPr>
          <w:rStyle w:val="StyleUnderline"/>
        </w:rPr>
        <w:t>scaring</w:t>
      </w:r>
      <w:r w:rsidRPr="00C35ED3">
        <w:rPr>
          <w:sz w:val="16"/>
        </w:rPr>
        <w:t xml:space="preserve"> potential </w:t>
      </w:r>
      <w:r w:rsidRPr="00C35ED3">
        <w:rPr>
          <w:rStyle w:val="StyleUnderline"/>
        </w:rPr>
        <w:t xml:space="preserve">targets from </w:t>
      </w:r>
      <w:r w:rsidRPr="00C35ED3">
        <w:rPr>
          <w:rStyle w:val="Emphasis"/>
        </w:rPr>
        <w:t>straying</w:t>
      </w:r>
      <w:r w:rsidRPr="00C35ED3">
        <w:rPr>
          <w:rStyle w:val="StyleUnderline"/>
        </w:rPr>
        <w:t xml:space="preserve"> from compliance</w:t>
      </w:r>
      <w:r w:rsidRPr="00C35ED3">
        <w:rPr>
          <w:sz w:val="16"/>
        </w:rPr>
        <w:t xml:space="preserve"> lest they show up on the agency’s radar screen at all.</w:t>
      </w:r>
    </w:p>
    <w:p w14:paraId="54E6B4A3" w14:textId="77777777" w:rsidR="000C40F9" w:rsidRPr="007F15D3" w:rsidRDefault="000C40F9" w:rsidP="000C40F9">
      <w:pPr>
        <w:pStyle w:val="Heading4"/>
      </w:pPr>
      <w:r>
        <w:t xml:space="preserve">The rate of compliance is </w:t>
      </w:r>
      <w:r>
        <w:rPr>
          <w:u w:val="single"/>
        </w:rPr>
        <w:t>sky-high</w:t>
      </w:r>
      <w:r>
        <w:t>.</w:t>
      </w:r>
    </w:p>
    <w:p w14:paraId="31ACB672" w14:textId="77777777" w:rsidR="000C40F9" w:rsidRDefault="000C40F9" w:rsidP="000C40F9">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49DFF61A" w14:textId="77777777" w:rsidR="000C40F9" w:rsidRPr="00B75955" w:rsidRDefault="000C40F9" w:rsidP="000C40F9">
      <w:pPr>
        <w:rPr>
          <w:sz w:val="16"/>
        </w:rPr>
      </w:pPr>
      <w:r w:rsidRPr="00B75955">
        <w:rPr>
          <w:sz w:val="16"/>
        </w:rPr>
        <w:t xml:space="preserve">Because the </w:t>
      </w:r>
      <w:r w:rsidRPr="00A6345D">
        <w:rPr>
          <w:rStyle w:val="Emphasis"/>
          <w:highlight w:val="cyan"/>
        </w:rPr>
        <w:t>threat</w:t>
      </w:r>
      <w:r w:rsidRPr="00A6345D">
        <w:rPr>
          <w:rStyle w:val="StyleUnderline"/>
          <w:highlight w:val="cyan"/>
        </w:rPr>
        <w:t xml:space="preserve"> of regulatory nukes is so </w:t>
      </w:r>
      <w:r w:rsidRPr="00A6345D">
        <w:rPr>
          <w:rStyle w:val="Emphasis"/>
          <w:highlight w:val="cyan"/>
        </w:rPr>
        <w:t>great</w:t>
      </w:r>
      <w:r w:rsidRPr="00B75955">
        <w:rPr>
          <w:sz w:val="16"/>
        </w:rPr>
        <w:t xml:space="preserve">, it is easy to gloss over that very often when faced with a regulatory nuke, in the majority of circumstances, </w:t>
      </w:r>
      <w:r w:rsidRPr="0018148C">
        <w:rPr>
          <w:rStyle w:val="StyleUnderline"/>
        </w:rPr>
        <w:t xml:space="preserve">the </w:t>
      </w:r>
      <w:r w:rsidRPr="00DF659A">
        <w:rPr>
          <w:rStyle w:val="Emphasis"/>
          <w:highlight w:val="cyan"/>
        </w:rPr>
        <w:t>end</w:t>
      </w:r>
      <w:r w:rsidRPr="00DF659A">
        <w:rPr>
          <w:rStyle w:val="StyleUnderline"/>
          <w:highlight w:val="cyan"/>
        </w:rPr>
        <w:t xml:space="preserve"> result is </w:t>
      </w:r>
      <w:r w:rsidRPr="00DF659A">
        <w:rPr>
          <w:rStyle w:val="Emphasis"/>
          <w:highlight w:val="cyan"/>
        </w:rPr>
        <w:t>compliance</w:t>
      </w:r>
      <w:r w:rsidRPr="00B75955">
        <w:rPr>
          <w:sz w:val="16"/>
        </w:rPr>
        <w:t xml:space="preserve">. Furthermore, often </w:t>
      </w:r>
      <w:r w:rsidRPr="0018148C">
        <w:rPr>
          <w:rStyle w:val="StyleUnderline"/>
        </w:rPr>
        <w:t xml:space="preserve">compliance is </w:t>
      </w:r>
      <w:r w:rsidRPr="00400907">
        <w:rPr>
          <w:rStyle w:val="StyleUnderline"/>
          <w:highlight w:val="cyan"/>
        </w:rPr>
        <w:t xml:space="preserve">won the </w:t>
      </w:r>
      <w:r w:rsidRPr="00400907">
        <w:rPr>
          <w:rStyle w:val="Emphasis"/>
          <w:highlight w:val="cyan"/>
        </w:rPr>
        <w:t>easy</w:t>
      </w:r>
      <w:r w:rsidRPr="00400907">
        <w:rPr>
          <w:rStyle w:val="StyleUnderline"/>
          <w:highlight w:val="cyan"/>
        </w:rPr>
        <w:t xml:space="preserve"> way</w:t>
      </w:r>
      <w:r w:rsidRPr="00B75955">
        <w:rPr>
          <w:sz w:val="16"/>
        </w:rPr>
        <w:t xml:space="preserve">: </w:t>
      </w:r>
      <w:r w:rsidRPr="00214635">
        <w:rPr>
          <w:rStyle w:val="Emphasis"/>
          <w:highlight w:val="cyan"/>
        </w:rPr>
        <w:t>without</w:t>
      </w:r>
      <w:r w:rsidRPr="0018148C">
        <w:rPr>
          <w:rStyle w:val="StyleUnderline"/>
        </w:rPr>
        <w:t xml:space="preserve"> the agency </w:t>
      </w:r>
      <w:r w:rsidRPr="00281A85">
        <w:rPr>
          <w:rStyle w:val="StyleUnderline"/>
          <w:highlight w:val="cyan"/>
        </w:rPr>
        <w:t>having to make a threat to the</w:t>
      </w:r>
      <w:r w:rsidRPr="0018148C">
        <w:rPr>
          <w:rStyle w:val="StyleUnderline"/>
        </w:rPr>
        <w:t xml:space="preserve"> individual</w:t>
      </w:r>
      <w:r w:rsidRPr="00B75955">
        <w:rPr>
          <w:sz w:val="16"/>
        </w:rPr>
        <w:t xml:space="preserve"> </w:t>
      </w:r>
      <w:r w:rsidRPr="00281A85">
        <w:rPr>
          <w:rStyle w:val="Emphasis"/>
          <w:highlight w:val="cyan"/>
        </w:rPr>
        <w:t>target</w:t>
      </w:r>
      <w:r w:rsidRPr="00B75955">
        <w:rPr>
          <w:sz w:val="16"/>
        </w:rPr>
        <w:t>.</w:t>
      </w:r>
    </w:p>
    <w:p w14:paraId="2FF11040" w14:textId="77777777" w:rsidR="000C40F9" w:rsidRPr="007F15D3" w:rsidRDefault="000C40F9" w:rsidP="000C40F9">
      <w:pPr>
        <w:rPr>
          <w:sz w:val="16"/>
        </w:rPr>
      </w:pPr>
      <w:r w:rsidRPr="007F15D3">
        <w:rPr>
          <w:sz w:val="16"/>
        </w:rPr>
        <w:t>Consider a regulatory nuke that is more familiar to the average American than most—the prospect of prison time for tax evasion. In 2009, the IRS received nearly 140 million tax returns and only recommended that the Justice Department prosecute 1269 for criminal enforcement due to tax or tax related reasons (Internal Revenue Service, 2010). This represents less than one for every 100,000 returns submitted. Additionally, it seems unlikely that the IRS would pursue each of the recommended cases. Interestingly, the IRS only examined about one percent of the returns filed in detail (Internal Revenue Service, 2010). The vast majority of returns do not get audited. Most Americans do not need to be threatened directly in order to be convinced that paying federal taxes is necessary. The IRS gets compliance because Americans probably for a variety of reasons including, among others, commitment to honesty, a feeling of obligation, and fear of the consequences of not paying taxes. While the story of the citizen who is unwilling to pay taxes and who has cheated the system may get the attention of the media and public, the much more common story is less exciting: it is the story of compliance. In this case, and many like it, we overlook the story that defines the vast majority of potential regulatory targets and focus—if at all—on the story of the exception. With mushroom clouds on the horizon, it is easy to focus on it and neglect the rest of the world of possibilities.</w:t>
      </w:r>
    </w:p>
    <w:p w14:paraId="4E0921B2" w14:textId="77777777" w:rsidR="000C40F9" w:rsidRDefault="000C40F9" w:rsidP="000C40F9">
      <w:pPr>
        <w:rPr>
          <w:sz w:val="16"/>
        </w:rPr>
      </w:pPr>
      <w:r w:rsidRPr="007F15D3">
        <w:rPr>
          <w:sz w:val="16"/>
        </w:rPr>
        <w:t xml:space="preserve">When </w:t>
      </w:r>
      <w:r w:rsidRPr="007F15D3">
        <w:rPr>
          <w:rStyle w:val="StyleUnderline"/>
        </w:rPr>
        <w:t xml:space="preserve">commentators </w:t>
      </w:r>
      <w:r w:rsidRPr="001F7571">
        <w:rPr>
          <w:rStyle w:val="Emphasis"/>
          <w:highlight w:val="cyan"/>
        </w:rPr>
        <w:t>remark</w:t>
      </w:r>
      <w:r w:rsidRPr="001F7571">
        <w:rPr>
          <w:rStyle w:val="StyleUnderline"/>
          <w:highlight w:val="cyan"/>
        </w:rPr>
        <w:t xml:space="preserve"> at how </w:t>
      </w:r>
      <w:r w:rsidRPr="001F7571">
        <w:rPr>
          <w:rStyle w:val="Emphasis"/>
          <w:highlight w:val="cyan"/>
        </w:rPr>
        <w:t>infrequently</w:t>
      </w:r>
      <w:r w:rsidRPr="007F15D3">
        <w:rPr>
          <w:rStyle w:val="StyleUnderline"/>
        </w:rPr>
        <w:t xml:space="preserve"> an </w:t>
      </w:r>
      <w:r w:rsidRPr="001F7571">
        <w:rPr>
          <w:rStyle w:val="StyleUnderline"/>
          <w:highlight w:val="cyan"/>
        </w:rPr>
        <w:t xml:space="preserve">agency </w:t>
      </w:r>
      <w:r w:rsidRPr="001F7571">
        <w:rPr>
          <w:rStyle w:val="Emphasis"/>
          <w:highlight w:val="cyan"/>
        </w:rPr>
        <w:t>uses</w:t>
      </w:r>
      <w:r w:rsidRPr="001F7571">
        <w:rPr>
          <w:rStyle w:val="StyleUnderline"/>
          <w:highlight w:val="cyan"/>
        </w:rPr>
        <w:t xml:space="preserve"> a</w:t>
      </w:r>
      <w:r w:rsidRPr="007F15D3">
        <w:rPr>
          <w:rStyle w:val="StyleUnderline"/>
        </w:rPr>
        <w:t xml:space="preserve"> regulatory </w:t>
      </w:r>
      <w:r w:rsidRPr="001F7571">
        <w:rPr>
          <w:rStyle w:val="StyleUnderline"/>
          <w:highlight w:val="cyan"/>
        </w:rPr>
        <w:t>nuke</w:t>
      </w:r>
      <w:r w:rsidRPr="007F15D3">
        <w:rPr>
          <w:sz w:val="16"/>
        </w:rPr>
        <w:t xml:space="preserve">, what is </w:t>
      </w:r>
      <w:r w:rsidRPr="00807A84">
        <w:rPr>
          <w:rStyle w:val="StyleUnderline"/>
          <w:highlight w:val="cyan"/>
        </w:rPr>
        <w:t>not</w:t>
      </w:r>
      <w:r w:rsidRPr="007F15D3">
        <w:rPr>
          <w:sz w:val="16"/>
        </w:rPr>
        <w:t xml:space="preserve"> </w:t>
      </w:r>
      <w:r w:rsidRPr="000E0F4D">
        <w:rPr>
          <w:rStyle w:val="StyleUnderline"/>
          <w:highlight w:val="cyan"/>
        </w:rPr>
        <w:t>expressed</w:t>
      </w:r>
      <w:r w:rsidRPr="007F15D3">
        <w:rPr>
          <w:sz w:val="16"/>
        </w:rPr>
        <w:t xml:space="preserve"> in those assessments is </w:t>
      </w:r>
      <w:r w:rsidRPr="007F15D3">
        <w:rPr>
          <w:rStyle w:val="StyleUnderline"/>
        </w:rPr>
        <w:t xml:space="preserve">the </w:t>
      </w:r>
      <w:r w:rsidRPr="00B06433">
        <w:rPr>
          <w:rStyle w:val="Emphasis"/>
          <w:highlight w:val="cyan"/>
        </w:rPr>
        <w:t>rate</w:t>
      </w:r>
      <w:r w:rsidRPr="00B06433">
        <w:rPr>
          <w:rStyle w:val="StyleUnderline"/>
          <w:highlight w:val="cyan"/>
        </w:rPr>
        <w:t xml:space="preserve"> of compliance</w:t>
      </w:r>
      <w:r w:rsidRPr="007F15D3">
        <w:rPr>
          <w:sz w:val="16"/>
        </w:rPr>
        <w:t xml:space="preserve">. In instances of extreme noncompliance, lack of use of a regulatory nuke does make the nuke like dead letter law. </w:t>
      </w:r>
      <w:r w:rsidRPr="007F15D3">
        <w:rPr>
          <w:rStyle w:val="StyleUnderline"/>
        </w:rPr>
        <w:t>If</w:t>
      </w:r>
      <w:r w:rsidRPr="007F15D3">
        <w:rPr>
          <w:sz w:val="16"/>
        </w:rPr>
        <w:t xml:space="preserve">, however, </w:t>
      </w:r>
      <w:r w:rsidRPr="007F15D3">
        <w:rPr>
          <w:rStyle w:val="StyleUnderline"/>
        </w:rPr>
        <w:t xml:space="preserve">compliance is </w:t>
      </w:r>
      <w:r w:rsidRPr="006C675C">
        <w:rPr>
          <w:rStyle w:val="Emphasis"/>
          <w:highlight w:val="cyan"/>
        </w:rPr>
        <w:t>high</w:t>
      </w:r>
      <w:r w:rsidRPr="007F15D3">
        <w:rPr>
          <w:sz w:val="16"/>
        </w:rPr>
        <w:t xml:space="preserve">, as it </w:t>
      </w:r>
      <w:r w:rsidRPr="007F15D3">
        <w:rPr>
          <w:rStyle w:val="StyleUnderline"/>
        </w:rPr>
        <w:t xml:space="preserve">seems to be </w:t>
      </w:r>
      <w:r w:rsidRPr="005C0B00">
        <w:rPr>
          <w:rStyle w:val="StyleUnderline"/>
          <w:highlight w:val="cyan"/>
        </w:rPr>
        <w:t>in the</w:t>
      </w:r>
      <w:r w:rsidRPr="007F15D3">
        <w:rPr>
          <w:sz w:val="16"/>
        </w:rPr>
        <w:t xml:space="preserve"> context of the </w:t>
      </w:r>
      <w:r w:rsidRPr="005C0037">
        <w:rPr>
          <w:rStyle w:val="StyleUnderline"/>
          <w:highlight w:val="cyan"/>
        </w:rPr>
        <w:t xml:space="preserve">federal </w:t>
      </w:r>
      <w:r w:rsidRPr="005C0037">
        <w:rPr>
          <w:rStyle w:val="Emphasis"/>
          <w:highlight w:val="cyan"/>
        </w:rPr>
        <w:t>tax</w:t>
      </w:r>
      <w:r w:rsidRPr="007F15D3">
        <w:rPr>
          <w:rStyle w:val="StyleUnderline"/>
        </w:rPr>
        <w:t xml:space="preserve"> </w:t>
      </w:r>
      <w:r w:rsidRPr="00EC13E7">
        <w:rPr>
          <w:rStyle w:val="StyleUnderline"/>
          <w:highlight w:val="cyan"/>
        </w:rPr>
        <w:t>system</w:t>
      </w:r>
      <w:r w:rsidRPr="007F15D3">
        <w:rPr>
          <w:sz w:val="16"/>
        </w:rPr>
        <w:t xml:space="preserve">, it may just be a </w:t>
      </w:r>
      <w:r w:rsidRPr="007F15D3">
        <w:rPr>
          <w:rStyle w:val="StyleUnderline"/>
        </w:rPr>
        <w:t xml:space="preserve">reflection that an </w:t>
      </w:r>
      <w:r w:rsidRPr="00BA69B8">
        <w:rPr>
          <w:rStyle w:val="Emphasis"/>
          <w:highlight w:val="cyan"/>
        </w:rPr>
        <w:t>agency</w:t>
      </w:r>
      <w:r w:rsidRPr="007F15D3">
        <w:rPr>
          <w:rStyle w:val="StyleUnderline"/>
        </w:rPr>
        <w:t xml:space="preserve"> is </w:t>
      </w:r>
      <w:r w:rsidRPr="00A54E00">
        <w:rPr>
          <w:rStyle w:val="StyleUnderline"/>
          <w:highlight w:val="cyan"/>
        </w:rPr>
        <w:t>good at</w:t>
      </w:r>
      <w:r w:rsidRPr="00A54E00">
        <w:rPr>
          <w:sz w:val="16"/>
          <w:highlight w:val="cyan"/>
        </w:rPr>
        <w:t xml:space="preserve"> </w:t>
      </w:r>
      <w:r w:rsidRPr="00A54E00">
        <w:rPr>
          <w:rStyle w:val="StyleUnderline"/>
          <w:highlight w:val="cyan"/>
        </w:rPr>
        <w:t>leveraging the</w:t>
      </w:r>
      <w:r w:rsidRPr="007F15D3">
        <w:rPr>
          <w:rStyle w:val="StyleUnderline"/>
        </w:rPr>
        <w:t xml:space="preserve"> </w:t>
      </w:r>
      <w:r w:rsidRPr="007F15D3">
        <w:rPr>
          <w:rStyle w:val="Emphasis"/>
        </w:rPr>
        <w:t xml:space="preserve">regulatory </w:t>
      </w:r>
      <w:r w:rsidRPr="00A44E28">
        <w:rPr>
          <w:rStyle w:val="Emphasis"/>
          <w:highlight w:val="cyan"/>
        </w:rPr>
        <w:t>nuke</w:t>
      </w:r>
      <w:r w:rsidRPr="00A44E28">
        <w:rPr>
          <w:sz w:val="16"/>
        </w:rPr>
        <w:t>. As</w:t>
      </w:r>
      <w:r w:rsidRPr="007F15D3">
        <w:rPr>
          <w:sz w:val="16"/>
        </w:rPr>
        <w:t xml:space="preserve"> Schelling has made clear, we do not need to launch nuclear war heads to use them. Rather, nuclear missiles have uses beyond warfare, they also hold potential in exploiting the “diplomatic use of potential violence” (Schelling, 2008/1966, ix). “The </w:t>
      </w:r>
      <w:r w:rsidRPr="006F1046">
        <w:rPr>
          <w:rStyle w:val="StyleUnderline"/>
          <w:highlight w:val="cyan"/>
        </w:rPr>
        <w:t>power to hurt is</w:t>
      </w:r>
      <w:r w:rsidRPr="006F1046">
        <w:rPr>
          <w:sz w:val="16"/>
          <w:highlight w:val="cyan"/>
        </w:rPr>
        <w:t xml:space="preserve"> </w:t>
      </w:r>
      <w:r w:rsidRPr="006F1046">
        <w:rPr>
          <w:rStyle w:val="Emphasis"/>
          <w:highlight w:val="cyan"/>
        </w:rPr>
        <w:t>bargaining</w:t>
      </w:r>
      <w:r w:rsidRPr="007F15D3">
        <w:rPr>
          <w:rStyle w:val="StyleUnderline"/>
        </w:rPr>
        <w:t xml:space="preserve"> </w:t>
      </w:r>
      <w:r w:rsidRPr="00F909D5">
        <w:rPr>
          <w:rStyle w:val="Emphasis"/>
          <w:highlight w:val="cyan"/>
        </w:rPr>
        <w:t>power</w:t>
      </w:r>
      <w:r w:rsidRPr="007F15D3">
        <w:rPr>
          <w:sz w:val="16"/>
        </w:rPr>
        <w:t xml:space="preserve">. To </w:t>
      </w:r>
      <w:r w:rsidRPr="007F15D3">
        <w:rPr>
          <w:rStyle w:val="StyleUnderline"/>
        </w:rPr>
        <w:t xml:space="preserve">exploit it is </w:t>
      </w:r>
      <w:r w:rsidRPr="007F15D3">
        <w:rPr>
          <w:rStyle w:val="Emphasis"/>
        </w:rPr>
        <w:t>diplomacy</w:t>
      </w:r>
      <w:r w:rsidRPr="007F15D3">
        <w:rPr>
          <w:sz w:val="16"/>
        </w:rPr>
        <w:t>—vicious diplomacy, but diplomacy” (Schelling, 2008/1966, 2).</w:t>
      </w:r>
    </w:p>
    <w:p w14:paraId="4F5E7737" w14:textId="77777777" w:rsidR="000C40F9" w:rsidRPr="007963DA" w:rsidRDefault="000C40F9" w:rsidP="000C40F9">
      <w:pPr>
        <w:pStyle w:val="Heading4"/>
        <w:rPr>
          <w:sz w:val="16"/>
        </w:rPr>
      </w:pPr>
      <w:r>
        <w:t xml:space="preserve">The mere </w:t>
      </w:r>
      <w:r>
        <w:rPr>
          <w:u w:val="single"/>
        </w:rPr>
        <w:t>prospect</w:t>
      </w:r>
      <w:r>
        <w:t xml:space="preserve"> of regulatory </w:t>
      </w:r>
      <w:r>
        <w:rPr>
          <w:u w:val="single"/>
        </w:rPr>
        <w:t>nukes</w:t>
      </w:r>
      <w:r>
        <w:t xml:space="preserve"> forces </w:t>
      </w:r>
      <w:r>
        <w:rPr>
          <w:u w:val="single"/>
        </w:rPr>
        <w:t>compliance</w:t>
      </w:r>
      <w:r>
        <w:t>.</w:t>
      </w:r>
    </w:p>
    <w:p w14:paraId="761052BE" w14:textId="77777777" w:rsidR="000C40F9" w:rsidRDefault="000C40F9" w:rsidP="000C40F9">
      <w:r w:rsidRPr="004A33CC">
        <w:rPr>
          <w:rStyle w:val="Style13ptBold"/>
        </w:rPr>
        <w:t>Caron ’12</w:t>
      </w:r>
      <w:r>
        <w:t xml:space="preserve"> [Paul; March 5; </w:t>
      </w:r>
      <w:r w:rsidRPr="0000634F">
        <w:t>Duane and Kelly Roberts Dean of the Caruso School of Law</w:t>
      </w:r>
      <w:r>
        <w:t xml:space="preserve">; </w:t>
      </w:r>
      <w:r w:rsidRPr="0000634F">
        <w:t>When Agencies Go Nuclear: A Game Theoretic Approach to the Biggest Sticks in an Agency’s Arsenal</w:t>
      </w:r>
      <w:r>
        <w:t>, “</w:t>
      </w:r>
      <w:r w:rsidRPr="0000634F">
        <w:t>A Game Theory Approach to the IRS's Power to Launch 'Regulatory Nukes'</w:t>
      </w:r>
      <w:r>
        <w:t>,” vol. 1] jchen</w:t>
      </w:r>
    </w:p>
    <w:p w14:paraId="6B433417" w14:textId="77777777" w:rsidR="000C40F9" w:rsidRPr="00845909" w:rsidRDefault="000C40F9" w:rsidP="000C40F9">
      <w:pPr>
        <w:rPr>
          <w:sz w:val="16"/>
        </w:rPr>
      </w:pPr>
      <w:r w:rsidRPr="00845909">
        <w:rPr>
          <w:sz w:val="16"/>
        </w:rPr>
        <w:t xml:space="preserve">A regulatory agency’s arsenal often contains multiple weapons. Occasionally, however, an </w:t>
      </w:r>
      <w:r w:rsidRPr="00BF45E0">
        <w:rPr>
          <w:rStyle w:val="StyleUnderline"/>
          <w:highlight w:val="cyan"/>
        </w:rPr>
        <w:t>agency</w:t>
      </w:r>
      <w:r w:rsidRPr="00845909">
        <w:rPr>
          <w:rStyle w:val="StyleUnderline"/>
        </w:rPr>
        <w:t xml:space="preserve"> has</w:t>
      </w:r>
      <w:r w:rsidRPr="00845909">
        <w:rPr>
          <w:sz w:val="16"/>
        </w:rPr>
        <w:t xml:space="preserve"> the </w:t>
      </w:r>
      <w:r w:rsidRPr="00896F74">
        <w:rPr>
          <w:rStyle w:val="Emphasis"/>
          <w:highlight w:val="cyan"/>
        </w:rPr>
        <w:t>power</w:t>
      </w:r>
      <w:r w:rsidRPr="00896F74">
        <w:rPr>
          <w:rStyle w:val="StyleUnderline"/>
          <w:highlight w:val="cyan"/>
        </w:rPr>
        <w:t xml:space="preserve"> to</w:t>
      </w:r>
      <w:r w:rsidRPr="00845909">
        <w:rPr>
          <w:rStyle w:val="StyleUnderline"/>
        </w:rPr>
        <w:t xml:space="preserve"> completely </w:t>
      </w:r>
      <w:r w:rsidRPr="00CB2DDE">
        <w:rPr>
          <w:rStyle w:val="Emphasis"/>
          <w:highlight w:val="cyan"/>
        </w:rPr>
        <w:t>obliterate</w:t>
      </w:r>
      <w:r w:rsidRPr="00845909">
        <w:rPr>
          <w:sz w:val="16"/>
        </w:rPr>
        <w:t xml:space="preserve"> its </w:t>
      </w:r>
      <w:r w:rsidRPr="00845909">
        <w:rPr>
          <w:rStyle w:val="StyleUnderline"/>
        </w:rPr>
        <w:t xml:space="preserve">regulatory </w:t>
      </w:r>
      <w:r w:rsidRPr="00EB3078">
        <w:rPr>
          <w:rStyle w:val="StyleUnderline"/>
          <w:highlight w:val="cyan"/>
        </w:rPr>
        <w:t>targets</w:t>
      </w:r>
      <w:r w:rsidRPr="00845909">
        <w:rPr>
          <w:sz w:val="16"/>
        </w:rPr>
        <w:t xml:space="preserve"> or to make major waves in society </w:t>
      </w:r>
      <w:r w:rsidRPr="00FC03BC">
        <w:rPr>
          <w:rStyle w:val="StyleUnderline"/>
          <w:highlight w:val="cyan"/>
        </w:rPr>
        <w:t>by using a</w:t>
      </w:r>
      <w:r w:rsidRPr="00845909">
        <w:rPr>
          <w:sz w:val="16"/>
        </w:rPr>
        <w:t xml:space="preserve"> “</w:t>
      </w:r>
      <w:r w:rsidRPr="00996288">
        <w:rPr>
          <w:rStyle w:val="Emphasis"/>
          <w:highlight w:val="cyan"/>
        </w:rPr>
        <w:t>regulatory nuke</w:t>
      </w:r>
      <w:r w:rsidRPr="00845909">
        <w:rPr>
          <w:sz w:val="16"/>
        </w:rPr>
        <w:t xml:space="preserve">.” A regulatory nuke is a tool with two primary characteristics. First, it packs power sufficient to </w:t>
      </w:r>
      <w:r w:rsidRPr="00845909">
        <w:rPr>
          <w:rStyle w:val="StyleUnderline"/>
        </w:rPr>
        <w:t>profoundly impact</w:t>
      </w:r>
      <w:r w:rsidRPr="00845909">
        <w:rPr>
          <w:sz w:val="16"/>
        </w:rPr>
        <w:t xml:space="preserve"> individual </w:t>
      </w:r>
      <w:r w:rsidRPr="00845909">
        <w:rPr>
          <w:rStyle w:val="StyleUnderline"/>
        </w:rPr>
        <w:t>regulatory targets or</w:t>
      </w:r>
      <w:r w:rsidRPr="00845909">
        <w:rPr>
          <w:sz w:val="16"/>
        </w:rPr>
        <w:t xml:space="preserve"> significantly </w:t>
      </w:r>
      <w:r w:rsidRPr="00845909">
        <w:rPr>
          <w:rStyle w:val="StyleUnderline"/>
        </w:rPr>
        <w:t xml:space="preserve">affect </w:t>
      </w:r>
      <w:r w:rsidRPr="001C479C">
        <w:rPr>
          <w:rStyle w:val="Emphasis"/>
        </w:rPr>
        <w:t>important</w:t>
      </w:r>
      <w:r w:rsidRPr="00845909">
        <w:rPr>
          <w:rStyle w:val="StyleUnderline"/>
        </w:rPr>
        <w:t xml:space="preserve"> aspects of</w:t>
      </w:r>
      <w:r w:rsidRPr="00845909">
        <w:rPr>
          <w:sz w:val="16"/>
        </w:rPr>
        <w:t xml:space="preserve"> </w:t>
      </w:r>
      <w:r w:rsidRPr="00845909">
        <w:rPr>
          <w:rStyle w:val="StyleUnderline"/>
        </w:rPr>
        <w:t xml:space="preserve">society or the </w:t>
      </w:r>
      <w:r w:rsidRPr="001C479C">
        <w:rPr>
          <w:rStyle w:val="Emphasis"/>
        </w:rPr>
        <w:t>economy</w:t>
      </w:r>
      <w:r w:rsidRPr="00845909">
        <w:rPr>
          <w:sz w:val="16"/>
        </w:rPr>
        <w:t xml:space="preserve">. Second, from the perspective of the regulatory agency, it is politically unavailable in all but the most extreme situations. They are </w:t>
      </w:r>
      <w:r w:rsidRPr="00845909">
        <w:rPr>
          <w:rStyle w:val="StyleUnderline"/>
        </w:rPr>
        <w:t>found in</w:t>
      </w:r>
      <w:r w:rsidRPr="00845909">
        <w:rPr>
          <w:sz w:val="16"/>
        </w:rPr>
        <w:t xml:space="preserve"> many corners of </w:t>
      </w:r>
      <w:r w:rsidRPr="00845909">
        <w:rPr>
          <w:rStyle w:val="StyleUnderline"/>
        </w:rPr>
        <w:t>the federal</w:t>
      </w:r>
      <w:r w:rsidRPr="00845909">
        <w:rPr>
          <w:sz w:val="16"/>
        </w:rPr>
        <w:t xml:space="preserve"> </w:t>
      </w:r>
      <w:r w:rsidRPr="001C479C">
        <w:rPr>
          <w:rStyle w:val="Emphasis"/>
        </w:rPr>
        <w:t>bureaucracy</w:t>
      </w:r>
      <w:r w:rsidRPr="00845909">
        <w:rPr>
          <w:sz w:val="16"/>
        </w:rPr>
        <w:t>. This Article illustrates that even when individual regulatory nukes get our attention, we often think about these weapons in unproductive ways. Typically, regulatory nukes are approached in a bipolar way. On the one hand, they may be seen as regulatory anomalies with little relevance to most regulated entities. On the other hand, particularly if an agency has launched its regulatory nuke, the launch becomes part of agency lore and the story is of the destruction left in its wake.</w:t>
      </w:r>
    </w:p>
    <w:p w14:paraId="0C3233F2" w14:textId="77777777" w:rsidR="000C40F9" w:rsidRPr="00A52881" w:rsidRDefault="000C40F9" w:rsidP="000C40F9">
      <w:pPr>
        <w:rPr>
          <w:sz w:val="16"/>
        </w:rPr>
      </w:pPr>
      <w:r w:rsidRPr="00A52881">
        <w:rPr>
          <w:sz w:val="16"/>
        </w:rPr>
        <w:t xml:space="preserve">Drawing on the Nobel Prize–winning game theory developed by Thomas Schelling, this Article moves beyond the dud/mushroom cloud dichotomy and recasts the regulatory nuke as an </w:t>
      </w:r>
      <w:r w:rsidRPr="001C479C">
        <w:rPr>
          <w:rStyle w:val="StyleUnderline"/>
        </w:rPr>
        <w:t xml:space="preserve">important </w:t>
      </w:r>
      <w:r w:rsidRPr="00A52881">
        <w:rPr>
          <w:rStyle w:val="Emphasis"/>
        </w:rPr>
        <w:t>factor</w:t>
      </w:r>
      <w:r w:rsidRPr="00A52881">
        <w:rPr>
          <w:sz w:val="16"/>
        </w:rPr>
        <w:t xml:space="preserve"> </w:t>
      </w:r>
      <w:r w:rsidRPr="001C479C">
        <w:rPr>
          <w:rStyle w:val="StyleUnderline"/>
        </w:rPr>
        <w:t xml:space="preserve">that </w:t>
      </w:r>
      <w:r w:rsidRPr="007076E5">
        <w:rPr>
          <w:rStyle w:val="StyleUnderline"/>
          <w:highlight w:val="cyan"/>
        </w:rPr>
        <w:t>influences</w:t>
      </w:r>
      <w:r w:rsidRPr="001C479C">
        <w:rPr>
          <w:rStyle w:val="StyleUnderline"/>
        </w:rPr>
        <w:t xml:space="preserve"> the </w:t>
      </w:r>
      <w:r w:rsidRPr="00063DDA">
        <w:rPr>
          <w:rStyle w:val="Emphasis"/>
          <w:highlight w:val="cyan"/>
        </w:rPr>
        <w:t>calculus</w:t>
      </w:r>
      <w:r w:rsidRPr="00063DDA">
        <w:rPr>
          <w:rStyle w:val="StyleUnderline"/>
          <w:highlight w:val="cyan"/>
        </w:rPr>
        <w:t xml:space="preserve"> of regulation</w:t>
      </w:r>
      <w:r w:rsidRPr="00A52881">
        <w:rPr>
          <w:sz w:val="16"/>
        </w:rPr>
        <w:t xml:space="preserve">. This analysis suggests that </w:t>
      </w:r>
      <w:r w:rsidRPr="003921A0">
        <w:rPr>
          <w:rStyle w:val="StyleUnderline"/>
          <w:highlight w:val="cyan"/>
        </w:rPr>
        <w:t>agencies</w:t>
      </w:r>
      <w:r w:rsidRPr="00A52881">
        <w:rPr>
          <w:sz w:val="16"/>
        </w:rPr>
        <w:t xml:space="preserve"> often </w:t>
      </w:r>
      <w:r w:rsidRPr="00806801">
        <w:rPr>
          <w:rStyle w:val="StyleUnderline"/>
          <w:highlight w:val="cyan"/>
        </w:rPr>
        <w:t xml:space="preserve">get </w:t>
      </w:r>
      <w:r w:rsidRPr="00806801">
        <w:rPr>
          <w:rStyle w:val="Emphasis"/>
          <w:highlight w:val="cyan"/>
        </w:rPr>
        <w:t>mileage</w:t>
      </w:r>
      <w:r w:rsidRPr="001C479C">
        <w:rPr>
          <w:rStyle w:val="StyleUnderline"/>
        </w:rPr>
        <w:t xml:space="preserve"> out of</w:t>
      </w:r>
      <w:r w:rsidRPr="00A52881">
        <w:rPr>
          <w:sz w:val="16"/>
        </w:rPr>
        <w:t xml:space="preserve"> </w:t>
      </w:r>
      <w:r w:rsidRPr="001C479C">
        <w:rPr>
          <w:rStyle w:val="StyleUnderline"/>
        </w:rPr>
        <w:t xml:space="preserve">regulatory nukes </w:t>
      </w:r>
      <w:r w:rsidRPr="00D81860">
        <w:rPr>
          <w:rStyle w:val="StyleUnderline"/>
          <w:highlight w:val="cyan"/>
        </w:rPr>
        <w:t xml:space="preserve">by </w:t>
      </w:r>
      <w:r w:rsidRPr="00D81860">
        <w:rPr>
          <w:rStyle w:val="Emphasis"/>
          <w:highlight w:val="cyan"/>
        </w:rPr>
        <w:t>pointing</w:t>
      </w:r>
      <w:r w:rsidRPr="001C479C">
        <w:rPr>
          <w:rStyle w:val="StyleUnderline"/>
        </w:rPr>
        <w:t xml:space="preserve"> their </w:t>
      </w:r>
      <w:r w:rsidRPr="00D81860">
        <w:rPr>
          <w:rStyle w:val="StyleUnderline"/>
          <w:highlight w:val="cyan"/>
        </w:rPr>
        <w:t>weapons</w:t>
      </w:r>
      <w:r w:rsidRPr="001C479C">
        <w:rPr>
          <w:rStyle w:val="StyleUnderline"/>
        </w:rPr>
        <w:t xml:space="preserve"> rather than </w:t>
      </w:r>
      <w:r w:rsidRPr="00A52881">
        <w:rPr>
          <w:rStyle w:val="Emphasis"/>
        </w:rPr>
        <w:t>firing</w:t>
      </w:r>
      <w:r w:rsidRPr="001C479C">
        <w:rPr>
          <w:rStyle w:val="StyleUnderline"/>
        </w:rPr>
        <w:t xml:space="preserve"> them</w:t>
      </w:r>
      <w:r w:rsidRPr="00A52881">
        <w:rPr>
          <w:sz w:val="16"/>
        </w:rPr>
        <w:t xml:space="preserve">: the </w:t>
      </w:r>
      <w:r w:rsidRPr="00A52881">
        <w:rPr>
          <w:rStyle w:val="StyleUnderline"/>
        </w:rPr>
        <w:t>power</w:t>
      </w:r>
      <w:r w:rsidRPr="00A52881">
        <w:rPr>
          <w:sz w:val="16"/>
        </w:rPr>
        <w:t xml:space="preserve"> of the tool </w:t>
      </w:r>
      <w:r w:rsidRPr="00A52881">
        <w:rPr>
          <w:rStyle w:val="StyleUnderline"/>
        </w:rPr>
        <w:t>is</w:t>
      </w:r>
      <w:r w:rsidRPr="00A52881">
        <w:rPr>
          <w:sz w:val="16"/>
        </w:rPr>
        <w:t xml:space="preserve"> often </w:t>
      </w:r>
      <w:r w:rsidRPr="001054C0">
        <w:rPr>
          <w:rStyle w:val="StyleUnderline"/>
          <w:highlight w:val="cyan"/>
        </w:rPr>
        <w:t>leverage</w:t>
      </w:r>
      <w:r w:rsidRPr="00A52881">
        <w:rPr>
          <w:sz w:val="16"/>
        </w:rPr>
        <w:t xml:space="preserve"> in regulatory diplomacy—</w:t>
      </w:r>
      <w:r w:rsidRPr="001054C0">
        <w:rPr>
          <w:rStyle w:val="StyleUnderline"/>
          <w:highlight w:val="cyan"/>
        </w:rPr>
        <w:t>for</w:t>
      </w:r>
      <w:r w:rsidRPr="00A52881">
        <w:rPr>
          <w:rStyle w:val="StyleUnderline"/>
        </w:rPr>
        <w:t xml:space="preserve"> threats</w:t>
      </w:r>
      <w:r w:rsidRPr="00A52881">
        <w:rPr>
          <w:sz w:val="16"/>
        </w:rPr>
        <w:t xml:space="preserve">, </w:t>
      </w:r>
      <w:r w:rsidRPr="00BD630B">
        <w:rPr>
          <w:rStyle w:val="Emphasis"/>
        </w:rPr>
        <w:t>posturing</w:t>
      </w:r>
      <w:r w:rsidRPr="00A52881">
        <w:rPr>
          <w:sz w:val="16"/>
        </w:rPr>
        <w:t xml:space="preserve">, </w:t>
      </w:r>
      <w:r w:rsidRPr="00A52881">
        <w:rPr>
          <w:rStyle w:val="StyleUnderline"/>
        </w:rPr>
        <w:t xml:space="preserve">and </w:t>
      </w:r>
      <w:r w:rsidRPr="00AE731F">
        <w:rPr>
          <w:rStyle w:val="StyleUnderline"/>
          <w:highlight w:val="cyan"/>
        </w:rPr>
        <w:t>coercion</w:t>
      </w:r>
      <w:r w:rsidRPr="00A52881">
        <w:rPr>
          <w:sz w:val="16"/>
        </w:rPr>
        <w:t>. Although this Article is based on game theory, it also provides a wealth of examples that work to illustrate the real-world importance of the theory to many aspects of the administrative state. ...</w:t>
      </w:r>
    </w:p>
    <w:p w14:paraId="7CFF7971" w14:textId="77777777" w:rsidR="000C40F9" w:rsidRPr="00EF2D75" w:rsidRDefault="000C40F9" w:rsidP="000C40F9">
      <w:pPr>
        <w:rPr>
          <w:sz w:val="16"/>
        </w:rPr>
      </w:pPr>
      <w:r w:rsidRPr="00EF2D75">
        <w:rPr>
          <w:sz w:val="16"/>
        </w:rPr>
        <w:t xml:space="preserve">[T]he IRS has trouble leveraging its ability to revoke a nonprofit organization’s tax-exempt status: it has the option to do nothing or to revoke, but in large part, between those extremes, the IRS’s hands are tied. </w:t>
      </w:r>
      <w:r w:rsidRPr="00EF2D75">
        <w:rPr>
          <w:rStyle w:val="StyleUnderline"/>
        </w:rPr>
        <w:t xml:space="preserve">By </w:t>
      </w:r>
      <w:r w:rsidRPr="007300DF">
        <w:rPr>
          <w:rStyle w:val="StyleUnderline"/>
          <w:highlight w:val="cyan"/>
        </w:rPr>
        <w:t xml:space="preserve">taking steps </w:t>
      </w:r>
      <w:r w:rsidRPr="007300DF">
        <w:rPr>
          <w:rStyle w:val="Emphasis"/>
          <w:highlight w:val="cyan"/>
        </w:rPr>
        <w:t>smaller</w:t>
      </w:r>
      <w:r w:rsidRPr="007300DF">
        <w:rPr>
          <w:rStyle w:val="StyleUnderline"/>
          <w:highlight w:val="cyan"/>
        </w:rPr>
        <w:t xml:space="preserve"> than </w:t>
      </w:r>
      <w:r w:rsidRPr="007300DF">
        <w:rPr>
          <w:rStyle w:val="Emphasis"/>
          <w:highlight w:val="cyan"/>
        </w:rPr>
        <w:t>launching</w:t>
      </w:r>
      <w:r w:rsidRPr="00EF2D75">
        <w:rPr>
          <w:rStyle w:val="StyleUnderline"/>
        </w:rPr>
        <w:t xml:space="preserve"> a regulatory </w:t>
      </w:r>
      <w:r w:rsidRPr="00EF2D75">
        <w:rPr>
          <w:rStyle w:val="Emphasis"/>
        </w:rPr>
        <w:t>nuke</w:t>
      </w:r>
      <w:r w:rsidRPr="00EF2D75">
        <w:rPr>
          <w:sz w:val="16"/>
        </w:rPr>
        <w:t xml:space="preserve"> along the path of enforcement, an </w:t>
      </w:r>
      <w:r w:rsidRPr="00F81C6B">
        <w:rPr>
          <w:rStyle w:val="StyleUnderline"/>
          <w:highlight w:val="cyan"/>
        </w:rPr>
        <w:t>agency</w:t>
      </w:r>
      <w:r w:rsidRPr="00EF2D75">
        <w:rPr>
          <w:sz w:val="16"/>
        </w:rPr>
        <w:t xml:space="preserve"> is </w:t>
      </w:r>
      <w:r w:rsidRPr="00EF2D75">
        <w:rPr>
          <w:rStyle w:val="StyleUnderline"/>
        </w:rPr>
        <w:t xml:space="preserve">able to </w:t>
      </w:r>
      <w:r w:rsidRPr="00F81C6B">
        <w:rPr>
          <w:rStyle w:val="Emphasis"/>
          <w:highlight w:val="cyan"/>
        </w:rPr>
        <w:t>show</w:t>
      </w:r>
      <w:r w:rsidRPr="00EF2D75">
        <w:rPr>
          <w:sz w:val="16"/>
        </w:rPr>
        <w:t xml:space="preserve"> that </w:t>
      </w:r>
      <w:r w:rsidRPr="00F81C6B">
        <w:rPr>
          <w:rStyle w:val="StyleUnderline"/>
          <w:highlight w:val="cyan"/>
        </w:rPr>
        <w:t>it means business</w:t>
      </w:r>
      <w:r w:rsidRPr="00EF2D75">
        <w:rPr>
          <w:sz w:val="16"/>
        </w:rPr>
        <w:t xml:space="preserve"> even when it comes to regulatory nukes. ...</w:t>
      </w:r>
    </w:p>
    <w:p w14:paraId="6FE2DC88" w14:textId="77777777" w:rsidR="000C40F9" w:rsidRPr="001246F2" w:rsidRDefault="000C40F9" w:rsidP="000C40F9">
      <w:pPr>
        <w:rPr>
          <w:sz w:val="16"/>
        </w:rPr>
      </w:pPr>
      <w:r w:rsidRPr="001246F2">
        <w:rPr>
          <w:rStyle w:val="StyleUnderline"/>
        </w:rPr>
        <w:t>Consider</w:t>
      </w:r>
      <w:r w:rsidRPr="001246F2">
        <w:rPr>
          <w:sz w:val="16"/>
        </w:rPr>
        <w:t xml:space="preserve"> a regulatory nuke that is quite familiar to the average American—the </w:t>
      </w:r>
      <w:r w:rsidRPr="001246F2">
        <w:rPr>
          <w:rStyle w:val="Emphasis"/>
        </w:rPr>
        <w:t>prospect</w:t>
      </w:r>
      <w:r w:rsidRPr="001246F2">
        <w:rPr>
          <w:rStyle w:val="StyleUnderline"/>
        </w:rPr>
        <w:t xml:space="preserve"> of prison time</w:t>
      </w:r>
      <w:r w:rsidRPr="001246F2">
        <w:rPr>
          <w:sz w:val="16"/>
        </w:rPr>
        <w:t xml:space="preserve"> </w:t>
      </w:r>
      <w:r w:rsidRPr="001246F2">
        <w:rPr>
          <w:rStyle w:val="StyleUnderline"/>
        </w:rPr>
        <w:t xml:space="preserve">for </w:t>
      </w:r>
      <w:r w:rsidRPr="001246F2">
        <w:rPr>
          <w:rStyle w:val="Emphasis"/>
        </w:rPr>
        <w:t>tax evasion</w:t>
      </w:r>
      <w:r w:rsidRPr="001246F2">
        <w:rPr>
          <w:sz w:val="16"/>
        </w:rPr>
        <w:t xml:space="preserve">. In 2009, the IRS received nearly 140 million tax returns and only recommended that the Justice Department prosecute 1269 for tax or tax-related crimes. This represents fewer than 1 recommendation for every 100,000 returns submitted. Additionally, it seems unlikely that the Justice Department would pursue each recommended case. Interestingly, the IRS only examined approximately one percent of the returns filed in detail. The </w:t>
      </w:r>
      <w:r w:rsidRPr="00E03E6E">
        <w:rPr>
          <w:rStyle w:val="Emphasis"/>
          <w:highlight w:val="cyan"/>
        </w:rPr>
        <w:t>IRS</w:t>
      </w:r>
      <w:r w:rsidRPr="00E03E6E">
        <w:rPr>
          <w:rStyle w:val="StyleUnderline"/>
          <w:highlight w:val="cyan"/>
        </w:rPr>
        <w:t xml:space="preserve"> does not need to use </w:t>
      </w:r>
      <w:r w:rsidRPr="00E03E6E">
        <w:rPr>
          <w:rStyle w:val="Emphasis"/>
          <w:highlight w:val="cyan"/>
        </w:rPr>
        <w:t>direct</w:t>
      </w:r>
      <w:r w:rsidRPr="00E03E6E">
        <w:rPr>
          <w:rStyle w:val="StyleUnderline"/>
          <w:highlight w:val="cyan"/>
        </w:rPr>
        <w:t xml:space="preserve"> threats to convince</w:t>
      </w:r>
      <w:r w:rsidRPr="001246F2">
        <w:rPr>
          <w:sz w:val="16"/>
        </w:rPr>
        <w:t xml:space="preserve"> most </w:t>
      </w:r>
      <w:r w:rsidRPr="00B852D2">
        <w:rPr>
          <w:rStyle w:val="StyleUnderline"/>
          <w:highlight w:val="cyan"/>
        </w:rPr>
        <w:t xml:space="preserve">Americans that </w:t>
      </w:r>
      <w:r w:rsidRPr="00B852D2">
        <w:rPr>
          <w:rStyle w:val="Emphasis"/>
          <w:highlight w:val="cyan"/>
        </w:rPr>
        <w:t>paying</w:t>
      </w:r>
      <w:r w:rsidRPr="001246F2">
        <w:rPr>
          <w:sz w:val="16"/>
        </w:rPr>
        <w:t xml:space="preserve"> federal </w:t>
      </w:r>
      <w:r w:rsidRPr="008F566C">
        <w:rPr>
          <w:rStyle w:val="StyleUnderline"/>
          <w:highlight w:val="cyan"/>
        </w:rPr>
        <w:t>taxes is</w:t>
      </w:r>
      <w:r w:rsidRPr="001246F2">
        <w:rPr>
          <w:rStyle w:val="StyleUnderline"/>
        </w:rPr>
        <w:t xml:space="preserve"> </w:t>
      </w:r>
      <w:r w:rsidRPr="00FA26A4">
        <w:rPr>
          <w:rStyle w:val="Emphasis"/>
          <w:highlight w:val="cyan"/>
        </w:rPr>
        <w:t>necessary</w:t>
      </w:r>
      <w:r w:rsidRPr="001246F2">
        <w:rPr>
          <w:sz w:val="16"/>
        </w:rPr>
        <w:t>. Although the story of the citizen who failed to pay taxes and ended up in prison might get media coverage and capture the public’s attention, the much more common story of compliance is less exciting. “Citizen Pays Taxes” is a terrible headline. With mushroom clouds on the horizon in this example and many like it, we overlook the story that defines the vast majority of potential regulatory targets and rather focus on the story of the exception. ...</w:t>
      </w:r>
    </w:p>
    <w:p w14:paraId="6D33509A" w14:textId="77777777" w:rsidR="000C40F9" w:rsidRPr="008E3947" w:rsidRDefault="000C40F9" w:rsidP="000C40F9">
      <w:pPr>
        <w:rPr>
          <w:sz w:val="16"/>
        </w:rPr>
      </w:pPr>
      <w:r w:rsidRPr="008E3947">
        <w:rPr>
          <w:sz w:val="16"/>
        </w:rPr>
        <w:t>[T]wo agencies have suffered in recent years due to their inability to launch regulatory nukes. The first is the IRS. As mentioned earlier, one of the regulatory nukes the IRS possesses is the ability to strip a charitable organization of its nonprofit status in the event that the organization endorses a political candidate. The IRS’s inability to follow through with threats has emboldened churches to challenge the IRS by publicly endorsing candidates in what the churches deemed “Pulpit Freedom Sunday” and then sending copies of their sermons endorsing candidates to the IRS. As of yet, the IRS has not responded to these provocations, which only highlights the IRS’s unwillingness to enforce all the more.</w:t>
      </w:r>
    </w:p>
    <w:p w14:paraId="64A8263E" w14:textId="77777777" w:rsidR="000C40F9" w:rsidRDefault="000C40F9" w:rsidP="000C40F9">
      <w:pPr>
        <w:rPr>
          <w:sz w:val="16"/>
        </w:rPr>
      </w:pPr>
      <w:r w:rsidRPr="008E3947">
        <w:rPr>
          <w:sz w:val="16"/>
        </w:rPr>
        <w:t xml:space="preserve">In informal conversation, we often hear people comparing an agency’s power to aspects of war: big guns, arsenals, war chests, weapons, and triggers, just to name a few. </w:t>
      </w:r>
      <w:r w:rsidRPr="008E3947">
        <w:rPr>
          <w:rStyle w:val="StyleUnderline"/>
        </w:rPr>
        <w:t xml:space="preserve">When an agency </w:t>
      </w:r>
      <w:r w:rsidRPr="009B1A4F">
        <w:rPr>
          <w:rStyle w:val="Emphasis"/>
        </w:rPr>
        <w:t>resorts</w:t>
      </w:r>
      <w:r w:rsidRPr="008E3947">
        <w:rPr>
          <w:rStyle w:val="StyleUnderline"/>
        </w:rPr>
        <w:t xml:space="preserve"> to</w:t>
      </w:r>
      <w:r w:rsidRPr="008E3947">
        <w:rPr>
          <w:sz w:val="16"/>
        </w:rPr>
        <w:t xml:space="preserve"> an </w:t>
      </w:r>
      <w:r w:rsidRPr="009B1A4F">
        <w:rPr>
          <w:rStyle w:val="Emphasis"/>
        </w:rPr>
        <w:t>extraordinary</w:t>
      </w:r>
      <w:r w:rsidRPr="008E3947">
        <w:rPr>
          <w:rStyle w:val="StyleUnderline"/>
        </w:rPr>
        <w:t xml:space="preserve"> means</w:t>
      </w:r>
      <w:r w:rsidRPr="008E3947">
        <w:rPr>
          <w:sz w:val="16"/>
        </w:rPr>
        <w:t xml:space="preserve"> that ordinarily is politically unavailable, we might say that the </w:t>
      </w:r>
      <w:r w:rsidRPr="008E3947">
        <w:rPr>
          <w:rStyle w:val="StyleUnderline"/>
        </w:rPr>
        <w:t>agency</w:t>
      </w:r>
      <w:r w:rsidRPr="008E3947">
        <w:rPr>
          <w:sz w:val="16"/>
        </w:rPr>
        <w:t xml:space="preserve"> dropped the bomb, or that it </w:t>
      </w:r>
      <w:r w:rsidRPr="008E3947">
        <w:rPr>
          <w:rStyle w:val="StyleUnderline"/>
        </w:rPr>
        <w:t xml:space="preserve">went </w:t>
      </w:r>
      <w:r w:rsidRPr="009B1A4F">
        <w:rPr>
          <w:rStyle w:val="Emphasis"/>
        </w:rPr>
        <w:t>nuclear</w:t>
      </w:r>
      <w:r w:rsidRPr="008E3947">
        <w:rPr>
          <w:sz w:val="16"/>
        </w:rPr>
        <w:t xml:space="preserve">. Analyzed through the lens of game theory, we see that this </w:t>
      </w:r>
      <w:r w:rsidRPr="008E3947">
        <w:rPr>
          <w:rStyle w:val="StyleUnderline"/>
        </w:rPr>
        <w:t>analogy</w:t>
      </w:r>
      <w:r w:rsidRPr="008E3947">
        <w:rPr>
          <w:sz w:val="16"/>
        </w:rPr>
        <w:t xml:space="preserve"> is not only apt but also </w:t>
      </w:r>
      <w:r w:rsidRPr="00FF5CA3">
        <w:rPr>
          <w:rStyle w:val="StyleUnderline"/>
          <w:highlight w:val="cyan"/>
        </w:rPr>
        <w:t xml:space="preserve">holds </w:t>
      </w:r>
      <w:r w:rsidRPr="00FF5CA3">
        <w:rPr>
          <w:rStyle w:val="Emphasis"/>
          <w:highlight w:val="cyan"/>
        </w:rPr>
        <w:t>untapped</w:t>
      </w:r>
      <w:r w:rsidRPr="00FF5CA3">
        <w:rPr>
          <w:rStyle w:val="StyleUnderline"/>
          <w:highlight w:val="cyan"/>
        </w:rPr>
        <w:t xml:space="preserve"> insights</w:t>
      </w:r>
      <w:r w:rsidRPr="008E3947">
        <w:rPr>
          <w:rStyle w:val="StyleUnderline"/>
        </w:rPr>
        <w:t xml:space="preserve"> into agency powers</w:t>
      </w:r>
      <w:r w:rsidRPr="008E3947">
        <w:rPr>
          <w:sz w:val="16"/>
        </w:rPr>
        <w:t xml:space="preserve">. This theoretical lens suggests, and real-world examples confirm, that </w:t>
      </w:r>
      <w:r w:rsidRPr="008E3947">
        <w:rPr>
          <w:rStyle w:val="StyleUnderline"/>
        </w:rPr>
        <w:t xml:space="preserve">the </w:t>
      </w:r>
      <w:r w:rsidRPr="00573D35">
        <w:rPr>
          <w:rStyle w:val="Emphasis"/>
          <w:highlight w:val="cyan"/>
        </w:rPr>
        <w:t>way</w:t>
      </w:r>
      <w:r w:rsidRPr="00573D35">
        <w:rPr>
          <w:rStyle w:val="StyleUnderline"/>
          <w:highlight w:val="cyan"/>
        </w:rPr>
        <w:t xml:space="preserve"> an agency leverages</w:t>
      </w:r>
      <w:r w:rsidRPr="008E3947">
        <w:rPr>
          <w:rStyle w:val="StyleUnderline"/>
        </w:rPr>
        <w:t xml:space="preserve"> its </w:t>
      </w:r>
      <w:r w:rsidRPr="009B1A4F">
        <w:rPr>
          <w:rStyle w:val="Emphasis"/>
        </w:rPr>
        <w:t>regulatory</w:t>
      </w:r>
      <w:r w:rsidRPr="008E3947">
        <w:rPr>
          <w:rStyle w:val="StyleUnderline"/>
        </w:rPr>
        <w:t xml:space="preserve"> </w:t>
      </w:r>
      <w:r w:rsidRPr="00573D35">
        <w:rPr>
          <w:rStyle w:val="StyleUnderline"/>
          <w:highlight w:val="cyan"/>
        </w:rPr>
        <w:t>nukes</w:t>
      </w:r>
      <w:r w:rsidRPr="008E3947">
        <w:rPr>
          <w:sz w:val="16"/>
        </w:rPr>
        <w:t xml:space="preserve"> is </w:t>
      </w:r>
      <w:r w:rsidRPr="008E3947">
        <w:rPr>
          <w:rStyle w:val="StyleUnderline"/>
        </w:rPr>
        <w:t xml:space="preserve">more </w:t>
      </w:r>
      <w:r w:rsidRPr="00573D35">
        <w:rPr>
          <w:rStyle w:val="Emphasis"/>
          <w:highlight w:val="cyan"/>
        </w:rPr>
        <w:t>nuanced</w:t>
      </w:r>
      <w:r w:rsidRPr="008E3947">
        <w:rPr>
          <w:sz w:val="16"/>
        </w:rPr>
        <w:t xml:space="preserve"> than might be expected. As the Peacekeeper Missile’s name implies, </w:t>
      </w:r>
      <w:r w:rsidRPr="001B194A">
        <w:rPr>
          <w:rStyle w:val="StyleUnderline"/>
          <w:highlight w:val="cyan"/>
        </w:rPr>
        <w:t>successful leveraging</w:t>
      </w:r>
      <w:r w:rsidRPr="008E3947">
        <w:rPr>
          <w:sz w:val="16"/>
        </w:rPr>
        <w:t xml:space="preserve"> of nukes, including regulatory nukes, can </w:t>
      </w:r>
      <w:r w:rsidRPr="0022022A">
        <w:rPr>
          <w:rStyle w:val="StyleUnderline"/>
          <w:highlight w:val="cyan"/>
        </w:rPr>
        <w:t>result in</w:t>
      </w:r>
      <w:r w:rsidRPr="008E3947">
        <w:rPr>
          <w:rStyle w:val="StyleUnderline"/>
        </w:rPr>
        <w:t xml:space="preserve"> </w:t>
      </w:r>
      <w:r w:rsidRPr="005004C6">
        <w:rPr>
          <w:rStyle w:val="Emphasis"/>
          <w:highlight w:val="cyan"/>
        </w:rPr>
        <w:t>compliance</w:t>
      </w:r>
      <w:r w:rsidRPr="008E3947">
        <w:rPr>
          <w:sz w:val="16"/>
        </w:rPr>
        <w:t xml:space="preserve"> that negates the need to launch the weapon. Regulatory nukes often are misunderstood and underestimated by legal scholars and practitioners. Remedying this misconception is important if we are to understand the regulatory nuke’s true force, and if those inside and outside of agencies are to understand how the regulatory nuke game is played. Even in the rare event that an agency goes nuclear, we should not be so blinded by the light of the explosion that we fail to see the more important story of threats and compliance that hides in the shadows.</w:t>
      </w:r>
    </w:p>
    <w:p w14:paraId="21D013EF" w14:textId="77777777" w:rsidR="000C40F9" w:rsidRPr="007A3FDB" w:rsidRDefault="000C40F9" w:rsidP="000C40F9">
      <w:pPr>
        <w:pStyle w:val="Heading4"/>
      </w:pPr>
      <w:r>
        <w:t xml:space="preserve">It’s key to </w:t>
      </w:r>
      <w:r>
        <w:rPr>
          <w:u w:val="single"/>
        </w:rPr>
        <w:t>innovation</w:t>
      </w:r>
      <w:r>
        <w:t>.</w:t>
      </w:r>
    </w:p>
    <w:p w14:paraId="46997185" w14:textId="77777777" w:rsidR="000C40F9" w:rsidRDefault="000C40F9" w:rsidP="000C40F9">
      <w:r w:rsidRPr="00A84BA7">
        <w:rPr>
          <w:rStyle w:val="Style13ptBold"/>
        </w:rPr>
        <w:t>Galle ’15</w:t>
      </w:r>
      <w:r>
        <w:t xml:space="preserve"> [Brian; March 13; Associate Professor at Boston College Law School; Boston College Law, Legal Studies Research Paper Series, “In Praise of Ex Ante Regulation,” no. 354] jchen</w:t>
      </w:r>
    </w:p>
    <w:p w14:paraId="07A4CFEA" w14:textId="77777777" w:rsidR="000C40F9" w:rsidRPr="002F4702" w:rsidRDefault="000C40F9" w:rsidP="000C40F9">
      <w:pPr>
        <w:rPr>
          <w:sz w:val="16"/>
        </w:rPr>
      </w:pPr>
      <w:r w:rsidRPr="002F4702">
        <w:rPr>
          <w:sz w:val="16"/>
        </w:rPr>
        <w:t xml:space="preserve">The </w:t>
      </w:r>
      <w:r w:rsidRPr="000429D1">
        <w:rPr>
          <w:rStyle w:val="Emphasis"/>
          <w:highlight w:val="cyan"/>
        </w:rPr>
        <w:t>ex ante</w:t>
      </w:r>
      <w:r w:rsidRPr="009B5B54">
        <w:t xml:space="preserve"> </w:t>
      </w:r>
      <w:r w:rsidRPr="002F4702">
        <w:rPr>
          <w:sz w:val="16"/>
        </w:rPr>
        <w:t xml:space="preserve">/ </w:t>
      </w:r>
      <w:r w:rsidRPr="002B793D">
        <w:rPr>
          <w:rStyle w:val="Emphasis"/>
        </w:rPr>
        <w:t xml:space="preserve">ex </w:t>
      </w:r>
      <w:r w:rsidRPr="00EF7DFE">
        <w:rPr>
          <w:rStyle w:val="Emphasis"/>
          <w:highlight w:val="cyan"/>
        </w:rPr>
        <w:t>post</w:t>
      </w:r>
      <w:r w:rsidRPr="00EF7DFE">
        <w:rPr>
          <w:rStyle w:val="StyleUnderline"/>
          <w:highlight w:val="cyan"/>
        </w:rPr>
        <w:t xml:space="preserve"> dilemma arises for</w:t>
      </w:r>
      <w:r w:rsidRPr="002F4702">
        <w:rPr>
          <w:rStyle w:val="StyleUnderline"/>
        </w:rPr>
        <w:t xml:space="preserve"> government </w:t>
      </w:r>
      <w:r w:rsidRPr="00290917">
        <w:rPr>
          <w:rStyle w:val="Emphasis"/>
          <w:highlight w:val="cyan"/>
        </w:rPr>
        <w:t>encouragement</w:t>
      </w:r>
      <w:r w:rsidRPr="00290917">
        <w:rPr>
          <w:rStyle w:val="StyleUnderline"/>
          <w:highlight w:val="cyan"/>
        </w:rPr>
        <w:t xml:space="preserve"> of</w:t>
      </w:r>
      <w:r w:rsidRPr="002F4702">
        <w:rPr>
          <w:rStyle w:val="StyleUnderline"/>
        </w:rPr>
        <w:t xml:space="preserve"> positive externalities</w:t>
      </w:r>
      <w:r w:rsidRPr="002F4702">
        <w:rPr>
          <w:sz w:val="16"/>
        </w:rPr>
        <w:t xml:space="preserve">, too. Over the past thirty years or so, </w:t>
      </w:r>
      <w:r w:rsidRPr="002F4702">
        <w:rPr>
          <w:rStyle w:val="StyleUnderline"/>
        </w:rPr>
        <w:t>questions of how best to</w:t>
      </w:r>
      <w:r w:rsidRPr="002F4702">
        <w:rPr>
          <w:sz w:val="16"/>
        </w:rPr>
        <w:t xml:space="preserve"> design systems for </w:t>
      </w:r>
      <w:r w:rsidRPr="002F4702">
        <w:rPr>
          <w:rStyle w:val="Emphasis"/>
        </w:rPr>
        <w:t>encourag</w:t>
      </w:r>
      <w:r w:rsidRPr="002F4702">
        <w:rPr>
          <w:sz w:val="16"/>
        </w:rPr>
        <w:t xml:space="preserve">ing </w:t>
      </w:r>
      <w:r w:rsidRPr="00C80BA8">
        <w:rPr>
          <w:rStyle w:val="StyleUnderline"/>
          <w:highlight w:val="cyan"/>
        </w:rPr>
        <w:t>innovation</w:t>
      </w:r>
      <w:r w:rsidRPr="002F4702">
        <w:rPr>
          <w:sz w:val="16"/>
        </w:rPr>
        <w:t xml:space="preserve"> and the arts have risen to become perhaps the </w:t>
      </w:r>
      <w:r w:rsidRPr="002F4702">
        <w:rPr>
          <w:rStyle w:val="StyleUnderline"/>
        </w:rPr>
        <w:t xml:space="preserve">most important debates </w:t>
      </w:r>
      <w:r w:rsidRPr="00203CA5">
        <w:rPr>
          <w:rStyle w:val="StyleUnderline"/>
          <w:highlight w:val="cyan"/>
        </w:rPr>
        <w:t xml:space="preserve">in </w:t>
      </w:r>
      <w:r w:rsidRPr="00203CA5">
        <w:rPr>
          <w:rStyle w:val="Emphasis"/>
          <w:highlight w:val="cyan"/>
        </w:rPr>
        <w:t>i</w:t>
      </w:r>
      <w:r w:rsidRPr="002F4702">
        <w:rPr>
          <w:rStyle w:val="StyleUnderline"/>
        </w:rPr>
        <w:t xml:space="preserve">ntellectual </w:t>
      </w:r>
      <w:r w:rsidRPr="00CA2DB5">
        <w:rPr>
          <w:rStyle w:val="Emphasis"/>
          <w:highlight w:val="cyan"/>
        </w:rPr>
        <w:t>p</w:t>
      </w:r>
      <w:r w:rsidRPr="002F4702">
        <w:rPr>
          <w:rStyle w:val="StyleUnderline"/>
        </w:rPr>
        <w:t>roperty</w:t>
      </w:r>
      <w:r w:rsidRPr="002F4702">
        <w:rPr>
          <w:sz w:val="16"/>
        </w:rPr>
        <w:t>.223 The core of the debate is whether prizes---basically, grants awarded for achieving particular outcomes---should supplement or even replace our existing patent regime.224</w:t>
      </w:r>
    </w:p>
    <w:p w14:paraId="58C8FA41" w14:textId="77777777" w:rsidR="000C40F9" w:rsidRPr="002F4702" w:rsidRDefault="000C40F9" w:rsidP="000C40F9">
      <w:pPr>
        <w:rPr>
          <w:sz w:val="16"/>
        </w:rPr>
      </w:pPr>
      <w:r w:rsidRPr="002F4702">
        <w:rPr>
          <w:sz w:val="16"/>
        </w:rPr>
        <w:t xml:space="preserve">For a time, commentators </w:t>
      </w:r>
      <w:r w:rsidRPr="002F4702">
        <w:rPr>
          <w:rStyle w:val="StyleUnderline"/>
        </w:rPr>
        <w:t xml:space="preserve">assumed that </w:t>
      </w:r>
      <w:r w:rsidRPr="002B793D">
        <w:rPr>
          <w:rStyle w:val="Emphasis"/>
        </w:rPr>
        <w:t>prizes</w:t>
      </w:r>
      <w:r w:rsidRPr="002F4702">
        <w:rPr>
          <w:rStyle w:val="StyleUnderline"/>
        </w:rPr>
        <w:t xml:space="preserve"> had to be offered </w:t>
      </w:r>
      <w:r w:rsidRPr="002B793D">
        <w:rPr>
          <w:rStyle w:val="Emphasis"/>
        </w:rPr>
        <w:t>ex ante</w:t>
      </w:r>
      <w:r w:rsidRPr="002F4702">
        <w:rPr>
          <w:sz w:val="16"/>
        </w:rPr>
        <w:t xml:space="preserve">, </w:t>
      </w:r>
      <w:r w:rsidRPr="002F4702">
        <w:rPr>
          <w:rStyle w:val="StyleUnderline"/>
        </w:rPr>
        <w:t xml:space="preserve">while </w:t>
      </w:r>
      <w:r w:rsidRPr="002B793D">
        <w:rPr>
          <w:rStyle w:val="Emphasis"/>
        </w:rPr>
        <w:t>patents</w:t>
      </w:r>
      <w:r w:rsidRPr="002F4702">
        <w:rPr>
          <w:rStyle w:val="StyleUnderline"/>
        </w:rPr>
        <w:t xml:space="preserve"> are</w:t>
      </w:r>
      <w:r w:rsidRPr="002F4702">
        <w:rPr>
          <w:sz w:val="16"/>
        </w:rPr>
        <w:t xml:space="preserve"> essentially an </w:t>
      </w:r>
      <w:r w:rsidRPr="002B793D">
        <w:rPr>
          <w:rStyle w:val="Emphasis"/>
        </w:rPr>
        <w:t>ex post</w:t>
      </w:r>
      <w:r w:rsidRPr="002F4702">
        <w:rPr>
          <w:rStyle w:val="StyleUnderline"/>
        </w:rPr>
        <w:t xml:space="preserve"> device</w:t>
      </w:r>
      <w:r w:rsidRPr="002F4702">
        <w:rPr>
          <w:sz w:val="16"/>
        </w:rPr>
        <w:t xml:space="preserve"> whose value is determined by the behavior of consumers after the invention is completed.225 In that context, a key point of contention was whether the informational benefits of waiting outweighed the lower social cost of prizes.226</w:t>
      </w:r>
    </w:p>
    <w:p w14:paraId="31357CEF" w14:textId="77777777" w:rsidR="000C40F9" w:rsidRPr="002F4702" w:rsidRDefault="000C40F9" w:rsidP="000C40F9">
      <w:pPr>
        <w:rPr>
          <w:sz w:val="16"/>
        </w:rPr>
      </w:pPr>
      <w:r w:rsidRPr="002F4702">
        <w:rPr>
          <w:sz w:val="16"/>
        </w:rPr>
        <w:t xml:space="preserve">My work here suggests that we </w:t>
      </w:r>
      <w:r w:rsidRPr="002F4702">
        <w:rPr>
          <w:rStyle w:val="StyleUnderline"/>
        </w:rPr>
        <w:t xml:space="preserve">might view prizes more </w:t>
      </w:r>
      <w:r w:rsidRPr="002B793D">
        <w:rPr>
          <w:rStyle w:val="Emphasis"/>
        </w:rPr>
        <w:t>favorably</w:t>
      </w:r>
      <w:r w:rsidRPr="002F4702">
        <w:rPr>
          <w:sz w:val="16"/>
        </w:rPr>
        <w:t xml:space="preserve">. As in the negative externality context, commentators seem to assume that </w:t>
      </w:r>
      <w:r w:rsidRPr="002E7141">
        <w:rPr>
          <w:rStyle w:val="StyleUnderline"/>
          <w:highlight w:val="cyan"/>
        </w:rPr>
        <w:t>government needs</w:t>
      </w:r>
      <w:r w:rsidRPr="002F4702">
        <w:rPr>
          <w:sz w:val="16"/>
        </w:rPr>
        <w:t xml:space="preserve"> enough </w:t>
      </w:r>
      <w:r w:rsidRPr="00735481">
        <w:rPr>
          <w:rStyle w:val="Emphasis"/>
          <w:highlight w:val="cyan"/>
        </w:rPr>
        <w:t>info</w:t>
      </w:r>
      <w:r w:rsidRPr="002B793D">
        <w:rPr>
          <w:rStyle w:val="Emphasis"/>
        </w:rPr>
        <w:t>rmation</w:t>
      </w:r>
      <w:r w:rsidRPr="002F4702">
        <w:rPr>
          <w:rStyle w:val="StyleUnderline"/>
        </w:rPr>
        <w:t xml:space="preserve"> </w:t>
      </w:r>
      <w:r w:rsidRPr="00F452F2">
        <w:rPr>
          <w:rStyle w:val="StyleUnderline"/>
          <w:highlight w:val="cyan"/>
        </w:rPr>
        <w:t>to match</w:t>
      </w:r>
      <w:r w:rsidRPr="002F4702">
        <w:rPr>
          <w:rStyle w:val="StyleUnderline"/>
        </w:rPr>
        <w:t xml:space="preserve"> the value of its</w:t>
      </w:r>
      <w:r w:rsidRPr="002F4702">
        <w:rPr>
          <w:sz w:val="16"/>
        </w:rPr>
        <w:t xml:space="preserve"> </w:t>
      </w:r>
      <w:r w:rsidRPr="00D3676B">
        <w:rPr>
          <w:rStyle w:val="StyleUnderline"/>
          <w:highlight w:val="cyan"/>
        </w:rPr>
        <w:t>incentives</w:t>
      </w:r>
      <w:r w:rsidRPr="002F4702">
        <w:rPr>
          <w:sz w:val="16"/>
        </w:rPr>
        <w:t xml:space="preserve"> fairly </w:t>
      </w:r>
      <w:r w:rsidRPr="002F4702">
        <w:rPr>
          <w:rStyle w:val="StyleUnderline"/>
        </w:rPr>
        <w:t xml:space="preserve">closely </w:t>
      </w:r>
      <w:r w:rsidRPr="000B2472">
        <w:rPr>
          <w:rStyle w:val="StyleUnderline"/>
          <w:highlight w:val="cyan"/>
        </w:rPr>
        <w:t>to</w:t>
      </w:r>
      <w:r w:rsidRPr="002F4702">
        <w:rPr>
          <w:sz w:val="16"/>
        </w:rPr>
        <w:t xml:space="preserve"> the </w:t>
      </w:r>
      <w:r w:rsidRPr="002F4702">
        <w:rPr>
          <w:rStyle w:val="StyleUnderline"/>
        </w:rPr>
        <w:t xml:space="preserve">social </w:t>
      </w:r>
      <w:r w:rsidRPr="003D6455">
        <w:rPr>
          <w:rStyle w:val="Emphasis"/>
          <w:highlight w:val="cyan"/>
        </w:rPr>
        <w:t>benefits</w:t>
      </w:r>
      <w:r w:rsidRPr="002F4702">
        <w:rPr>
          <w:sz w:val="16"/>
        </w:rPr>
        <w:t xml:space="preserve"> of the invention.227 Again, my claim is that this degree of accuracy is usually not worthwhile. A system of </w:t>
      </w:r>
      <w:r w:rsidRPr="002F4702">
        <w:rPr>
          <w:rStyle w:val="StyleUnderline"/>
        </w:rPr>
        <w:t xml:space="preserve">research </w:t>
      </w:r>
      <w:r w:rsidRPr="00215623">
        <w:rPr>
          <w:rStyle w:val="StyleUnderline"/>
          <w:highlight w:val="cyan"/>
        </w:rPr>
        <w:t>grants</w:t>
      </w:r>
      <w:r w:rsidRPr="002F4702">
        <w:rPr>
          <w:sz w:val="16"/>
        </w:rPr>
        <w:t xml:space="preserve"> that offered only a few different reward structures, and matched them with decent accuracy to projects, could </w:t>
      </w:r>
      <w:r w:rsidRPr="00DE7687">
        <w:rPr>
          <w:rStyle w:val="Emphasis"/>
          <w:highlight w:val="cyan"/>
        </w:rPr>
        <w:t>eliminate</w:t>
      </w:r>
      <w:r w:rsidRPr="002F4702">
        <w:rPr>
          <w:sz w:val="16"/>
        </w:rPr>
        <w:t xml:space="preserve"> most of the </w:t>
      </w:r>
      <w:r w:rsidRPr="004B4A62">
        <w:rPr>
          <w:rStyle w:val="StyleUnderline"/>
          <w:highlight w:val="cyan"/>
        </w:rPr>
        <w:t>deadweight</w:t>
      </w:r>
      <w:r w:rsidRPr="004B4A62">
        <w:rPr>
          <w:sz w:val="16"/>
          <w:highlight w:val="cyan"/>
        </w:rPr>
        <w:t xml:space="preserve"> </w:t>
      </w:r>
      <w:r w:rsidRPr="004B4A62">
        <w:rPr>
          <w:rStyle w:val="Emphasis"/>
          <w:highlight w:val="cyan"/>
        </w:rPr>
        <w:t>loss</w:t>
      </w:r>
      <w:r w:rsidRPr="002F4702">
        <w:rPr>
          <w:sz w:val="16"/>
        </w:rPr>
        <w:t xml:space="preserve"> involved in a patentless system.228</w:t>
      </w:r>
    </w:p>
    <w:p w14:paraId="6C06B72F" w14:textId="77777777" w:rsidR="000C40F9" w:rsidRPr="00086FC5" w:rsidRDefault="000C40F9" w:rsidP="000C40F9">
      <w:pPr>
        <w:rPr>
          <w:sz w:val="16"/>
        </w:rPr>
      </w:pPr>
      <w:r w:rsidRPr="00086FC5">
        <w:rPr>
          <w:sz w:val="16"/>
        </w:rPr>
        <w:t xml:space="preserve">Similarly, critics of the research &amp; development tax credit might argue that it is fairly unconnected to the ultimate social value of an innovation.229 In fact, though, the </w:t>
      </w:r>
      <w:r w:rsidRPr="00243D59">
        <w:rPr>
          <w:rStyle w:val="Emphasis"/>
          <w:highlight w:val="cyan"/>
        </w:rPr>
        <w:t>tax system</w:t>
      </w:r>
      <w:r w:rsidRPr="00086FC5">
        <w:rPr>
          <w:rStyle w:val="StyleUnderline"/>
        </w:rPr>
        <w:t xml:space="preserve"> does a reasonable</w:t>
      </w:r>
      <w:r w:rsidRPr="00086FC5">
        <w:rPr>
          <w:sz w:val="16"/>
        </w:rPr>
        <w:t xml:space="preserve">, if rough, </w:t>
      </w:r>
      <w:r w:rsidRPr="00086FC5">
        <w:rPr>
          <w:rStyle w:val="StyleUnderline"/>
        </w:rPr>
        <w:t>job</w:t>
      </w:r>
      <w:r w:rsidRPr="00086FC5">
        <w:rPr>
          <w:sz w:val="16"/>
        </w:rPr>
        <w:t xml:space="preserve"> of </w:t>
      </w:r>
      <w:r w:rsidRPr="003529B5">
        <w:rPr>
          <w:rStyle w:val="Emphasis"/>
          <w:highlight w:val="cyan"/>
        </w:rPr>
        <w:t>tailoring</w:t>
      </w:r>
      <w:r w:rsidRPr="00086FC5">
        <w:rPr>
          <w:rStyle w:val="StyleUnderline"/>
        </w:rPr>
        <w:t xml:space="preserve"> the </w:t>
      </w:r>
      <w:r w:rsidRPr="004B00D8">
        <w:rPr>
          <w:rStyle w:val="StyleUnderline"/>
          <w:highlight w:val="cyan"/>
        </w:rPr>
        <w:t>value of the credit</w:t>
      </w:r>
      <w:r w:rsidRPr="000317A1">
        <w:rPr>
          <w:sz w:val="16"/>
        </w:rPr>
        <w:t>,</w:t>
      </w:r>
      <w:r w:rsidRPr="00086FC5">
        <w:rPr>
          <w:sz w:val="16"/>
        </w:rPr>
        <w:t xml:space="preserve"> since at least in the startup context the credit is only useful to firms that end up being profitable.230 This </w:t>
      </w:r>
      <w:r w:rsidRPr="00FE3C44">
        <w:rPr>
          <w:rStyle w:val="StyleUnderline"/>
          <w:highlight w:val="cyan"/>
        </w:rPr>
        <w:t>duplicates</w:t>
      </w:r>
      <w:r w:rsidRPr="00086FC5">
        <w:rPr>
          <w:rStyle w:val="StyleUnderline"/>
        </w:rPr>
        <w:t xml:space="preserve"> the patent system’s </w:t>
      </w:r>
      <w:r w:rsidRPr="008A04B0">
        <w:rPr>
          <w:rStyle w:val="StyleUnderline"/>
          <w:highlight w:val="cyan"/>
        </w:rPr>
        <w:t xml:space="preserve">method of </w:t>
      </w:r>
      <w:r w:rsidRPr="008A04B0">
        <w:rPr>
          <w:rStyle w:val="Emphasis"/>
          <w:highlight w:val="cyan"/>
        </w:rPr>
        <w:t>valuing</w:t>
      </w:r>
      <w:r w:rsidRPr="008A04B0">
        <w:rPr>
          <w:rStyle w:val="StyleUnderline"/>
          <w:highlight w:val="cyan"/>
        </w:rPr>
        <w:t xml:space="preserve"> inventions</w:t>
      </w:r>
      <w:r w:rsidRPr="00086FC5">
        <w:rPr>
          <w:sz w:val="16"/>
        </w:rPr>
        <w:t xml:space="preserve">: it </w:t>
      </w:r>
      <w:r w:rsidRPr="005C07E8">
        <w:rPr>
          <w:rStyle w:val="StyleUnderline"/>
          <w:highlight w:val="cyan"/>
        </w:rPr>
        <w:t>pays more</w:t>
      </w:r>
      <w:r w:rsidRPr="00086FC5">
        <w:rPr>
          <w:rStyle w:val="StyleUnderline"/>
        </w:rPr>
        <w:t xml:space="preserve"> to those that </w:t>
      </w:r>
      <w:r w:rsidRPr="002B793D">
        <w:rPr>
          <w:rStyle w:val="Emphasis"/>
        </w:rPr>
        <w:t>sell</w:t>
      </w:r>
      <w:r w:rsidRPr="00086FC5">
        <w:rPr>
          <w:sz w:val="16"/>
        </w:rPr>
        <w:t xml:space="preserve">. If desirable, this </w:t>
      </w:r>
      <w:r w:rsidRPr="00086FC5">
        <w:rPr>
          <w:rStyle w:val="StyleUnderline"/>
        </w:rPr>
        <w:t>targeting</w:t>
      </w:r>
      <w:r w:rsidRPr="00086FC5">
        <w:rPr>
          <w:sz w:val="16"/>
        </w:rPr>
        <w:t xml:space="preserve"> could be </w:t>
      </w:r>
      <w:r w:rsidRPr="00086FC5">
        <w:rPr>
          <w:rStyle w:val="StyleUnderline"/>
        </w:rPr>
        <w:t xml:space="preserve">extended to </w:t>
      </w:r>
      <w:r w:rsidRPr="002B793D">
        <w:rPr>
          <w:rStyle w:val="Emphasis"/>
        </w:rPr>
        <w:t>older</w:t>
      </w:r>
      <w:r w:rsidRPr="00086FC5">
        <w:rPr>
          <w:rStyle w:val="StyleUnderline"/>
        </w:rPr>
        <w:t xml:space="preserve"> firms</w:t>
      </w:r>
      <w:r w:rsidRPr="00086FC5">
        <w:rPr>
          <w:sz w:val="16"/>
        </w:rPr>
        <w:t xml:space="preserve"> by limiting the use of the credit to offsetting profits from inventions funded through recent R&amp;D.</w:t>
      </w:r>
    </w:p>
    <w:p w14:paraId="58AE8886" w14:textId="77777777" w:rsidR="000C40F9" w:rsidRPr="00086FC5" w:rsidRDefault="000C40F9" w:rsidP="000C40F9">
      <w:pPr>
        <w:rPr>
          <w:sz w:val="16"/>
        </w:rPr>
      </w:pPr>
      <w:r w:rsidRPr="00086FC5">
        <w:rPr>
          <w:sz w:val="16"/>
        </w:rPr>
        <w:t>Commentators have also suggested that prizes, too, might be shifted ex post in order to allow the government to have more information at its disposal when the prize is awarded.231 My analysis suggests some reasons to be cautious about this move. As we saw earlier, the gain in information would be at least partially offset by increased credit and agency costs. In other words, entrepreneurs would have to raise outside capital on the promise of a future prize, with all the costs that such a separation of ownership and control usually entails. That the separation occurs in a setting with especially high information asymmetry---the entrepreneur knows far more than the investors about her invention and her future effort in developing it---makes the contracting situation especially difficult.232</w:t>
      </w:r>
    </w:p>
    <w:p w14:paraId="3AB85FA9" w14:textId="77777777" w:rsidR="000C40F9" w:rsidRDefault="000C40F9" w:rsidP="000C40F9">
      <w:pPr>
        <w:rPr>
          <w:sz w:val="16"/>
        </w:rPr>
      </w:pPr>
      <w:r w:rsidRPr="002B793D">
        <w:rPr>
          <w:sz w:val="16"/>
        </w:rPr>
        <w:t xml:space="preserve">What this perhaps suggests is that the </w:t>
      </w:r>
      <w:r w:rsidRPr="00104387">
        <w:rPr>
          <w:rStyle w:val="StyleUnderline"/>
          <w:highlight w:val="cyan"/>
        </w:rPr>
        <w:t xml:space="preserve">ideal </w:t>
      </w:r>
      <w:r w:rsidRPr="00104387">
        <w:rPr>
          <w:rStyle w:val="Emphasis"/>
          <w:highlight w:val="cyan"/>
        </w:rPr>
        <w:t>innovation</w:t>
      </w:r>
      <w:r w:rsidRPr="00104387">
        <w:rPr>
          <w:rStyle w:val="StyleUnderline"/>
          <w:highlight w:val="cyan"/>
        </w:rPr>
        <w:t xml:space="preserve"> system</w:t>
      </w:r>
      <w:r w:rsidRPr="002B793D">
        <w:rPr>
          <w:sz w:val="16"/>
        </w:rPr>
        <w:t xml:space="preserve"> would in some way </w:t>
      </w:r>
      <w:r w:rsidRPr="0003638A">
        <w:rPr>
          <w:rStyle w:val="StyleUnderline"/>
          <w:highlight w:val="cyan"/>
        </w:rPr>
        <w:t xml:space="preserve">blend </w:t>
      </w:r>
      <w:r w:rsidRPr="0003638A">
        <w:rPr>
          <w:rStyle w:val="Emphasis"/>
          <w:highlight w:val="cyan"/>
        </w:rPr>
        <w:t>ex ante</w:t>
      </w:r>
      <w:r w:rsidRPr="0003638A">
        <w:rPr>
          <w:rStyle w:val="StyleUnderline"/>
          <w:highlight w:val="cyan"/>
        </w:rPr>
        <w:t xml:space="preserve"> and </w:t>
      </w:r>
      <w:r w:rsidRPr="0003638A">
        <w:rPr>
          <w:rStyle w:val="Emphasis"/>
          <w:highlight w:val="cyan"/>
        </w:rPr>
        <w:t>ex post</w:t>
      </w:r>
      <w:r w:rsidRPr="002B793D">
        <w:rPr>
          <w:rStyle w:val="StyleUnderline"/>
        </w:rPr>
        <w:t xml:space="preserve"> incentives</w:t>
      </w:r>
      <w:r w:rsidRPr="002B793D">
        <w:rPr>
          <w:sz w:val="16"/>
        </w:rPr>
        <w:t xml:space="preserve">.233 The </w:t>
      </w:r>
      <w:r w:rsidRPr="002B793D">
        <w:rPr>
          <w:rStyle w:val="StyleUnderline"/>
        </w:rPr>
        <w:t>high agency costs of an ex post system</w:t>
      </w:r>
      <w:r w:rsidRPr="002B793D">
        <w:rPr>
          <w:sz w:val="16"/>
        </w:rPr>
        <w:t xml:space="preserve"> may tend to </w:t>
      </w:r>
      <w:r w:rsidRPr="002B793D">
        <w:rPr>
          <w:rStyle w:val="StyleUnderline"/>
        </w:rPr>
        <w:t>reduce the returns to</w:t>
      </w:r>
      <w:r w:rsidRPr="002B793D">
        <w:rPr>
          <w:sz w:val="16"/>
        </w:rPr>
        <w:t xml:space="preserve"> </w:t>
      </w:r>
      <w:r w:rsidRPr="002B793D">
        <w:rPr>
          <w:rStyle w:val="StyleUnderline"/>
        </w:rPr>
        <w:t>innovating</w:t>
      </w:r>
      <w:r w:rsidRPr="002B793D">
        <w:rPr>
          <w:sz w:val="16"/>
        </w:rPr>
        <w:t xml:space="preserve">, discouraging some inventors. We could think of an </w:t>
      </w:r>
      <w:r w:rsidRPr="002B793D">
        <w:rPr>
          <w:rStyle w:val="StyleUnderline"/>
        </w:rPr>
        <w:t>ex ante</w:t>
      </w:r>
      <w:r w:rsidRPr="002B793D">
        <w:rPr>
          <w:sz w:val="16"/>
        </w:rPr>
        <w:t xml:space="preserve"> prize </w:t>
      </w:r>
      <w:r w:rsidRPr="002B793D">
        <w:rPr>
          <w:rStyle w:val="Emphasis"/>
        </w:rPr>
        <w:t>system</w:t>
      </w:r>
      <w:r w:rsidRPr="002B793D">
        <w:rPr>
          <w:sz w:val="16"/>
        </w:rPr>
        <w:t xml:space="preserve">, such as government research grants, </w:t>
      </w:r>
      <w:r w:rsidRPr="002B793D">
        <w:rPr>
          <w:rStyle w:val="StyleUnderline"/>
        </w:rPr>
        <w:t xml:space="preserve">as a second price we use to </w:t>
      </w:r>
      <w:r w:rsidRPr="002871B8">
        <w:rPr>
          <w:rStyle w:val="StyleUnderline"/>
          <w:highlight w:val="cyan"/>
        </w:rPr>
        <w:t xml:space="preserve">further </w:t>
      </w:r>
      <w:r w:rsidRPr="002871B8">
        <w:rPr>
          <w:rStyle w:val="Emphasis"/>
          <w:highlight w:val="cyan"/>
        </w:rPr>
        <w:t>fine-tune</w:t>
      </w:r>
      <w:r w:rsidRPr="002871B8">
        <w:rPr>
          <w:rStyle w:val="StyleUnderline"/>
          <w:highlight w:val="cyan"/>
        </w:rPr>
        <w:t xml:space="preserve"> the ex post system</w:t>
      </w:r>
      <w:r w:rsidRPr="002B793D">
        <w:rPr>
          <w:sz w:val="16"/>
        </w:rPr>
        <w:t xml:space="preserve">. By offering startup capital free of outside investors, the </w:t>
      </w:r>
      <w:r w:rsidRPr="002B793D">
        <w:rPr>
          <w:rStyle w:val="StyleUnderline"/>
        </w:rPr>
        <w:t xml:space="preserve">grant helps </w:t>
      </w:r>
      <w:r w:rsidRPr="00D1523A">
        <w:rPr>
          <w:rStyle w:val="StyleUnderline"/>
          <w:highlight w:val="cyan"/>
        </w:rPr>
        <w:t xml:space="preserve">restore </w:t>
      </w:r>
      <w:r w:rsidRPr="00D1523A">
        <w:rPr>
          <w:rStyle w:val="Emphasis"/>
          <w:highlight w:val="cyan"/>
        </w:rPr>
        <w:t>positive</w:t>
      </w:r>
      <w:r w:rsidRPr="00D1523A">
        <w:rPr>
          <w:rStyle w:val="StyleUnderline"/>
          <w:highlight w:val="cyan"/>
        </w:rPr>
        <w:t xml:space="preserve"> externalities</w:t>
      </w:r>
      <w:r w:rsidRPr="002B793D">
        <w:rPr>
          <w:sz w:val="16"/>
        </w:rPr>
        <w:t xml:space="preserve"> to the level they would achieve in the absence of financing costs.234</w:t>
      </w:r>
    </w:p>
    <w:p w14:paraId="4E3AAE36" w14:textId="77777777" w:rsidR="000C40F9" w:rsidRPr="00806543" w:rsidRDefault="000C40F9" w:rsidP="000C40F9">
      <w:pPr>
        <w:pStyle w:val="Heading4"/>
      </w:pPr>
      <w:r>
        <w:t xml:space="preserve">Corrective taxes are </w:t>
      </w:r>
      <w:r>
        <w:rPr>
          <w:u w:val="single"/>
        </w:rPr>
        <w:t>favorable</w:t>
      </w:r>
      <w:r>
        <w:t>.</w:t>
      </w:r>
    </w:p>
    <w:p w14:paraId="3C3A22F6" w14:textId="77777777" w:rsidR="000C40F9" w:rsidRDefault="000C40F9" w:rsidP="000C40F9">
      <w:r w:rsidRPr="00A84BA7">
        <w:rPr>
          <w:rStyle w:val="Style13ptBold"/>
        </w:rPr>
        <w:t>Galle ’15</w:t>
      </w:r>
      <w:r>
        <w:t xml:space="preserve"> [Brian; March 13; Associate Professor at Boston College Law School; Boston College Law, Legal Studies Research Paper Series, “In Praise of Ex Ante Regulation,” no. 354] jchen</w:t>
      </w:r>
    </w:p>
    <w:p w14:paraId="1D5C0CF0" w14:textId="77777777" w:rsidR="000C40F9" w:rsidRPr="00011EDD" w:rsidRDefault="000C40F9" w:rsidP="000C40F9">
      <w:pPr>
        <w:rPr>
          <w:sz w:val="16"/>
        </w:rPr>
      </w:pPr>
      <w:r w:rsidRPr="00011EDD">
        <w:rPr>
          <w:sz w:val="16"/>
        </w:rPr>
        <w:t xml:space="preserve">We’ve already seen that ex post instruments have some unique costs, so I’ll just add here that </w:t>
      </w:r>
      <w:r w:rsidRPr="008D3DA6">
        <w:rPr>
          <w:rStyle w:val="Emphasis"/>
          <w:highlight w:val="cyan"/>
        </w:rPr>
        <w:t>abandoning</w:t>
      </w:r>
      <w:r w:rsidRPr="00011EDD">
        <w:rPr>
          <w:rStyle w:val="StyleUnderline"/>
        </w:rPr>
        <w:t xml:space="preserve"> the </w:t>
      </w:r>
      <w:r w:rsidRPr="008F3A2A">
        <w:rPr>
          <w:rStyle w:val="StyleUnderline"/>
          <w:highlight w:val="cyan"/>
        </w:rPr>
        <w:t>tax system in</w:t>
      </w:r>
      <w:r w:rsidRPr="00011EDD">
        <w:rPr>
          <w:rStyle w:val="StyleUnderline"/>
        </w:rPr>
        <w:t xml:space="preserve"> </w:t>
      </w:r>
      <w:r w:rsidRPr="008C0311">
        <w:rPr>
          <w:rStyle w:val="StyleUnderline"/>
          <w:highlight w:val="cyan"/>
        </w:rPr>
        <w:t>favor of</w:t>
      </w:r>
      <w:r w:rsidRPr="00011EDD">
        <w:rPr>
          <w:sz w:val="16"/>
        </w:rPr>
        <w:t xml:space="preserve"> “</w:t>
      </w:r>
      <w:r w:rsidRPr="008C0311">
        <w:rPr>
          <w:rStyle w:val="Emphasis"/>
          <w:highlight w:val="cyan"/>
        </w:rPr>
        <w:t>c</w:t>
      </w:r>
      <w:r w:rsidRPr="00011EDD">
        <w:rPr>
          <w:rStyle w:val="StyleUnderline"/>
        </w:rPr>
        <w:t>ommand a</w:t>
      </w:r>
      <w:r w:rsidRPr="008C0311">
        <w:rPr>
          <w:rStyle w:val="Emphasis"/>
          <w:highlight w:val="cyan"/>
        </w:rPr>
        <w:t>n</w:t>
      </w:r>
      <w:r w:rsidRPr="00011EDD">
        <w:rPr>
          <w:rStyle w:val="StyleUnderline"/>
        </w:rPr>
        <w:t xml:space="preserve">d </w:t>
      </w:r>
      <w:r w:rsidRPr="008C0311">
        <w:rPr>
          <w:rStyle w:val="Emphasis"/>
          <w:highlight w:val="cyan"/>
        </w:rPr>
        <w:t>c</w:t>
      </w:r>
      <w:r w:rsidRPr="00011EDD">
        <w:rPr>
          <w:rStyle w:val="StyleUnderline"/>
        </w:rPr>
        <w:t>ontrol</w:t>
      </w:r>
      <w:r w:rsidRPr="00011EDD">
        <w:rPr>
          <w:sz w:val="16"/>
        </w:rPr>
        <w:t xml:space="preserve">” </w:t>
      </w:r>
      <w:r w:rsidRPr="00011EDD">
        <w:rPr>
          <w:rStyle w:val="StyleUnderline"/>
        </w:rPr>
        <w:t>regulation</w:t>
      </w:r>
      <w:r w:rsidRPr="00011EDD">
        <w:rPr>
          <w:sz w:val="16"/>
        </w:rPr>
        <w:t xml:space="preserve"> also </w:t>
      </w:r>
      <w:r w:rsidRPr="00011EDD">
        <w:rPr>
          <w:rStyle w:val="StyleUnderline"/>
        </w:rPr>
        <w:t xml:space="preserve">may be </w:t>
      </w:r>
      <w:r w:rsidRPr="00624AB0">
        <w:rPr>
          <w:rStyle w:val="Emphasis"/>
          <w:highlight w:val="cyan"/>
        </w:rPr>
        <w:t>costly</w:t>
      </w:r>
      <w:r w:rsidRPr="00011EDD">
        <w:rPr>
          <w:sz w:val="16"/>
        </w:rPr>
        <w:t xml:space="preserve">. Proponents of price instruments point out that </w:t>
      </w:r>
      <w:r w:rsidRPr="009B7E9D">
        <w:rPr>
          <w:rStyle w:val="Emphasis"/>
          <w:highlight w:val="cyan"/>
        </w:rPr>
        <w:t>Pigouvian</w:t>
      </w:r>
      <w:r w:rsidRPr="009B7E9D">
        <w:rPr>
          <w:rStyle w:val="StyleUnderline"/>
          <w:highlight w:val="cyan"/>
        </w:rPr>
        <w:t xml:space="preserve"> taxes</w:t>
      </w:r>
      <w:r w:rsidRPr="00011EDD">
        <w:rPr>
          <w:rStyle w:val="StyleUnderline"/>
        </w:rPr>
        <w:t xml:space="preserve"> are </w:t>
      </w:r>
      <w:r w:rsidRPr="009B7E9D">
        <w:rPr>
          <w:rStyle w:val="StyleUnderline"/>
          <w:highlight w:val="cyan"/>
        </w:rPr>
        <w:t>superior</w:t>
      </w:r>
      <w:r w:rsidRPr="00011EDD">
        <w:rPr>
          <w:rStyle w:val="StyleUnderline"/>
        </w:rPr>
        <w:t xml:space="preserve"> to regulation</w:t>
      </w:r>
      <w:r w:rsidRPr="00011EDD">
        <w:rPr>
          <w:sz w:val="16"/>
        </w:rPr>
        <w:t xml:space="preserve"> in that they </w:t>
      </w:r>
      <w:r w:rsidRPr="00FF246E">
        <w:rPr>
          <w:rStyle w:val="StyleUnderline"/>
          <w:highlight w:val="cyan"/>
        </w:rPr>
        <w:t xml:space="preserve">generate </w:t>
      </w:r>
      <w:r w:rsidRPr="00FF246E">
        <w:rPr>
          <w:rStyle w:val="Emphasis"/>
          <w:highlight w:val="cyan"/>
        </w:rPr>
        <w:t>resources</w:t>
      </w:r>
      <w:r w:rsidRPr="00011EDD">
        <w:rPr>
          <w:rStyle w:val="StyleUnderline"/>
        </w:rPr>
        <w:t xml:space="preserve"> that can be used </w:t>
      </w:r>
      <w:r w:rsidRPr="00405719">
        <w:rPr>
          <w:rStyle w:val="StyleUnderline"/>
          <w:highlight w:val="cyan"/>
        </w:rPr>
        <w:t>for other</w:t>
      </w:r>
      <w:r w:rsidRPr="00011EDD">
        <w:rPr>
          <w:rStyle w:val="StyleUnderline"/>
        </w:rPr>
        <w:t xml:space="preserve"> socially useful </w:t>
      </w:r>
      <w:r w:rsidRPr="00C61658">
        <w:rPr>
          <w:rStyle w:val="Emphasis"/>
          <w:highlight w:val="cyan"/>
        </w:rPr>
        <w:t>projects</w:t>
      </w:r>
      <w:r w:rsidRPr="00011EDD">
        <w:rPr>
          <w:sz w:val="16"/>
        </w:rPr>
        <w:t>, such as lowering the income tax.177 I’ve argued that claim isn’t inevitably true, but it is accurate at least in the case of traditional regulation (as opposed to “nudges”), and where the government’s alternative is to use sticks and set aside that money for public, rather than private, use.178 In other words, if we follow Fleischer’s suggestion, we may get more accuracy, but at the cost of the revenue benefits we might have gained from a tax. If, however, government’s alternative was to use a subsidy or “carrot,” then Fleischer’s proposal is more appealing in comparison, since regulation saves the government on the cost of paying out rewards. 179</w:t>
      </w:r>
    </w:p>
    <w:p w14:paraId="6F69174B" w14:textId="77777777" w:rsidR="000C40F9" w:rsidRPr="00011EDD" w:rsidRDefault="000C40F9" w:rsidP="000C40F9">
      <w:pPr>
        <w:rPr>
          <w:sz w:val="16"/>
        </w:rPr>
      </w:pPr>
      <w:r w:rsidRPr="00011EDD">
        <w:rPr>
          <w:sz w:val="16"/>
        </w:rPr>
        <w:t xml:space="preserve">On the other hand, it is also possible that Fleischer intends to argue not against all Pigouvian taxes, but rather only against those that are part of the traditional tax system. For example, some industries must pay licenses in order to operate. Often these licenses vary depending on the location and intensity of the industrial operation.180 From an economic perspective (and sometimes a legal one), licenses work very similarly to “taxes.”181 The difference would be that they are </w:t>
      </w:r>
      <w:r w:rsidRPr="00011EDD">
        <w:rPr>
          <w:rStyle w:val="StyleUnderline"/>
        </w:rPr>
        <w:t xml:space="preserve">administered by a </w:t>
      </w:r>
      <w:r w:rsidRPr="00011EDD">
        <w:rPr>
          <w:rStyle w:val="Emphasis"/>
        </w:rPr>
        <w:t>regulatory agency</w:t>
      </w:r>
      <w:r w:rsidRPr="00011EDD">
        <w:rPr>
          <w:sz w:val="16"/>
        </w:rPr>
        <w:t xml:space="preserve">, </w:t>
      </w:r>
      <w:r w:rsidRPr="00011EDD">
        <w:rPr>
          <w:rStyle w:val="StyleUnderline"/>
        </w:rPr>
        <w:t xml:space="preserve">rather than the tax </w:t>
      </w:r>
      <w:r w:rsidRPr="00011EDD">
        <w:rPr>
          <w:rStyle w:val="Emphasis"/>
        </w:rPr>
        <w:t>collector</w:t>
      </w:r>
      <w:r w:rsidRPr="00011EDD">
        <w:rPr>
          <w:sz w:val="16"/>
        </w:rPr>
        <w:t xml:space="preserve">. This may seem a minor difference, but a number of scholars point to </w:t>
      </w:r>
      <w:r w:rsidRPr="005506FD">
        <w:rPr>
          <w:rStyle w:val="StyleUnderline"/>
          <w:highlight w:val="cyan"/>
        </w:rPr>
        <w:t xml:space="preserve">differences in </w:t>
      </w:r>
      <w:r w:rsidRPr="005506FD">
        <w:rPr>
          <w:rStyle w:val="Emphasis"/>
          <w:highlight w:val="cyan"/>
        </w:rPr>
        <w:t>expertise</w:t>
      </w:r>
      <w:r w:rsidRPr="005506FD">
        <w:rPr>
          <w:rStyle w:val="StyleUnderline"/>
          <w:highlight w:val="cyan"/>
        </w:rPr>
        <w:t xml:space="preserve"> and</w:t>
      </w:r>
      <w:r w:rsidRPr="00011EDD">
        <w:rPr>
          <w:rStyle w:val="StyleUnderline"/>
        </w:rPr>
        <w:t xml:space="preserve"> </w:t>
      </w:r>
      <w:r w:rsidRPr="005E07C7">
        <w:rPr>
          <w:rStyle w:val="Emphasis"/>
          <w:highlight w:val="cyan"/>
        </w:rPr>
        <w:t>institutional</w:t>
      </w:r>
      <w:r w:rsidRPr="005E07C7">
        <w:rPr>
          <w:rStyle w:val="StyleUnderline"/>
          <w:highlight w:val="cyan"/>
        </w:rPr>
        <w:t xml:space="preserve"> norms</w:t>
      </w:r>
      <w:r w:rsidRPr="00011EDD">
        <w:rPr>
          <w:sz w:val="16"/>
        </w:rPr>
        <w:t xml:space="preserve"> in the two bureaucracies, differences that are not coincidental but instead are the </w:t>
      </w:r>
      <w:r w:rsidRPr="00011EDD">
        <w:rPr>
          <w:rStyle w:val="StyleUnderline"/>
        </w:rPr>
        <w:t xml:space="preserve">structural </w:t>
      </w:r>
      <w:r w:rsidRPr="00011EDD">
        <w:rPr>
          <w:rStyle w:val="Emphasis"/>
        </w:rPr>
        <w:t>result</w:t>
      </w:r>
      <w:r w:rsidRPr="00011EDD">
        <w:rPr>
          <w:rStyle w:val="StyleUnderline"/>
        </w:rPr>
        <w:t xml:space="preserve"> of the underlying goals and </w:t>
      </w:r>
      <w:r w:rsidRPr="00011EDD">
        <w:rPr>
          <w:rStyle w:val="Emphasis"/>
        </w:rPr>
        <w:t>functioning</w:t>
      </w:r>
      <w:r w:rsidRPr="00011EDD">
        <w:rPr>
          <w:sz w:val="16"/>
        </w:rPr>
        <w:t xml:space="preserve"> of each.182</w:t>
      </w:r>
    </w:p>
    <w:p w14:paraId="2DAF9CB9" w14:textId="77777777" w:rsidR="000C40F9" w:rsidRPr="00011EDD" w:rsidRDefault="000C40F9" w:rsidP="000C40F9">
      <w:pPr>
        <w:rPr>
          <w:sz w:val="16"/>
        </w:rPr>
      </w:pPr>
      <w:r w:rsidRPr="00011EDD">
        <w:rPr>
          <w:sz w:val="16"/>
        </w:rPr>
        <w:t>If this is Fleischer’s argument, then the lost-revenue concern is mitigated. License revenues may be less useful than taxes, however, to the extent that they are dedicated to some specialized purpose, as that purpose may not always be the most socially beneficial. For example, banking examination fees often go to pay for the operation of bank examiners, even if the bank examiners’ need for additional funding is minimal.183</w:t>
      </w:r>
    </w:p>
    <w:p w14:paraId="451C1E14" w14:textId="77777777" w:rsidR="000C40F9" w:rsidRPr="00011EDD" w:rsidRDefault="000C40F9" w:rsidP="000C40F9">
      <w:pPr>
        <w:rPr>
          <w:sz w:val="16"/>
        </w:rPr>
      </w:pPr>
      <w:r w:rsidRPr="00011EDD">
        <w:rPr>
          <w:sz w:val="16"/>
        </w:rPr>
        <w:t xml:space="preserve">Whatever the costs of Fleischer’s alternatives, the core of his case against the tax system overlooks the possibility that our traditional </w:t>
      </w:r>
      <w:r w:rsidRPr="00036B6E">
        <w:rPr>
          <w:rStyle w:val="StyleUnderline"/>
          <w:highlight w:val="cyan"/>
        </w:rPr>
        <w:t>tax</w:t>
      </w:r>
      <w:r w:rsidRPr="00011EDD">
        <w:rPr>
          <w:rStyle w:val="StyleUnderline"/>
        </w:rPr>
        <w:t xml:space="preserve"> </w:t>
      </w:r>
      <w:r w:rsidRPr="005B0D00">
        <w:rPr>
          <w:rStyle w:val="Emphasis"/>
          <w:highlight w:val="cyan"/>
        </w:rPr>
        <w:t>system</w:t>
      </w:r>
      <w:r w:rsidRPr="00011EDD">
        <w:rPr>
          <w:sz w:val="16"/>
        </w:rPr>
        <w:t xml:space="preserve"> is </w:t>
      </w:r>
      <w:r w:rsidRPr="005B0D00">
        <w:rPr>
          <w:rStyle w:val="StyleUnderline"/>
          <w:highlight w:val="cyan"/>
        </w:rPr>
        <w:t>flexible</w:t>
      </w:r>
      <w:r w:rsidRPr="00011EDD">
        <w:rPr>
          <w:sz w:val="16"/>
        </w:rPr>
        <w:t xml:space="preserve"> enough </w:t>
      </w:r>
      <w:r w:rsidRPr="007E2E05">
        <w:rPr>
          <w:rStyle w:val="StyleUnderline"/>
          <w:highlight w:val="cyan"/>
        </w:rPr>
        <w:t>to get</w:t>
      </w:r>
      <w:r w:rsidRPr="00011EDD">
        <w:rPr>
          <w:rStyle w:val="StyleUnderline"/>
        </w:rPr>
        <w:t xml:space="preserve"> most of the </w:t>
      </w:r>
      <w:r w:rsidRPr="00FB3AB9">
        <w:rPr>
          <w:rStyle w:val="Emphasis"/>
          <w:highlight w:val="cyan"/>
        </w:rPr>
        <w:t>benefits</w:t>
      </w:r>
      <w:r w:rsidRPr="00FB3AB9">
        <w:rPr>
          <w:rStyle w:val="StyleUnderline"/>
          <w:highlight w:val="cyan"/>
        </w:rPr>
        <w:t xml:space="preserve"> of flexible </w:t>
      </w:r>
      <w:r w:rsidRPr="00FB3AB9">
        <w:rPr>
          <w:rStyle w:val="Emphasis"/>
          <w:highlight w:val="cyan"/>
        </w:rPr>
        <w:t>pricing</w:t>
      </w:r>
      <w:r w:rsidRPr="00011EDD">
        <w:rPr>
          <w:sz w:val="16"/>
        </w:rPr>
        <w:t>. I’ve argued that two or three prices usually are adequate for many purposes, and our tax system can typically achieve that level of detail. Our income tax, for instance, routinely offers multiple prices for the subsidies built into it. Taxpayers who itemize can claim deductions for many activities not available to non-itemizers.184 Itemizing taxpayers who suffer medical expenses or unexpected loss of property can claim deductions, but only if their costs exceed a floor.185 Charitable contributors can no longer claim a deduction once their contribution exceeds half their adjusted gross income.186 The Alternative Minimum Tax reduces the value of the federal subsidy for state and local governments.187 Judicial interpretation of rules might add some flexibility not evident on the face of a rule or statute.188 And the value of all deductions varies depending on the taxpayer’s marginal rate.189</w:t>
      </w:r>
    </w:p>
    <w:p w14:paraId="62BAB9EF" w14:textId="77777777" w:rsidR="000C40F9" w:rsidRPr="00011EDD" w:rsidRDefault="000C40F9" w:rsidP="000C40F9">
      <w:pPr>
        <w:rPr>
          <w:sz w:val="16"/>
        </w:rPr>
      </w:pPr>
      <w:r w:rsidRPr="00011EDD">
        <w:rPr>
          <w:sz w:val="16"/>
        </w:rPr>
        <w:t>This is not to say that all of these existing price variations are accurately matching the value of the government’s subsidy to the marginal benefit of those who face a given price.190 Some existing rules are defensible on that ground; for example, evidence suggests that wealthier households are (to a point) more responsive to tax incentives for charitable giving, and so it makes some sense that top-earners’ higher marginal rates give them a larger subsidy for each dollar they donate.191 My goal is not necessarily to defend all the particulars of our existing system, however, as much as it is to show that matching prices and marginal damage or benefit through the tax code is not pure science fiction. Indeed, in recent work, Jim Hines and Kyle Logue set out in greater detail how the model of the Alternative Minimum Tax could be used to do a better job of matching within our existing tax structure.192</w:t>
      </w:r>
    </w:p>
    <w:p w14:paraId="307BE968" w14:textId="77777777" w:rsidR="000C40F9" w:rsidRPr="00011EDD" w:rsidRDefault="000C40F9" w:rsidP="000C40F9">
      <w:pPr>
        <w:rPr>
          <w:sz w:val="16"/>
        </w:rPr>
      </w:pPr>
      <w:r w:rsidRPr="00011EDD">
        <w:rPr>
          <w:sz w:val="16"/>
        </w:rPr>
        <w:t xml:space="preserve">Finally, as other authors have noted, </w:t>
      </w:r>
      <w:r w:rsidRPr="00F96EEE">
        <w:rPr>
          <w:rStyle w:val="Emphasis"/>
          <w:highlight w:val="cyan"/>
        </w:rPr>
        <w:t>Pigouvian</w:t>
      </w:r>
      <w:r w:rsidRPr="00F96EEE">
        <w:rPr>
          <w:rStyle w:val="StyleUnderline"/>
          <w:highlight w:val="cyan"/>
        </w:rPr>
        <w:t xml:space="preserve"> </w:t>
      </w:r>
      <w:r w:rsidRPr="00F80635">
        <w:rPr>
          <w:rStyle w:val="StyleUnderline"/>
          <w:highlight w:val="cyan"/>
        </w:rPr>
        <w:t>taxes</w:t>
      </w:r>
      <w:r w:rsidRPr="00011EDD">
        <w:rPr>
          <w:rStyle w:val="StyleUnderline"/>
        </w:rPr>
        <w:t xml:space="preserve"> can</w:t>
      </w:r>
      <w:r w:rsidRPr="00011EDD">
        <w:rPr>
          <w:sz w:val="16"/>
        </w:rPr>
        <w:t xml:space="preserve"> also </w:t>
      </w:r>
      <w:r w:rsidRPr="00011EDD">
        <w:rPr>
          <w:rStyle w:val="StyleUnderline"/>
        </w:rPr>
        <w:t xml:space="preserve">be </w:t>
      </w:r>
      <w:r w:rsidRPr="000A3B5F">
        <w:rPr>
          <w:rStyle w:val="StyleUnderline"/>
          <w:highlight w:val="cyan"/>
        </w:rPr>
        <w:t xml:space="preserve">combined with other </w:t>
      </w:r>
      <w:r w:rsidRPr="000A3B5F">
        <w:rPr>
          <w:rStyle w:val="Emphasis"/>
          <w:highlight w:val="cyan"/>
        </w:rPr>
        <w:t>instruments</w:t>
      </w:r>
      <w:r w:rsidRPr="00011EDD">
        <w:rPr>
          <w:sz w:val="16"/>
        </w:rPr>
        <w:t xml:space="preserve">, 193 </w:t>
      </w:r>
      <w:r w:rsidRPr="00011EDD">
        <w:rPr>
          <w:rStyle w:val="StyleUnderline"/>
        </w:rPr>
        <w:t>which adds</w:t>
      </w:r>
      <w:r w:rsidRPr="00011EDD">
        <w:rPr>
          <w:sz w:val="16"/>
        </w:rPr>
        <w:t xml:space="preserve"> yet </w:t>
      </w:r>
      <w:r w:rsidRPr="00011EDD">
        <w:rPr>
          <w:rStyle w:val="StyleUnderline"/>
        </w:rPr>
        <w:t xml:space="preserve">another </w:t>
      </w:r>
      <w:r w:rsidRPr="00011EDD">
        <w:rPr>
          <w:rStyle w:val="Emphasis"/>
        </w:rPr>
        <w:t>layer</w:t>
      </w:r>
      <w:r w:rsidRPr="00011EDD">
        <w:rPr>
          <w:rStyle w:val="StyleUnderline"/>
        </w:rPr>
        <w:t xml:space="preserve"> of flexibility</w:t>
      </w:r>
      <w:r w:rsidRPr="00011EDD">
        <w:rPr>
          <w:sz w:val="16"/>
        </w:rPr>
        <w:t>. For instance, in some states drivers who explore the top end of their sports car’s performance on public roads can receive jail time as well as a speeding ticket.194 For extreme outliers like the man in the Mazzerati, a linear price doesn’t fit very well. But for most of the population, the usual speeding ticket does a reasonable job of approximating the social harm, and has the added benefit of bringing in some revenue.</w:t>
      </w:r>
    </w:p>
    <w:p w14:paraId="1CB5FD9F" w14:textId="77777777" w:rsidR="000C40F9" w:rsidRDefault="000C40F9" w:rsidP="000C40F9">
      <w:pPr>
        <w:rPr>
          <w:sz w:val="16"/>
        </w:rPr>
      </w:pPr>
      <w:r w:rsidRPr="00011EDD">
        <w:rPr>
          <w:sz w:val="16"/>
        </w:rPr>
        <w:t xml:space="preserve">All of this is to say that </w:t>
      </w:r>
      <w:r w:rsidRPr="00A32B67">
        <w:rPr>
          <w:rStyle w:val="Emphasis"/>
          <w:highlight w:val="cyan"/>
        </w:rPr>
        <w:t>corrective</w:t>
      </w:r>
      <w:r w:rsidRPr="00A32B67">
        <w:rPr>
          <w:rStyle w:val="StyleUnderline"/>
          <w:highlight w:val="cyan"/>
        </w:rPr>
        <w:t xml:space="preserve"> taxes</w:t>
      </w:r>
      <w:r w:rsidRPr="00011EDD">
        <w:rPr>
          <w:sz w:val="16"/>
        </w:rPr>
        <w:t xml:space="preserve"> likely can </w:t>
      </w:r>
      <w:r w:rsidRPr="00E9017E">
        <w:rPr>
          <w:rStyle w:val="StyleUnderline"/>
          <w:highlight w:val="cyan"/>
        </w:rPr>
        <w:t xml:space="preserve">play an important role in </w:t>
      </w:r>
      <w:r w:rsidRPr="00E9017E">
        <w:rPr>
          <w:rStyle w:val="Emphasis"/>
          <w:highlight w:val="cyan"/>
        </w:rPr>
        <w:t>regulatory policy</w:t>
      </w:r>
      <w:r w:rsidRPr="00011EDD">
        <w:rPr>
          <w:sz w:val="16"/>
        </w:rPr>
        <w:t>. While they aren’t perfect instruments, they are less bad than Fleischer maintains, and none of the alternatives are without flaws, either.</w:t>
      </w:r>
    </w:p>
    <w:p w14:paraId="0CCF7124" w14:textId="77777777" w:rsidR="000C40F9" w:rsidRPr="0012776A" w:rsidRDefault="000C40F9" w:rsidP="000C40F9">
      <w:pPr>
        <w:pStyle w:val="Heading4"/>
      </w:pPr>
      <w:r>
        <w:t xml:space="preserve">Regulatory taxes </w:t>
      </w:r>
      <w:r>
        <w:rPr>
          <w:u w:val="single"/>
        </w:rPr>
        <w:t>avert</w:t>
      </w:r>
      <w:r>
        <w:t xml:space="preserve"> monopolies AND IP </w:t>
      </w:r>
      <w:r>
        <w:rPr>
          <w:u w:val="single"/>
        </w:rPr>
        <w:t>flaws</w:t>
      </w:r>
      <w:r>
        <w:t>.</w:t>
      </w:r>
    </w:p>
    <w:p w14:paraId="0D342449" w14:textId="77777777" w:rsidR="000C40F9" w:rsidRDefault="000C40F9" w:rsidP="000C40F9">
      <w:r w:rsidRPr="009A6455">
        <w:rPr>
          <w:rStyle w:val="Style13ptBold"/>
        </w:rPr>
        <w:t>Barnett ‘5</w:t>
      </w:r>
      <w:r>
        <w:t xml:space="preserve"> [Andy and Bruce Yandle; 2005; </w:t>
      </w:r>
      <w:r w:rsidRPr="00EE6D23">
        <w:t>Auburn University, American University of Sharjah</w:t>
      </w:r>
      <w:r>
        <w:t>;</w:t>
      </w:r>
      <w:r w:rsidRPr="00EE6D23">
        <w:t xml:space="preserve"> Clemson University, Political Economy Research Center</w:t>
      </w:r>
      <w:r>
        <w:t>; Handbook of Public Finance, “</w:t>
      </w:r>
      <w:r w:rsidRPr="00EE6D23">
        <w:t>Regulation by Taxation</w:t>
      </w:r>
      <w:r>
        <w:t>,” Ch. 9] jchen</w:t>
      </w:r>
    </w:p>
    <w:p w14:paraId="2460AC75" w14:textId="77777777" w:rsidR="000C40F9" w:rsidRPr="00782258" w:rsidRDefault="000C40F9" w:rsidP="000C40F9">
      <w:pPr>
        <w:rPr>
          <w:sz w:val="16"/>
        </w:rPr>
      </w:pPr>
      <w:r w:rsidRPr="00782258">
        <w:rPr>
          <w:sz w:val="16"/>
        </w:rPr>
        <w:t xml:space="preserve">Our discussion of the double dividend provided by </w:t>
      </w:r>
      <w:r w:rsidRPr="00467C10">
        <w:rPr>
          <w:rStyle w:val="Emphasis"/>
          <w:highlight w:val="cyan"/>
        </w:rPr>
        <w:t>regulatory</w:t>
      </w:r>
      <w:r w:rsidRPr="00467C10">
        <w:rPr>
          <w:rStyle w:val="StyleUnderline"/>
          <w:highlight w:val="cyan"/>
        </w:rPr>
        <w:t xml:space="preserve"> taxes</w:t>
      </w:r>
      <w:r w:rsidRPr="00782258">
        <w:rPr>
          <w:sz w:val="16"/>
        </w:rPr>
        <w:t xml:space="preserve"> was </w:t>
      </w:r>
      <w:r w:rsidRPr="00782258">
        <w:rPr>
          <w:rStyle w:val="StyleUnderline"/>
        </w:rPr>
        <w:t xml:space="preserve">couched </w:t>
      </w:r>
      <w:r w:rsidRPr="00FD5100">
        <w:rPr>
          <w:rStyle w:val="StyleUnderline"/>
          <w:highlight w:val="cyan"/>
        </w:rPr>
        <w:t>in</w:t>
      </w:r>
      <w:r w:rsidRPr="00782258">
        <w:rPr>
          <w:rStyle w:val="StyleUnderline"/>
        </w:rPr>
        <w:t xml:space="preserve"> the language of</w:t>
      </w:r>
      <w:r w:rsidRPr="00782258">
        <w:rPr>
          <w:sz w:val="16"/>
        </w:rPr>
        <w:t xml:space="preserve"> </w:t>
      </w:r>
      <w:r w:rsidRPr="00F63154">
        <w:rPr>
          <w:rStyle w:val="Emphasis"/>
          <w:highlight w:val="cyan"/>
        </w:rPr>
        <w:t>regulation</w:t>
      </w:r>
      <w:r w:rsidRPr="00782258">
        <w:rPr>
          <w:rStyle w:val="StyleUnderline"/>
        </w:rPr>
        <w:t xml:space="preserve"> </w:t>
      </w:r>
      <w:r w:rsidRPr="00AB4EE0">
        <w:rPr>
          <w:rStyle w:val="StyleUnderline"/>
          <w:highlight w:val="cyan"/>
        </w:rPr>
        <w:t>theory</w:t>
      </w:r>
      <w:r w:rsidRPr="00782258">
        <w:rPr>
          <w:sz w:val="16"/>
        </w:rPr>
        <w:t>. Politicians were described as auctioning taxes and loopholes to the highest political bidder and then having the resulting tax revenue to use in providing additional special interest benefits. Clearly, the evolved theory of regulation contains a number of positive components that may be related to taxation as regulation. To provide meaningful content to this statement, we must consider the elements that form the theory.</w:t>
      </w:r>
    </w:p>
    <w:p w14:paraId="2BC4D73A" w14:textId="77777777" w:rsidR="000C40F9" w:rsidRDefault="000C40F9" w:rsidP="000C40F9">
      <w:pPr>
        <w:rPr>
          <w:sz w:val="16"/>
        </w:rPr>
      </w:pPr>
      <w:r w:rsidRPr="00782258">
        <w:rPr>
          <w:sz w:val="16"/>
        </w:rPr>
        <w:t xml:space="preserve">Public interest theory is the first element. Primarily based on a search for efficiency, the public interest theory asserts that when involved in political decisions, </w:t>
      </w:r>
      <w:r w:rsidRPr="007B4D72">
        <w:rPr>
          <w:rStyle w:val="StyleUnderline"/>
          <w:highlight w:val="cyan"/>
        </w:rPr>
        <w:t>politicians</w:t>
      </w:r>
      <w:r w:rsidRPr="00782258">
        <w:rPr>
          <w:sz w:val="16"/>
        </w:rPr>
        <w:t xml:space="preserve"> shove aside their personal interests and </w:t>
      </w:r>
      <w:r w:rsidRPr="00782258">
        <w:rPr>
          <w:rStyle w:val="StyleUnderline"/>
        </w:rPr>
        <w:t>are motivated</w:t>
      </w:r>
      <w:r w:rsidRPr="00782258">
        <w:rPr>
          <w:sz w:val="16"/>
        </w:rPr>
        <w:t xml:space="preserve"> primarily </w:t>
      </w:r>
      <w:r w:rsidRPr="00782258">
        <w:rPr>
          <w:rStyle w:val="StyleUnderline"/>
        </w:rPr>
        <w:t xml:space="preserve">by a desire to </w:t>
      </w:r>
      <w:r w:rsidRPr="007D7011">
        <w:rPr>
          <w:rStyle w:val="Emphasis"/>
          <w:highlight w:val="cyan"/>
        </w:rPr>
        <w:t>maximize</w:t>
      </w:r>
      <w:r w:rsidRPr="00782258">
        <w:rPr>
          <w:rStyle w:val="StyleUnderline"/>
        </w:rPr>
        <w:t xml:space="preserve"> </w:t>
      </w:r>
      <w:r w:rsidRPr="00BE5555">
        <w:rPr>
          <w:rStyle w:val="StyleUnderline"/>
          <w:highlight w:val="cyan"/>
        </w:rPr>
        <w:t xml:space="preserve">social </w:t>
      </w:r>
      <w:r w:rsidRPr="00BE5555">
        <w:rPr>
          <w:rStyle w:val="Emphasis"/>
          <w:highlight w:val="cyan"/>
        </w:rPr>
        <w:t>welfare</w:t>
      </w:r>
      <w:r w:rsidRPr="00782258">
        <w:rPr>
          <w:sz w:val="16"/>
        </w:rPr>
        <w:t xml:space="preserve">. </w:t>
      </w:r>
      <w:r w:rsidRPr="00FA582C">
        <w:rPr>
          <w:rStyle w:val="StyleUnderline"/>
          <w:highlight w:val="cyan"/>
        </w:rPr>
        <w:t>Regulatory taxes</w:t>
      </w:r>
      <w:r w:rsidRPr="00782258">
        <w:rPr>
          <w:sz w:val="16"/>
        </w:rPr>
        <w:t xml:space="preserve"> will be </w:t>
      </w:r>
      <w:r w:rsidRPr="00782258">
        <w:rPr>
          <w:rStyle w:val="StyleUnderline"/>
        </w:rPr>
        <w:t>used to</w:t>
      </w:r>
      <w:r w:rsidRPr="00782258">
        <w:rPr>
          <w:sz w:val="16"/>
        </w:rPr>
        <w:t xml:space="preserve"> </w:t>
      </w:r>
      <w:r w:rsidRPr="00FA582C">
        <w:rPr>
          <w:rStyle w:val="Emphasis"/>
          <w:highlight w:val="cyan"/>
        </w:rPr>
        <w:t>correct</w:t>
      </w:r>
      <w:r w:rsidRPr="00782258">
        <w:rPr>
          <w:sz w:val="16"/>
        </w:rPr>
        <w:t xml:space="preserve"> market </w:t>
      </w:r>
      <w:r w:rsidRPr="00364FEA">
        <w:rPr>
          <w:rStyle w:val="StyleUnderline"/>
          <w:highlight w:val="cyan"/>
        </w:rPr>
        <w:t xml:space="preserve">imperfections that result from </w:t>
      </w:r>
      <w:r w:rsidRPr="00364FEA">
        <w:rPr>
          <w:rStyle w:val="Emphasis"/>
          <w:highlight w:val="cyan"/>
        </w:rPr>
        <w:t>monopoly</w:t>
      </w:r>
      <w:r w:rsidRPr="00782258">
        <w:rPr>
          <w:rStyle w:val="StyleUnderline"/>
        </w:rPr>
        <w:t xml:space="preserve"> </w:t>
      </w:r>
      <w:r w:rsidRPr="002568BB">
        <w:rPr>
          <w:rStyle w:val="StyleUnderline"/>
          <w:highlight w:val="cyan"/>
        </w:rPr>
        <w:t>power</w:t>
      </w:r>
      <w:r w:rsidRPr="00782258">
        <w:rPr>
          <w:sz w:val="16"/>
        </w:rPr>
        <w:t xml:space="preserve">, incomplete information, the </w:t>
      </w:r>
      <w:r w:rsidRPr="003F1D82">
        <w:rPr>
          <w:rStyle w:val="StyleUnderline"/>
          <w:highlight w:val="cyan"/>
        </w:rPr>
        <w:t xml:space="preserve">absence of </w:t>
      </w:r>
      <w:r w:rsidRPr="003F1D82">
        <w:rPr>
          <w:rStyle w:val="Emphasis"/>
          <w:highlight w:val="cyan"/>
        </w:rPr>
        <w:t>property</w:t>
      </w:r>
      <w:r w:rsidRPr="003F1D82">
        <w:rPr>
          <w:rStyle w:val="StyleUnderline"/>
          <w:highlight w:val="cyan"/>
        </w:rPr>
        <w:t xml:space="preserve"> rights</w:t>
      </w:r>
      <w:r w:rsidRPr="00782258">
        <w:rPr>
          <w:sz w:val="16"/>
        </w:rPr>
        <w:t>, or the inability of people to transact. Of course, designing efficient regulatory taxes requires detailed information about the demand and supply of the commodity or activity to be regulated. More often than not, special interest groups are pleased, if not anxious, to deliver the information to the politician. In the process, the human tendencies of politicians can override their primary public interest motivations. Capture theory steps in when public interest theory breaks down. This theory indicates that publicly interested politicians unwittingly are captured by the interests they serve. In effect, the regulated become the regulators.</w:t>
      </w:r>
    </w:p>
    <w:p w14:paraId="398193ED" w14:textId="77777777" w:rsidR="000C40F9" w:rsidRPr="005C13A3" w:rsidRDefault="000C40F9" w:rsidP="000C40F9">
      <w:pPr>
        <w:pStyle w:val="Heading4"/>
      </w:pPr>
      <w:r>
        <w:t xml:space="preserve">The </w:t>
      </w:r>
      <w:r>
        <w:rPr>
          <w:u w:val="single"/>
        </w:rPr>
        <w:t>response</w:t>
      </w:r>
      <w:r>
        <w:t xml:space="preserve"> is </w:t>
      </w:r>
      <w:r>
        <w:rPr>
          <w:u w:val="single"/>
        </w:rPr>
        <w:t>equivalent</w:t>
      </w:r>
      <w:r>
        <w:t>.</w:t>
      </w:r>
    </w:p>
    <w:p w14:paraId="3B14CC5B" w14:textId="77777777" w:rsidR="000C40F9" w:rsidRPr="00195BD8" w:rsidRDefault="000C40F9" w:rsidP="000C40F9">
      <w:r>
        <w:rPr>
          <w:rStyle w:val="Style13ptBold"/>
        </w:rPr>
        <w:t xml:space="preserve">Rixen ’21 </w:t>
      </w:r>
      <w:r w:rsidRPr="00195BD8">
        <w:t>[Thomas and Brigitte Unger; July 2021; Ph.D. and Professor at the Otto Suhr Institute for Political Science at the Freie Universität Berlin; Chair of Public Sector Economics at the Utrecht University School of Economics; Regulation and Governance, “Taxation: A Regulatory Multilevel Governance Perspective,” p. 1-2]</w:t>
      </w:r>
    </w:p>
    <w:p w14:paraId="27F0900F" w14:textId="77777777" w:rsidR="000C40F9" w:rsidRDefault="000C40F9" w:rsidP="000C40F9">
      <w:pPr>
        <w:rPr>
          <w:sz w:val="16"/>
        </w:rPr>
      </w:pPr>
      <w:r w:rsidRPr="000772B2">
        <w:rPr>
          <w:sz w:val="16"/>
        </w:rPr>
        <w:t xml:space="preserve">Many introductory and foundational texts in the political and administrative sciences present taxation and regulation as distinct instruments of governance (e.g., Lowi 1972; Hood 1986; Knill &amp; Tosun 2012). Regulation is understood as rules proscribing certain behaviors and sanctioning others. It is justified in terms of protecting the public interest and usually takes the form of laws, but may also include standards, principles and norms (cf. Levi-Faur 2011: pp. 4–6). In contrast, taxation works through the medium of money and shapes individual behavior through material incentives that leave actors leeway to act according to their individual cost–benefit calculations. While </w:t>
      </w:r>
      <w:r w:rsidRPr="000772B2">
        <w:rPr>
          <w:rStyle w:val="StyleUnderline"/>
        </w:rPr>
        <w:t xml:space="preserve">this </w:t>
      </w:r>
      <w:r w:rsidRPr="00C95AD8">
        <w:rPr>
          <w:rStyle w:val="Emphasis"/>
          <w:highlight w:val="cyan"/>
        </w:rPr>
        <w:t>distinction</w:t>
      </w:r>
      <w:r w:rsidRPr="000772B2">
        <w:rPr>
          <w:sz w:val="16"/>
        </w:rPr>
        <w:t xml:space="preserve"> certainly makes sense, it </w:t>
      </w:r>
      <w:r w:rsidRPr="00C95AD8">
        <w:rPr>
          <w:rStyle w:val="Emphasis"/>
          <w:highlight w:val="cyan"/>
        </w:rPr>
        <w:t>collapses</w:t>
      </w:r>
      <w:r w:rsidRPr="000772B2">
        <w:rPr>
          <w:rStyle w:val="StyleUnderline"/>
        </w:rPr>
        <w:t xml:space="preserve"> if one steps back to take a broader perspective. First, </w:t>
      </w:r>
      <w:r w:rsidRPr="00C95AD8">
        <w:rPr>
          <w:rStyle w:val="StyleUnderline"/>
          <w:highlight w:val="cyan"/>
        </w:rPr>
        <w:t>like regulation, taxation</w:t>
      </w:r>
      <w:r w:rsidRPr="000772B2">
        <w:rPr>
          <w:rStyle w:val="StyleUnderline"/>
        </w:rPr>
        <w:t xml:space="preserve"> is based on laws, standards, principles, and norms. Tax law </w:t>
      </w:r>
      <w:r w:rsidRPr="00C95AD8">
        <w:rPr>
          <w:rStyle w:val="StyleUnderline"/>
          <w:highlight w:val="cyan"/>
        </w:rPr>
        <w:t xml:space="preserve">is </w:t>
      </w:r>
      <w:r w:rsidRPr="00C95AD8">
        <w:rPr>
          <w:rStyle w:val="Emphasis"/>
          <w:highlight w:val="cyan"/>
        </w:rPr>
        <w:t>backed</w:t>
      </w:r>
      <w:r w:rsidRPr="00C95AD8">
        <w:rPr>
          <w:rStyle w:val="StyleUnderline"/>
          <w:highlight w:val="cyan"/>
        </w:rPr>
        <w:t xml:space="preserve"> by </w:t>
      </w:r>
      <w:r w:rsidRPr="00C95AD8">
        <w:rPr>
          <w:rStyle w:val="Emphasis"/>
          <w:highlight w:val="cyan"/>
        </w:rPr>
        <w:t>sanctions threats</w:t>
      </w:r>
      <w:r w:rsidRPr="00C95AD8">
        <w:rPr>
          <w:rStyle w:val="StyleUnderline"/>
          <w:highlight w:val="cyan"/>
        </w:rPr>
        <w:t xml:space="preserve"> and</w:t>
      </w:r>
      <w:r w:rsidRPr="000772B2">
        <w:rPr>
          <w:rStyle w:val="StyleUnderline"/>
        </w:rPr>
        <w:t xml:space="preserve"> (ultimately) </w:t>
      </w:r>
      <w:r w:rsidRPr="00C95AD8">
        <w:rPr>
          <w:rStyle w:val="Emphasis"/>
          <w:highlight w:val="cyan"/>
        </w:rPr>
        <w:t>state coercion</w:t>
      </w:r>
      <w:r w:rsidRPr="000772B2">
        <w:rPr>
          <w:rStyle w:val="StyleUnderline"/>
        </w:rPr>
        <w:t xml:space="preserve">. It is </w:t>
      </w:r>
      <w:r w:rsidRPr="00C95AD8">
        <w:rPr>
          <w:rStyle w:val="Emphasis"/>
          <w:highlight w:val="cyan"/>
        </w:rPr>
        <w:t>legitimized</w:t>
      </w:r>
      <w:r w:rsidRPr="00C95AD8">
        <w:rPr>
          <w:rStyle w:val="StyleUnderline"/>
          <w:highlight w:val="cyan"/>
        </w:rPr>
        <w:t xml:space="preserve"> by</w:t>
      </w:r>
      <w:r w:rsidRPr="000772B2">
        <w:rPr>
          <w:rStyle w:val="StyleUnderline"/>
        </w:rPr>
        <w:t xml:space="preserve"> </w:t>
      </w:r>
      <w:r w:rsidRPr="000772B2">
        <w:rPr>
          <w:rStyle w:val="Emphasis"/>
        </w:rPr>
        <w:t>reference</w:t>
      </w:r>
      <w:r w:rsidRPr="000772B2">
        <w:rPr>
          <w:rStyle w:val="StyleUnderline"/>
        </w:rPr>
        <w:t xml:space="preserve"> to the </w:t>
      </w:r>
      <w:r w:rsidRPr="00C95AD8">
        <w:rPr>
          <w:rStyle w:val="Emphasis"/>
          <w:highlight w:val="cyan"/>
        </w:rPr>
        <w:t>public interest</w:t>
      </w:r>
      <w:r w:rsidRPr="000772B2">
        <w:rPr>
          <w:sz w:val="16"/>
        </w:rPr>
        <w:t xml:space="preserve">. Second, </w:t>
      </w:r>
      <w:r w:rsidRPr="000772B2">
        <w:rPr>
          <w:rStyle w:val="StyleUnderline"/>
        </w:rPr>
        <w:t xml:space="preserve">while the primary objective of </w:t>
      </w:r>
      <w:r w:rsidRPr="00C95AD8">
        <w:rPr>
          <w:rStyle w:val="StyleUnderline"/>
          <w:highlight w:val="cyan"/>
        </w:rPr>
        <w:t>taxes</w:t>
      </w:r>
      <w:r w:rsidRPr="000772B2">
        <w:rPr>
          <w:sz w:val="16"/>
        </w:rPr>
        <w:t xml:space="preserve"> – with the important exception of environmental and sin or health taxes – </w:t>
      </w:r>
      <w:r w:rsidRPr="000772B2">
        <w:rPr>
          <w:rStyle w:val="StyleUnderline"/>
        </w:rPr>
        <w:t xml:space="preserve">may be to raise revenues, they </w:t>
      </w:r>
      <w:r w:rsidRPr="00C95AD8">
        <w:rPr>
          <w:rStyle w:val="Emphasis"/>
          <w:highlight w:val="cyan"/>
        </w:rPr>
        <w:t>discourage</w:t>
      </w:r>
      <w:r w:rsidRPr="000772B2">
        <w:rPr>
          <w:rStyle w:val="StyleUnderline"/>
        </w:rPr>
        <w:t xml:space="preserve"> the taxed </w:t>
      </w:r>
      <w:r w:rsidRPr="00C95AD8">
        <w:rPr>
          <w:rStyle w:val="StyleUnderline"/>
          <w:highlight w:val="cyan"/>
        </w:rPr>
        <w:t>activity and</w:t>
      </w:r>
      <w:r w:rsidRPr="000772B2">
        <w:rPr>
          <w:rStyle w:val="StyleUnderline"/>
        </w:rPr>
        <w:t xml:space="preserve"> thus </w:t>
      </w:r>
      <w:r w:rsidRPr="00C95AD8">
        <w:rPr>
          <w:rStyle w:val="Emphasis"/>
          <w:highlight w:val="cyan"/>
        </w:rPr>
        <w:t>shape</w:t>
      </w:r>
      <w:r w:rsidRPr="000772B2">
        <w:rPr>
          <w:rStyle w:val="Emphasis"/>
        </w:rPr>
        <w:t xml:space="preserve"> individuals' or firms' </w:t>
      </w:r>
      <w:r w:rsidRPr="00C95AD8">
        <w:rPr>
          <w:rStyle w:val="Emphasis"/>
          <w:highlight w:val="cyan"/>
        </w:rPr>
        <w:t>behavior</w:t>
      </w:r>
      <w:r w:rsidRPr="000772B2">
        <w:rPr>
          <w:rStyle w:val="StyleUnderline"/>
        </w:rPr>
        <w:t xml:space="preserve">, that is, </w:t>
      </w:r>
      <w:r w:rsidRPr="00C95AD8">
        <w:rPr>
          <w:rStyle w:val="StyleUnderline"/>
          <w:highlight w:val="cyan"/>
        </w:rPr>
        <w:t xml:space="preserve">they have </w:t>
      </w:r>
      <w:r w:rsidRPr="00C95AD8">
        <w:rPr>
          <w:rStyle w:val="Emphasis"/>
          <w:highlight w:val="cyan"/>
        </w:rPr>
        <w:t>regulatory impacts</w:t>
      </w:r>
      <w:r w:rsidRPr="000772B2">
        <w:rPr>
          <w:sz w:val="16"/>
        </w:rPr>
        <w:t xml:space="preserve"> (Barnett &amp; Yandle 2004). </w:t>
      </w:r>
      <w:r w:rsidRPr="00C95AD8">
        <w:rPr>
          <w:rStyle w:val="StyleUnderline"/>
          <w:highlight w:val="cyan"/>
        </w:rPr>
        <w:t>Likewise</w:t>
      </w:r>
      <w:r w:rsidRPr="000772B2">
        <w:rPr>
          <w:rStyle w:val="StyleUnderline"/>
        </w:rPr>
        <w:t xml:space="preserve">, while the primary purpose of </w:t>
      </w:r>
      <w:r w:rsidRPr="00C95AD8">
        <w:rPr>
          <w:rStyle w:val="Emphasis"/>
          <w:highlight w:val="cyan"/>
        </w:rPr>
        <w:t>regulation</w:t>
      </w:r>
      <w:r w:rsidRPr="000772B2">
        <w:rPr>
          <w:rStyle w:val="StyleUnderline"/>
        </w:rPr>
        <w:t xml:space="preserve"> is to </w:t>
      </w:r>
      <w:r w:rsidRPr="000772B2">
        <w:rPr>
          <w:rStyle w:val="Emphasis"/>
        </w:rPr>
        <w:t>proscribe</w:t>
      </w:r>
      <w:r w:rsidRPr="000772B2">
        <w:rPr>
          <w:rStyle w:val="StyleUnderline"/>
        </w:rPr>
        <w:t xml:space="preserve"> certain behaviors, they </w:t>
      </w:r>
      <w:r w:rsidRPr="00C95AD8">
        <w:rPr>
          <w:rStyle w:val="StyleUnderline"/>
          <w:highlight w:val="cyan"/>
        </w:rPr>
        <w:t xml:space="preserve">can be </w:t>
      </w:r>
      <w:r w:rsidRPr="00C95AD8">
        <w:rPr>
          <w:rStyle w:val="Emphasis"/>
          <w:highlight w:val="cyan"/>
        </w:rPr>
        <w:t>understood</w:t>
      </w:r>
      <w:r w:rsidRPr="00C95AD8">
        <w:rPr>
          <w:rStyle w:val="StyleUnderline"/>
          <w:highlight w:val="cyan"/>
        </w:rPr>
        <w:t xml:space="preserve"> as </w:t>
      </w:r>
      <w:r w:rsidRPr="00C95AD8">
        <w:rPr>
          <w:rStyle w:val="Emphasis"/>
          <w:highlight w:val="cyan"/>
        </w:rPr>
        <w:t>implicit taxes</w:t>
      </w:r>
      <w:r w:rsidRPr="000772B2">
        <w:rPr>
          <w:sz w:val="16"/>
        </w:rPr>
        <w:t xml:space="preserve"> (Posner 1971). </w:t>
      </w:r>
      <w:r w:rsidRPr="00195BD8">
        <w:rPr>
          <w:rStyle w:val="StyleUnderline"/>
          <w:highlight w:val="cyan"/>
        </w:rPr>
        <w:t xml:space="preserve">“From the </w:t>
      </w:r>
      <w:r w:rsidRPr="00195BD8">
        <w:rPr>
          <w:rStyle w:val="Emphasis"/>
          <w:highlight w:val="cyan"/>
        </w:rPr>
        <w:t>standpoint</w:t>
      </w:r>
      <w:r w:rsidRPr="00195BD8">
        <w:rPr>
          <w:rStyle w:val="StyleUnderline"/>
          <w:highlight w:val="cyan"/>
        </w:rPr>
        <w:t xml:space="preserve"> of</w:t>
      </w:r>
      <w:r w:rsidRPr="00195BD8">
        <w:rPr>
          <w:rStyle w:val="StyleUnderline"/>
        </w:rPr>
        <w:t xml:space="preserve"> the </w:t>
      </w:r>
      <w:r w:rsidRPr="00195BD8">
        <w:rPr>
          <w:rStyle w:val="Emphasis"/>
          <w:highlight w:val="cyan"/>
        </w:rPr>
        <w:t>affected</w:t>
      </w:r>
      <w:r w:rsidRPr="00195BD8">
        <w:t xml:space="preserve"> individual or </w:t>
      </w:r>
      <w:r w:rsidRPr="00195BD8">
        <w:rPr>
          <w:rStyle w:val="Emphasis"/>
          <w:highlight w:val="cyan"/>
        </w:rPr>
        <w:t>firm</w:t>
      </w:r>
      <w:r w:rsidRPr="00195BD8">
        <w:rPr>
          <w:rStyle w:val="StyleUnderline"/>
          <w:highlight w:val="cyan"/>
        </w:rPr>
        <w:t xml:space="preserve">, all </w:t>
      </w:r>
      <w:r w:rsidRPr="00195BD8">
        <w:rPr>
          <w:rStyle w:val="Emphasis"/>
          <w:highlight w:val="cyan"/>
        </w:rPr>
        <w:t>reg</w:t>
      </w:r>
      <w:r w:rsidRPr="00195BD8">
        <w:rPr>
          <w:rStyle w:val="Emphasis"/>
        </w:rPr>
        <w:t>ulation</w:t>
      </w:r>
      <w:r w:rsidRPr="00195BD8">
        <w:rPr>
          <w:rStyle w:val="Emphasis"/>
          <w:highlight w:val="cyan"/>
        </w:rPr>
        <w:t>s are taxes</w:t>
      </w:r>
      <w:r w:rsidRPr="00195BD8">
        <w:rPr>
          <w:rStyle w:val="StyleUnderline"/>
          <w:highlight w:val="cyan"/>
        </w:rPr>
        <w:t xml:space="preserve"> and </w:t>
      </w:r>
      <w:r w:rsidRPr="00195BD8">
        <w:rPr>
          <w:rStyle w:val="Emphasis"/>
          <w:highlight w:val="cyan"/>
        </w:rPr>
        <w:t>all taxes regulate</w:t>
      </w:r>
      <w:r w:rsidRPr="00195BD8">
        <w:rPr>
          <w:rStyle w:val="StyleUnderline"/>
          <w:highlight w:val="cyan"/>
        </w:rPr>
        <w:t>”</w:t>
      </w:r>
      <w:r w:rsidRPr="000772B2">
        <w:rPr>
          <w:sz w:val="16"/>
          <w:szCs w:val="26"/>
        </w:rPr>
        <w:t xml:space="preserve"> </w:t>
      </w:r>
      <w:r w:rsidRPr="000772B2">
        <w:rPr>
          <w:sz w:val="16"/>
        </w:rPr>
        <w:t>(Barnett &amp; Yandle 2004, p. 217). Another reason why regulation and taxation are often seen as distinct is that regulation is conceived as a dynamic process, in which regulators and regulated are engaged in a continuous, personal interchange, whereas taxation is seen as a “static, stultified, coercive, and impersonal exchange” that consists merely in handing over money (Braithwaite 2007, p. 3). As Braithwaite and her colleagues have shown (Special issue of Law &amp; Policy, vol. 29, issue 1, 2007), this juxtaposition has never held empirically. In contrast, tax systems at the national, regional, and global level are dynamic regulatory systems and they can and should be studied as that.</w:t>
      </w:r>
    </w:p>
    <w:p w14:paraId="52D3507C" w14:textId="77777777" w:rsidR="000C40F9" w:rsidRDefault="000C40F9" w:rsidP="000C40F9">
      <w:pPr>
        <w:pStyle w:val="Heading4"/>
      </w:pPr>
      <w:r>
        <w:t xml:space="preserve">They’re </w:t>
      </w:r>
      <w:r>
        <w:rPr>
          <w:u w:val="single"/>
        </w:rPr>
        <w:t>value-maximizers</w:t>
      </w:r>
      <w:r>
        <w:t xml:space="preserve"> who will </w:t>
      </w:r>
      <w:r>
        <w:rPr>
          <w:u w:val="single"/>
        </w:rPr>
        <w:t>instantly</w:t>
      </w:r>
      <w:r>
        <w:t xml:space="preserve"> comply. </w:t>
      </w:r>
    </w:p>
    <w:p w14:paraId="0FC3985D" w14:textId="77777777" w:rsidR="000C40F9" w:rsidRDefault="000C40F9" w:rsidP="000C40F9">
      <w:r>
        <w:rPr>
          <w:rStyle w:val="Style13ptBold"/>
        </w:rPr>
        <w:t xml:space="preserve">Riza ’13 </w:t>
      </w:r>
      <w:r w:rsidRPr="006A21DD">
        <w:t>[Limor; 2013; Senior Lecturer of Law, Faculty of Law at Ono Academic College; Houston Business and Tax Law Journal, “Should Tax Law Mind Minority and Monitor Majority: The Case of Undistributed Dividends and the Ability-To-Pay Principle,” vol. 13]</w:t>
      </w:r>
    </w:p>
    <w:p w14:paraId="5DB8F02A" w14:textId="77777777" w:rsidR="000C40F9" w:rsidRDefault="000C40F9" w:rsidP="000C40F9">
      <w:pPr>
        <w:rPr>
          <w:sz w:val="16"/>
        </w:rPr>
      </w:pPr>
      <w:r w:rsidRPr="00714238">
        <w:rPr>
          <w:sz w:val="16"/>
        </w:rPr>
        <w:t xml:space="preserve">In the first alternative, the paper discussed the set of sections dealing with accumulated earnings. 217 </w:t>
      </w:r>
      <w:r w:rsidRPr="00714238">
        <w:rPr>
          <w:rStyle w:val="StyleUnderline"/>
        </w:rPr>
        <w:t xml:space="preserve">One of the </w:t>
      </w:r>
      <w:r w:rsidRPr="00714238">
        <w:rPr>
          <w:rStyle w:val="Emphasis"/>
        </w:rPr>
        <w:t>advantages</w:t>
      </w:r>
      <w:r w:rsidRPr="00714238">
        <w:rPr>
          <w:rStyle w:val="StyleUnderline"/>
        </w:rPr>
        <w:t xml:space="preserve"> of </w:t>
      </w:r>
      <w:r w:rsidRPr="00AB0B17">
        <w:rPr>
          <w:rStyle w:val="StyleUnderline"/>
          <w:highlight w:val="cyan"/>
        </w:rPr>
        <w:t>tax law</w:t>
      </w:r>
      <w:r w:rsidRPr="00714238">
        <w:rPr>
          <w:rStyle w:val="StyleUnderline"/>
        </w:rPr>
        <w:t xml:space="preserve"> is attributable to its </w:t>
      </w:r>
      <w:r w:rsidRPr="00714238">
        <w:rPr>
          <w:rStyle w:val="Emphasis"/>
        </w:rPr>
        <w:t>importance</w:t>
      </w:r>
      <w:r w:rsidRPr="00714238">
        <w:rPr>
          <w:rStyle w:val="StyleUnderline"/>
        </w:rPr>
        <w:t xml:space="preserve"> in the decision-making process and in that respect, it </w:t>
      </w:r>
      <w:r w:rsidRPr="00AB0B17">
        <w:rPr>
          <w:rStyle w:val="StyleUnderline"/>
          <w:highlight w:val="cyan"/>
        </w:rPr>
        <w:t xml:space="preserve">is an </w:t>
      </w:r>
      <w:r w:rsidRPr="00AB0B17">
        <w:rPr>
          <w:rStyle w:val="Emphasis"/>
          <w:highlight w:val="cyan"/>
        </w:rPr>
        <w:t>efficient</w:t>
      </w:r>
      <w:r w:rsidRPr="005F001B">
        <w:rPr>
          <w:rStyle w:val="Emphasis"/>
        </w:rPr>
        <w:t xml:space="preserve"> </w:t>
      </w:r>
      <w:r w:rsidRPr="00714238">
        <w:rPr>
          <w:rStyle w:val="Emphasis"/>
        </w:rPr>
        <w:t xml:space="preserve">regulatory </w:t>
      </w:r>
      <w:r w:rsidRPr="00AB0B17">
        <w:rPr>
          <w:rStyle w:val="Emphasis"/>
          <w:highlight w:val="cyan"/>
        </w:rPr>
        <w:t>mechanism</w:t>
      </w:r>
      <w:r w:rsidRPr="00714238">
        <w:rPr>
          <w:sz w:val="16"/>
        </w:rPr>
        <w:t xml:space="preserve">. 218 </w:t>
      </w:r>
      <w:r w:rsidRPr="00AB0B17">
        <w:rPr>
          <w:rStyle w:val="StyleUnderline"/>
          <w:highlight w:val="cyan"/>
        </w:rPr>
        <w:t xml:space="preserve">Tax considerations are </w:t>
      </w:r>
      <w:r w:rsidRPr="00AB0B17">
        <w:rPr>
          <w:rStyle w:val="Emphasis"/>
          <w:highlight w:val="cyan"/>
        </w:rPr>
        <w:t>fundamental</w:t>
      </w:r>
      <w:r w:rsidRPr="00AB0B17">
        <w:rPr>
          <w:rStyle w:val="StyleUnderline"/>
          <w:highlight w:val="cyan"/>
        </w:rPr>
        <w:t xml:space="preserve"> to</w:t>
      </w:r>
      <w:r w:rsidRPr="00714238">
        <w:rPr>
          <w:rStyle w:val="StyleUnderline"/>
        </w:rPr>
        <w:t xml:space="preserve"> individuals and </w:t>
      </w:r>
      <w:r w:rsidRPr="00AB0B17">
        <w:rPr>
          <w:rStyle w:val="StyleUnderline"/>
          <w:highlight w:val="cyan"/>
        </w:rPr>
        <w:t>entities</w:t>
      </w:r>
      <w:r w:rsidRPr="00714238">
        <w:rPr>
          <w:rStyle w:val="StyleUnderline"/>
        </w:rPr>
        <w:t xml:space="preserve"> in </w:t>
      </w:r>
      <w:r w:rsidRPr="00AB0B17">
        <w:rPr>
          <w:rStyle w:val="StyleUnderline"/>
          <w:highlight w:val="cyan"/>
        </w:rPr>
        <w:t xml:space="preserve">making </w:t>
      </w:r>
      <w:r w:rsidRPr="00AB0B17">
        <w:rPr>
          <w:rStyle w:val="Emphasis"/>
          <w:highlight w:val="cyan"/>
        </w:rPr>
        <w:t>business decisions</w:t>
      </w:r>
      <w:r w:rsidRPr="00714238">
        <w:rPr>
          <w:rStyle w:val="StyleUnderline"/>
        </w:rPr>
        <w:t xml:space="preserve">, and </w:t>
      </w:r>
      <w:r w:rsidRPr="00AB0B17">
        <w:rPr>
          <w:rStyle w:val="StyleUnderline"/>
          <w:highlight w:val="cyan"/>
        </w:rPr>
        <w:t>they</w:t>
      </w:r>
      <w:r w:rsidRPr="00714238">
        <w:rPr>
          <w:rStyle w:val="StyleUnderline"/>
        </w:rPr>
        <w:t xml:space="preserve"> generally </w:t>
      </w:r>
      <w:r w:rsidRPr="00AB0B17">
        <w:rPr>
          <w:rStyle w:val="Emphasis"/>
          <w:szCs w:val="26"/>
          <w:highlight w:val="cyan"/>
        </w:rPr>
        <w:t>react</w:t>
      </w:r>
      <w:r w:rsidRPr="00714238">
        <w:rPr>
          <w:rStyle w:val="Emphasis"/>
          <w:szCs w:val="26"/>
        </w:rPr>
        <w:t xml:space="preserve"> rather </w:t>
      </w:r>
      <w:r w:rsidRPr="00AB0B17">
        <w:rPr>
          <w:rStyle w:val="Emphasis"/>
          <w:szCs w:val="26"/>
          <w:highlight w:val="cyan"/>
        </w:rPr>
        <w:t>promptly</w:t>
      </w:r>
      <w:r w:rsidRPr="00AB0B17">
        <w:rPr>
          <w:rStyle w:val="StyleUnderline"/>
          <w:szCs w:val="26"/>
          <w:highlight w:val="cyan"/>
        </w:rPr>
        <w:t xml:space="preserve"> </w:t>
      </w:r>
      <w:r w:rsidRPr="00AB0B17">
        <w:rPr>
          <w:rStyle w:val="StyleUnderline"/>
          <w:highlight w:val="cyan"/>
        </w:rPr>
        <w:t>to</w:t>
      </w:r>
      <w:r w:rsidRPr="00714238">
        <w:rPr>
          <w:rStyle w:val="StyleUnderline"/>
        </w:rPr>
        <w:t xml:space="preserve"> tax </w:t>
      </w:r>
      <w:r w:rsidRPr="00AB0B17">
        <w:rPr>
          <w:rStyle w:val="StyleUnderline"/>
          <w:highlight w:val="cyan"/>
        </w:rPr>
        <w:t>reforms</w:t>
      </w:r>
      <w:r w:rsidRPr="00714238">
        <w:rPr>
          <w:sz w:val="16"/>
        </w:rPr>
        <w:t xml:space="preserve">. 219 </w:t>
      </w:r>
      <w:r w:rsidRPr="00714238">
        <w:rPr>
          <w:rStyle w:val="StyleUnderline"/>
        </w:rPr>
        <w:t xml:space="preserve">Tax law is a </w:t>
      </w:r>
      <w:r w:rsidRPr="00714238">
        <w:rPr>
          <w:rStyle w:val="Emphasis"/>
        </w:rPr>
        <w:t>fundamental consideration</w:t>
      </w:r>
      <w:r w:rsidRPr="00714238">
        <w:rPr>
          <w:rStyle w:val="StyleUnderline"/>
        </w:rPr>
        <w:t xml:space="preserve"> </w:t>
      </w:r>
      <w:r w:rsidRPr="00AB0B17">
        <w:rPr>
          <w:rStyle w:val="StyleUnderline"/>
        </w:rPr>
        <w:t>taken by</w:t>
      </w:r>
      <w:r w:rsidRPr="00AB0B17">
        <w:rPr>
          <w:sz w:val="16"/>
        </w:rPr>
        <w:t xml:space="preserve"> taxpayers -- especially </w:t>
      </w:r>
      <w:r w:rsidRPr="00AB0B17">
        <w:rPr>
          <w:rStyle w:val="StyleUnderline"/>
        </w:rPr>
        <w:t xml:space="preserve">business persons -- </w:t>
      </w:r>
      <w:r w:rsidRPr="00AB0B17">
        <w:rPr>
          <w:rStyle w:val="Emphasis"/>
        </w:rPr>
        <w:t>before</w:t>
      </w:r>
      <w:r w:rsidRPr="00AB0B17">
        <w:rPr>
          <w:sz w:val="16"/>
        </w:rPr>
        <w:t xml:space="preserve"> and in the course of their </w:t>
      </w:r>
      <w:r w:rsidRPr="00AB0B17">
        <w:rPr>
          <w:rStyle w:val="Emphasis"/>
        </w:rPr>
        <w:t>activities</w:t>
      </w:r>
      <w:r w:rsidRPr="00AB0B17">
        <w:rPr>
          <w:sz w:val="16"/>
        </w:rPr>
        <w:t xml:space="preserve">. 220 </w:t>
      </w:r>
      <w:r w:rsidRPr="00AB0B17">
        <w:rPr>
          <w:rStyle w:val="StyleUnderline"/>
        </w:rPr>
        <w:t xml:space="preserve">Thus, it is plausible to assume that the </w:t>
      </w:r>
      <w:r w:rsidRPr="00AB0B17">
        <w:rPr>
          <w:rStyle w:val="Emphasis"/>
        </w:rPr>
        <w:t>additional</w:t>
      </w:r>
      <w:r w:rsidRPr="00AB0B17">
        <w:rPr>
          <w:rStyle w:val="StyleUnderline"/>
        </w:rPr>
        <w:t xml:space="preserve"> tax imposed on corporations</w:t>
      </w:r>
      <w:r w:rsidRPr="00AB0B17">
        <w:rPr>
          <w:sz w:val="16"/>
        </w:rPr>
        <w:t xml:space="preserve"> for their accumulation </w:t>
      </w:r>
      <w:r w:rsidRPr="00AB0B17">
        <w:rPr>
          <w:rStyle w:val="StyleUnderline"/>
        </w:rPr>
        <w:t xml:space="preserve">shall </w:t>
      </w:r>
      <w:r w:rsidRPr="00AB0B17">
        <w:rPr>
          <w:rStyle w:val="Emphasis"/>
        </w:rPr>
        <w:t>induce</w:t>
      </w:r>
      <w:r w:rsidRPr="00AB0B17">
        <w:rPr>
          <w:sz w:val="16"/>
        </w:rPr>
        <w:t xml:space="preserve"> entities</w:t>
      </w:r>
      <w:r w:rsidRPr="00714238">
        <w:rPr>
          <w:sz w:val="16"/>
        </w:rPr>
        <w:t xml:space="preserve"> to distribute their earnings. 221 Namely, corporations are induced to distribute dividends to all shareholders; otherwise, they are exposed to additional tax. 222 The accumulated earnings provision taxes corporations on undistributed earnings. 223 This can serve as a tool to minimize the conflict between minority and majority shareholders. </w:t>
      </w:r>
      <w:r w:rsidRPr="00AB0B17">
        <w:rPr>
          <w:rStyle w:val="StyleUnderline"/>
          <w:highlight w:val="cyan"/>
        </w:rPr>
        <w:t xml:space="preserve">Since agents are </w:t>
      </w:r>
      <w:r w:rsidRPr="00C95AD8">
        <w:rPr>
          <w:rStyle w:val="Emphasis"/>
          <w:szCs w:val="26"/>
          <w:highlight w:val="cyan"/>
        </w:rPr>
        <w:t>value maximizers</w:t>
      </w:r>
      <w:r w:rsidRPr="00C95AD8">
        <w:rPr>
          <w:szCs w:val="26"/>
        </w:rPr>
        <w:t xml:space="preserve"> </w:t>
      </w:r>
      <w:r w:rsidRPr="00714238">
        <w:rPr>
          <w:sz w:val="16"/>
        </w:rPr>
        <w:t xml:space="preserve">and are part of their corporation, </w:t>
      </w:r>
      <w:r w:rsidRPr="00AB0B17">
        <w:rPr>
          <w:rStyle w:val="StyleUnderline"/>
          <w:highlight w:val="cyan"/>
        </w:rPr>
        <w:t xml:space="preserve">they are </w:t>
      </w:r>
      <w:r w:rsidRPr="00AB0B17">
        <w:rPr>
          <w:rStyle w:val="Emphasis"/>
          <w:highlight w:val="cyan"/>
        </w:rPr>
        <w:t>induced</w:t>
      </w:r>
      <w:r w:rsidRPr="00AB0B17">
        <w:rPr>
          <w:rStyle w:val="StyleUnderline"/>
          <w:highlight w:val="cyan"/>
        </w:rPr>
        <w:t xml:space="preserve"> to reduce the</w:t>
      </w:r>
      <w:r w:rsidRPr="00714238">
        <w:rPr>
          <w:rStyle w:val="StyleUnderline"/>
        </w:rPr>
        <w:t xml:space="preserve"> corporation's tax </w:t>
      </w:r>
      <w:r w:rsidRPr="00AB0B17">
        <w:rPr>
          <w:rStyle w:val="StyleUnderline"/>
          <w:highlight w:val="cyan"/>
        </w:rPr>
        <w:t>burden</w:t>
      </w:r>
      <w:r w:rsidRPr="00714238">
        <w:rPr>
          <w:sz w:val="16"/>
        </w:rPr>
        <w:t>. And since eventually corporate tax is borne by individuals (though, not necessarily shareholders), in a highly concentrated corporation a tax imposed on corporations has a larger effect on shareholders than in a corporation with dispersed ownership. As long as the majority shareholders' holdings in the corporation are substantial, they are motivated to escape this extra taxation levied on their corporation. 224 Thus, tax law and corporate law go hand in hand since agents have incentives to reduce their tax burden.</w:t>
      </w:r>
    </w:p>
    <w:p w14:paraId="1AE266EF" w14:textId="77777777" w:rsidR="000C40F9" w:rsidRPr="00A47985" w:rsidRDefault="000C40F9" w:rsidP="000C40F9">
      <w:pPr>
        <w:pStyle w:val="Heading4"/>
      </w:pPr>
      <w:r>
        <w:t xml:space="preserve">The result is a </w:t>
      </w:r>
      <w:r>
        <w:rPr>
          <w:u w:val="single"/>
        </w:rPr>
        <w:t>de facto</w:t>
      </w:r>
      <w:r>
        <w:t xml:space="preserve"> obligation.</w:t>
      </w:r>
    </w:p>
    <w:p w14:paraId="7A9392F9" w14:textId="77777777" w:rsidR="000C40F9" w:rsidRDefault="000C40F9" w:rsidP="000C40F9">
      <w:r>
        <w:rPr>
          <w:rStyle w:val="Style13ptBold"/>
        </w:rPr>
        <w:t xml:space="preserve">Noked ’17 </w:t>
      </w:r>
      <w:r w:rsidRPr="00A47985">
        <w:t>[Noam; November 2017; Assistant Professor in the Faculty of Law at The Chinese University of Hong Kong; William and Mary Business Law Review, “Can Taxes Mitigate Corporate Governance Inefficiencies?” vol. 9]</w:t>
      </w:r>
    </w:p>
    <w:p w14:paraId="0A7A447C" w14:textId="77777777" w:rsidR="000C40F9" w:rsidRPr="00F2226D" w:rsidRDefault="000C40F9" w:rsidP="000C40F9">
      <w:pPr>
        <w:rPr>
          <w:sz w:val="16"/>
        </w:rPr>
      </w:pPr>
      <w:r w:rsidRPr="00F2226D">
        <w:rPr>
          <w:sz w:val="16"/>
        </w:rPr>
        <w:t xml:space="preserve">It is important to distinguish between corrective taxation that aims to internalize negative externalities, and </w:t>
      </w:r>
      <w:r w:rsidRPr="00486324">
        <w:rPr>
          <w:rStyle w:val="StyleUnderline"/>
          <w:highlight w:val="cyan"/>
        </w:rPr>
        <w:t>tax penalties</w:t>
      </w:r>
      <w:r w:rsidRPr="00F2226D">
        <w:rPr>
          <w:sz w:val="16"/>
        </w:rPr>
        <w:t xml:space="preserve"> that </w:t>
      </w:r>
      <w:r w:rsidRPr="00486324">
        <w:rPr>
          <w:rStyle w:val="StyleUnderline"/>
          <w:highlight w:val="cyan"/>
        </w:rPr>
        <w:t xml:space="preserve">are used to </w:t>
      </w:r>
      <w:r w:rsidRPr="00486324">
        <w:rPr>
          <w:rStyle w:val="Emphasis"/>
          <w:highlight w:val="cyan"/>
        </w:rPr>
        <w:t>ensure compliance</w:t>
      </w:r>
      <w:r w:rsidRPr="00486324">
        <w:rPr>
          <w:rStyle w:val="StyleUnderline"/>
          <w:highlight w:val="cyan"/>
        </w:rPr>
        <w:t xml:space="preserve"> with a </w:t>
      </w:r>
      <w:r w:rsidRPr="00486324">
        <w:rPr>
          <w:rStyle w:val="Emphasis"/>
          <w:highlight w:val="cyan"/>
        </w:rPr>
        <w:t>particular rule</w:t>
      </w:r>
      <w:r w:rsidRPr="00F2226D">
        <w:rPr>
          <w:sz w:val="16"/>
        </w:rPr>
        <w:t xml:space="preserve"> regardless of the externalities involved. 211 </w:t>
      </w:r>
      <w:r w:rsidRPr="00486324">
        <w:rPr>
          <w:rStyle w:val="StyleUnderline"/>
          <w:highlight w:val="cyan"/>
        </w:rPr>
        <w:t>A</w:t>
      </w:r>
      <w:r w:rsidRPr="00F2226D">
        <w:rPr>
          <w:rStyle w:val="StyleUnderline"/>
        </w:rPr>
        <w:t xml:space="preserve"> sufficiently </w:t>
      </w:r>
      <w:r w:rsidRPr="00486324">
        <w:rPr>
          <w:rStyle w:val="StyleUnderline"/>
          <w:highlight w:val="cyan"/>
        </w:rPr>
        <w:t>high</w:t>
      </w:r>
      <w:r w:rsidRPr="00F2226D">
        <w:rPr>
          <w:rStyle w:val="StyleUnderline"/>
        </w:rPr>
        <w:t xml:space="preserve"> tax </w:t>
      </w:r>
      <w:r w:rsidRPr="00486324">
        <w:rPr>
          <w:rStyle w:val="StyleUnderline"/>
          <w:highlight w:val="cyan"/>
        </w:rPr>
        <w:t>penalty can</w:t>
      </w:r>
      <w:r w:rsidRPr="00F2226D">
        <w:rPr>
          <w:rStyle w:val="StyleUnderline"/>
        </w:rPr>
        <w:t xml:space="preserve"> be used to </w:t>
      </w:r>
      <w:r w:rsidRPr="00486324">
        <w:rPr>
          <w:rStyle w:val="StyleUnderline"/>
          <w:highlight w:val="cyan"/>
        </w:rPr>
        <w:t xml:space="preserve">enforce a </w:t>
      </w:r>
      <w:r w:rsidRPr="00397A30">
        <w:rPr>
          <w:rStyle w:val="Emphasis"/>
          <w:highlight w:val="cyan"/>
        </w:rPr>
        <w:t>de facto</w:t>
      </w:r>
      <w:r w:rsidRPr="00F2226D">
        <w:rPr>
          <w:rStyle w:val="StyleUnderline"/>
        </w:rPr>
        <w:t xml:space="preserve"> ban or </w:t>
      </w:r>
      <w:r w:rsidRPr="00486324">
        <w:rPr>
          <w:rStyle w:val="StyleUnderline"/>
          <w:highlight w:val="cyan"/>
        </w:rPr>
        <w:t>obligation</w:t>
      </w:r>
      <w:r w:rsidRPr="00F2226D">
        <w:rPr>
          <w:rStyle w:val="StyleUnderline"/>
        </w:rPr>
        <w:t xml:space="preserve">. For example, the </w:t>
      </w:r>
      <w:r w:rsidRPr="00486324">
        <w:rPr>
          <w:rStyle w:val="StyleUnderline"/>
          <w:highlight w:val="cyan"/>
        </w:rPr>
        <w:t>30 percent</w:t>
      </w:r>
      <w:r w:rsidRPr="00F2226D">
        <w:rPr>
          <w:sz w:val="16"/>
        </w:rPr>
        <w:t xml:space="preserve"> withholding </w:t>
      </w:r>
      <w:r w:rsidRPr="00F2226D">
        <w:rPr>
          <w:rStyle w:val="StyleUnderline"/>
        </w:rPr>
        <w:t>tax</w:t>
      </w:r>
      <w:r w:rsidRPr="00F2226D">
        <w:rPr>
          <w:sz w:val="16"/>
        </w:rPr>
        <w:t xml:space="preserve"> imposed on certain payments to non-participating foreign financial institutions under the Foreign Accounting Tax Compliance Act </w:t>
      </w:r>
      <w:r w:rsidRPr="00F2226D">
        <w:rPr>
          <w:rStyle w:val="StyleUnderline"/>
        </w:rPr>
        <w:t>was adopted</w:t>
      </w:r>
      <w:r w:rsidRPr="00F2226D">
        <w:rPr>
          <w:sz w:val="16"/>
        </w:rPr>
        <w:t xml:space="preserve"> as a tax penalty </w:t>
      </w:r>
      <w:r w:rsidRPr="00F2226D">
        <w:rPr>
          <w:rStyle w:val="StyleUnderline"/>
        </w:rPr>
        <w:t xml:space="preserve">to </w:t>
      </w:r>
      <w:r w:rsidRPr="00486324">
        <w:rPr>
          <w:rStyle w:val="StyleUnderline"/>
          <w:highlight w:val="cyan"/>
        </w:rPr>
        <w:t>achieve</w:t>
      </w:r>
      <w:r w:rsidRPr="00F2226D">
        <w:rPr>
          <w:sz w:val="16"/>
        </w:rPr>
        <w:t xml:space="preserve"> the </w:t>
      </w:r>
      <w:r w:rsidRPr="00486324">
        <w:rPr>
          <w:rStyle w:val="Emphasis"/>
          <w:highlight w:val="cyan"/>
        </w:rPr>
        <w:t>full cooperation</w:t>
      </w:r>
      <w:r w:rsidRPr="00F2226D">
        <w:rPr>
          <w:sz w:val="16"/>
        </w:rPr>
        <w:t xml:space="preserve"> of foreign financial institutions. 212 One consideration that might support using tax penalties rather than a ban is the political ability to legislate these penalties. Another consideration is institutional: which agency should enforce this rule? The IRS is likely to enforce the tax penalty, whereas the SEC is more likely to enforce a ban imposed on publicly traded firms. 213</w:t>
      </w:r>
    </w:p>
    <w:p w14:paraId="0FA1FD6D" w14:textId="77777777" w:rsidR="000C40F9" w:rsidRPr="00F2226D" w:rsidRDefault="000C40F9" w:rsidP="000C40F9">
      <w:pPr>
        <w:rPr>
          <w:sz w:val="16"/>
        </w:rPr>
      </w:pPr>
      <w:r w:rsidRPr="00F2226D">
        <w:rPr>
          <w:sz w:val="16"/>
        </w:rPr>
        <w:t xml:space="preserve"> It is possible that the intercorporate taxation in the United States is a tax penalty that operates as a de facto ban, although it still allows pyramidal structures where the benefits are large enough. A few years ago, Israel adopted a ban on a pyramidal structure with more than two levels. 214 A controlled firm can control no more than one other firm. 215 If the lower firm controls another firm, a court will appoint a trustee to sell the remaining firm. 216 The Israeli legislature considered and rejected following the American model of taxing the intercorporate dividends. 217 It is unclear which model is superior, though it seems that either a ban or a tax penalty that is high enough can achieve similar results.</w:t>
      </w:r>
    </w:p>
    <w:p w14:paraId="5483F0CC" w14:textId="77777777" w:rsidR="000C40F9" w:rsidRPr="00F2226D" w:rsidRDefault="000C40F9" w:rsidP="000C40F9">
      <w:pPr>
        <w:rPr>
          <w:sz w:val="16"/>
        </w:rPr>
      </w:pPr>
      <w:r w:rsidRPr="00F2226D">
        <w:rPr>
          <w:sz w:val="16"/>
        </w:rPr>
        <w:t>A corrective tax on pyramidal structures should be set on the negative externality resulting from that structure. 218 The inefficiencies associated with pyramids increase where the gap between voting rights and cash flow rights are larger. 219 Therefore, corrective tax should increase in a similar manner. The current tax rules in the United States impose a higher tax on holdings lower than 20 percent, a lower tax on holdings between 20 and 80 percent, and no tax where the holdings exceed 80 percent. 220 This may serve as a very rough approximation of the negative externalities that increase where the controller's share is lower. One advantage of having these three categories is the simplicity of this rule. However, imposing a similar tax where the holding is 21 percent and where it is 79 percent cannot be justified on corrective grounds, as the externalities should be very different. In addition, imposing a higher tax on intercorporate dividends where there is no effective control--where the holding is lower than 20 percent--would be hard to explain as a corrective measure.</w:t>
      </w:r>
    </w:p>
    <w:p w14:paraId="64B9B6C5" w14:textId="77777777" w:rsidR="000C40F9" w:rsidRPr="00F2226D" w:rsidRDefault="000C40F9" w:rsidP="000C40F9">
      <w:pPr>
        <w:rPr>
          <w:sz w:val="16"/>
        </w:rPr>
      </w:pPr>
      <w:r w:rsidRPr="00F2226D">
        <w:rPr>
          <w:sz w:val="16"/>
        </w:rPr>
        <w:t>If the negative externality decreases with ownership, the tax on intercorporate dividends can track this relationship by adjusting the tax to the ownership rights. We should find the level of ownership which enables an effective control--for example, 30 percent--and the level of ownership which is high enough to provide sufficient incentives to the owner--for example, 80 percent. If the negative effects decrease linearly, the tax should follow this by decreasing from a high tax rate, where the ownership is 30 percent, to a zero tax rate, where the ownership is 80 percent.</w:t>
      </w:r>
    </w:p>
    <w:p w14:paraId="43A59CA7" w14:textId="77777777" w:rsidR="000C40F9" w:rsidRDefault="000C40F9" w:rsidP="000C40F9">
      <w:pPr>
        <w:rPr>
          <w:sz w:val="16"/>
        </w:rPr>
      </w:pPr>
      <w:r w:rsidRPr="00F2226D">
        <w:rPr>
          <w:sz w:val="16"/>
        </w:rPr>
        <w:t xml:space="preserve">One advantage of optimal corrective taxation over a ban or a tax penalty--that serves as a de facto ban--is that the former does not prevent efficient pyramids, where there is a value-maximizing reason to have a pyramidal structure. 221 However, assessing the accurate negative externalities associated with different pyramidal structures would be very hard. 222 A corrective tax which is too low would result in a social cost from having many inefficient pyramids, whereas a corrective tax which is too high would be a de facto ban. In addition, </w:t>
      </w:r>
      <w:r w:rsidRPr="00486324">
        <w:rPr>
          <w:rStyle w:val="StyleUnderline"/>
          <w:highlight w:val="cyan"/>
        </w:rPr>
        <w:t xml:space="preserve">it may be </w:t>
      </w:r>
      <w:r w:rsidRPr="00486324">
        <w:rPr>
          <w:rStyle w:val="Emphasis"/>
          <w:highlight w:val="cyan"/>
        </w:rPr>
        <w:t>more</w:t>
      </w:r>
      <w:r w:rsidRPr="00F2226D">
        <w:rPr>
          <w:rStyle w:val="Emphasis"/>
        </w:rPr>
        <w:t xml:space="preserve"> politically </w:t>
      </w:r>
      <w:r w:rsidRPr="00486324">
        <w:rPr>
          <w:rStyle w:val="Emphasis"/>
          <w:highlight w:val="cyan"/>
        </w:rPr>
        <w:t>feasible</w:t>
      </w:r>
      <w:r w:rsidRPr="00486324">
        <w:rPr>
          <w:rStyle w:val="StyleUnderline"/>
          <w:highlight w:val="cyan"/>
        </w:rPr>
        <w:t xml:space="preserve"> to </w:t>
      </w:r>
      <w:r w:rsidRPr="00486324">
        <w:rPr>
          <w:rStyle w:val="Emphasis"/>
          <w:highlight w:val="cyan"/>
        </w:rPr>
        <w:t>adopt a tax</w:t>
      </w:r>
      <w:r w:rsidRPr="00F2226D">
        <w:rPr>
          <w:rStyle w:val="StyleUnderline"/>
        </w:rPr>
        <w:t xml:space="preserve">, including </w:t>
      </w:r>
      <w:r w:rsidRPr="00486324">
        <w:rPr>
          <w:rStyle w:val="StyleUnderline"/>
          <w:highlight w:val="cyan"/>
        </w:rPr>
        <w:t>a tax</w:t>
      </w:r>
      <w:r w:rsidRPr="00486324">
        <w:rPr>
          <w:rStyle w:val="StyleUnderline"/>
        </w:rPr>
        <w:t xml:space="preserve"> penalty that is a </w:t>
      </w:r>
      <w:r w:rsidRPr="00397A30">
        <w:rPr>
          <w:rStyle w:val="Emphasis"/>
          <w:highlight w:val="cyan"/>
        </w:rPr>
        <w:t>de facto</w:t>
      </w:r>
      <w:r w:rsidRPr="00486324">
        <w:rPr>
          <w:rStyle w:val="StyleUnderline"/>
          <w:highlight w:val="cyan"/>
        </w:rPr>
        <w:t xml:space="preserve"> ban, rather than</w:t>
      </w:r>
      <w:r w:rsidRPr="00F2226D">
        <w:rPr>
          <w:rStyle w:val="StyleUnderline"/>
        </w:rPr>
        <w:t xml:space="preserve"> an </w:t>
      </w:r>
      <w:r w:rsidRPr="00486324">
        <w:rPr>
          <w:rStyle w:val="Emphasis"/>
          <w:highlight w:val="cyan"/>
        </w:rPr>
        <w:t>outright</w:t>
      </w:r>
      <w:r w:rsidRPr="00486324">
        <w:rPr>
          <w:rStyle w:val="StyleUnderline"/>
        </w:rPr>
        <w:t xml:space="preserve"> ban</w:t>
      </w:r>
      <w:r w:rsidRPr="00F2226D">
        <w:rPr>
          <w:sz w:val="16"/>
        </w:rPr>
        <w:t>. 223</w:t>
      </w:r>
    </w:p>
    <w:p w14:paraId="43777A86" w14:textId="77777777" w:rsidR="000C40F9" w:rsidRDefault="000C40F9" w:rsidP="000C40F9">
      <w:pPr>
        <w:pStyle w:val="Heading4"/>
      </w:pPr>
      <w:r>
        <w:t xml:space="preserve">Substituting taxes creates an </w:t>
      </w:r>
      <w:r>
        <w:rPr>
          <w:u w:val="single"/>
        </w:rPr>
        <w:t>identical</w:t>
      </w:r>
      <w:r>
        <w:t xml:space="preserve"> effect but </w:t>
      </w:r>
      <w:r w:rsidRPr="008E4AF2">
        <w:t xml:space="preserve">solves </w:t>
      </w:r>
      <w:r w:rsidRPr="008E4AF2">
        <w:rPr>
          <w:u w:val="single"/>
        </w:rPr>
        <w:t>better</w:t>
      </w:r>
      <w:r>
        <w:t xml:space="preserve"> by avoiding </w:t>
      </w:r>
      <w:r w:rsidRPr="008E4AF2">
        <w:rPr>
          <w:u w:val="single"/>
        </w:rPr>
        <w:t>legal blowback</w:t>
      </w:r>
      <w:r>
        <w:t xml:space="preserve">. </w:t>
      </w:r>
    </w:p>
    <w:p w14:paraId="59A447EF" w14:textId="77777777" w:rsidR="000C40F9" w:rsidRPr="00B167E1" w:rsidRDefault="000C40F9" w:rsidP="000C40F9">
      <w:r>
        <w:rPr>
          <w:rStyle w:val="Style13ptBold"/>
        </w:rPr>
        <w:t xml:space="preserve">Gruodis ’17 </w:t>
      </w:r>
      <w:r w:rsidRPr="00B167E1">
        <w:t xml:space="preserve">[Povilas; June 8; Ph.D. and Lecturer at Vilnius University Faculty of Law, Attorney, JD in Law from Vilnius University; Doctoral Dissertation at Vilnius University, “Tax Norms as a Regulatory Tool of Credit Institutions’ Activities,” </w:t>
      </w:r>
      <w:hyperlink r:id="rId10" w:history="1">
        <w:r w:rsidRPr="00B167E1">
          <w:rPr>
            <w:rStyle w:val="Hyperlink"/>
          </w:rPr>
          <w:t>http://talpykla.elaba.lt/elaba-fedora/objects/elaba:22914651/datastreams/MAIN/content</w:t>
        </w:r>
      </w:hyperlink>
      <w:r w:rsidRPr="00B167E1">
        <w:t>]</w:t>
      </w:r>
    </w:p>
    <w:p w14:paraId="0E689330" w14:textId="77777777" w:rsidR="000C40F9" w:rsidRPr="003D4EAA" w:rsidRDefault="000C40F9" w:rsidP="000C40F9">
      <w:pPr>
        <w:rPr>
          <w:sz w:val="16"/>
        </w:rPr>
      </w:pPr>
      <w:r w:rsidRPr="003D4EAA">
        <w:rPr>
          <w:sz w:val="16"/>
        </w:rPr>
        <w:t xml:space="preserve">3. </w:t>
      </w:r>
      <w:r w:rsidRPr="005F26C2">
        <w:rPr>
          <w:rStyle w:val="StyleUnderline"/>
          <w:highlight w:val="cyan"/>
        </w:rPr>
        <w:t>Regulatory tax laws are</w:t>
      </w:r>
      <w:r w:rsidRPr="003D4EAA">
        <w:rPr>
          <w:rStyle w:val="StyleUnderline"/>
        </w:rPr>
        <w:t xml:space="preserve"> a </w:t>
      </w:r>
      <w:r w:rsidRPr="005F26C2">
        <w:rPr>
          <w:rStyle w:val="Emphasis"/>
          <w:highlight w:val="cyan"/>
        </w:rPr>
        <w:t>suitable</w:t>
      </w:r>
      <w:r w:rsidRPr="003D4EAA">
        <w:rPr>
          <w:rStyle w:val="StyleUnderline"/>
        </w:rPr>
        <w:t xml:space="preserve"> measure for </w:t>
      </w:r>
      <w:r w:rsidRPr="003D4EAA">
        <w:rPr>
          <w:rStyle w:val="Emphasis"/>
        </w:rPr>
        <w:t>regulation</w:t>
      </w:r>
      <w:r w:rsidRPr="003D4EAA">
        <w:rPr>
          <w:sz w:val="16"/>
        </w:rPr>
        <w:t xml:space="preserve"> of the credit institutions. </w:t>
      </w:r>
      <w:r w:rsidRPr="005F26C2">
        <w:rPr>
          <w:rStyle w:val="StyleUnderline"/>
          <w:highlight w:val="cyan"/>
        </w:rPr>
        <w:t xml:space="preserve">While </w:t>
      </w:r>
      <w:r w:rsidRPr="005F26C2">
        <w:rPr>
          <w:rStyle w:val="Emphasis"/>
          <w:highlight w:val="cyan"/>
        </w:rPr>
        <w:t>making decisions</w:t>
      </w:r>
      <w:r w:rsidRPr="003D4EAA">
        <w:rPr>
          <w:rStyle w:val="StyleUnderline"/>
        </w:rPr>
        <w:t xml:space="preserve"> on certain behaviour</w:t>
      </w:r>
      <w:r w:rsidRPr="003D4EAA">
        <w:rPr>
          <w:sz w:val="16"/>
        </w:rPr>
        <w:t xml:space="preserve"> model in the credit institutions, </w:t>
      </w:r>
      <w:r w:rsidRPr="003D4EAA">
        <w:rPr>
          <w:rStyle w:val="StyleUnderline"/>
        </w:rPr>
        <w:t xml:space="preserve">the </w:t>
      </w:r>
      <w:r w:rsidRPr="005F26C2">
        <w:rPr>
          <w:rStyle w:val="Emphasis"/>
          <w:highlight w:val="cyan"/>
        </w:rPr>
        <w:t>economic arguments</w:t>
      </w:r>
      <w:r w:rsidRPr="003D4EAA">
        <w:rPr>
          <w:rStyle w:val="StyleUnderline"/>
        </w:rPr>
        <w:t xml:space="preserve"> usually </w:t>
      </w:r>
      <w:r w:rsidRPr="005F26C2">
        <w:rPr>
          <w:rStyle w:val="Emphasis"/>
          <w:highlight w:val="cyan"/>
        </w:rPr>
        <w:t>prevail</w:t>
      </w:r>
      <w:r w:rsidRPr="003D4EAA">
        <w:rPr>
          <w:rStyle w:val="StyleUnderline"/>
        </w:rPr>
        <w:t>, and</w:t>
      </w:r>
      <w:r w:rsidRPr="003D4EAA">
        <w:rPr>
          <w:sz w:val="16"/>
        </w:rPr>
        <w:t xml:space="preserve"> the </w:t>
      </w:r>
      <w:r w:rsidRPr="003D4EAA">
        <w:rPr>
          <w:rStyle w:val="StyleUnderline"/>
        </w:rPr>
        <w:t>activity</w:t>
      </w:r>
      <w:r w:rsidRPr="003D4EAA">
        <w:rPr>
          <w:sz w:val="16"/>
        </w:rPr>
        <w:t xml:space="preserve"> of the credit institutions </w:t>
      </w:r>
      <w:r w:rsidRPr="003D4EAA">
        <w:rPr>
          <w:rStyle w:val="StyleUnderline"/>
        </w:rPr>
        <w:t>is relatively insignificantly affected by</w:t>
      </w:r>
      <w:r w:rsidRPr="003D4EAA">
        <w:rPr>
          <w:sz w:val="16"/>
        </w:rPr>
        <w:t xml:space="preserve"> morals – </w:t>
      </w:r>
      <w:r w:rsidRPr="003D4EAA">
        <w:rPr>
          <w:rStyle w:val="StyleUnderline"/>
        </w:rPr>
        <w:t>values. The regulatory impact of the tax laws</w:t>
      </w:r>
      <w:r w:rsidRPr="003D4EAA">
        <w:rPr>
          <w:sz w:val="16"/>
        </w:rPr>
        <w:t xml:space="preserve"> on the credit institutions </w:t>
      </w:r>
      <w:r w:rsidRPr="003D4EAA">
        <w:rPr>
          <w:rStyle w:val="StyleUnderline"/>
        </w:rPr>
        <w:t xml:space="preserve">is justified by </w:t>
      </w:r>
      <w:r w:rsidRPr="005F26C2">
        <w:rPr>
          <w:rStyle w:val="StyleUnderline"/>
          <w:highlight w:val="cyan"/>
        </w:rPr>
        <w:t xml:space="preserve">regulation of </w:t>
      </w:r>
      <w:r w:rsidRPr="005F26C2">
        <w:rPr>
          <w:rStyle w:val="Emphasis"/>
          <w:highlight w:val="cyan"/>
        </w:rPr>
        <w:t>economic conditions</w:t>
      </w:r>
      <w:r w:rsidRPr="005F26C2">
        <w:rPr>
          <w:rStyle w:val="StyleUnderline"/>
        </w:rPr>
        <w:t xml:space="preserve"> of decision making </w:t>
      </w:r>
      <w:r w:rsidRPr="00B167E1">
        <w:rPr>
          <w:rStyle w:val="Emphasis"/>
          <w:highlight w:val="cyan"/>
        </w:rPr>
        <w:t>rather</w:t>
      </w:r>
      <w:r w:rsidRPr="00B167E1">
        <w:rPr>
          <w:rStyle w:val="StyleUnderline"/>
          <w:highlight w:val="cyan"/>
        </w:rPr>
        <w:t xml:space="preserve"> than </w:t>
      </w:r>
      <w:r w:rsidRPr="00B167E1">
        <w:rPr>
          <w:rStyle w:val="Emphasis"/>
          <w:highlight w:val="cyan"/>
        </w:rPr>
        <w:t>classifying</w:t>
      </w:r>
      <w:r w:rsidRPr="00B167E1">
        <w:rPr>
          <w:rStyle w:val="StyleUnderline"/>
        </w:rPr>
        <w:t xml:space="preserve"> a </w:t>
      </w:r>
      <w:r w:rsidRPr="00B167E1">
        <w:rPr>
          <w:rStyle w:val="Emphasis"/>
        </w:rPr>
        <w:t xml:space="preserve">certain </w:t>
      </w:r>
      <w:r w:rsidRPr="00B167E1">
        <w:rPr>
          <w:rStyle w:val="Emphasis"/>
          <w:highlight w:val="cyan"/>
        </w:rPr>
        <w:t>behaviour</w:t>
      </w:r>
      <w:r w:rsidRPr="00B167E1">
        <w:rPr>
          <w:rStyle w:val="StyleUnderline"/>
          <w:highlight w:val="cyan"/>
        </w:rPr>
        <w:t xml:space="preserve"> as</w:t>
      </w:r>
      <w:r w:rsidRPr="00B167E1">
        <w:rPr>
          <w:rStyle w:val="StyleUnderline"/>
        </w:rPr>
        <w:t xml:space="preserve"> </w:t>
      </w:r>
      <w:r w:rsidRPr="00B167E1">
        <w:rPr>
          <w:rStyle w:val="Emphasis"/>
        </w:rPr>
        <w:t xml:space="preserve">legal or </w:t>
      </w:r>
      <w:r w:rsidRPr="00B167E1">
        <w:rPr>
          <w:rStyle w:val="Emphasis"/>
          <w:highlight w:val="cyan"/>
        </w:rPr>
        <w:t>illegal</w:t>
      </w:r>
      <w:r w:rsidRPr="003D4EAA">
        <w:rPr>
          <w:rStyle w:val="StyleUnderline"/>
        </w:rPr>
        <w:t xml:space="preserve">, therefore, the tax laws </w:t>
      </w:r>
      <w:r w:rsidRPr="005F26C2">
        <w:rPr>
          <w:rStyle w:val="StyleUnderline"/>
          <w:highlight w:val="cyan"/>
        </w:rPr>
        <w:t>allow</w:t>
      </w:r>
      <w:r w:rsidRPr="003D4EAA">
        <w:rPr>
          <w:rStyle w:val="StyleUnderline"/>
        </w:rPr>
        <w:t xml:space="preserve"> a </w:t>
      </w:r>
      <w:r w:rsidRPr="005F26C2">
        <w:rPr>
          <w:rStyle w:val="StyleUnderline"/>
          <w:highlight w:val="cyan"/>
        </w:rPr>
        <w:t>legislator to regulate</w:t>
      </w:r>
      <w:r w:rsidRPr="003D4EAA">
        <w:rPr>
          <w:rStyle w:val="StyleUnderline"/>
        </w:rPr>
        <w:t xml:space="preserve"> the </w:t>
      </w:r>
      <w:r w:rsidRPr="005F26C2">
        <w:rPr>
          <w:rStyle w:val="StyleUnderline"/>
          <w:highlight w:val="cyan"/>
        </w:rPr>
        <w:t>decision making</w:t>
      </w:r>
      <w:r w:rsidRPr="003D4EAA">
        <w:rPr>
          <w:rStyle w:val="StyleUnderline"/>
        </w:rPr>
        <w:t xml:space="preserve"> </w:t>
      </w:r>
      <w:r w:rsidRPr="005F26C2">
        <w:rPr>
          <w:rStyle w:val="StyleUnderline"/>
        </w:rPr>
        <w:t>process itself</w:t>
      </w:r>
      <w:r w:rsidRPr="003D4EAA">
        <w:rPr>
          <w:sz w:val="16"/>
        </w:rPr>
        <w:t xml:space="preserve">. Certain behaviour model is forbidden by imperative administrative orders by making it illegal with the help of the laws, however, the causes (economic motives) of the illegal behaviour model are not always eliminated, and this weakens the regulatory impact of the administrative orders and reduces their effectiveness. </w:t>
      </w:r>
      <w:r w:rsidRPr="005F26C2">
        <w:rPr>
          <w:rStyle w:val="StyleUnderline"/>
          <w:highlight w:val="cyan"/>
        </w:rPr>
        <w:t>Regulation</w:t>
      </w:r>
      <w:r w:rsidRPr="003D4EAA">
        <w:rPr>
          <w:rStyle w:val="StyleUnderline"/>
        </w:rPr>
        <w:t xml:space="preserve"> of</w:t>
      </w:r>
      <w:r w:rsidRPr="003D4EAA">
        <w:rPr>
          <w:sz w:val="16"/>
        </w:rPr>
        <w:t xml:space="preserve"> the credit </w:t>
      </w:r>
      <w:r w:rsidRPr="003D4EAA">
        <w:rPr>
          <w:rStyle w:val="StyleUnderline"/>
        </w:rPr>
        <w:t xml:space="preserve">institutions </w:t>
      </w:r>
      <w:r w:rsidRPr="005F26C2">
        <w:rPr>
          <w:rStyle w:val="StyleUnderline"/>
          <w:highlight w:val="cyan"/>
        </w:rPr>
        <w:t>by</w:t>
      </w:r>
      <w:r w:rsidRPr="003D4EAA">
        <w:rPr>
          <w:sz w:val="16"/>
        </w:rPr>
        <w:t xml:space="preserve"> the </w:t>
      </w:r>
      <w:r w:rsidRPr="005F26C2">
        <w:rPr>
          <w:rStyle w:val="StyleUnderline"/>
          <w:highlight w:val="cyan"/>
        </w:rPr>
        <w:t xml:space="preserve">tax laws, </w:t>
      </w:r>
      <w:r w:rsidRPr="005F26C2">
        <w:rPr>
          <w:rStyle w:val="Emphasis"/>
          <w:highlight w:val="cyan"/>
        </w:rPr>
        <w:t>unlike</w:t>
      </w:r>
      <w:r w:rsidRPr="003D4EAA">
        <w:rPr>
          <w:rStyle w:val="Emphasis"/>
        </w:rPr>
        <w:t xml:space="preserve"> traditional</w:t>
      </w:r>
      <w:r w:rsidRPr="003D4EAA">
        <w:rPr>
          <w:sz w:val="16"/>
        </w:rPr>
        <w:t xml:space="preserve"> method of legal permissions or </w:t>
      </w:r>
      <w:r w:rsidRPr="005F26C2">
        <w:rPr>
          <w:rStyle w:val="Emphasis"/>
          <w:highlight w:val="cyan"/>
        </w:rPr>
        <w:t>prohibitions</w:t>
      </w:r>
      <w:r w:rsidRPr="003D4EAA">
        <w:rPr>
          <w:rStyle w:val="StyleUnderline"/>
        </w:rPr>
        <w:t xml:space="preserve">, allows </w:t>
      </w:r>
      <w:r w:rsidRPr="005F26C2">
        <w:rPr>
          <w:rStyle w:val="Emphasis"/>
          <w:highlight w:val="cyan"/>
        </w:rPr>
        <w:t>ensur</w:t>
      </w:r>
      <w:r w:rsidRPr="003D4EAA">
        <w:rPr>
          <w:rStyle w:val="StyleUnderline"/>
        </w:rPr>
        <w:t xml:space="preserve">ing the </w:t>
      </w:r>
      <w:r w:rsidRPr="003D4EAA">
        <w:rPr>
          <w:rStyle w:val="Emphasis"/>
        </w:rPr>
        <w:t xml:space="preserve">significantly </w:t>
      </w:r>
      <w:r w:rsidRPr="005F26C2">
        <w:rPr>
          <w:rStyle w:val="Emphasis"/>
          <w:highlight w:val="cyan"/>
        </w:rPr>
        <w:t>lower</w:t>
      </w:r>
      <w:r w:rsidRPr="003D4EAA">
        <w:rPr>
          <w:rStyle w:val="Emphasis"/>
        </w:rPr>
        <w:t xml:space="preserve"> extent</w:t>
      </w:r>
      <w:r w:rsidRPr="003D4EAA">
        <w:rPr>
          <w:rStyle w:val="StyleUnderline"/>
        </w:rPr>
        <w:t xml:space="preserve"> of </w:t>
      </w:r>
      <w:r w:rsidRPr="005F26C2">
        <w:rPr>
          <w:rStyle w:val="Emphasis"/>
          <w:highlight w:val="cyan"/>
        </w:rPr>
        <w:t>forced</w:t>
      </w:r>
      <w:r w:rsidRPr="003D4EAA">
        <w:rPr>
          <w:rStyle w:val="StyleUnderline"/>
        </w:rPr>
        <w:t xml:space="preserve"> nature of </w:t>
      </w:r>
      <w:r w:rsidRPr="003D4EAA">
        <w:rPr>
          <w:rStyle w:val="Emphasis"/>
        </w:rPr>
        <w:t xml:space="preserve">legal </w:t>
      </w:r>
      <w:r w:rsidRPr="005F26C2">
        <w:rPr>
          <w:rStyle w:val="Emphasis"/>
          <w:highlight w:val="cyan"/>
        </w:rPr>
        <w:t>regulation</w:t>
      </w:r>
      <w:r w:rsidRPr="003D4EAA">
        <w:rPr>
          <w:rStyle w:val="StyleUnderline"/>
        </w:rPr>
        <w:t xml:space="preserve"> and </w:t>
      </w:r>
      <w:r w:rsidRPr="005F26C2">
        <w:rPr>
          <w:rStyle w:val="Emphasis"/>
          <w:szCs w:val="26"/>
          <w:highlight w:val="cyan"/>
        </w:rPr>
        <w:t>decreasing</w:t>
      </w:r>
      <w:r w:rsidRPr="003D4EAA">
        <w:rPr>
          <w:rStyle w:val="Emphasis"/>
          <w:szCs w:val="26"/>
        </w:rPr>
        <w:t xml:space="preserve"> the </w:t>
      </w:r>
      <w:r w:rsidRPr="005F26C2">
        <w:rPr>
          <w:rStyle w:val="Emphasis"/>
          <w:szCs w:val="26"/>
          <w:highlight w:val="cyan"/>
        </w:rPr>
        <w:t>risk of</w:t>
      </w:r>
      <w:r w:rsidRPr="003D4EAA">
        <w:rPr>
          <w:rStyle w:val="Emphasis"/>
          <w:szCs w:val="26"/>
        </w:rPr>
        <w:t xml:space="preserve"> possible </w:t>
      </w:r>
      <w:r w:rsidRPr="005F26C2">
        <w:rPr>
          <w:rStyle w:val="Emphasis"/>
          <w:szCs w:val="26"/>
          <w:highlight w:val="cyan"/>
        </w:rPr>
        <w:t>legal conflicts</w:t>
      </w:r>
      <w:r w:rsidRPr="003D4EAA">
        <w:rPr>
          <w:sz w:val="16"/>
        </w:rPr>
        <w:t>.</w:t>
      </w:r>
    </w:p>
    <w:p w14:paraId="5CE35979" w14:textId="77777777" w:rsidR="000C40F9" w:rsidRDefault="000C40F9" w:rsidP="000C40F9">
      <w:pPr>
        <w:rPr>
          <w:sz w:val="16"/>
        </w:rPr>
      </w:pPr>
      <w:r w:rsidRPr="003D4EAA">
        <w:rPr>
          <w:sz w:val="16"/>
        </w:rPr>
        <w:t xml:space="preserve">4. The tax laws might be used both as individual measure for regulation of the credit institutions and as additional measure for regulation of the credit institutions together with the current legal regulation of the credit institutions. </w:t>
      </w:r>
      <w:r w:rsidRPr="003D4EAA">
        <w:rPr>
          <w:rStyle w:val="StyleUnderline"/>
        </w:rPr>
        <w:t>Regulation</w:t>
      </w:r>
      <w:r w:rsidRPr="003D4EAA">
        <w:rPr>
          <w:sz w:val="16"/>
        </w:rPr>
        <w:t xml:space="preserve"> of the credit institutions </w:t>
      </w:r>
      <w:r w:rsidRPr="003D4EAA">
        <w:rPr>
          <w:rStyle w:val="StyleUnderline"/>
        </w:rPr>
        <w:t>by the tax laws might significantly improve the possibilities</w:t>
      </w:r>
      <w:r w:rsidRPr="003D4EAA">
        <w:rPr>
          <w:sz w:val="16"/>
        </w:rPr>
        <w:t xml:space="preserve"> of a legislator </w:t>
      </w:r>
      <w:r w:rsidRPr="003D4EAA">
        <w:rPr>
          <w:rStyle w:val="StyleUnderline"/>
        </w:rPr>
        <w:t>to regulate</w:t>
      </w:r>
      <w:r w:rsidRPr="003D4EAA">
        <w:rPr>
          <w:sz w:val="16"/>
        </w:rPr>
        <w:t xml:space="preserve"> the </w:t>
      </w:r>
      <w:r w:rsidRPr="003D4EAA">
        <w:rPr>
          <w:rStyle w:val="StyleUnderline"/>
        </w:rPr>
        <w:t>risky activity</w:t>
      </w:r>
      <w:r w:rsidRPr="003D4EAA">
        <w:rPr>
          <w:sz w:val="16"/>
        </w:rPr>
        <w:t xml:space="preserve"> of the credit institutions </w:t>
      </w:r>
      <w:r w:rsidRPr="003D4EAA">
        <w:rPr>
          <w:rStyle w:val="StyleUnderline"/>
        </w:rPr>
        <w:t>and</w:t>
      </w:r>
      <w:r w:rsidRPr="003D4EAA">
        <w:rPr>
          <w:sz w:val="16"/>
        </w:rPr>
        <w:t xml:space="preserve"> to </w:t>
      </w:r>
      <w:r w:rsidRPr="003D4EAA">
        <w:rPr>
          <w:rStyle w:val="StyleUnderline"/>
        </w:rPr>
        <w:t>ensure</w:t>
      </w:r>
      <w:r w:rsidRPr="003D4EAA">
        <w:rPr>
          <w:sz w:val="16"/>
        </w:rPr>
        <w:t xml:space="preserve"> the </w:t>
      </w:r>
      <w:r w:rsidRPr="003D4EAA">
        <w:rPr>
          <w:rStyle w:val="StyleUnderline"/>
        </w:rPr>
        <w:t>stability</w:t>
      </w:r>
      <w:r w:rsidRPr="003D4EAA">
        <w:rPr>
          <w:sz w:val="16"/>
        </w:rPr>
        <w:t xml:space="preserve"> of financial sector. The regulatory impact of the tax laws can be better directed towards all activity elements of the credit institutions than the administrative orders, prevailing in regulation of the credit institutions. More accurate regulation allows ensuring constant and easier effect on the financial condition of the credit institutions, and enables to improve the solvency, liquidity and panic resistance indicators. In case of regulating the activity of the credit institutions, </w:t>
      </w:r>
      <w:r w:rsidRPr="00B167E1">
        <w:rPr>
          <w:rStyle w:val="StyleUnderline"/>
        </w:rPr>
        <w:t xml:space="preserve">the </w:t>
      </w:r>
      <w:r w:rsidRPr="00B167E1">
        <w:rPr>
          <w:rStyle w:val="Emphasis"/>
          <w:highlight w:val="cyan"/>
        </w:rPr>
        <w:t>tax laws</w:t>
      </w:r>
      <w:r w:rsidRPr="00B167E1">
        <w:rPr>
          <w:rStyle w:val="StyleUnderline"/>
          <w:highlight w:val="cyan"/>
        </w:rPr>
        <w:t xml:space="preserve"> allow</w:t>
      </w:r>
      <w:r w:rsidRPr="00B167E1">
        <w:rPr>
          <w:rStyle w:val="StyleUnderline"/>
        </w:rPr>
        <w:t xml:space="preserve">s </w:t>
      </w:r>
      <w:r w:rsidRPr="00B167E1">
        <w:rPr>
          <w:rStyle w:val="Emphasis"/>
          <w:highlight w:val="cyan"/>
        </w:rPr>
        <w:t>achieving</w:t>
      </w:r>
      <w:r w:rsidRPr="00B167E1">
        <w:rPr>
          <w:rStyle w:val="StyleUnderline"/>
          <w:highlight w:val="cyan"/>
        </w:rPr>
        <w:t xml:space="preserve"> the </w:t>
      </w:r>
      <w:r w:rsidRPr="00B167E1">
        <w:rPr>
          <w:rStyle w:val="Emphasis"/>
          <w:highlight w:val="cyan"/>
        </w:rPr>
        <w:t>same</w:t>
      </w:r>
      <w:r w:rsidRPr="00B167E1">
        <w:rPr>
          <w:rStyle w:val="Emphasis"/>
        </w:rPr>
        <w:t xml:space="preserve"> regulatory </w:t>
      </w:r>
      <w:r w:rsidRPr="00B167E1">
        <w:rPr>
          <w:rStyle w:val="Emphasis"/>
          <w:highlight w:val="cyan"/>
        </w:rPr>
        <w:t>effect</w:t>
      </w:r>
      <w:r w:rsidRPr="00B167E1">
        <w:rPr>
          <w:rStyle w:val="StyleUnderline"/>
          <w:highlight w:val="cyan"/>
        </w:rPr>
        <w:t xml:space="preserve"> as</w:t>
      </w:r>
      <w:r w:rsidRPr="00B167E1">
        <w:rPr>
          <w:rStyle w:val="StyleUnderline"/>
        </w:rPr>
        <w:t xml:space="preserve"> the </w:t>
      </w:r>
      <w:r w:rsidRPr="00B167E1">
        <w:rPr>
          <w:rStyle w:val="Emphasis"/>
          <w:highlight w:val="cyan"/>
        </w:rPr>
        <w:t>administrative</w:t>
      </w:r>
      <w:r w:rsidRPr="00B167E1">
        <w:rPr>
          <w:rStyle w:val="StyleUnderline"/>
          <w:highlight w:val="cyan"/>
        </w:rPr>
        <w:t xml:space="preserve"> orders</w:t>
      </w:r>
      <w:r w:rsidRPr="005F26C2">
        <w:rPr>
          <w:rStyle w:val="StyleUnderline"/>
          <w:highlight w:val="cyan"/>
        </w:rPr>
        <w:t>, however</w:t>
      </w:r>
      <w:r w:rsidRPr="003D4EAA">
        <w:rPr>
          <w:rStyle w:val="StyleUnderline"/>
        </w:rPr>
        <w:t>, by keeping the</w:t>
      </w:r>
      <w:r w:rsidRPr="003D4EAA">
        <w:rPr>
          <w:sz w:val="16"/>
        </w:rPr>
        <w:t xml:space="preserve"> variety of the credit institutions and </w:t>
      </w:r>
      <w:r w:rsidRPr="003D4EAA">
        <w:rPr>
          <w:rStyle w:val="StyleUnderline"/>
        </w:rPr>
        <w:t>more freedom than in case of regulating</w:t>
      </w:r>
      <w:r w:rsidRPr="003D4EAA">
        <w:rPr>
          <w:sz w:val="16"/>
        </w:rPr>
        <w:t xml:space="preserve"> the activity of the credit institutions </w:t>
      </w:r>
      <w:r w:rsidRPr="003D4EAA">
        <w:rPr>
          <w:rStyle w:val="StyleUnderline"/>
        </w:rPr>
        <w:t xml:space="preserve">by legal </w:t>
      </w:r>
      <w:r w:rsidRPr="003D4EAA">
        <w:rPr>
          <w:rStyle w:val="Emphasis"/>
        </w:rPr>
        <w:t>prohibitions</w:t>
      </w:r>
      <w:r w:rsidRPr="003D4EAA">
        <w:rPr>
          <w:sz w:val="16"/>
        </w:rPr>
        <w:t xml:space="preserve"> and permissions, therefore, the </w:t>
      </w:r>
      <w:r w:rsidRPr="003D4EAA">
        <w:rPr>
          <w:rStyle w:val="StyleUnderline"/>
        </w:rPr>
        <w:t xml:space="preserve">tax laws should be considered as </w:t>
      </w:r>
      <w:r w:rsidRPr="003D4EAA">
        <w:rPr>
          <w:rStyle w:val="Emphasis"/>
        </w:rPr>
        <w:t>proportional measure</w:t>
      </w:r>
      <w:r w:rsidRPr="003D4EAA">
        <w:rPr>
          <w:sz w:val="16"/>
        </w:rPr>
        <w:t xml:space="preserve"> of regulation of the credit institutions. What is more, </w:t>
      </w:r>
      <w:r w:rsidRPr="003D4EAA">
        <w:rPr>
          <w:rStyle w:val="StyleUnderline"/>
        </w:rPr>
        <w:t xml:space="preserve">the </w:t>
      </w:r>
      <w:r w:rsidRPr="005F26C2">
        <w:rPr>
          <w:rStyle w:val="StyleUnderline"/>
          <w:highlight w:val="cyan"/>
        </w:rPr>
        <w:t>price of</w:t>
      </w:r>
      <w:r w:rsidRPr="003D4EAA">
        <w:rPr>
          <w:rStyle w:val="StyleUnderline"/>
        </w:rPr>
        <w:t xml:space="preserve"> possible </w:t>
      </w:r>
      <w:r w:rsidRPr="005F26C2">
        <w:rPr>
          <w:rStyle w:val="Emphasis"/>
          <w:highlight w:val="cyan"/>
        </w:rPr>
        <w:t>error</w:t>
      </w:r>
      <w:r w:rsidRPr="003D4EAA">
        <w:rPr>
          <w:sz w:val="16"/>
        </w:rPr>
        <w:t xml:space="preserve">, made by a legislator, </w:t>
      </w:r>
      <w:r w:rsidRPr="005F26C2">
        <w:rPr>
          <w:rStyle w:val="StyleUnderline"/>
          <w:highlight w:val="cyan"/>
        </w:rPr>
        <w:t>will be</w:t>
      </w:r>
      <w:r w:rsidRPr="003D4EAA">
        <w:rPr>
          <w:rStyle w:val="StyleUnderline"/>
        </w:rPr>
        <w:t xml:space="preserve"> </w:t>
      </w:r>
      <w:r w:rsidRPr="003D4EAA">
        <w:rPr>
          <w:rStyle w:val="Emphasis"/>
        </w:rPr>
        <w:t xml:space="preserve">significantly </w:t>
      </w:r>
      <w:r w:rsidRPr="005F26C2">
        <w:rPr>
          <w:rStyle w:val="Emphasis"/>
          <w:highlight w:val="cyan"/>
        </w:rPr>
        <w:t>lower</w:t>
      </w:r>
      <w:r w:rsidRPr="003D4EAA">
        <w:rPr>
          <w:rStyle w:val="StyleUnderline"/>
        </w:rPr>
        <w:t xml:space="preserve"> because of the features of the regulatory impact of</w:t>
      </w:r>
      <w:r w:rsidRPr="003D4EAA">
        <w:rPr>
          <w:sz w:val="16"/>
        </w:rPr>
        <w:t xml:space="preserve"> the </w:t>
      </w:r>
      <w:r w:rsidRPr="003D4EAA">
        <w:rPr>
          <w:rStyle w:val="StyleUnderline"/>
        </w:rPr>
        <w:t xml:space="preserve">tax laws </w:t>
      </w:r>
      <w:r w:rsidRPr="005F26C2">
        <w:rPr>
          <w:rStyle w:val="StyleUnderline"/>
          <w:highlight w:val="cyan"/>
        </w:rPr>
        <w:t>than</w:t>
      </w:r>
      <w:r w:rsidRPr="003D4EAA">
        <w:rPr>
          <w:rStyle w:val="StyleUnderline"/>
        </w:rPr>
        <w:t xml:space="preserve"> in case of regulating</w:t>
      </w:r>
      <w:r w:rsidRPr="003D4EAA">
        <w:rPr>
          <w:sz w:val="16"/>
        </w:rPr>
        <w:t xml:space="preserve"> the same relationships </w:t>
      </w:r>
      <w:r w:rsidRPr="003D4EAA">
        <w:rPr>
          <w:rStyle w:val="StyleUnderline"/>
        </w:rPr>
        <w:t xml:space="preserve">by </w:t>
      </w:r>
      <w:r w:rsidRPr="00735329">
        <w:rPr>
          <w:rStyle w:val="Emphasis"/>
          <w:szCs w:val="26"/>
          <w:highlight w:val="cyan"/>
        </w:rPr>
        <w:t>prohibitions</w:t>
      </w:r>
      <w:r w:rsidRPr="00735329">
        <w:rPr>
          <w:szCs w:val="26"/>
        </w:rPr>
        <w:t xml:space="preserve"> </w:t>
      </w:r>
      <w:r w:rsidRPr="003D4EAA">
        <w:rPr>
          <w:sz w:val="16"/>
        </w:rPr>
        <w:t>and permissions.</w:t>
      </w:r>
    </w:p>
    <w:p w14:paraId="18EC6A46" w14:textId="77777777" w:rsidR="000C40F9" w:rsidRDefault="000C40F9" w:rsidP="000C40F9">
      <w:pPr>
        <w:pStyle w:val="Heading3"/>
      </w:pPr>
      <w:r>
        <w:t>Solvency---Public---2NC</w:t>
      </w:r>
    </w:p>
    <w:p w14:paraId="40B5C7D0" w14:textId="77777777" w:rsidR="000C40F9" w:rsidRPr="00350F69" w:rsidRDefault="000C40F9" w:rsidP="000C40F9">
      <w:pPr>
        <w:pStyle w:val="Heading4"/>
      </w:pPr>
      <w:r>
        <w:t xml:space="preserve">Enforcement happens in </w:t>
      </w:r>
      <w:r>
        <w:rPr>
          <w:u w:val="single"/>
        </w:rPr>
        <w:t>coordination</w:t>
      </w:r>
      <w:r>
        <w:t xml:space="preserve"> with private AND public industries---the CP </w:t>
      </w:r>
      <w:r>
        <w:rPr>
          <w:u w:val="single"/>
        </w:rPr>
        <w:t>streamlines</w:t>
      </w:r>
      <w:r>
        <w:t xml:space="preserve"> the </w:t>
      </w:r>
      <w:r>
        <w:rPr>
          <w:u w:val="single"/>
        </w:rPr>
        <w:t>public</w:t>
      </w:r>
      <w:r>
        <w:t xml:space="preserve"> process.</w:t>
      </w:r>
    </w:p>
    <w:p w14:paraId="18BF3BE0" w14:textId="77777777" w:rsidR="000C40F9" w:rsidRPr="00C3643B" w:rsidRDefault="000C40F9" w:rsidP="000C40F9">
      <w:r w:rsidRPr="004E05BF">
        <w:rPr>
          <w:rStyle w:val="Style13ptBold"/>
        </w:rPr>
        <w:t>Vogel ‘16</w:t>
      </w:r>
      <w:r>
        <w:t xml:space="preserve"> [Miriam; January; </w:t>
      </w:r>
      <w:r w:rsidRPr="00C3643B">
        <w:t>Associate Deputy Attorney General</w:t>
      </w:r>
      <w:r>
        <w:t xml:space="preserve">, </w:t>
      </w:r>
      <w:r w:rsidRPr="00C3643B">
        <w:t>United States Department of Justice</w:t>
      </w:r>
      <w:r>
        <w:t>;</w:t>
      </w:r>
      <w:r w:rsidRPr="00FE517D">
        <w:t xml:space="preserve"> Prosecuting Intellectual Property Crime</w:t>
      </w:r>
      <w:r>
        <w:t>s, “Department of Justice Task Force on Intellectual Property: A Coordinated Response to Combat Intellectual Property Crime,” vol. 64, no. 1] jchen</w:t>
      </w:r>
    </w:p>
    <w:p w14:paraId="7B68B486" w14:textId="77777777" w:rsidR="000C40F9" w:rsidRDefault="000C40F9" w:rsidP="000C40F9">
      <w:pPr>
        <w:rPr>
          <w:sz w:val="16"/>
        </w:rPr>
      </w:pPr>
      <w:r w:rsidRPr="004E05BF">
        <w:rPr>
          <w:rStyle w:val="StyleUnderline"/>
        </w:rPr>
        <w:t>Drawing on</w:t>
      </w:r>
      <w:r w:rsidRPr="00445151">
        <w:rPr>
          <w:sz w:val="16"/>
        </w:rPr>
        <w:t xml:space="preserve"> the </w:t>
      </w:r>
      <w:r w:rsidRPr="00720D8C">
        <w:rPr>
          <w:rStyle w:val="Emphasis"/>
          <w:highlight w:val="cyan"/>
        </w:rPr>
        <w:t>strengths</w:t>
      </w:r>
      <w:r w:rsidRPr="00720D8C">
        <w:rPr>
          <w:rStyle w:val="StyleUnderline"/>
          <w:highlight w:val="cyan"/>
        </w:rPr>
        <w:t xml:space="preserve"> of</w:t>
      </w:r>
      <w:r w:rsidRPr="00445151">
        <w:rPr>
          <w:sz w:val="16"/>
        </w:rPr>
        <w:t xml:space="preserve"> each of its members and each of its partners in both </w:t>
      </w:r>
      <w:r w:rsidRPr="003B1183">
        <w:rPr>
          <w:rStyle w:val="Emphasis"/>
          <w:highlight w:val="cyan"/>
        </w:rPr>
        <w:t>government</w:t>
      </w:r>
      <w:r w:rsidRPr="003B1183">
        <w:rPr>
          <w:rStyle w:val="StyleUnderline"/>
          <w:highlight w:val="cyan"/>
        </w:rPr>
        <w:t xml:space="preserve"> and</w:t>
      </w:r>
      <w:r w:rsidRPr="003B1183">
        <w:rPr>
          <w:sz w:val="16"/>
          <w:highlight w:val="cyan"/>
        </w:rPr>
        <w:t xml:space="preserve"> </w:t>
      </w:r>
      <w:r w:rsidRPr="003B1183">
        <w:rPr>
          <w:rStyle w:val="Emphasis"/>
          <w:highlight w:val="cyan"/>
        </w:rPr>
        <w:t>private</w:t>
      </w:r>
      <w:r w:rsidRPr="003B1183">
        <w:rPr>
          <w:rStyle w:val="StyleUnderline"/>
          <w:highlight w:val="cyan"/>
        </w:rPr>
        <w:t xml:space="preserve"> industry</w:t>
      </w:r>
      <w:r w:rsidRPr="002F2161">
        <w:rPr>
          <w:sz w:val="16"/>
        </w:rPr>
        <w:t>,</w:t>
      </w:r>
      <w:r w:rsidRPr="00445151">
        <w:rPr>
          <w:sz w:val="16"/>
        </w:rPr>
        <w:t xml:space="preserve"> the </w:t>
      </w:r>
      <w:r w:rsidRPr="002C5D8D">
        <w:rPr>
          <w:rStyle w:val="StyleUnderline"/>
          <w:highlight w:val="cyan"/>
        </w:rPr>
        <w:t xml:space="preserve">Department’s </w:t>
      </w:r>
      <w:r w:rsidRPr="0043389F">
        <w:rPr>
          <w:rStyle w:val="StyleUnderline"/>
          <w:highlight w:val="cyan"/>
        </w:rPr>
        <w:t>enforcement efforts</w:t>
      </w:r>
      <w:r w:rsidRPr="002C5D8D">
        <w:rPr>
          <w:rStyle w:val="StyleUnderline"/>
        </w:rPr>
        <w:t xml:space="preserve"> </w:t>
      </w:r>
      <w:r w:rsidRPr="0043389F">
        <w:rPr>
          <w:rStyle w:val="Emphasis"/>
        </w:rPr>
        <w:t>against</w:t>
      </w:r>
      <w:r w:rsidRPr="0043389F">
        <w:rPr>
          <w:rStyle w:val="StyleUnderline"/>
        </w:rPr>
        <w:t xml:space="preserve"> IP crime </w:t>
      </w:r>
      <w:r w:rsidRPr="00831A28">
        <w:rPr>
          <w:rStyle w:val="StyleUnderline"/>
          <w:highlight w:val="cyan"/>
        </w:rPr>
        <w:t>are</w:t>
      </w:r>
      <w:r w:rsidRPr="00445151">
        <w:rPr>
          <w:sz w:val="16"/>
        </w:rPr>
        <w:t xml:space="preserve"> more strategic, </w:t>
      </w:r>
      <w:r w:rsidRPr="003E7DF9">
        <w:rPr>
          <w:rStyle w:val="StyleUnderline"/>
          <w:highlight w:val="cyan"/>
        </w:rPr>
        <w:t>collaborative</w:t>
      </w:r>
      <w:r w:rsidRPr="00445151">
        <w:rPr>
          <w:sz w:val="16"/>
        </w:rPr>
        <w:t xml:space="preserve">, </w:t>
      </w:r>
      <w:r w:rsidRPr="00783A9D">
        <w:rPr>
          <w:rStyle w:val="StyleUnderline"/>
          <w:highlight w:val="cyan"/>
        </w:rPr>
        <w:t>and impactful</w:t>
      </w:r>
      <w:r w:rsidRPr="00445151">
        <w:rPr>
          <w:sz w:val="16"/>
        </w:rPr>
        <w:t xml:space="preserve"> than ever before. The </w:t>
      </w:r>
      <w:r w:rsidRPr="007A7E08">
        <w:rPr>
          <w:rStyle w:val="Emphasis"/>
          <w:highlight w:val="cyan"/>
        </w:rPr>
        <w:t>Task Force</w:t>
      </w:r>
      <w:r w:rsidRPr="00445151">
        <w:rPr>
          <w:sz w:val="16"/>
        </w:rPr>
        <w:t xml:space="preserve"> will </w:t>
      </w:r>
      <w:r w:rsidRPr="004E05BF">
        <w:rPr>
          <w:rStyle w:val="StyleUnderline"/>
        </w:rPr>
        <w:t xml:space="preserve">continue to </w:t>
      </w:r>
      <w:r w:rsidRPr="00CE56AC">
        <w:rPr>
          <w:rStyle w:val="StyleUnderline"/>
          <w:highlight w:val="cyan"/>
        </w:rPr>
        <w:t>support</w:t>
      </w:r>
      <w:r w:rsidRPr="004E05BF">
        <w:rPr>
          <w:rStyle w:val="StyleUnderline"/>
        </w:rPr>
        <w:t xml:space="preserve"> the Department’s</w:t>
      </w:r>
      <w:r w:rsidRPr="00445151">
        <w:rPr>
          <w:sz w:val="16"/>
        </w:rPr>
        <w:t xml:space="preserve"> </w:t>
      </w:r>
      <w:r w:rsidRPr="004215E7">
        <w:rPr>
          <w:rStyle w:val="Emphasis"/>
          <w:highlight w:val="cyan"/>
        </w:rPr>
        <w:t>coordinated</w:t>
      </w:r>
      <w:r w:rsidRPr="004215E7">
        <w:rPr>
          <w:rStyle w:val="StyleUnderline"/>
          <w:highlight w:val="cyan"/>
        </w:rPr>
        <w:t xml:space="preserve"> approach</w:t>
      </w:r>
      <w:r w:rsidRPr="00445151">
        <w:rPr>
          <w:sz w:val="16"/>
        </w:rPr>
        <w:t xml:space="preserve"> to effectively combatting IP crime in the United States and abroad— working to identify and evolve the Department’s response as criminals continue to advance their schemes.</w:t>
      </w:r>
    </w:p>
    <w:p w14:paraId="7AE262B3" w14:textId="77777777" w:rsidR="000C40F9" w:rsidRPr="00F74107" w:rsidRDefault="000C40F9" w:rsidP="000C40F9">
      <w:pPr>
        <w:pStyle w:val="Heading4"/>
      </w:pPr>
      <w:r>
        <w:t xml:space="preserve">Public policy’s </w:t>
      </w:r>
      <w:r>
        <w:rPr>
          <w:u w:val="single"/>
        </w:rPr>
        <w:t>involved</w:t>
      </w:r>
      <w:r>
        <w:t>.</w:t>
      </w:r>
    </w:p>
    <w:p w14:paraId="59F16E21" w14:textId="77777777" w:rsidR="000C40F9" w:rsidRPr="008A6938" w:rsidRDefault="000C40F9" w:rsidP="000C40F9">
      <w:r w:rsidRPr="008254AE">
        <w:rPr>
          <w:rStyle w:val="Style13ptBold"/>
        </w:rPr>
        <w:t>Smith ’21</w:t>
      </w:r>
      <w:r>
        <w:t xml:space="preserve"> [Henry E.; March; Fessenden Professor of Law and Director of the Project on the Foundations of Private Law, Harvard Law School; Notre Dame Law Review, “Putting the Equity Back into Intellectual Property Remedies,” 96 Notre Dame L. Rev. 1603, Lexis] jchen</w:t>
      </w:r>
    </w:p>
    <w:p w14:paraId="1E1AC0A1" w14:textId="77777777" w:rsidR="000C40F9" w:rsidRPr="00A1614B" w:rsidRDefault="000C40F9" w:rsidP="000C40F9">
      <w:pPr>
        <w:rPr>
          <w:sz w:val="16"/>
        </w:rPr>
      </w:pPr>
      <w:r w:rsidRPr="00A1614B">
        <w:rPr>
          <w:sz w:val="16"/>
        </w:rPr>
        <w:t xml:space="preserve">The traditional </w:t>
      </w:r>
      <w:r w:rsidRPr="002E33D8">
        <w:rPr>
          <w:rStyle w:val="StyleUnderline"/>
        </w:rPr>
        <w:t xml:space="preserve">rules of </w:t>
      </w:r>
      <w:r w:rsidRPr="00A1614B">
        <w:rPr>
          <w:rStyle w:val="Emphasis"/>
        </w:rPr>
        <w:t>thumb</w:t>
      </w:r>
      <w:r w:rsidRPr="002E33D8">
        <w:rPr>
          <w:rStyle w:val="StyleUnderline"/>
        </w:rPr>
        <w:t xml:space="preserve"> had to do with </w:t>
      </w:r>
      <w:r w:rsidRPr="00BB17E4">
        <w:rPr>
          <w:rStyle w:val="Emphasis"/>
          <w:highlight w:val="cyan"/>
        </w:rPr>
        <w:t>inadequacy</w:t>
      </w:r>
      <w:r w:rsidRPr="00BB17E4">
        <w:rPr>
          <w:rStyle w:val="StyleUnderline"/>
          <w:highlight w:val="cyan"/>
        </w:rPr>
        <w:t xml:space="preserve"> of</w:t>
      </w:r>
      <w:r w:rsidRPr="002E33D8">
        <w:rPr>
          <w:rStyle w:val="StyleUnderline"/>
        </w:rPr>
        <w:t xml:space="preserve"> the </w:t>
      </w:r>
      <w:r w:rsidRPr="008A1715">
        <w:rPr>
          <w:rStyle w:val="StyleUnderline"/>
          <w:highlight w:val="cyan"/>
        </w:rPr>
        <w:t>legal remedy</w:t>
      </w:r>
      <w:r w:rsidRPr="00264F4C">
        <w:rPr>
          <w:sz w:val="16"/>
        </w:rPr>
        <w:t>.</w:t>
      </w:r>
      <w:r w:rsidRPr="00A1614B">
        <w:rPr>
          <w:sz w:val="16"/>
        </w:rPr>
        <w:t xml:space="preserve"> Inadequacy of the legal remedy is a </w:t>
      </w:r>
      <w:r w:rsidRPr="00F4154F">
        <w:rPr>
          <w:rStyle w:val="StyleUnderline"/>
          <w:highlight w:val="cyan"/>
        </w:rPr>
        <w:t>complex</w:t>
      </w:r>
      <w:r w:rsidRPr="00A1614B">
        <w:rPr>
          <w:sz w:val="16"/>
        </w:rPr>
        <w:t xml:space="preserve"> congeries of considerations </w:t>
      </w:r>
      <w:r w:rsidRPr="002E33D8">
        <w:rPr>
          <w:rStyle w:val="StyleUnderline"/>
        </w:rPr>
        <w:t>of difficulty of valuation</w:t>
      </w:r>
      <w:r w:rsidRPr="00A1614B">
        <w:rPr>
          <w:sz w:val="16"/>
        </w:rPr>
        <w:t xml:space="preserve">, </w:t>
      </w:r>
      <w:r w:rsidRPr="002E33D8">
        <w:rPr>
          <w:rStyle w:val="StyleUnderline"/>
        </w:rPr>
        <w:t>inconveniences of</w:t>
      </w:r>
      <w:r w:rsidRPr="00A1614B">
        <w:rPr>
          <w:sz w:val="16"/>
        </w:rPr>
        <w:t xml:space="preserve"> repeated </w:t>
      </w:r>
      <w:r w:rsidRPr="00F4154F">
        <w:rPr>
          <w:rStyle w:val="Emphasis"/>
          <w:highlight w:val="cyan"/>
        </w:rPr>
        <w:t>litigation</w:t>
      </w:r>
      <w:r w:rsidRPr="00A1614B">
        <w:rPr>
          <w:sz w:val="16"/>
        </w:rPr>
        <w:t xml:space="preserve">, potential </w:t>
      </w:r>
      <w:r w:rsidRPr="002E33D8">
        <w:rPr>
          <w:rStyle w:val="StyleUnderline"/>
        </w:rPr>
        <w:t xml:space="preserve">undermining of the </w:t>
      </w:r>
      <w:r w:rsidRPr="00A1614B">
        <w:rPr>
          <w:rStyle w:val="Emphasis"/>
        </w:rPr>
        <w:t>right</w:t>
      </w:r>
      <w:r w:rsidRPr="00A1614B">
        <w:rPr>
          <w:sz w:val="16"/>
        </w:rPr>
        <w:t xml:space="preserve">, and so on.22 The trigger for equity here would be the inadequacy of the legal remedy (which could stem from a variety of factors). Although this has been regarded as a vacuous “rule” because one can find examples of almost any kind of situation leading to an injunction,23 there is more to say in favor of this trigger for equity.24 As I have argued elsewhere, </w:t>
      </w:r>
      <w:r w:rsidRPr="00923732">
        <w:rPr>
          <w:rStyle w:val="StyleUnderline"/>
          <w:highlight w:val="cyan"/>
        </w:rPr>
        <w:t>inadequacy</w:t>
      </w:r>
      <w:r w:rsidRPr="002E33D8">
        <w:rPr>
          <w:rStyle w:val="StyleUnderline"/>
        </w:rPr>
        <w:t xml:space="preserve"> of the legal remedy</w:t>
      </w:r>
      <w:r w:rsidRPr="00A1614B">
        <w:rPr>
          <w:sz w:val="16"/>
        </w:rPr>
        <w:t xml:space="preserve"> (or alternatively irreparable injury) is best regarded as a </w:t>
      </w:r>
      <w:r w:rsidRPr="00F06C4E">
        <w:rPr>
          <w:rStyle w:val="StyleUnderline"/>
          <w:highlight w:val="cyan"/>
        </w:rPr>
        <w:t>trigger</w:t>
      </w:r>
      <w:r w:rsidRPr="002E33D8">
        <w:rPr>
          <w:rStyle w:val="StyleUnderline"/>
        </w:rPr>
        <w:t xml:space="preserve"> for a</w:t>
      </w:r>
      <w:r w:rsidRPr="00A1614B">
        <w:rPr>
          <w:sz w:val="16"/>
        </w:rPr>
        <w:t xml:space="preserve"> </w:t>
      </w:r>
      <w:r w:rsidRPr="00110889">
        <w:rPr>
          <w:rStyle w:val="Emphasis"/>
          <w:highlight w:val="cyan"/>
        </w:rPr>
        <w:t>complex</w:t>
      </w:r>
      <w:r w:rsidRPr="002E33D8">
        <w:rPr>
          <w:rStyle w:val="StyleUnderline"/>
        </w:rPr>
        <w:t xml:space="preserve"> equitable </w:t>
      </w:r>
      <w:r w:rsidRPr="00001D2F">
        <w:rPr>
          <w:rStyle w:val="Emphasis"/>
          <w:highlight w:val="cyan"/>
        </w:rPr>
        <w:t>analysis</w:t>
      </w:r>
      <w:r w:rsidRPr="00A1614B">
        <w:rPr>
          <w:sz w:val="16"/>
        </w:rPr>
        <w:t xml:space="preserve">. It shows that we have entered meta-law, where a different, more interactive and openended style of analysis is exceptionally called for.25 Also relevant to an injunction would be disproportionate hardship—does the injunction visit far more harm on the enjoined party than the small benefit it affords the movant? A range of </w:t>
      </w:r>
      <w:r w:rsidRPr="004B75D0">
        <w:rPr>
          <w:rStyle w:val="Emphasis"/>
          <w:highlight w:val="cyan"/>
        </w:rPr>
        <w:t>third-party</w:t>
      </w:r>
      <w:r w:rsidRPr="007A1273">
        <w:rPr>
          <w:rStyle w:val="StyleUnderline"/>
        </w:rPr>
        <w:t xml:space="preserve"> e</w:t>
      </w:r>
      <w:r w:rsidRPr="004B75D0">
        <w:rPr>
          <w:rStyle w:val="StyleUnderline"/>
        </w:rPr>
        <w:t>ffects</w:t>
      </w:r>
      <w:r w:rsidRPr="002E33D8">
        <w:rPr>
          <w:rStyle w:val="StyleUnderline"/>
        </w:rPr>
        <w:t xml:space="preserve"> are also </w:t>
      </w:r>
      <w:r w:rsidRPr="00B47E3A">
        <w:rPr>
          <w:rStyle w:val="StyleUnderline"/>
          <w:highlight w:val="cyan"/>
        </w:rPr>
        <w:t>relevant</w:t>
      </w:r>
      <w:r w:rsidRPr="00A1614B">
        <w:rPr>
          <w:sz w:val="16"/>
        </w:rPr>
        <w:t xml:space="preserve">, sometimes </w:t>
      </w:r>
      <w:r w:rsidRPr="00B47E3A">
        <w:rPr>
          <w:rStyle w:val="StyleUnderline"/>
          <w:highlight w:val="cyan"/>
        </w:rPr>
        <w:t>traveling under</w:t>
      </w:r>
      <w:r w:rsidRPr="002E33D8">
        <w:rPr>
          <w:rStyle w:val="StyleUnderline"/>
        </w:rPr>
        <w:t xml:space="preserve"> the heading of </w:t>
      </w:r>
      <w:r w:rsidRPr="00E8645A">
        <w:rPr>
          <w:rStyle w:val="Emphasis"/>
          <w:highlight w:val="cyan"/>
        </w:rPr>
        <w:t>public</w:t>
      </w:r>
      <w:r w:rsidRPr="00A1614B">
        <w:rPr>
          <w:rStyle w:val="Emphasis"/>
        </w:rPr>
        <w:t xml:space="preserve"> </w:t>
      </w:r>
      <w:r w:rsidRPr="003B6A96">
        <w:rPr>
          <w:rStyle w:val="Emphasis"/>
          <w:highlight w:val="cyan"/>
        </w:rPr>
        <w:t>policy</w:t>
      </w:r>
      <w:r w:rsidRPr="00A1614B">
        <w:rPr>
          <w:sz w:val="16"/>
        </w:rPr>
        <w:t xml:space="preserve">. And </w:t>
      </w:r>
      <w:r w:rsidRPr="00597453">
        <w:rPr>
          <w:rStyle w:val="StyleUnderline"/>
          <w:highlight w:val="cyan"/>
        </w:rPr>
        <w:t>key to</w:t>
      </w:r>
      <w:r w:rsidRPr="00A1614B">
        <w:rPr>
          <w:rStyle w:val="StyleUnderline"/>
        </w:rPr>
        <w:t xml:space="preserve"> the </w:t>
      </w:r>
      <w:r w:rsidRPr="00597323">
        <w:rPr>
          <w:rStyle w:val="StyleUnderline"/>
          <w:highlight w:val="cyan"/>
        </w:rPr>
        <w:t>availability</w:t>
      </w:r>
      <w:r w:rsidRPr="00A1614B">
        <w:rPr>
          <w:rStyle w:val="StyleUnderline"/>
        </w:rPr>
        <w:t xml:space="preserve"> of an </w:t>
      </w:r>
      <w:r w:rsidRPr="00E462DD">
        <w:rPr>
          <w:rStyle w:val="Emphasis"/>
        </w:rPr>
        <w:t>injunction</w:t>
      </w:r>
      <w:r w:rsidRPr="00A1614B">
        <w:rPr>
          <w:rStyle w:val="StyleUnderline"/>
        </w:rPr>
        <w:t xml:space="preserve"> or a </w:t>
      </w:r>
      <w:r w:rsidRPr="00E462DD">
        <w:rPr>
          <w:rStyle w:val="Emphasis"/>
        </w:rPr>
        <w:t>defense</w:t>
      </w:r>
      <w:r w:rsidRPr="00A1614B">
        <w:rPr>
          <w:sz w:val="16"/>
        </w:rPr>
        <w:t xml:space="preserve"> </w:t>
      </w:r>
      <w:r w:rsidRPr="001F2A59">
        <w:rPr>
          <w:rStyle w:val="StyleUnderline"/>
          <w:highlight w:val="cyan"/>
        </w:rPr>
        <w:t>would be</w:t>
      </w:r>
      <w:r w:rsidRPr="00A1614B">
        <w:rPr>
          <w:rStyle w:val="StyleUnderline"/>
        </w:rPr>
        <w:t xml:space="preserve"> the </w:t>
      </w:r>
      <w:r w:rsidRPr="00DC1619">
        <w:rPr>
          <w:rStyle w:val="StyleUnderline"/>
          <w:highlight w:val="cyan"/>
        </w:rPr>
        <w:t xml:space="preserve">good </w:t>
      </w:r>
      <w:r w:rsidRPr="00DC1619">
        <w:rPr>
          <w:rStyle w:val="Emphasis"/>
          <w:highlight w:val="cyan"/>
        </w:rPr>
        <w:t>faith</w:t>
      </w:r>
      <w:r w:rsidRPr="00A1614B">
        <w:rPr>
          <w:rStyle w:val="StyleUnderline"/>
        </w:rPr>
        <w:t xml:space="preserve"> and absence of unclean hands</w:t>
      </w:r>
      <w:r w:rsidRPr="00A1614B">
        <w:rPr>
          <w:sz w:val="16"/>
        </w:rPr>
        <w:t xml:space="preserve"> on the part of anyone seeking to benefit from any equitable remedy or defense.</w:t>
      </w:r>
    </w:p>
    <w:p w14:paraId="035CB5C3" w14:textId="77777777" w:rsidR="000C40F9" w:rsidRDefault="000C40F9" w:rsidP="000C40F9">
      <w:pPr>
        <w:pStyle w:val="Heading3"/>
      </w:pPr>
      <w:r>
        <w:t>Solvency---AT: Credibility---2NC</w:t>
      </w:r>
    </w:p>
    <w:p w14:paraId="16B5A214" w14:textId="77777777" w:rsidR="000C40F9" w:rsidRPr="000636E0" w:rsidRDefault="000C40F9" w:rsidP="000C40F9">
      <w:pPr>
        <w:pStyle w:val="Analytics"/>
      </w:pPr>
      <w:r>
        <w:t xml:space="preserve">‘Credibility’ is </w:t>
      </w:r>
      <w:r>
        <w:rPr>
          <w:u w:val="single"/>
        </w:rPr>
        <w:t>wrong</w:t>
      </w:r>
      <w:r>
        <w:t>:</w:t>
      </w:r>
    </w:p>
    <w:p w14:paraId="5117A17F" w14:textId="77777777" w:rsidR="000C40F9" w:rsidRPr="008769E7" w:rsidRDefault="000C40F9" w:rsidP="000C40F9">
      <w:pPr>
        <w:pStyle w:val="Heading4"/>
      </w:pPr>
      <w:r>
        <w:t xml:space="preserve">Passing the threat </w:t>
      </w:r>
      <w:r>
        <w:rPr>
          <w:u w:val="single"/>
        </w:rPr>
        <w:t>with</w:t>
      </w:r>
      <w:r>
        <w:t xml:space="preserve"> legislation AND durable fiat </w:t>
      </w:r>
      <w:r>
        <w:rPr>
          <w:u w:val="single"/>
        </w:rPr>
        <w:t>makes</w:t>
      </w:r>
      <w:r>
        <w:t xml:space="preserve"> it credible.</w:t>
      </w:r>
    </w:p>
    <w:p w14:paraId="129B62E0" w14:textId="77777777" w:rsidR="000C40F9" w:rsidRDefault="000C40F9" w:rsidP="000C40F9">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6E2CE7C4" w14:textId="77777777" w:rsidR="000C40F9" w:rsidRPr="007556CD" w:rsidRDefault="000C40F9" w:rsidP="000C40F9">
      <w:pPr>
        <w:rPr>
          <w:sz w:val="16"/>
        </w:rPr>
      </w:pPr>
      <w:r w:rsidRPr="007556CD">
        <w:rPr>
          <w:sz w:val="16"/>
        </w:rPr>
        <w:t xml:space="preserve">While one may quibble with the extent that Congress’ threats are credible in this instance, one thing that seems clear is that </w:t>
      </w:r>
      <w:r w:rsidRPr="00EB5D88">
        <w:rPr>
          <w:rStyle w:val="StyleUnderline"/>
        </w:rPr>
        <w:t xml:space="preserve">Congress’ </w:t>
      </w:r>
      <w:r w:rsidRPr="007556CD">
        <w:rPr>
          <w:rStyle w:val="Emphasis"/>
        </w:rPr>
        <w:t>threat</w:t>
      </w:r>
      <w:r w:rsidRPr="00EB5D88">
        <w:rPr>
          <w:rStyle w:val="StyleUnderline"/>
        </w:rPr>
        <w:t xml:space="preserve"> is much </w:t>
      </w:r>
      <w:r w:rsidRPr="00666579">
        <w:rPr>
          <w:rStyle w:val="StyleUnderline"/>
        </w:rPr>
        <w:t>more credible</w:t>
      </w:r>
      <w:r w:rsidRPr="007556CD">
        <w:rPr>
          <w:sz w:val="16"/>
        </w:rPr>
        <w:t xml:space="preserve"> as part of the Clean Air Act </w:t>
      </w:r>
      <w:r w:rsidRPr="00EB5D88">
        <w:rPr>
          <w:rStyle w:val="StyleUnderline"/>
        </w:rPr>
        <w:t>than it would</w:t>
      </w:r>
      <w:r w:rsidRPr="007556CD">
        <w:rPr>
          <w:sz w:val="16"/>
        </w:rPr>
        <w:t xml:space="preserve"> </w:t>
      </w:r>
      <w:r w:rsidRPr="00EB5D88">
        <w:rPr>
          <w:rStyle w:val="StyleUnderline"/>
        </w:rPr>
        <w:t>have</w:t>
      </w:r>
      <w:r w:rsidRPr="007556CD">
        <w:rPr>
          <w:sz w:val="16"/>
        </w:rPr>
        <w:t xml:space="preserve"> been </w:t>
      </w:r>
      <w:r w:rsidRPr="00EB5D88">
        <w:rPr>
          <w:rStyle w:val="StyleUnderline"/>
        </w:rPr>
        <w:t xml:space="preserve">had Congress </w:t>
      </w:r>
      <w:r w:rsidRPr="007556CD">
        <w:rPr>
          <w:rStyle w:val="Emphasis"/>
        </w:rPr>
        <w:t>made</w:t>
      </w:r>
      <w:r w:rsidRPr="00EB5D88">
        <w:rPr>
          <w:rStyle w:val="StyleUnderline"/>
        </w:rPr>
        <w:t xml:space="preserve"> the threat without passing </w:t>
      </w:r>
      <w:r w:rsidRPr="00C45875">
        <w:rPr>
          <w:rStyle w:val="Emphasis"/>
          <w:highlight w:val="cyan"/>
        </w:rPr>
        <w:t>legislation</w:t>
      </w:r>
      <w:r w:rsidRPr="007556CD">
        <w:rPr>
          <w:sz w:val="16"/>
        </w:rPr>
        <w:t xml:space="preserve">. Congress </w:t>
      </w:r>
      <w:r w:rsidRPr="00C2578A">
        <w:rPr>
          <w:rStyle w:val="StyleUnderline"/>
          <w:highlight w:val="cyan"/>
        </w:rPr>
        <w:t xml:space="preserve">increased the </w:t>
      </w:r>
      <w:r w:rsidRPr="00C2578A">
        <w:rPr>
          <w:rStyle w:val="Emphasis"/>
          <w:highlight w:val="cyan"/>
        </w:rPr>
        <w:t>risk</w:t>
      </w:r>
      <w:r w:rsidRPr="00C2578A">
        <w:rPr>
          <w:rStyle w:val="StyleUnderline"/>
          <w:highlight w:val="cyan"/>
        </w:rPr>
        <w:t xml:space="preserve"> that</w:t>
      </w:r>
      <w:r w:rsidRPr="009F02C9">
        <w:rPr>
          <w:rStyle w:val="StyleUnderline"/>
        </w:rPr>
        <w:t xml:space="preserve"> </w:t>
      </w:r>
      <w:r w:rsidRPr="00FB0DC2">
        <w:rPr>
          <w:rStyle w:val="StyleUnderline"/>
        </w:rPr>
        <w:t>its</w:t>
      </w:r>
      <w:r w:rsidRPr="00FB0DC2">
        <w:rPr>
          <w:sz w:val="16"/>
        </w:rPr>
        <w:t xml:space="preserve"> </w:t>
      </w:r>
      <w:r w:rsidRPr="00C2578A">
        <w:rPr>
          <w:rStyle w:val="StyleUnderline"/>
          <w:highlight w:val="cyan"/>
        </w:rPr>
        <w:t>threats</w:t>
      </w:r>
      <w:r w:rsidRPr="007556CD">
        <w:rPr>
          <w:sz w:val="16"/>
        </w:rPr>
        <w:t xml:space="preserve"> would </w:t>
      </w:r>
      <w:r w:rsidRPr="00FA317C">
        <w:rPr>
          <w:rStyle w:val="StyleUnderline"/>
          <w:highlight w:val="cyan"/>
        </w:rPr>
        <w:t xml:space="preserve">prove </w:t>
      </w:r>
      <w:r w:rsidRPr="00FA317C">
        <w:rPr>
          <w:rStyle w:val="Emphasis"/>
          <w:highlight w:val="cyan"/>
        </w:rPr>
        <w:t>more</w:t>
      </w:r>
      <w:r w:rsidRPr="00FA317C">
        <w:rPr>
          <w:rStyle w:val="StyleUnderline"/>
          <w:highlight w:val="cyan"/>
        </w:rPr>
        <w:t xml:space="preserve"> than</w:t>
      </w:r>
      <w:r w:rsidRPr="007556CD">
        <w:rPr>
          <w:rStyle w:val="StyleUnderline"/>
        </w:rPr>
        <w:t xml:space="preserve"> cheap </w:t>
      </w:r>
      <w:r w:rsidRPr="00EA5B68">
        <w:rPr>
          <w:rStyle w:val="StyleUnderline"/>
          <w:highlight w:val="cyan"/>
        </w:rPr>
        <w:t>talk because it is</w:t>
      </w:r>
      <w:r w:rsidRPr="007556CD">
        <w:rPr>
          <w:sz w:val="16"/>
        </w:rPr>
        <w:t xml:space="preserve"> much more </w:t>
      </w:r>
      <w:r w:rsidRPr="00EA5B68">
        <w:rPr>
          <w:rStyle w:val="StyleUnderline"/>
          <w:highlight w:val="cyan"/>
        </w:rPr>
        <w:t xml:space="preserve">difficult to </w:t>
      </w:r>
      <w:r w:rsidRPr="00EA5B68">
        <w:rPr>
          <w:rStyle w:val="Emphasis"/>
          <w:highlight w:val="cyan"/>
        </w:rPr>
        <w:t>revisit</w:t>
      </w:r>
      <w:r w:rsidRPr="007556CD">
        <w:rPr>
          <w:rStyle w:val="StyleUnderline"/>
        </w:rPr>
        <w:t xml:space="preserve"> legislation</w:t>
      </w:r>
      <w:r w:rsidRPr="007556CD">
        <w:rPr>
          <w:sz w:val="16"/>
        </w:rPr>
        <w:t xml:space="preserve"> than to get in the way of Congress coming back to an issue at some point in the future.</w:t>
      </w:r>
    </w:p>
    <w:p w14:paraId="4BC4337A" w14:textId="77777777" w:rsidR="000C40F9" w:rsidRPr="007556CD" w:rsidRDefault="000C40F9" w:rsidP="000C40F9">
      <w:pPr>
        <w:rPr>
          <w:sz w:val="16"/>
        </w:rPr>
      </w:pPr>
      <w:r w:rsidRPr="007556CD">
        <w:rPr>
          <w:sz w:val="16"/>
        </w:rPr>
        <w:t>What Congress seems to be doing here is precisely what Schelling advises us to do when trying to make a threat that seems patently incredible:</w:t>
      </w:r>
    </w:p>
    <w:p w14:paraId="40F7B11A" w14:textId="77777777" w:rsidR="000C40F9" w:rsidRPr="0010384A" w:rsidRDefault="000C40F9" w:rsidP="000C40F9">
      <w:pPr>
        <w:ind w:left="720"/>
        <w:rPr>
          <w:sz w:val="16"/>
        </w:rPr>
      </w:pPr>
      <w:r w:rsidRPr="0010384A">
        <w:rPr>
          <w:sz w:val="16"/>
        </w:rPr>
        <w:t xml:space="preserve">But it is hard to make it believed…. What we have to do is to </w:t>
      </w:r>
      <w:r w:rsidRPr="0010384A">
        <w:rPr>
          <w:rStyle w:val="StyleUnderline"/>
        </w:rPr>
        <w:t xml:space="preserve">get ourselves into a </w:t>
      </w:r>
      <w:r w:rsidRPr="0010384A">
        <w:rPr>
          <w:rStyle w:val="Emphasis"/>
        </w:rPr>
        <w:t>position</w:t>
      </w:r>
      <w:r w:rsidRPr="0010384A">
        <w:rPr>
          <w:rStyle w:val="StyleUnderline"/>
        </w:rPr>
        <w:t xml:space="preserve"> where</w:t>
      </w:r>
      <w:r w:rsidRPr="0010384A">
        <w:rPr>
          <w:sz w:val="16"/>
        </w:rPr>
        <w:t xml:space="preserve"> </w:t>
      </w:r>
      <w:r w:rsidRPr="0010384A">
        <w:rPr>
          <w:rStyle w:val="StyleUnderline"/>
        </w:rPr>
        <w:t xml:space="preserve">we cannot </w:t>
      </w:r>
      <w:r w:rsidRPr="0010384A">
        <w:rPr>
          <w:rStyle w:val="Emphasis"/>
        </w:rPr>
        <w:t>fail</w:t>
      </w:r>
      <w:r w:rsidRPr="0010384A">
        <w:rPr>
          <w:rStyle w:val="StyleUnderline"/>
        </w:rPr>
        <w:t xml:space="preserve"> to </w:t>
      </w:r>
      <w:r w:rsidRPr="0010384A">
        <w:rPr>
          <w:rStyle w:val="Emphasis"/>
        </w:rPr>
        <w:t>react</w:t>
      </w:r>
      <w:r w:rsidRPr="0010384A">
        <w:rPr>
          <w:rStyle w:val="StyleUnderline"/>
        </w:rPr>
        <w:t xml:space="preserve"> as we said we </w:t>
      </w:r>
      <w:r w:rsidRPr="0010384A">
        <w:rPr>
          <w:rStyle w:val="Emphasis"/>
        </w:rPr>
        <w:t>would</w:t>
      </w:r>
      <w:r w:rsidRPr="0010384A">
        <w:rPr>
          <w:sz w:val="16"/>
        </w:rPr>
        <w:t xml:space="preserve">—where we just cannot help it—or where we would be obliged by some overwhelming cost of not reacting in a manner we had declared…. Often we must </w:t>
      </w:r>
      <w:r w:rsidRPr="0010384A">
        <w:rPr>
          <w:rStyle w:val="StyleUnderline"/>
        </w:rPr>
        <w:t xml:space="preserve">maneuver into a </w:t>
      </w:r>
      <w:r w:rsidRPr="0010384A">
        <w:rPr>
          <w:rStyle w:val="Emphasis"/>
        </w:rPr>
        <w:t>position</w:t>
      </w:r>
      <w:r w:rsidRPr="0010384A">
        <w:rPr>
          <w:rStyle w:val="StyleUnderline"/>
        </w:rPr>
        <w:t xml:space="preserve"> where we no longer have much </w:t>
      </w:r>
      <w:r w:rsidRPr="0010384A">
        <w:rPr>
          <w:rStyle w:val="Emphasis"/>
        </w:rPr>
        <w:t>choice</w:t>
      </w:r>
      <w:r w:rsidRPr="0010384A">
        <w:rPr>
          <w:rStyle w:val="StyleUnderline"/>
        </w:rPr>
        <w:t xml:space="preserve"> left</w:t>
      </w:r>
      <w:r w:rsidRPr="0010384A">
        <w:rPr>
          <w:sz w:val="16"/>
        </w:rPr>
        <w:t>. This is the old business of burning bridges. If you are faced with an enemy who thinks you would turn and run if he kept advancing, and if the bridge is there to run across, he may keep advancing…. But if you burn the bridge so that you cannot retreat, and in sheer desperation there is nothing you can do but defend yourself, he has a new calculation to make (Schelling, 2008/1966, 43).</w:t>
      </w:r>
    </w:p>
    <w:p w14:paraId="79520DDB" w14:textId="77777777" w:rsidR="000C40F9" w:rsidRPr="00974D95" w:rsidRDefault="000C40F9" w:rsidP="000C40F9">
      <w:pPr>
        <w:rPr>
          <w:sz w:val="16"/>
        </w:rPr>
      </w:pPr>
      <w:r w:rsidRPr="00513EF5">
        <w:rPr>
          <w:rStyle w:val="StyleUnderline"/>
          <w:highlight w:val="cyan"/>
        </w:rPr>
        <w:t>Careful</w:t>
      </w:r>
      <w:r w:rsidRPr="00460BBB">
        <w:rPr>
          <w:rStyle w:val="StyleUnderline"/>
        </w:rPr>
        <w:t xml:space="preserve"> </w:t>
      </w:r>
      <w:r w:rsidRPr="00974D95">
        <w:rPr>
          <w:rStyle w:val="Emphasis"/>
        </w:rPr>
        <w:t>institutional</w:t>
      </w:r>
      <w:r w:rsidRPr="00460BBB">
        <w:rPr>
          <w:rStyle w:val="StyleUnderline"/>
        </w:rPr>
        <w:t xml:space="preserve"> </w:t>
      </w:r>
      <w:r w:rsidRPr="00891BAD">
        <w:rPr>
          <w:rStyle w:val="StyleUnderline"/>
          <w:highlight w:val="cyan"/>
        </w:rPr>
        <w:t>design</w:t>
      </w:r>
      <w:r w:rsidRPr="00974D95">
        <w:rPr>
          <w:sz w:val="16"/>
        </w:rPr>
        <w:t xml:space="preserve"> can bind the government in two ways. First, it can </w:t>
      </w:r>
      <w:r w:rsidRPr="00DE4355">
        <w:rPr>
          <w:rStyle w:val="StyleUnderline"/>
          <w:highlight w:val="cyan"/>
        </w:rPr>
        <w:t xml:space="preserve">make it </w:t>
      </w:r>
      <w:r w:rsidRPr="00DE4355">
        <w:rPr>
          <w:rStyle w:val="Emphasis"/>
          <w:highlight w:val="cyan"/>
        </w:rPr>
        <w:t>costly</w:t>
      </w:r>
      <w:r w:rsidRPr="00974D95">
        <w:rPr>
          <w:sz w:val="16"/>
        </w:rPr>
        <w:t xml:space="preserve"> (or even illegal) </w:t>
      </w:r>
      <w:r w:rsidRPr="00FE4EB3">
        <w:rPr>
          <w:rStyle w:val="StyleUnderline"/>
          <w:highlight w:val="cyan"/>
        </w:rPr>
        <w:t>for an</w:t>
      </w:r>
      <w:r w:rsidRPr="00460BBB">
        <w:rPr>
          <w:rStyle w:val="StyleUnderline"/>
        </w:rPr>
        <w:t xml:space="preserve"> </w:t>
      </w:r>
      <w:r w:rsidRPr="00556BC9">
        <w:rPr>
          <w:rStyle w:val="StyleUnderline"/>
          <w:highlight w:val="cyan"/>
        </w:rPr>
        <w:t>agency to escape a</w:t>
      </w:r>
      <w:r w:rsidRPr="00974D95">
        <w:rPr>
          <w:sz w:val="16"/>
        </w:rPr>
        <w:t xml:space="preserve"> congressional </w:t>
      </w:r>
      <w:r w:rsidRPr="00006724">
        <w:rPr>
          <w:rStyle w:val="Emphasis"/>
          <w:highlight w:val="cyan"/>
        </w:rPr>
        <w:t>command</w:t>
      </w:r>
      <w:r w:rsidRPr="00974D95">
        <w:rPr>
          <w:sz w:val="16"/>
        </w:rPr>
        <w:t xml:space="preserve">. Second, </w:t>
      </w:r>
      <w:r w:rsidRPr="00460BBB">
        <w:rPr>
          <w:rStyle w:val="StyleUnderline"/>
        </w:rPr>
        <w:t>by providing an agency a nuclear</w:t>
      </w:r>
      <w:r w:rsidRPr="00974D95">
        <w:rPr>
          <w:sz w:val="16"/>
        </w:rPr>
        <w:t xml:space="preserve"> </w:t>
      </w:r>
      <w:r w:rsidRPr="00460BBB">
        <w:rPr>
          <w:rStyle w:val="StyleUnderline"/>
        </w:rPr>
        <w:t>option</w:t>
      </w:r>
      <w:r w:rsidRPr="00974D95">
        <w:rPr>
          <w:sz w:val="16"/>
        </w:rPr>
        <w:t xml:space="preserve">, one </w:t>
      </w:r>
      <w:r w:rsidRPr="00460BBB">
        <w:rPr>
          <w:rStyle w:val="StyleUnderline"/>
        </w:rPr>
        <w:t xml:space="preserve">Congress may </w:t>
      </w:r>
      <w:r w:rsidRPr="00296A17">
        <w:rPr>
          <w:rStyle w:val="StyleUnderline"/>
          <w:highlight w:val="cyan"/>
        </w:rPr>
        <w:t>make it</w:t>
      </w:r>
      <w:r w:rsidRPr="00460BBB">
        <w:rPr>
          <w:rStyle w:val="StyleUnderline"/>
        </w:rPr>
        <w:t xml:space="preserve"> </w:t>
      </w:r>
      <w:r w:rsidRPr="00307A7F">
        <w:rPr>
          <w:rStyle w:val="Emphasis"/>
        </w:rPr>
        <w:t xml:space="preserve">politically </w:t>
      </w:r>
      <w:r w:rsidRPr="00307A7F">
        <w:rPr>
          <w:rStyle w:val="Emphasis"/>
          <w:highlight w:val="cyan"/>
        </w:rPr>
        <w:t>difficult</w:t>
      </w:r>
      <w:r w:rsidRPr="00460BBB">
        <w:rPr>
          <w:rStyle w:val="StyleUnderline"/>
        </w:rPr>
        <w:t xml:space="preserve"> for a future Congress </w:t>
      </w:r>
      <w:r w:rsidRPr="00AC06AC">
        <w:rPr>
          <w:rStyle w:val="StyleUnderline"/>
          <w:highlight w:val="cyan"/>
        </w:rPr>
        <w:t xml:space="preserve">to </w:t>
      </w:r>
      <w:r w:rsidRPr="00AC06AC">
        <w:rPr>
          <w:rStyle w:val="Emphasis"/>
          <w:highlight w:val="cyan"/>
        </w:rPr>
        <w:t>revisit</w:t>
      </w:r>
      <w:r w:rsidRPr="00460BBB">
        <w:rPr>
          <w:rStyle w:val="StyleUnderline"/>
        </w:rPr>
        <w:t xml:space="preserve"> its decision</w:t>
      </w:r>
      <w:r w:rsidRPr="00974D95">
        <w:rPr>
          <w:sz w:val="16"/>
        </w:rPr>
        <w:t xml:space="preserve">. Inertia and the difficulty of changing the status quo is part of Congress binding its hands. Additionally, </w:t>
      </w:r>
      <w:r w:rsidRPr="00A448F2">
        <w:rPr>
          <w:rStyle w:val="StyleUnderline"/>
          <w:highlight w:val="cyan"/>
        </w:rPr>
        <w:t>if</w:t>
      </w:r>
      <w:r w:rsidRPr="00460BBB">
        <w:rPr>
          <w:rStyle w:val="StyleUnderline"/>
        </w:rPr>
        <w:t xml:space="preserve"> an</w:t>
      </w:r>
      <w:r w:rsidRPr="00974D95">
        <w:rPr>
          <w:sz w:val="16"/>
        </w:rPr>
        <w:t xml:space="preserve"> </w:t>
      </w:r>
      <w:r w:rsidRPr="000919F7">
        <w:rPr>
          <w:rStyle w:val="StyleUnderline"/>
          <w:highlight w:val="cyan"/>
        </w:rPr>
        <w:t xml:space="preserve">enactment </w:t>
      </w:r>
      <w:r w:rsidRPr="00340BF7">
        <w:rPr>
          <w:rStyle w:val="StyleUnderline"/>
          <w:highlight w:val="cyan"/>
        </w:rPr>
        <w:t xml:space="preserve">proves politically </w:t>
      </w:r>
      <w:r w:rsidRPr="00340BF7">
        <w:rPr>
          <w:rStyle w:val="Emphasis"/>
          <w:highlight w:val="cyan"/>
        </w:rPr>
        <w:t>popular</w:t>
      </w:r>
      <w:r w:rsidRPr="00974D95">
        <w:rPr>
          <w:sz w:val="16"/>
        </w:rPr>
        <w:t xml:space="preserve">, it might be very </w:t>
      </w:r>
      <w:r w:rsidRPr="000244CB">
        <w:rPr>
          <w:rStyle w:val="Emphasis"/>
          <w:highlight w:val="cyan"/>
        </w:rPr>
        <w:t>difficult</w:t>
      </w:r>
      <w:r w:rsidRPr="00460BBB">
        <w:rPr>
          <w:rStyle w:val="StyleUnderline"/>
        </w:rPr>
        <w:t xml:space="preserve"> for a future Congress </w:t>
      </w:r>
      <w:r w:rsidRPr="00B22089">
        <w:rPr>
          <w:rStyle w:val="StyleUnderline"/>
          <w:highlight w:val="cyan"/>
        </w:rPr>
        <w:t xml:space="preserve">to </w:t>
      </w:r>
      <w:r w:rsidRPr="00B22089">
        <w:rPr>
          <w:rStyle w:val="Emphasis"/>
          <w:highlight w:val="cyan"/>
        </w:rPr>
        <w:t>change</w:t>
      </w:r>
      <w:r w:rsidRPr="00460BBB">
        <w:rPr>
          <w:rStyle w:val="StyleUnderline"/>
        </w:rPr>
        <w:t xml:space="preserve"> the</w:t>
      </w:r>
      <w:r w:rsidRPr="00974D95">
        <w:rPr>
          <w:sz w:val="16"/>
        </w:rPr>
        <w:t xml:space="preserve"> </w:t>
      </w:r>
      <w:r w:rsidRPr="00460BBB">
        <w:rPr>
          <w:rStyle w:val="StyleUnderline"/>
        </w:rPr>
        <w:t>enactment</w:t>
      </w:r>
      <w:r w:rsidRPr="00974D95">
        <w:rPr>
          <w:sz w:val="16"/>
        </w:rPr>
        <w:t xml:space="preserve"> and to water it down. Depending on how difficult it is for a future Congress to back off, it may come close for a Congress to possess a power that is constitutionally is off limits: “one Congress, or one legislature, cannot bind a future Congress or legislature.”21 While no Congress can bind another Congress with a Gordian knot, one Congress can still make it difficult for another Congress to get free.</w:t>
      </w:r>
      <w:r w:rsidRPr="00974D95">
        <w:rPr>
          <w:sz w:val="16"/>
        </w:rPr>
        <w:tab/>
      </w:r>
    </w:p>
    <w:p w14:paraId="5BEA7B79" w14:textId="77777777" w:rsidR="000C40F9" w:rsidRPr="00974D95" w:rsidRDefault="000C40F9" w:rsidP="000C40F9">
      <w:pPr>
        <w:rPr>
          <w:sz w:val="16"/>
        </w:rPr>
      </w:pPr>
      <w:r w:rsidRPr="00974D95">
        <w:rPr>
          <w:sz w:val="16"/>
        </w:rPr>
        <w:t>Binding ones hands is a reference to how Circe the Enchantress told Odysseus deal with the lure of the singing Sirens:</w:t>
      </w:r>
    </w:p>
    <w:p w14:paraId="4D8FC6F8" w14:textId="77777777" w:rsidR="000C40F9" w:rsidRPr="00974D95" w:rsidRDefault="000C40F9" w:rsidP="000C40F9">
      <w:pPr>
        <w:ind w:left="720"/>
        <w:rPr>
          <w:sz w:val="16"/>
        </w:rPr>
      </w:pPr>
      <w:r w:rsidRPr="00974D95">
        <w:rPr>
          <w:sz w:val="16"/>
        </w:rPr>
        <w:t>“To the Sirens first you shall come,” said she, “to the Sirens, who sit in their field of flowers and bewitch all men who come near them…. All round where the Sirens sit are great heaps of the bones of men. But I will tell thee, Odysseus, how thou mayst pass them.”</w:t>
      </w:r>
    </w:p>
    <w:p w14:paraId="1FD0F528" w14:textId="77777777" w:rsidR="000C40F9" w:rsidRPr="00974D95" w:rsidRDefault="000C40F9" w:rsidP="000C40F9">
      <w:pPr>
        <w:ind w:left="720"/>
        <w:rPr>
          <w:sz w:val="16"/>
        </w:rPr>
      </w:pPr>
      <w:r w:rsidRPr="00974D95">
        <w:rPr>
          <w:sz w:val="16"/>
        </w:rPr>
        <w:t>“When thou comest near put wax over the ears of thy company lest any of them hear the Sirens’ song. But if thou thyself art minded to hear, let thy company bind thee hand and foot to the mast. And if thou shalt beseech them to loose thee, then must they bind thee with tighter bonds. When thy companions have driven the ship past where the Sirens sing then thou canst be unbound.”</w:t>
      </w:r>
    </w:p>
    <w:p w14:paraId="2E59C9F0" w14:textId="77777777" w:rsidR="000C40F9" w:rsidRPr="00974D95" w:rsidRDefault="000C40F9" w:rsidP="000C40F9">
      <w:pPr>
        <w:rPr>
          <w:sz w:val="16"/>
        </w:rPr>
      </w:pPr>
      <w:r w:rsidRPr="00974D95">
        <w:rPr>
          <w:sz w:val="16"/>
        </w:rPr>
        <w:t xml:space="preserve">Congress may seek to delegate regulatory nukes as a way to bind its hands to the mast. When Congress seeks to coerce action through threats that seem against its interest or when otherwise it is on shaky political grounds, </w:t>
      </w:r>
      <w:r w:rsidRPr="00974D95">
        <w:rPr>
          <w:rStyle w:val="StyleUnderline"/>
        </w:rPr>
        <w:t xml:space="preserve">Congress may </w:t>
      </w:r>
      <w:r w:rsidRPr="00FE5349">
        <w:rPr>
          <w:rStyle w:val="Emphasis"/>
          <w:highlight w:val="cyan"/>
        </w:rPr>
        <w:t>bolster</w:t>
      </w:r>
      <w:r w:rsidRPr="00974D95">
        <w:rPr>
          <w:sz w:val="16"/>
        </w:rPr>
        <w:t xml:space="preserve"> those </w:t>
      </w:r>
      <w:r w:rsidRPr="00D94E2B">
        <w:rPr>
          <w:rStyle w:val="StyleUnderline"/>
          <w:highlight w:val="cyan"/>
        </w:rPr>
        <w:t>threats</w:t>
      </w:r>
      <w:r w:rsidRPr="00974D95">
        <w:rPr>
          <w:sz w:val="16"/>
        </w:rPr>
        <w:t xml:space="preserve"> and raise the ante </w:t>
      </w:r>
      <w:r w:rsidRPr="004C13A3">
        <w:rPr>
          <w:rStyle w:val="StyleUnderline"/>
          <w:highlight w:val="cyan"/>
        </w:rPr>
        <w:t xml:space="preserve">by passing </w:t>
      </w:r>
      <w:r w:rsidRPr="004C13A3">
        <w:rPr>
          <w:rStyle w:val="Emphasis"/>
          <w:highlight w:val="cyan"/>
        </w:rPr>
        <w:t>legislation</w:t>
      </w:r>
      <w:r w:rsidRPr="00974D95">
        <w:rPr>
          <w:rStyle w:val="StyleUnderline"/>
        </w:rPr>
        <w:t xml:space="preserve"> and then</w:t>
      </w:r>
      <w:r w:rsidRPr="00974D95">
        <w:rPr>
          <w:sz w:val="16"/>
        </w:rPr>
        <w:t xml:space="preserve"> </w:t>
      </w:r>
      <w:r w:rsidRPr="00974D95">
        <w:rPr>
          <w:rStyle w:val="StyleUnderline"/>
        </w:rPr>
        <w:t>wait</w:t>
      </w:r>
      <w:r w:rsidRPr="00974D95">
        <w:rPr>
          <w:sz w:val="16"/>
        </w:rPr>
        <w:t xml:space="preserve"> to see what happens. The </w:t>
      </w:r>
      <w:r w:rsidRPr="0093122D">
        <w:rPr>
          <w:rStyle w:val="StyleUnderline"/>
          <w:highlight w:val="cyan"/>
        </w:rPr>
        <w:t>more</w:t>
      </w:r>
      <w:r w:rsidRPr="00974D95">
        <w:rPr>
          <w:sz w:val="16"/>
        </w:rPr>
        <w:t xml:space="preserve"> that </w:t>
      </w:r>
      <w:r w:rsidRPr="0004529C">
        <w:rPr>
          <w:rStyle w:val="StyleUnderline"/>
          <w:highlight w:val="cyan"/>
        </w:rPr>
        <w:t xml:space="preserve">it takes the </w:t>
      </w:r>
      <w:r w:rsidRPr="0004529C">
        <w:rPr>
          <w:rStyle w:val="Emphasis"/>
          <w:highlight w:val="cyan"/>
        </w:rPr>
        <w:t>decision</w:t>
      </w:r>
      <w:r w:rsidRPr="0004529C">
        <w:rPr>
          <w:rStyle w:val="StyleUnderline"/>
          <w:highlight w:val="cyan"/>
        </w:rPr>
        <w:t xml:space="preserve"> out of</w:t>
      </w:r>
      <w:r w:rsidRPr="00974D95">
        <w:rPr>
          <w:rStyle w:val="StyleUnderline"/>
        </w:rPr>
        <w:t xml:space="preserve"> the </w:t>
      </w:r>
      <w:r w:rsidRPr="004548B6">
        <w:rPr>
          <w:rStyle w:val="Emphasis"/>
          <w:highlight w:val="cyan"/>
        </w:rPr>
        <w:t>discretion</w:t>
      </w:r>
      <w:r w:rsidRPr="004548B6">
        <w:rPr>
          <w:rStyle w:val="StyleUnderline"/>
          <w:highlight w:val="cyan"/>
        </w:rPr>
        <w:t xml:space="preserve"> of the agency</w:t>
      </w:r>
      <w:r w:rsidRPr="00974D95">
        <w:rPr>
          <w:sz w:val="16"/>
        </w:rPr>
        <w:t xml:space="preserve">, the </w:t>
      </w:r>
      <w:r w:rsidRPr="00BE41B8">
        <w:rPr>
          <w:rStyle w:val="Emphasis"/>
          <w:highlight w:val="cyan"/>
        </w:rPr>
        <w:t>bolder</w:t>
      </w:r>
      <w:r w:rsidRPr="00974D95">
        <w:rPr>
          <w:sz w:val="16"/>
        </w:rPr>
        <w:t xml:space="preserve"> those </w:t>
      </w:r>
      <w:r w:rsidRPr="000A7200">
        <w:rPr>
          <w:rStyle w:val="StyleUnderline"/>
          <w:highlight w:val="cyan"/>
        </w:rPr>
        <w:t>threats are</w:t>
      </w:r>
      <w:r w:rsidRPr="00974D95">
        <w:rPr>
          <w:sz w:val="16"/>
        </w:rPr>
        <w:t>. This might be done, as it is in many environmental laws, by providing third parties the right to litigate and enforce the statues Congress passes. It may be done by providing clear language that does not give agencies wiggle room. It may be done by selecting agencies that are perceived tough or beholden to an interest that favors enforcement of the law. It may also be done by exploiting the symbolic power of taking a particular course of action, which leads us to a second but related reason Congress delegates power.</w:t>
      </w:r>
    </w:p>
    <w:p w14:paraId="45A4BDD3" w14:textId="77777777" w:rsidR="000C40F9" w:rsidRPr="004F6311" w:rsidRDefault="000C40F9" w:rsidP="000C40F9">
      <w:pPr>
        <w:pStyle w:val="Heading4"/>
      </w:pPr>
      <w:r w:rsidRPr="004F6311">
        <w:t>Laundry list---</w:t>
      </w:r>
      <w:r w:rsidRPr="004F6311">
        <w:rPr>
          <w:u w:val="single"/>
        </w:rPr>
        <w:t>statute</w:t>
      </w:r>
      <w:r w:rsidRPr="004F6311">
        <w:t xml:space="preserve"> makes the threat </w:t>
      </w:r>
      <w:r w:rsidRPr="004F6311">
        <w:rPr>
          <w:u w:val="single"/>
        </w:rPr>
        <w:t>credible</w:t>
      </w:r>
      <w:r w:rsidRPr="004F6311">
        <w:t>.</w:t>
      </w:r>
    </w:p>
    <w:p w14:paraId="5C1325FC" w14:textId="77777777" w:rsidR="000C40F9" w:rsidRDefault="000C40F9" w:rsidP="000C40F9">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65A528AF" w14:textId="77777777" w:rsidR="000C40F9" w:rsidRPr="000C251B" w:rsidRDefault="000C40F9" w:rsidP="000C40F9">
      <w:pPr>
        <w:rPr>
          <w:sz w:val="16"/>
        </w:rPr>
      </w:pPr>
      <w:r w:rsidRPr="000C251B">
        <w:rPr>
          <w:sz w:val="16"/>
        </w:rPr>
        <w:t>One of the major contributions of Schelling’s work was to help us understand why it is that some threats are more believable than others and how we might finesse those threats that do not seem credible to make them more believable. In summarizing his thoughts on this subject, Schelling said,</w:t>
      </w:r>
    </w:p>
    <w:p w14:paraId="0C16B03F" w14:textId="77777777" w:rsidR="000C40F9" w:rsidRPr="000C251B" w:rsidRDefault="000C40F9" w:rsidP="000C40F9">
      <w:pPr>
        <w:ind w:left="720"/>
        <w:rPr>
          <w:sz w:val="16"/>
        </w:rPr>
      </w:pPr>
      <w:r w:rsidRPr="000C251B">
        <w:rPr>
          <w:sz w:val="16"/>
        </w:rPr>
        <w:t xml:space="preserve">We have learned that a </w:t>
      </w:r>
      <w:r w:rsidRPr="000C251B">
        <w:rPr>
          <w:rStyle w:val="StyleUnderline"/>
        </w:rPr>
        <w:t xml:space="preserve">threat has to be </w:t>
      </w:r>
      <w:r w:rsidRPr="000C251B">
        <w:rPr>
          <w:rStyle w:val="Emphasis"/>
        </w:rPr>
        <w:t>credible</w:t>
      </w:r>
      <w:r w:rsidRPr="000C251B">
        <w:rPr>
          <w:rStyle w:val="StyleUnderline"/>
        </w:rPr>
        <w:t xml:space="preserve"> to be efficacious</w:t>
      </w:r>
      <w:r w:rsidRPr="000C251B">
        <w:rPr>
          <w:sz w:val="16"/>
        </w:rPr>
        <w:t xml:space="preserve">, and that its </w:t>
      </w:r>
      <w:r w:rsidRPr="00141A36">
        <w:rPr>
          <w:rStyle w:val="StyleUnderline"/>
          <w:highlight w:val="cyan"/>
        </w:rPr>
        <w:t>credibility</w:t>
      </w:r>
      <w:r w:rsidRPr="000C251B">
        <w:rPr>
          <w:sz w:val="16"/>
        </w:rPr>
        <w:t xml:space="preserve"> may </w:t>
      </w:r>
      <w:r w:rsidRPr="00464B62">
        <w:rPr>
          <w:rStyle w:val="StyleUnderline"/>
          <w:highlight w:val="cyan"/>
        </w:rPr>
        <w:t>depend on</w:t>
      </w:r>
      <w:r w:rsidRPr="000C251B">
        <w:rPr>
          <w:rStyle w:val="StyleUnderline"/>
        </w:rPr>
        <w:t xml:space="preserve"> the </w:t>
      </w:r>
      <w:r w:rsidRPr="007630DF">
        <w:rPr>
          <w:rStyle w:val="Emphasis"/>
          <w:highlight w:val="cyan"/>
        </w:rPr>
        <w:t>costs</w:t>
      </w:r>
      <w:r w:rsidRPr="007630DF">
        <w:rPr>
          <w:rStyle w:val="StyleUnderline"/>
          <w:highlight w:val="cyan"/>
        </w:rPr>
        <w:t xml:space="preserve"> and </w:t>
      </w:r>
      <w:r w:rsidRPr="007630DF">
        <w:rPr>
          <w:rStyle w:val="Emphasis"/>
          <w:highlight w:val="cyan"/>
        </w:rPr>
        <w:t>risks</w:t>
      </w:r>
      <w:r w:rsidRPr="000C251B">
        <w:rPr>
          <w:rStyle w:val="StyleUnderline"/>
        </w:rPr>
        <w:t xml:space="preserve"> associated with fulfillment</w:t>
      </w:r>
      <w:r w:rsidRPr="000C251B">
        <w:rPr>
          <w:sz w:val="16"/>
        </w:rPr>
        <w:t xml:space="preserve"> for the party making the threat. We have developed the idea of </w:t>
      </w:r>
      <w:r w:rsidRPr="000C251B">
        <w:rPr>
          <w:rStyle w:val="StyleUnderline"/>
        </w:rPr>
        <w:t xml:space="preserve">making a threat credible by getting ourselves </w:t>
      </w:r>
      <w:r w:rsidRPr="000C251B">
        <w:rPr>
          <w:rStyle w:val="Emphasis"/>
        </w:rPr>
        <w:t>committed</w:t>
      </w:r>
      <w:r w:rsidRPr="000C251B">
        <w:rPr>
          <w:rStyle w:val="StyleUnderline"/>
        </w:rPr>
        <w:t xml:space="preserve"> to its</w:t>
      </w:r>
      <w:r w:rsidRPr="000C251B">
        <w:rPr>
          <w:sz w:val="16"/>
        </w:rPr>
        <w:t xml:space="preserve"> </w:t>
      </w:r>
      <w:r w:rsidRPr="000C251B">
        <w:rPr>
          <w:rStyle w:val="StyleUnderline"/>
        </w:rPr>
        <w:t>fulfillment</w:t>
      </w:r>
      <w:r w:rsidRPr="000C251B">
        <w:rPr>
          <w:sz w:val="16"/>
        </w:rPr>
        <w:t xml:space="preserve">, </w:t>
      </w:r>
      <w:r w:rsidRPr="000C251B">
        <w:rPr>
          <w:rStyle w:val="StyleUnderline"/>
        </w:rPr>
        <w:t>through</w:t>
      </w:r>
      <w:r w:rsidRPr="000C251B">
        <w:rPr>
          <w:sz w:val="16"/>
        </w:rPr>
        <w:t xml:space="preserve"> the </w:t>
      </w:r>
      <w:r w:rsidRPr="000C251B">
        <w:rPr>
          <w:rStyle w:val="Emphasis"/>
        </w:rPr>
        <w:t>stretching</w:t>
      </w:r>
      <w:r w:rsidRPr="000C251B">
        <w:rPr>
          <w:rStyle w:val="StyleUnderline"/>
        </w:rPr>
        <w:t xml:space="preserve"> of a</w:t>
      </w:r>
      <w:r w:rsidRPr="000C251B">
        <w:rPr>
          <w:sz w:val="16"/>
        </w:rPr>
        <w:t xml:space="preserve"> ‘</w:t>
      </w:r>
      <w:r w:rsidRPr="000C251B">
        <w:rPr>
          <w:rStyle w:val="Emphasis"/>
        </w:rPr>
        <w:t>trip wire</w:t>
      </w:r>
      <w:r w:rsidRPr="000C251B">
        <w:rPr>
          <w:sz w:val="16"/>
        </w:rPr>
        <w:t xml:space="preserve">’ across the enemy’s path of advance, or by making fulfillment a matter of national honor and prestige…. We have considered the possibility that a retaliatory </w:t>
      </w:r>
      <w:r w:rsidRPr="00384FBE">
        <w:rPr>
          <w:rStyle w:val="StyleUnderline"/>
          <w:highlight w:val="cyan"/>
        </w:rPr>
        <w:t>threat</w:t>
      </w:r>
      <w:r w:rsidRPr="000C251B">
        <w:rPr>
          <w:sz w:val="16"/>
        </w:rPr>
        <w:t xml:space="preserve"> may be </w:t>
      </w:r>
      <w:r w:rsidRPr="000C251B">
        <w:rPr>
          <w:rStyle w:val="StyleUnderline"/>
        </w:rPr>
        <w:t xml:space="preserve">more </w:t>
      </w:r>
      <w:r w:rsidRPr="006C776F">
        <w:rPr>
          <w:rStyle w:val="Emphasis"/>
          <w:highlight w:val="cyan"/>
        </w:rPr>
        <w:t>credible</w:t>
      </w:r>
      <w:r w:rsidRPr="006C776F">
        <w:rPr>
          <w:rStyle w:val="StyleUnderline"/>
          <w:highlight w:val="cyan"/>
        </w:rPr>
        <w:t xml:space="preserve"> if</w:t>
      </w:r>
      <w:r w:rsidRPr="000C251B">
        <w:rPr>
          <w:rStyle w:val="StyleUnderline"/>
        </w:rPr>
        <w:t xml:space="preserve"> the means of carrying it out and the</w:t>
      </w:r>
      <w:r w:rsidRPr="000C251B">
        <w:rPr>
          <w:sz w:val="16"/>
        </w:rPr>
        <w:t xml:space="preserve"> </w:t>
      </w:r>
      <w:r w:rsidRPr="00EC641B">
        <w:rPr>
          <w:rStyle w:val="Emphasis"/>
          <w:highlight w:val="cyan"/>
        </w:rPr>
        <w:t>responsibility</w:t>
      </w:r>
      <w:r w:rsidRPr="000C251B">
        <w:rPr>
          <w:rStyle w:val="StyleUnderline"/>
        </w:rPr>
        <w:t xml:space="preserve"> for retaliation </w:t>
      </w:r>
      <w:r w:rsidRPr="00A968F8">
        <w:rPr>
          <w:rStyle w:val="StyleUnderline"/>
          <w:highlight w:val="cyan"/>
        </w:rPr>
        <w:t>are placed in the hands of those whose</w:t>
      </w:r>
      <w:r w:rsidRPr="000C251B">
        <w:rPr>
          <w:rStyle w:val="StyleUnderline"/>
        </w:rPr>
        <w:t xml:space="preserve"> </w:t>
      </w:r>
      <w:r w:rsidRPr="00C65F57">
        <w:rPr>
          <w:rStyle w:val="Emphasis"/>
          <w:highlight w:val="cyan"/>
        </w:rPr>
        <w:t>resolution</w:t>
      </w:r>
      <w:r w:rsidRPr="00C65F57">
        <w:rPr>
          <w:rStyle w:val="StyleUnderline"/>
          <w:highlight w:val="cyan"/>
        </w:rPr>
        <w:t xml:space="preserve"> is strongest</w:t>
      </w:r>
      <w:r w:rsidRPr="000C251B">
        <w:rPr>
          <w:sz w:val="16"/>
        </w:rPr>
        <w:t>…. (Schelling, 1980/1960, 6).</w:t>
      </w:r>
    </w:p>
    <w:p w14:paraId="5D741F3A" w14:textId="77777777" w:rsidR="000C40F9" w:rsidRPr="003B6E71" w:rsidRDefault="000C40F9" w:rsidP="000C40F9">
      <w:pPr>
        <w:rPr>
          <w:sz w:val="16"/>
        </w:rPr>
      </w:pPr>
      <w:r w:rsidRPr="003B6E71">
        <w:rPr>
          <w:sz w:val="16"/>
        </w:rPr>
        <w:t>Below I lay different strategies Schelling put forwards as ways to make cheap talk into credible commitments and discuss their relevance to regulatory nukes.</w:t>
      </w:r>
    </w:p>
    <w:p w14:paraId="4ADED2B4" w14:textId="77777777" w:rsidR="000C40F9" w:rsidRPr="00981983" w:rsidRDefault="000C40F9" w:rsidP="000C40F9">
      <w:pPr>
        <w:rPr>
          <w:sz w:val="16"/>
        </w:rPr>
      </w:pPr>
      <w:r w:rsidRPr="00981983">
        <w:rPr>
          <w:sz w:val="16"/>
        </w:rPr>
        <w:t>3.4.1 Surrendering Control</w:t>
      </w:r>
    </w:p>
    <w:p w14:paraId="61462D0A" w14:textId="77777777" w:rsidR="000C40F9" w:rsidRPr="00981983" w:rsidRDefault="000C40F9" w:rsidP="000C40F9">
      <w:pPr>
        <w:rPr>
          <w:sz w:val="16"/>
        </w:rPr>
      </w:pPr>
      <w:r w:rsidRPr="00981983">
        <w:rPr>
          <w:sz w:val="16"/>
        </w:rPr>
        <w:t>The problem of making credible threats can be a substantial one. In the days of the Cold War, Schelling noted a disadvantage facing the United States in trying to make its threats believable. On one hand, he noted that the leaders of the then-Soviet Union could act unstable: he pointed to Nikita Khrushchev’s erratic behavior and hot temperament. He argued that this instability worked to his threats all the more believable (Schelling, 2008/1966, 39). One could believe shoe-thumping Khrushchev would use his weapons; his behavior made his threat of “We will bury you” all the more compelling. On the other hand, the electorate of the United States demanded leaders that were more stable. Schelling noted, that when it came to making threats, “it [did] not always help to be, or to believed to be, fully rational, cool-headed, and in control of oneself or one’s country” (Schelling, 2008/1966, 37). Stated in another way, it is believable that a hot head or an unstable person might do the unthinkable because what is unthinkable for cooler more rationale heads is not unthinkable for them. Put into today’s terms, there is little doubt that the behavior of Kim Jong Il has made the North Korea’s nuclear program much more troubling and that the specter of Mahmoud Ahmadinejad controlling weapons in Iran is far more threatening due to his extreme behavior. A driver of Schelling’s work is to find ways that leaders could pose credible threats in other ways.</w:t>
      </w:r>
    </w:p>
    <w:p w14:paraId="5C3AB6D1" w14:textId="77777777" w:rsidR="000C40F9" w:rsidRPr="00981983" w:rsidRDefault="000C40F9" w:rsidP="000C40F9">
      <w:pPr>
        <w:rPr>
          <w:sz w:val="16"/>
        </w:rPr>
      </w:pPr>
      <w:r w:rsidRPr="00981983">
        <w:rPr>
          <w:sz w:val="16"/>
        </w:rPr>
        <w:t>3.4.1.1 Surrendering Control by Deterrent Threats</w:t>
      </w:r>
    </w:p>
    <w:p w14:paraId="53845621" w14:textId="77777777" w:rsidR="000C40F9" w:rsidRPr="00981983" w:rsidRDefault="000C40F9" w:rsidP="000C40F9">
      <w:pPr>
        <w:rPr>
          <w:sz w:val="16"/>
        </w:rPr>
      </w:pPr>
      <w:r w:rsidRPr="00981983">
        <w:rPr>
          <w:sz w:val="16"/>
        </w:rPr>
        <w:t xml:space="preserve">Making the credible threats is often difficult because “[t]he distinctive character of a threat is that one asserts that he will do, in a contingency, what he would manifestly prefer not to do if the contingency occurred, the contingency being governed by the second party’s behavior” (Schelling, 1980/1960, 123). One </w:t>
      </w:r>
      <w:r w:rsidRPr="00981983">
        <w:rPr>
          <w:rStyle w:val="StyleUnderline"/>
        </w:rPr>
        <w:t xml:space="preserve">way to make the threat </w:t>
      </w:r>
      <w:r w:rsidRPr="009E529D">
        <w:rPr>
          <w:rStyle w:val="Emphasis"/>
        </w:rPr>
        <w:t>credible</w:t>
      </w:r>
      <w:r w:rsidRPr="00981983">
        <w:rPr>
          <w:rStyle w:val="StyleUnderline"/>
        </w:rPr>
        <w:t xml:space="preserve"> is to </w:t>
      </w:r>
      <w:r w:rsidRPr="000C729B">
        <w:rPr>
          <w:rStyle w:val="StyleUnderline"/>
          <w:highlight w:val="cyan"/>
        </w:rPr>
        <w:t>allow the</w:t>
      </w:r>
      <w:r w:rsidRPr="00981983">
        <w:rPr>
          <w:sz w:val="16"/>
        </w:rPr>
        <w:t xml:space="preserve"> potential </w:t>
      </w:r>
      <w:r w:rsidRPr="000C729B">
        <w:rPr>
          <w:rStyle w:val="StyleUnderline"/>
          <w:highlight w:val="cyan"/>
        </w:rPr>
        <w:t xml:space="preserve">target </w:t>
      </w:r>
      <w:r w:rsidRPr="000C729B">
        <w:rPr>
          <w:rStyle w:val="Emphasis"/>
          <w:highlight w:val="cyan"/>
        </w:rPr>
        <w:t>control</w:t>
      </w:r>
      <w:r w:rsidRPr="000C729B">
        <w:rPr>
          <w:rStyle w:val="StyleUnderline"/>
          <w:highlight w:val="cyan"/>
        </w:rPr>
        <w:t xml:space="preserve"> its own</w:t>
      </w:r>
      <w:r w:rsidRPr="00981983">
        <w:rPr>
          <w:rStyle w:val="StyleUnderline"/>
        </w:rPr>
        <w:t xml:space="preserve"> </w:t>
      </w:r>
      <w:r w:rsidRPr="003C7FFA">
        <w:rPr>
          <w:rStyle w:val="StyleUnderline"/>
          <w:highlight w:val="cyan"/>
        </w:rPr>
        <w:t>destiny</w:t>
      </w:r>
      <w:r w:rsidRPr="00981983">
        <w:rPr>
          <w:sz w:val="16"/>
        </w:rPr>
        <w:t xml:space="preserve">. Schelling compares this sort of strategy to an automatic trigger. To the extent that one controlling a weapon can allow the target to control when the weapon is used based on his actions, it </w:t>
      </w:r>
      <w:r w:rsidRPr="00981983">
        <w:rPr>
          <w:rStyle w:val="StyleUnderline"/>
        </w:rPr>
        <w:t>takes</w:t>
      </w:r>
      <w:r w:rsidRPr="00981983">
        <w:rPr>
          <w:sz w:val="16"/>
        </w:rPr>
        <w:t xml:space="preserve"> the </w:t>
      </w:r>
      <w:r w:rsidRPr="009E529D">
        <w:rPr>
          <w:rStyle w:val="Emphasis"/>
        </w:rPr>
        <w:t>guess work</w:t>
      </w:r>
      <w:r w:rsidRPr="00981983">
        <w:rPr>
          <w:rStyle w:val="StyleUnderline"/>
        </w:rPr>
        <w:t xml:space="preserve"> of</w:t>
      </w:r>
      <w:r w:rsidRPr="00981983">
        <w:rPr>
          <w:sz w:val="16"/>
        </w:rPr>
        <w:t xml:space="preserve"> </w:t>
      </w:r>
      <w:r w:rsidRPr="00981983">
        <w:rPr>
          <w:rStyle w:val="StyleUnderline"/>
        </w:rPr>
        <w:t xml:space="preserve">whether the threat to use the weapon is </w:t>
      </w:r>
      <w:r w:rsidRPr="009E529D">
        <w:rPr>
          <w:rStyle w:val="Emphasis"/>
        </w:rPr>
        <w:t>credible</w:t>
      </w:r>
      <w:r w:rsidRPr="00981983">
        <w:rPr>
          <w:rStyle w:val="StyleUnderline"/>
        </w:rPr>
        <w:t xml:space="preserve"> out of the equation</w:t>
      </w:r>
      <w:r w:rsidRPr="00981983">
        <w:rPr>
          <w:sz w:val="16"/>
        </w:rPr>
        <w:t xml:space="preserve">. An automatic trigger often works “because it </w:t>
      </w:r>
      <w:r w:rsidRPr="00981983">
        <w:rPr>
          <w:rStyle w:val="StyleUnderline"/>
        </w:rPr>
        <w:t xml:space="preserve">makes aggression </w:t>
      </w:r>
      <w:r w:rsidRPr="009E529D">
        <w:rPr>
          <w:rStyle w:val="Emphasis"/>
        </w:rPr>
        <w:t>tantamount</w:t>
      </w:r>
      <w:r w:rsidRPr="00981983">
        <w:rPr>
          <w:rStyle w:val="StyleUnderline"/>
        </w:rPr>
        <w:t xml:space="preserve"> to suicide</w:t>
      </w:r>
      <w:r w:rsidRPr="00981983">
        <w:rPr>
          <w:sz w:val="16"/>
        </w:rPr>
        <w:t>” (Dixit and Nalebuff, 1991, 156).</w:t>
      </w:r>
    </w:p>
    <w:p w14:paraId="16E9008A" w14:textId="77777777" w:rsidR="000C40F9" w:rsidRPr="00981983" w:rsidRDefault="000C40F9" w:rsidP="000C40F9">
      <w:pPr>
        <w:rPr>
          <w:sz w:val="16"/>
        </w:rPr>
      </w:pPr>
      <w:r w:rsidRPr="00981983">
        <w:rPr>
          <w:sz w:val="16"/>
        </w:rPr>
        <w:t xml:space="preserve">Of course, one cannot create such an automatic trigger and be sure that just because the risk is left in the hands of the potential target that the weapons will never be used. As illustrated in the cult classic Dr. Strangelove, one can never really be sure that an automatic trigger will not be accidentally launched. Additionally, there is always the potential that the target will fail to act in predictable ways—or in other words, in ways that the person making the threat would see as rational. But, to the extent possible, </w:t>
      </w:r>
      <w:r w:rsidRPr="00981983">
        <w:rPr>
          <w:rStyle w:val="StyleUnderline"/>
        </w:rPr>
        <w:t xml:space="preserve">when we take on a </w:t>
      </w:r>
      <w:r w:rsidRPr="00765171">
        <w:rPr>
          <w:rStyle w:val="Emphasis"/>
        </w:rPr>
        <w:t>commitment</w:t>
      </w:r>
      <w:r w:rsidRPr="00981983">
        <w:rPr>
          <w:sz w:val="16"/>
        </w:rPr>
        <w:t xml:space="preserve">, </w:t>
      </w:r>
      <w:r w:rsidRPr="00981983">
        <w:rPr>
          <w:rStyle w:val="StyleUnderline"/>
        </w:rPr>
        <w:t>we</w:t>
      </w:r>
      <w:r w:rsidRPr="00981983">
        <w:rPr>
          <w:sz w:val="16"/>
        </w:rPr>
        <w:t xml:space="preserve"> will </w:t>
      </w:r>
      <w:r w:rsidRPr="00981983">
        <w:rPr>
          <w:rStyle w:val="StyleUnderline"/>
        </w:rPr>
        <w:t xml:space="preserve">want to </w:t>
      </w:r>
      <w:r w:rsidRPr="009E529D">
        <w:rPr>
          <w:rStyle w:val="Emphasis"/>
        </w:rPr>
        <w:t>minimize</w:t>
      </w:r>
      <w:r w:rsidRPr="00981983">
        <w:rPr>
          <w:rStyle w:val="StyleUnderline"/>
        </w:rPr>
        <w:t xml:space="preserve"> the chances of an </w:t>
      </w:r>
      <w:r w:rsidRPr="009E529D">
        <w:rPr>
          <w:rStyle w:val="Emphasis"/>
        </w:rPr>
        <w:t>accidental</w:t>
      </w:r>
      <w:r w:rsidRPr="00981983">
        <w:rPr>
          <w:rStyle w:val="StyleUnderline"/>
        </w:rPr>
        <w:t xml:space="preserve"> launch by laying</w:t>
      </w:r>
      <w:r w:rsidRPr="00981983">
        <w:rPr>
          <w:sz w:val="16"/>
        </w:rPr>
        <w:t xml:space="preserve"> </w:t>
      </w:r>
      <w:r w:rsidRPr="00981983">
        <w:rPr>
          <w:rStyle w:val="StyleUnderline"/>
        </w:rPr>
        <w:t xml:space="preserve">a </w:t>
      </w:r>
      <w:r w:rsidRPr="009E529D">
        <w:rPr>
          <w:rStyle w:val="Emphasis"/>
        </w:rPr>
        <w:t>trip-wire</w:t>
      </w:r>
      <w:r w:rsidRPr="00981983">
        <w:rPr>
          <w:sz w:val="16"/>
        </w:rPr>
        <w:t xml:space="preserve"> “</w:t>
      </w:r>
      <w:r w:rsidRPr="00981983">
        <w:rPr>
          <w:rStyle w:val="StyleUnderline"/>
        </w:rPr>
        <w:t xml:space="preserve">that is </w:t>
      </w:r>
      <w:r w:rsidRPr="009E529D">
        <w:rPr>
          <w:rStyle w:val="StyleUnderline"/>
        </w:rPr>
        <w:t>plainly visible</w:t>
      </w:r>
      <w:r w:rsidRPr="00981983">
        <w:rPr>
          <w:sz w:val="16"/>
        </w:rPr>
        <w:t>, that cannot be stumbled on, and that is manifestly connected to the machinery of war” (Schelling, 2008/1966, 99).</w:t>
      </w:r>
    </w:p>
    <w:p w14:paraId="03C66BBA" w14:textId="77777777" w:rsidR="000C40F9" w:rsidRPr="00981983" w:rsidRDefault="000C40F9" w:rsidP="000C40F9">
      <w:pPr>
        <w:rPr>
          <w:sz w:val="16"/>
        </w:rPr>
      </w:pPr>
      <w:r w:rsidRPr="00981983">
        <w:rPr>
          <w:sz w:val="16"/>
        </w:rPr>
        <w:tab/>
        <w:t>This sort of strategy relies on deterrence. According to Schelling,</w:t>
      </w:r>
    </w:p>
    <w:p w14:paraId="6E1F7DE2" w14:textId="77777777" w:rsidR="000C40F9" w:rsidRPr="00981983" w:rsidRDefault="000C40F9" w:rsidP="000C40F9">
      <w:pPr>
        <w:ind w:left="720"/>
        <w:rPr>
          <w:sz w:val="16"/>
        </w:rPr>
      </w:pPr>
      <w:r w:rsidRPr="00981983">
        <w:rPr>
          <w:sz w:val="16"/>
        </w:rPr>
        <w:t>Deterrence involves setting the stage—by announcement, by rigging the trip-wire, by incurring the obligation—and waiting…. The stage-setting can often be nonintrusive, nonhostile, nonprovocative. The act that is intrusive, hostile, or provocative is usually the one to be deterred; the deterrent threat only change the consequences if the act in question—the one to be deterred—is then taken…. To deter, one digs in, or lays a minefield, and waits—in the interest in inaction…. Deterrence tends to be indefinite in its timing. “If you cross the line we shoot in self-defense, or the mines explode.” Whenever you cross the line—preferably never, but the timing is up to you. If you cross it, then is when the threat is fulfilled, either automatically, if we’ve rigged it so, or by obligation that immediately becomes due. But we can wait—preferably forever; that’s our purpose” (Schelling, 2008/1966, 71-72).</w:t>
      </w:r>
    </w:p>
    <w:p w14:paraId="492D3399" w14:textId="77777777" w:rsidR="000C40F9" w:rsidRPr="00981983" w:rsidRDefault="000C40F9" w:rsidP="000C40F9">
      <w:pPr>
        <w:rPr>
          <w:sz w:val="16"/>
        </w:rPr>
      </w:pPr>
      <w:r w:rsidRPr="00981983">
        <w:rPr>
          <w:sz w:val="16"/>
        </w:rPr>
        <w:t xml:space="preserve">It is </w:t>
      </w:r>
      <w:r w:rsidRPr="00981983">
        <w:rPr>
          <w:rStyle w:val="StyleUnderline"/>
        </w:rPr>
        <w:t xml:space="preserve">not </w:t>
      </w:r>
      <w:r w:rsidRPr="009E529D">
        <w:rPr>
          <w:rStyle w:val="Emphasis"/>
        </w:rPr>
        <w:t>unusual</w:t>
      </w:r>
      <w:r w:rsidRPr="00981983">
        <w:rPr>
          <w:rStyle w:val="StyleUnderline"/>
        </w:rPr>
        <w:t xml:space="preserve"> to see regulatory nukes </w:t>
      </w:r>
      <w:r w:rsidRPr="009E529D">
        <w:rPr>
          <w:rStyle w:val="Emphasis"/>
        </w:rPr>
        <w:t>packaged</w:t>
      </w:r>
      <w:r w:rsidRPr="00981983">
        <w:rPr>
          <w:rStyle w:val="StyleUnderline"/>
        </w:rPr>
        <w:t xml:space="preserve"> as deterrent trip-wires</w:t>
      </w:r>
      <w:r w:rsidRPr="00981983">
        <w:rPr>
          <w:sz w:val="16"/>
        </w:rPr>
        <w:t xml:space="preserve">; this </w:t>
      </w:r>
      <w:r w:rsidRPr="006F0D8E">
        <w:rPr>
          <w:rStyle w:val="StyleUnderline"/>
          <w:highlight w:val="cyan"/>
        </w:rPr>
        <w:t xml:space="preserve">requires </w:t>
      </w:r>
      <w:r w:rsidRPr="006F0D8E">
        <w:rPr>
          <w:rStyle w:val="Emphasis"/>
          <w:highlight w:val="cyan"/>
        </w:rPr>
        <w:t>drawing</w:t>
      </w:r>
      <w:r w:rsidRPr="006F0D8E">
        <w:rPr>
          <w:rStyle w:val="StyleUnderline"/>
          <w:highlight w:val="cyan"/>
        </w:rPr>
        <w:t xml:space="preserve"> a clear</w:t>
      </w:r>
      <w:r w:rsidRPr="00981983">
        <w:rPr>
          <w:sz w:val="16"/>
        </w:rPr>
        <w:t xml:space="preserve"> </w:t>
      </w:r>
      <w:r w:rsidRPr="00680931">
        <w:rPr>
          <w:rStyle w:val="StyleUnderline"/>
          <w:highlight w:val="cyan"/>
        </w:rPr>
        <w:t>line in the sand</w:t>
      </w:r>
      <w:r w:rsidRPr="00981983">
        <w:rPr>
          <w:sz w:val="16"/>
        </w:rPr>
        <w:t xml:space="preserve">. In the context of regulatory nukes, this </w:t>
      </w:r>
      <w:r w:rsidRPr="000C4B41">
        <w:rPr>
          <w:rStyle w:val="StyleUnderline"/>
          <w:highlight w:val="cyan"/>
        </w:rPr>
        <w:t>relates</w:t>
      </w:r>
      <w:r w:rsidRPr="00981983">
        <w:rPr>
          <w:sz w:val="16"/>
        </w:rPr>
        <w:t xml:space="preserve"> directly </w:t>
      </w:r>
      <w:r w:rsidRPr="000C4B41">
        <w:rPr>
          <w:rStyle w:val="StyleUnderline"/>
          <w:highlight w:val="cyan"/>
        </w:rPr>
        <w:t>to</w:t>
      </w:r>
      <w:r w:rsidRPr="00981983">
        <w:rPr>
          <w:sz w:val="16"/>
        </w:rPr>
        <w:t xml:space="preserve"> the </w:t>
      </w:r>
      <w:r w:rsidRPr="000C4B41">
        <w:rPr>
          <w:rStyle w:val="Emphasis"/>
          <w:highlight w:val="cyan"/>
        </w:rPr>
        <w:t>clarity</w:t>
      </w:r>
      <w:r w:rsidRPr="00981983">
        <w:rPr>
          <w:rStyle w:val="StyleUnderline"/>
        </w:rPr>
        <w:t xml:space="preserve"> of</w:t>
      </w:r>
      <w:r w:rsidRPr="00981983">
        <w:rPr>
          <w:sz w:val="16"/>
        </w:rPr>
        <w:t xml:space="preserve"> the </w:t>
      </w:r>
      <w:r w:rsidRPr="00981983">
        <w:rPr>
          <w:rStyle w:val="StyleUnderline"/>
        </w:rPr>
        <w:t>commands</w:t>
      </w:r>
      <w:r w:rsidRPr="00981983">
        <w:rPr>
          <w:sz w:val="16"/>
        </w:rPr>
        <w:t xml:space="preserve"> found in statutes and rules. Of course, a clear </w:t>
      </w:r>
      <w:r w:rsidRPr="00511FD0">
        <w:rPr>
          <w:rStyle w:val="StyleUnderline"/>
          <w:highlight w:val="cyan"/>
        </w:rPr>
        <w:t>statute provides a</w:t>
      </w:r>
      <w:r w:rsidRPr="00981983">
        <w:rPr>
          <w:sz w:val="16"/>
        </w:rPr>
        <w:t xml:space="preserve"> more </w:t>
      </w:r>
      <w:r w:rsidRPr="00A808E4">
        <w:rPr>
          <w:rStyle w:val="Emphasis"/>
          <w:highlight w:val="cyan"/>
        </w:rPr>
        <w:t>defined</w:t>
      </w:r>
      <w:r w:rsidRPr="00A808E4">
        <w:rPr>
          <w:rStyle w:val="StyleUnderline"/>
          <w:highlight w:val="cyan"/>
        </w:rPr>
        <w:t xml:space="preserve"> line</w:t>
      </w:r>
      <w:r w:rsidRPr="00981983">
        <w:rPr>
          <w:sz w:val="16"/>
        </w:rPr>
        <w:t xml:space="preserve"> in the sand because the agency cannot renegotiate its position. Rather, a clear statute </w:t>
      </w:r>
      <w:r w:rsidRPr="006D7040">
        <w:rPr>
          <w:rStyle w:val="StyleUnderline"/>
          <w:highlight w:val="cyan"/>
        </w:rPr>
        <w:t xml:space="preserve">takes an </w:t>
      </w:r>
      <w:r w:rsidRPr="006D7040">
        <w:rPr>
          <w:rStyle w:val="Emphasis"/>
          <w:highlight w:val="cyan"/>
        </w:rPr>
        <w:t>enactment</w:t>
      </w:r>
      <w:r w:rsidRPr="006D7040">
        <w:rPr>
          <w:rStyle w:val="StyleUnderline"/>
          <w:highlight w:val="cyan"/>
        </w:rPr>
        <w:t xml:space="preserve"> of Congress</w:t>
      </w:r>
      <w:r w:rsidRPr="00981983">
        <w:rPr>
          <w:sz w:val="16"/>
        </w:rPr>
        <w:t xml:space="preserve"> or a Hail-Mary Pass </w:t>
      </w:r>
      <w:r w:rsidRPr="00981983">
        <w:rPr>
          <w:rStyle w:val="StyleUnderline"/>
        </w:rPr>
        <w:t xml:space="preserve">that relies on an </w:t>
      </w:r>
      <w:r w:rsidRPr="009E529D">
        <w:rPr>
          <w:rStyle w:val="Emphasis"/>
        </w:rPr>
        <w:t>agency</w:t>
      </w:r>
      <w:r w:rsidRPr="00981983">
        <w:rPr>
          <w:rStyle w:val="StyleUnderline"/>
        </w:rPr>
        <w:t xml:space="preserve"> or a </w:t>
      </w:r>
      <w:r w:rsidRPr="009E529D">
        <w:rPr>
          <w:rStyle w:val="Emphasis"/>
        </w:rPr>
        <w:t>court</w:t>
      </w:r>
      <w:r w:rsidRPr="00981983">
        <w:rPr>
          <w:rStyle w:val="StyleUnderline"/>
        </w:rPr>
        <w:t xml:space="preserve"> reading a statute</w:t>
      </w:r>
      <w:r w:rsidRPr="00981983">
        <w:rPr>
          <w:sz w:val="16"/>
        </w:rPr>
        <w:t xml:space="preserve"> in a way that seems to contradict the words found in the congressional enactment.</w:t>
      </w:r>
    </w:p>
    <w:p w14:paraId="66214F05" w14:textId="77777777" w:rsidR="000C40F9" w:rsidRPr="001C753B" w:rsidRDefault="000C40F9" w:rsidP="000C40F9">
      <w:pPr>
        <w:rPr>
          <w:sz w:val="16"/>
        </w:rPr>
      </w:pPr>
      <w:r w:rsidRPr="001C753B">
        <w:rPr>
          <w:sz w:val="16"/>
        </w:rPr>
        <w:t>For example, when the IRS gives an entity tax exempt status, it also obligates it to a set of congressional enactments. Congress’ rules are much clearer in some instances than others. The absolute prohibition against endorsing candidates for public office is a clear line and a nice trip-wire. On the other hand, the prohibition against a nonprofit devoting a “substantial part of the activities” to influence legislation is less effective as a trip-wire. It is interesting, but perhaps not surprising given Schelling’s scholarship, that Congress received many complaints about what it meant by a “substantial part of the activities” and that it later passed what called a “safe harbor” that provides nonprofit organizations a more defined standard that relies on precise dollar values and defined percentages of an organization’s operating funds. When a trip-wire is set, it is not surprising that potential targets want to know exactly where it is set.</w:t>
      </w:r>
    </w:p>
    <w:p w14:paraId="26E155E0" w14:textId="77777777" w:rsidR="000C40F9" w:rsidRPr="001C753B" w:rsidRDefault="000C40F9" w:rsidP="000C40F9">
      <w:pPr>
        <w:rPr>
          <w:sz w:val="16"/>
        </w:rPr>
      </w:pPr>
      <w:r w:rsidRPr="001C753B">
        <w:rPr>
          <w:sz w:val="16"/>
        </w:rPr>
        <w:t>Just as the aptly named Peacekeeper Missiles suggests, the whole idea of deterrence is that it will not be necessary to launch the weapons. Sometimes, however, threats of deterrence are not heeded. When situations escalate and deterrent threats are tested, we might find a bluff or may find a mushroom cloud. In the context of actual conflict, this is the tripwire, the minefield, and the roadside bomb; this is the costs of coming into the opponent’s sphere, crossing the 38th parallel, and rising to occasion after a “you wouldn’t dare.” Sometimes, when it comes to regulatory nukes, just as in actual warfare, deterrent threats are not enough to assure deterrence. I discuss this point more below.</w:t>
      </w:r>
    </w:p>
    <w:p w14:paraId="2DA82ACC" w14:textId="77777777" w:rsidR="000C40F9" w:rsidRPr="008B6CF0" w:rsidRDefault="000C40F9" w:rsidP="000C40F9">
      <w:pPr>
        <w:rPr>
          <w:sz w:val="16"/>
        </w:rPr>
      </w:pPr>
      <w:r w:rsidRPr="008B6CF0">
        <w:rPr>
          <w:sz w:val="16"/>
        </w:rPr>
        <w:t>3.4.1.2 Surrendering Control By Compellent Threats</w:t>
      </w:r>
    </w:p>
    <w:p w14:paraId="277EA555" w14:textId="77777777" w:rsidR="000C40F9" w:rsidRPr="008B6CF0" w:rsidRDefault="000C40F9" w:rsidP="000C40F9">
      <w:pPr>
        <w:rPr>
          <w:sz w:val="16"/>
        </w:rPr>
      </w:pPr>
      <w:r w:rsidRPr="008B6CF0">
        <w:rPr>
          <w:sz w:val="16"/>
        </w:rPr>
        <w:t>Sometimes threats just do not require a potential target to not cross a line in the sand but rather require the target to get out of the way in order to avoid harm. Schelling calls this use of threats and force compellence. According to Schelling,</w:t>
      </w:r>
    </w:p>
    <w:p w14:paraId="409983D2" w14:textId="77777777" w:rsidR="000C40F9" w:rsidRPr="006C4499" w:rsidRDefault="000C40F9" w:rsidP="000C40F9">
      <w:pPr>
        <w:ind w:left="720"/>
        <w:rPr>
          <w:sz w:val="16"/>
        </w:rPr>
      </w:pPr>
      <w:r w:rsidRPr="006C4499">
        <w:rPr>
          <w:sz w:val="16"/>
        </w:rPr>
        <w:t xml:space="preserve">Compellence … usually involves </w:t>
      </w:r>
      <w:r w:rsidRPr="00C30491">
        <w:rPr>
          <w:rStyle w:val="Emphasis"/>
          <w:highlight w:val="cyan"/>
        </w:rPr>
        <w:t>initiating</w:t>
      </w:r>
      <w:r w:rsidRPr="00C30491">
        <w:rPr>
          <w:rStyle w:val="StyleUnderline"/>
          <w:highlight w:val="cyan"/>
        </w:rPr>
        <w:t xml:space="preserve"> an action</w:t>
      </w:r>
      <w:r w:rsidRPr="006C4499">
        <w:rPr>
          <w:sz w:val="16"/>
        </w:rPr>
        <w:t xml:space="preserve"> (or an irrevocable commitment to action) </w:t>
      </w:r>
      <w:r w:rsidRPr="008B6CF0">
        <w:rPr>
          <w:rStyle w:val="StyleUnderline"/>
        </w:rPr>
        <w:t xml:space="preserve">that can </w:t>
      </w:r>
      <w:r w:rsidRPr="00FD3C4D">
        <w:rPr>
          <w:rStyle w:val="Emphasis"/>
          <w:highlight w:val="cyan"/>
        </w:rPr>
        <w:t>cease</w:t>
      </w:r>
      <w:r w:rsidRPr="006C4499">
        <w:rPr>
          <w:sz w:val="16"/>
        </w:rPr>
        <w:t xml:space="preserve">, or become harmless, </w:t>
      </w:r>
      <w:r w:rsidRPr="00CE0195">
        <w:rPr>
          <w:rStyle w:val="StyleUnderline"/>
          <w:highlight w:val="cyan"/>
        </w:rPr>
        <w:t xml:space="preserve">only if the opponent </w:t>
      </w:r>
      <w:r w:rsidRPr="00CE0195">
        <w:rPr>
          <w:rStyle w:val="Emphasis"/>
          <w:highlight w:val="cyan"/>
        </w:rPr>
        <w:t>responds</w:t>
      </w:r>
      <w:r w:rsidRPr="006C4499">
        <w:rPr>
          <w:sz w:val="16"/>
        </w:rPr>
        <w:t xml:space="preserve">. The overt act, the first step, is up to the side that makes the compellent threat.… </w:t>
      </w:r>
      <w:r w:rsidRPr="006C4499">
        <w:rPr>
          <w:rStyle w:val="StyleUnderline"/>
        </w:rPr>
        <w:t>To compel</w:t>
      </w:r>
      <w:r w:rsidRPr="006C4499">
        <w:rPr>
          <w:sz w:val="16"/>
        </w:rPr>
        <w:t xml:space="preserve">, one </w:t>
      </w:r>
      <w:r w:rsidRPr="006C4499">
        <w:rPr>
          <w:rStyle w:val="StyleUnderline"/>
        </w:rPr>
        <w:t>gets up enough</w:t>
      </w:r>
      <w:r w:rsidRPr="006C4499">
        <w:rPr>
          <w:sz w:val="16"/>
        </w:rPr>
        <w:t xml:space="preserve"> </w:t>
      </w:r>
      <w:r w:rsidRPr="006C4499">
        <w:rPr>
          <w:rStyle w:val="Emphasis"/>
        </w:rPr>
        <w:t>momentum</w:t>
      </w:r>
      <w:r w:rsidRPr="006C4499">
        <w:rPr>
          <w:sz w:val="16"/>
        </w:rPr>
        <w:t xml:space="preserve"> (figuratively, but sometimes literally) to make the other act to avoid collision…. Compellence has to be definite: We move, and you must get out of the way…. The compellent threat has to be put in motion to be credible, and then the victim must yield (Schelling, 2008/1966, 72).</w:t>
      </w:r>
    </w:p>
    <w:p w14:paraId="5C62F63D" w14:textId="77777777" w:rsidR="000C40F9" w:rsidRPr="006C4499" w:rsidRDefault="000C40F9" w:rsidP="000C40F9">
      <w:pPr>
        <w:rPr>
          <w:sz w:val="16"/>
        </w:rPr>
      </w:pPr>
      <w:r w:rsidRPr="006C4499">
        <w:rPr>
          <w:sz w:val="16"/>
        </w:rPr>
        <w:t>A few examples of compellent threats might be helpful. The story of Moses and Pharaoh is a story of compellent threats: Moses says time and again in so many words, “Let my people go, or else.” So, before water turned to blood, before the frogs, the lice, and the locusts, before livestock died, before the hail and the boils, before the period of darkness, and before the death of the first born children, Moses gave Pharaoh time to release the Israelites from slavery and thus avoid the threatened harm. Compellent threats can also take the form of something short of all-out war—holding some pain in reserve. For example, Schelling argues that when the United States dropped nuclear bombs on Hiroshima and Nagasaki, the bomb not only destroyed those cities but also provided the rest of Japan a threat: provide us unconditional surrender or else more bombs will come. Fights among children that can end with the word “uncle” or “mercy” are also a form of compellent threats. The same is true of prisoners of war who are tortured until they are broken. Under a compellent threat, the pain occurs and persists as long as a condition is not met, but once it is met, compellent threats provide an end.</w:t>
      </w:r>
    </w:p>
    <w:p w14:paraId="5B8D7207" w14:textId="77777777" w:rsidR="000C40F9" w:rsidRPr="006C4499" w:rsidRDefault="000C40F9" w:rsidP="000C40F9">
      <w:pPr>
        <w:rPr>
          <w:sz w:val="16"/>
        </w:rPr>
      </w:pPr>
      <w:r w:rsidRPr="006C4499">
        <w:rPr>
          <w:sz w:val="16"/>
        </w:rPr>
        <w:t>In game theory literature, compellent threats are often represented by the game of chicken. Chicken is often represented as a game where two parties speed toward each other in cars. The name of the game comes from the label that accompanies swerving out of the way. Of course, as tough as it is to live with the shame of backing down, this is nothing to the harm of a collision. The payoffs of chicken are as follows:</w:t>
      </w:r>
    </w:p>
    <w:p w14:paraId="5C5C57A6" w14:textId="77777777" w:rsidR="000C40F9" w:rsidRPr="006C4499" w:rsidRDefault="000C40F9" w:rsidP="000C40F9">
      <w:pPr>
        <w:rPr>
          <w:sz w:val="16"/>
        </w:rPr>
      </w:pPr>
      <w:r w:rsidRPr="006C4499">
        <w:rPr>
          <w:sz w:val="16"/>
        </w:rPr>
        <w:t>&lt;&lt;TABLE 9 OMITTED&gt;&gt;</w:t>
      </w:r>
    </w:p>
    <w:p w14:paraId="5D9B64BA" w14:textId="77777777" w:rsidR="000C40F9" w:rsidRPr="006C4499" w:rsidRDefault="000C40F9" w:rsidP="000C40F9">
      <w:pPr>
        <w:rPr>
          <w:sz w:val="16"/>
        </w:rPr>
      </w:pPr>
      <w:r w:rsidRPr="006C4499">
        <w:rPr>
          <w:sz w:val="16"/>
        </w:rPr>
        <w:t>While this sort of contest has been popular by Hollywood depictions of hotheaded teenagers playing a high-stakes game in pricy cars, it has many applications. Schelling noted, “[I]t is a universal form of adversary engagement. It is played not only in the Berlin air corridor but by Negroes who want to get their children into schools and by whites who want to keep them out; by rivals at a meeting who both raise their voices, each hoping the other will yield the floor to avoid embarrassment….” (Dixit and Nalebuff, 1991, 116).</w:t>
      </w:r>
    </w:p>
    <w:p w14:paraId="2D742337" w14:textId="77777777" w:rsidR="000C40F9" w:rsidRPr="006C4499" w:rsidRDefault="000C40F9" w:rsidP="000C40F9">
      <w:pPr>
        <w:rPr>
          <w:sz w:val="16"/>
        </w:rPr>
      </w:pPr>
      <w:r w:rsidRPr="006C4499">
        <w:rPr>
          <w:sz w:val="16"/>
        </w:rPr>
        <w:t>While the winner of a game of chicken is often determined by nerves and the extent to which a party is risk averse, a party can get a tactical advantage by relying on a credible commitment. The key to using credible commitments in the context of chicken is to credibly surrender control. “In strategy when both parties abhor collision the advantage goes often to the one who arranges the status quo in his favor and leaves to the other the ‘last clear chance’ to stop or turn aside” (Dixit and Nalebuff, 1991, 44-45).</w:t>
      </w:r>
    </w:p>
    <w:p w14:paraId="5B77C12E" w14:textId="77777777" w:rsidR="000C40F9" w:rsidRPr="006C4499" w:rsidRDefault="000C40F9" w:rsidP="000C40F9">
      <w:pPr>
        <w:rPr>
          <w:sz w:val="16"/>
        </w:rPr>
      </w:pPr>
      <w:r w:rsidRPr="006C4499">
        <w:rPr>
          <w:sz w:val="16"/>
        </w:rPr>
        <w:t xml:space="preserve">Sometimes </w:t>
      </w:r>
      <w:r w:rsidRPr="00DE5CC8">
        <w:rPr>
          <w:rStyle w:val="StyleUnderline"/>
          <w:highlight w:val="cyan"/>
        </w:rPr>
        <w:t>regulatory nukes</w:t>
      </w:r>
      <w:r w:rsidRPr="006C4499">
        <w:rPr>
          <w:rStyle w:val="StyleUnderline"/>
        </w:rPr>
        <w:t xml:space="preserve"> come </w:t>
      </w:r>
      <w:r w:rsidRPr="00A87556">
        <w:rPr>
          <w:rStyle w:val="Emphasis"/>
          <w:highlight w:val="cyan"/>
        </w:rPr>
        <w:t>packaged</w:t>
      </w:r>
      <w:r w:rsidRPr="00A87556">
        <w:rPr>
          <w:rStyle w:val="StyleUnderline"/>
          <w:highlight w:val="cyan"/>
        </w:rPr>
        <w:t xml:space="preserve"> by Congress as </w:t>
      </w:r>
      <w:r w:rsidRPr="00A87556">
        <w:rPr>
          <w:rStyle w:val="Emphasis"/>
          <w:highlight w:val="cyan"/>
        </w:rPr>
        <w:t>compellent</w:t>
      </w:r>
      <w:r w:rsidRPr="00A87556">
        <w:rPr>
          <w:rStyle w:val="StyleUnderline"/>
          <w:highlight w:val="cyan"/>
        </w:rPr>
        <w:t xml:space="preserve"> threats</w:t>
      </w:r>
      <w:r w:rsidRPr="006C4499">
        <w:rPr>
          <w:sz w:val="16"/>
        </w:rPr>
        <w:t xml:space="preserve">. For example, regulatory nukes </w:t>
      </w:r>
      <w:r w:rsidRPr="00782A1F">
        <w:rPr>
          <w:rStyle w:val="StyleUnderline"/>
          <w:highlight w:val="cyan"/>
        </w:rPr>
        <w:t>where</w:t>
      </w:r>
      <w:r w:rsidRPr="006C4499">
        <w:rPr>
          <w:sz w:val="16"/>
        </w:rPr>
        <w:t xml:space="preserve"> the </w:t>
      </w:r>
      <w:r w:rsidRPr="00FF1111">
        <w:rPr>
          <w:rStyle w:val="Emphasis"/>
          <w:highlight w:val="cyan"/>
        </w:rPr>
        <w:t>punishment</w:t>
      </w:r>
      <w:r w:rsidRPr="006C4499">
        <w:rPr>
          <w:rStyle w:val="StyleUnderline"/>
        </w:rPr>
        <w:t xml:space="preserve"> will </w:t>
      </w:r>
      <w:r w:rsidRPr="00E850F9">
        <w:rPr>
          <w:rStyle w:val="StyleUnderline"/>
          <w:highlight w:val="cyan"/>
        </w:rPr>
        <w:t>occur on a</w:t>
      </w:r>
      <w:r w:rsidRPr="006C4499">
        <w:rPr>
          <w:rStyle w:val="StyleUnderline"/>
        </w:rPr>
        <w:t xml:space="preserve"> particular </w:t>
      </w:r>
      <w:r w:rsidRPr="00F73551">
        <w:rPr>
          <w:rStyle w:val="Emphasis"/>
          <w:highlight w:val="cyan"/>
        </w:rPr>
        <w:t>date</w:t>
      </w:r>
      <w:r w:rsidRPr="00F73551">
        <w:rPr>
          <w:rStyle w:val="StyleUnderline"/>
          <w:highlight w:val="cyan"/>
        </w:rPr>
        <w:t xml:space="preserve"> </w:t>
      </w:r>
      <w:r w:rsidRPr="0012018B">
        <w:rPr>
          <w:rStyle w:val="StyleUnderline"/>
          <w:highlight w:val="cyan"/>
        </w:rPr>
        <w:t>unless a</w:t>
      </w:r>
      <w:r w:rsidRPr="006C4499">
        <w:rPr>
          <w:sz w:val="16"/>
        </w:rPr>
        <w:t xml:space="preserve"> regulatory </w:t>
      </w:r>
      <w:r w:rsidRPr="00295BFF">
        <w:rPr>
          <w:rStyle w:val="StyleUnderline"/>
          <w:highlight w:val="cyan"/>
        </w:rPr>
        <w:t>target</w:t>
      </w:r>
      <w:r w:rsidRPr="006C4499">
        <w:rPr>
          <w:rStyle w:val="StyleUnderline"/>
        </w:rPr>
        <w:t xml:space="preserve"> has </w:t>
      </w:r>
      <w:r w:rsidRPr="006C4499">
        <w:rPr>
          <w:rStyle w:val="Emphasis"/>
        </w:rPr>
        <w:t>complied</w:t>
      </w:r>
      <w:r w:rsidRPr="006C4499">
        <w:rPr>
          <w:sz w:val="16"/>
        </w:rPr>
        <w:t xml:space="preserve"> with the law fit this mold. We see this in several instances where Congress has instructed the Department of Transportation to hold back highway funds in the event that a state does not change its drinking law, require motor cycle helmets, or change its speed limit. The same is true of the REAL ID law that provides states a particular time period to meet a national identification standard if the state wants its citizens to enjoy the benefit of Transportation Security Administration workers to recognize the state’s drivers license as an adequate form of identification. In all of these, there is </w:t>
      </w:r>
      <w:r w:rsidRPr="00A23766">
        <w:rPr>
          <w:rStyle w:val="StyleUnderline"/>
          <w:highlight w:val="cyan"/>
        </w:rPr>
        <w:t xml:space="preserve">little </w:t>
      </w:r>
      <w:r w:rsidRPr="00A23766">
        <w:rPr>
          <w:rStyle w:val="Emphasis"/>
          <w:highlight w:val="cyan"/>
        </w:rPr>
        <w:t>ambiguity</w:t>
      </w:r>
      <w:r w:rsidRPr="00A23766">
        <w:rPr>
          <w:rStyle w:val="StyleUnderline"/>
          <w:highlight w:val="cyan"/>
        </w:rPr>
        <w:t xml:space="preserve"> about what a</w:t>
      </w:r>
      <w:r w:rsidRPr="006C4499">
        <w:rPr>
          <w:sz w:val="16"/>
        </w:rPr>
        <w:t xml:space="preserve"> </w:t>
      </w:r>
      <w:r w:rsidRPr="006C4499">
        <w:rPr>
          <w:rStyle w:val="StyleUnderline"/>
        </w:rPr>
        <w:t xml:space="preserve">regulatory </w:t>
      </w:r>
      <w:r w:rsidRPr="001251C5">
        <w:rPr>
          <w:rStyle w:val="Emphasis"/>
          <w:highlight w:val="cyan"/>
        </w:rPr>
        <w:t>target</w:t>
      </w:r>
      <w:r w:rsidRPr="001251C5">
        <w:rPr>
          <w:rStyle w:val="StyleUnderline"/>
          <w:highlight w:val="cyan"/>
        </w:rPr>
        <w:t xml:space="preserve"> must do</w:t>
      </w:r>
      <w:r w:rsidRPr="006C4499">
        <w:rPr>
          <w:sz w:val="16"/>
        </w:rPr>
        <w:t xml:space="preserve"> in </w:t>
      </w:r>
      <w:r w:rsidRPr="006C4499">
        <w:rPr>
          <w:rStyle w:val="StyleUnderline"/>
        </w:rPr>
        <w:t xml:space="preserve">order </w:t>
      </w:r>
      <w:r w:rsidRPr="00B31E87">
        <w:rPr>
          <w:rStyle w:val="StyleUnderline"/>
          <w:highlight w:val="cyan"/>
        </w:rPr>
        <w:t xml:space="preserve">to </w:t>
      </w:r>
      <w:r w:rsidRPr="00B31E87">
        <w:rPr>
          <w:rStyle w:val="Emphasis"/>
          <w:highlight w:val="cyan"/>
        </w:rPr>
        <w:t>avoid</w:t>
      </w:r>
      <w:r w:rsidRPr="00B31E87">
        <w:rPr>
          <w:rStyle w:val="StyleUnderline"/>
          <w:highlight w:val="cyan"/>
        </w:rPr>
        <w:t xml:space="preserve"> the regulatory </w:t>
      </w:r>
      <w:r w:rsidRPr="00B31E87">
        <w:rPr>
          <w:rStyle w:val="Emphasis"/>
          <w:highlight w:val="cyan"/>
        </w:rPr>
        <w:t>nuke</w:t>
      </w:r>
      <w:r w:rsidRPr="006C4499">
        <w:rPr>
          <w:sz w:val="16"/>
        </w:rPr>
        <w:t>. The only question that remains is if the federal government or the state will flinch or whether we will see a collision.</w:t>
      </w:r>
    </w:p>
    <w:p w14:paraId="1C3AF780" w14:textId="77777777" w:rsidR="000C40F9" w:rsidRPr="0023395C" w:rsidRDefault="000C40F9" w:rsidP="000C40F9">
      <w:pPr>
        <w:pStyle w:val="Heading4"/>
      </w:pPr>
      <w:r>
        <w:t xml:space="preserve">Delegation AND instructions </w:t>
      </w:r>
      <w:r>
        <w:rPr>
          <w:u w:val="single"/>
        </w:rPr>
        <w:t>solve</w:t>
      </w:r>
      <w:r>
        <w:t>.</w:t>
      </w:r>
    </w:p>
    <w:p w14:paraId="1D35B1A9" w14:textId="77777777" w:rsidR="000C40F9" w:rsidRDefault="000C40F9" w:rsidP="000C40F9">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2FED50CD" w14:textId="77777777" w:rsidR="000C40F9" w:rsidRPr="0023395C" w:rsidRDefault="000C40F9" w:rsidP="000C40F9">
      <w:pPr>
        <w:rPr>
          <w:sz w:val="16"/>
        </w:rPr>
      </w:pPr>
      <w:r w:rsidRPr="0023395C">
        <w:rPr>
          <w:sz w:val="16"/>
        </w:rPr>
        <w:t xml:space="preserve">As discussed above, one way to think about Congress’ decision to delegate regulatory nukes is to see it as attempting to make a credible commitment. In making that decision, </w:t>
      </w:r>
      <w:r w:rsidRPr="0023395C">
        <w:rPr>
          <w:rStyle w:val="StyleUnderline"/>
        </w:rPr>
        <w:t>Congress</w:t>
      </w:r>
      <w:r w:rsidRPr="0023395C">
        <w:rPr>
          <w:sz w:val="16"/>
        </w:rPr>
        <w:t xml:space="preserve"> can attempt to </w:t>
      </w:r>
      <w:r w:rsidRPr="00AE7DE4">
        <w:rPr>
          <w:rStyle w:val="StyleUnderline"/>
          <w:highlight w:val="cyan"/>
        </w:rPr>
        <w:t>increase</w:t>
      </w:r>
      <w:r w:rsidRPr="0023395C">
        <w:rPr>
          <w:sz w:val="16"/>
        </w:rPr>
        <w:t xml:space="preserve"> its </w:t>
      </w:r>
      <w:r w:rsidRPr="00952E48">
        <w:rPr>
          <w:rStyle w:val="Emphasis"/>
          <w:highlight w:val="cyan"/>
        </w:rPr>
        <w:t>credibility</w:t>
      </w:r>
      <w:r w:rsidRPr="00952E48">
        <w:rPr>
          <w:rStyle w:val="StyleUnderline"/>
          <w:highlight w:val="cyan"/>
        </w:rPr>
        <w:t xml:space="preserve"> by providing </w:t>
      </w:r>
      <w:r w:rsidRPr="00952E48">
        <w:rPr>
          <w:rStyle w:val="Emphasis"/>
          <w:highlight w:val="cyan"/>
        </w:rPr>
        <w:t>binding</w:t>
      </w:r>
      <w:r w:rsidRPr="0023395C">
        <w:rPr>
          <w:rStyle w:val="StyleUnderline"/>
        </w:rPr>
        <w:t xml:space="preserve"> </w:t>
      </w:r>
      <w:r w:rsidRPr="007F183D">
        <w:rPr>
          <w:rStyle w:val="StyleUnderline"/>
          <w:highlight w:val="cyan"/>
        </w:rPr>
        <w:t>instructions</w:t>
      </w:r>
      <w:r w:rsidRPr="0023395C">
        <w:rPr>
          <w:rStyle w:val="StyleUnderline"/>
        </w:rPr>
        <w:t xml:space="preserve"> of </w:t>
      </w:r>
      <w:r w:rsidRPr="00A27D56">
        <w:rPr>
          <w:rStyle w:val="Emphasis"/>
        </w:rPr>
        <w:t>when</w:t>
      </w:r>
      <w:r w:rsidRPr="0023395C">
        <w:rPr>
          <w:rStyle w:val="StyleUnderline"/>
        </w:rPr>
        <w:t xml:space="preserve"> the weapon must be used</w:t>
      </w:r>
      <w:r w:rsidRPr="0023395C">
        <w:rPr>
          <w:sz w:val="16"/>
        </w:rPr>
        <w:t xml:space="preserve"> (Schelling, 1980/1960, 29). It can also </w:t>
      </w:r>
      <w:r w:rsidRPr="001D33EB">
        <w:rPr>
          <w:rStyle w:val="StyleUnderline"/>
          <w:highlight w:val="cyan"/>
        </w:rPr>
        <w:t>increase</w:t>
      </w:r>
      <w:r w:rsidRPr="0023395C">
        <w:rPr>
          <w:sz w:val="16"/>
        </w:rPr>
        <w:t xml:space="preserve"> the </w:t>
      </w:r>
      <w:r w:rsidRPr="001D33EB">
        <w:rPr>
          <w:rStyle w:val="StyleUnderline"/>
          <w:highlight w:val="cyan"/>
        </w:rPr>
        <w:t>credibility</w:t>
      </w:r>
      <w:r w:rsidRPr="0023395C">
        <w:rPr>
          <w:sz w:val="16"/>
        </w:rPr>
        <w:t xml:space="preserve"> of its threats </w:t>
      </w:r>
      <w:r w:rsidRPr="00885817">
        <w:rPr>
          <w:rStyle w:val="StyleUnderline"/>
          <w:highlight w:val="cyan"/>
        </w:rPr>
        <w:t>by delegating</w:t>
      </w:r>
      <w:r w:rsidRPr="0023395C">
        <w:rPr>
          <w:sz w:val="16"/>
        </w:rPr>
        <w:t xml:space="preserve"> the program </w:t>
      </w:r>
      <w:r w:rsidRPr="00733520">
        <w:rPr>
          <w:rStyle w:val="StyleUnderline"/>
          <w:highlight w:val="cyan"/>
        </w:rPr>
        <w:t xml:space="preserve">to an </w:t>
      </w:r>
      <w:r w:rsidRPr="00733520">
        <w:rPr>
          <w:rStyle w:val="Emphasis"/>
          <w:highlight w:val="cyan"/>
        </w:rPr>
        <w:t>agency</w:t>
      </w:r>
      <w:r w:rsidRPr="0023395C">
        <w:rPr>
          <w:sz w:val="16"/>
        </w:rPr>
        <w:t xml:space="preserve"> that is </w:t>
      </w:r>
      <w:r w:rsidRPr="008A1B7F">
        <w:rPr>
          <w:rStyle w:val="StyleUnderline"/>
          <w:highlight w:val="cyan"/>
        </w:rPr>
        <w:t>viewed as committed to</w:t>
      </w:r>
      <w:r w:rsidRPr="0023395C">
        <w:rPr>
          <w:rStyle w:val="StyleUnderline"/>
        </w:rPr>
        <w:t xml:space="preserve"> </w:t>
      </w:r>
      <w:r w:rsidRPr="00A27D56">
        <w:rPr>
          <w:rStyle w:val="Emphasis"/>
        </w:rPr>
        <w:t>stringent</w:t>
      </w:r>
      <w:r w:rsidRPr="0023395C">
        <w:rPr>
          <w:rStyle w:val="StyleUnderline"/>
        </w:rPr>
        <w:t xml:space="preserve"> </w:t>
      </w:r>
      <w:r w:rsidRPr="007D6EAE">
        <w:rPr>
          <w:rStyle w:val="StyleUnderline"/>
          <w:highlight w:val="cyan"/>
        </w:rPr>
        <w:t>enforcement</w:t>
      </w:r>
      <w:r w:rsidRPr="0023395C">
        <w:rPr>
          <w:sz w:val="16"/>
        </w:rPr>
        <w:t xml:space="preserve"> (Moe, 1989). Congress might take it a step further and </w:t>
      </w:r>
      <w:r w:rsidRPr="00105A71">
        <w:rPr>
          <w:rStyle w:val="StyleUnderline"/>
          <w:highlight w:val="cyan"/>
        </w:rPr>
        <w:t>allow</w:t>
      </w:r>
      <w:r w:rsidRPr="0023395C">
        <w:rPr>
          <w:rStyle w:val="StyleUnderline"/>
        </w:rPr>
        <w:t xml:space="preserve"> additional </w:t>
      </w:r>
      <w:r w:rsidRPr="00A27D56">
        <w:rPr>
          <w:rStyle w:val="Emphasis"/>
        </w:rPr>
        <w:t xml:space="preserve">third </w:t>
      </w:r>
      <w:r w:rsidRPr="00171B58">
        <w:rPr>
          <w:rStyle w:val="Emphasis"/>
          <w:highlight w:val="cyan"/>
        </w:rPr>
        <w:t>parties</w:t>
      </w:r>
      <w:r w:rsidRPr="00171B58">
        <w:rPr>
          <w:rStyle w:val="StyleUnderline"/>
          <w:highlight w:val="cyan"/>
        </w:rPr>
        <w:t xml:space="preserve"> to enforce the</w:t>
      </w:r>
      <w:r w:rsidRPr="0023395C">
        <w:rPr>
          <w:rStyle w:val="StyleUnderline"/>
        </w:rPr>
        <w:t xml:space="preserve"> regulatory </w:t>
      </w:r>
      <w:r w:rsidRPr="00171B58">
        <w:rPr>
          <w:rStyle w:val="Emphasis"/>
          <w:highlight w:val="cyan"/>
        </w:rPr>
        <w:t>scheme</w:t>
      </w:r>
      <w:r w:rsidRPr="0023395C">
        <w:rPr>
          <w:sz w:val="16"/>
        </w:rPr>
        <w:t>. This is, for example, a large part of how environmental statutes are enforced today: Congress has given citizens and interest groups the right to sue for violations of the law and to force agencies to follow through with the role Congress assigned to them.</w:t>
      </w:r>
    </w:p>
    <w:p w14:paraId="3E4188FD" w14:textId="77777777" w:rsidR="000C40F9" w:rsidRDefault="000C40F9" w:rsidP="000C40F9">
      <w:pPr>
        <w:pStyle w:val="Heading3"/>
      </w:pPr>
      <w:r>
        <w:t>Solvency---AT: Deficits---2NC</w:t>
      </w:r>
    </w:p>
    <w:p w14:paraId="73311472" w14:textId="77777777" w:rsidR="000C40F9" w:rsidRPr="00367714" w:rsidRDefault="000C40F9" w:rsidP="000C40F9">
      <w:pPr>
        <w:pStyle w:val="Heading4"/>
      </w:pPr>
      <w:r>
        <w:t xml:space="preserve">No deficits: durable fiat </w:t>
      </w:r>
      <w:r>
        <w:rPr>
          <w:u w:val="single"/>
        </w:rPr>
        <w:t>makes</w:t>
      </w:r>
      <w:r>
        <w:t xml:space="preserve"> regulatory nukes </w:t>
      </w:r>
      <w:r>
        <w:rPr>
          <w:u w:val="single"/>
        </w:rPr>
        <w:t>effective</w:t>
      </w:r>
      <w:r>
        <w:t xml:space="preserve"> by demonstrating </w:t>
      </w:r>
      <w:r w:rsidRPr="00D17983">
        <w:rPr>
          <w:u w:val="single"/>
        </w:rPr>
        <w:t>firm commitment</w:t>
      </w:r>
      <w:r>
        <w:t>.</w:t>
      </w:r>
    </w:p>
    <w:p w14:paraId="3CEA3EA5" w14:textId="77777777" w:rsidR="000C40F9" w:rsidRPr="00092631" w:rsidRDefault="000C40F9" w:rsidP="000C40F9">
      <w:r w:rsidRPr="00B33AC2">
        <w:rPr>
          <w:rStyle w:val="Style13ptBold"/>
        </w:rPr>
        <w:t>Daniels ’12</w:t>
      </w:r>
      <w:r>
        <w:t xml:space="preserve"> [Brigham; 2012; Professor of Law at S.J. Quinney College of Law; When Agencies Go Nuclear, “</w:t>
      </w:r>
      <w:r w:rsidRPr="004D597B">
        <w:t>A Game Theoretic Approach to the Biggest Sticks in an Agency’s Arsenal</w:t>
      </w:r>
      <w:r>
        <w:t>,” vol. 80, no. 2] jchen</w:t>
      </w:r>
    </w:p>
    <w:p w14:paraId="017202B5" w14:textId="77777777" w:rsidR="000C40F9" w:rsidRPr="001E7686" w:rsidRDefault="000C40F9" w:rsidP="000C40F9">
      <w:pPr>
        <w:rPr>
          <w:sz w:val="16"/>
        </w:rPr>
      </w:pPr>
      <w:r w:rsidRPr="001E7686">
        <w:rPr>
          <w:sz w:val="16"/>
        </w:rPr>
        <w:t xml:space="preserve">The first decision point that the game presents is the decision of whether or not the agency should threaten to launch its regulatory nuke. “A </w:t>
      </w:r>
      <w:r w:rsidRPr="00CF4382">
        <w:rPr>
          <w:rStyle w:val="StyleUnderline"/>
          <w:highlight w:val="cyan"/>
        </w:rPr>
        <w:t>threat</w:t>
      </w:r>
      <w:r w:rsidRPr="001E7686">
        <w:rPr>
          <w:sz w:val="16"/>
        </w:rPr>
        <w:t xml:space="preserve"> is a response rule that </w:t>
      </w:r>
      <w:r w:rsidRPr="001E7686">
        <w:rPr>
          <w:rStyle w:val="Emphasis"/>
        </w:rPr>
        <w:t>punishes</w:t>
      </w:r>
      <w:r w:rsidRPr="00A36494">
        <w:rPr>
          <w:rStyle w:val="StyleUnderline"/>
        </w:rPr>
        <w:t xml:space="preserve"> others </w:t>
      </w:r>
      <w:r w:rsidRPr="00CF4382">
        <w:rPr>
          <w:rStyle w:val="StyleUnderline"/>
          <w:highlight w:val="cyan"/>
        </w:rPr>
        <w:t>who fail to</w:t>
      </w:r>
      <w:r w:rsidRPr="00CF4382">
        <w:rPr>
          <w:sz w:val="16"/>
          <w:highlight w:val="cyan"/>
        </w:rPr>
        <w:t xml:space="preserve"> </w:t>
      </w:r>
      <w:r w:rsidRPr="00CF4382">
        <w:rPr>
          <w:rStyle w:val="Emphasis"/>
          <w:highlight w:val="cyan"/>
        </w:rPr>
        <w:t>cooperate</w:t>
      </w:r>
      <w:r w:rsidRPr="001E7686">
        <w:rPr>
          <w:sz w:val="16"/>
        </w:rPr>
        <w:t xml:space="preserve"> with [the person making the threat].”180 Schelling noted that “[s]uccessful threats are those that do not have to be carried out.”181 As President John F. Kennedy said of nuclear weapons, “Today the expenditure of billions of dollars every year on weapons acquired for the purpose of making sure we never need them is essential to the keeping of peace.”182 </w:t>
      </w:r>
      <w:r w:rsidRPr="001E7686">
        <w:rPr>
          <w:rStyle w:val="StyleUnderline"/>
        </w:rPr>
        <w:t xml:space="preserve">Carrying out threats </w:t>
      </w:r>
      <w:r w:rsidRPr="00955638">
        <w:rPr>
          <w:rStyle w:val="Emphasis"/>
          <w:highlight w:val="cyan"/>
        </w:rPr>
        <w:t>imposes</w:t>
      </w:r>
      <w:r w:rsidRPr="00955638">
        <w:rPr>
          <w:rStyle w:val="StyleUnderline"/>
          <w:highlight w:val="cyan"/>
        </w:rPr>
        <w:t xml:space="preserve"> a</w:t>
      </w:r>
      <w:r w:rsidRPr="001E7686">
        <w:rPr>
          <w:rStyle w:val="StyleUnderline"/>
        </w:rPr>
        <w:t xml:space="preserve"> higher </w:t>
      </w:r>
      <w:r w:rsidRPr="00804EF7">
        <w:rPr>
          <w:rStyle w:val="StyleUnderline"/>
          <w:highlight w:val="cyan"/>
        </w:rPr>
        <w:t xml:space="preserve">cost to everyone </w:t>
      </w:r>
      <w:r w:rsidRPr="00804EF7">
        <w:rPr>
          <w:rStyle w:val="Emphasis"/>
          <w:highlight w:val="cyan"/>
        </w:rPr>
        <w:t>involved</w:t>
      </w:r>
      <w:r w:rsidRPr="001E7686">
        <w:rPr>
          <w:sz w:val="16"/>
        </w:rPr>
        <w:t xml:space="preserve">.183 In this way, “a </w:t>
      </w:r>
      <w:r w:rsidRPr="001E7686">
        <w:rPr>
          <w:rStyle w:val="StyleUnderline"/>
        </w:rPr>
        <w:t xml:space="preserve">promise is </w:t>
      </w:r>
      <w:r w:rsidRPr="001E7686">
        <w:rPr>
          <w:rStyle w:val="Emphasis"/>
        </w:rPr>
        <w:t>different</w:t>
      </w:r>
      <w:r w:rsidRPr="001E7686">
        <w:rPr>
          <w:rStyle w:val="StyleUnderline"/>
        </w:rPr>
        <w:t xml:space="preserve"> from a threat</w:t>
      </w:r>
      <w:r w:rsidRPr="001E7686">
        <w:rPr>
          <w:sz w:val="16"/>
        </w:rPr>
        <w:t xml:space="preserve">. . . . [A] promise is costly when it succeeds, and a </w:t>
      </w:r>
      <w:r w:rsidRPr="001E7686">
        <w:rPr>
          <w:rStyle w:val="StyleUnderline"/>
        </w:rPr>
        <w:t>threat is costly when it fails</w:t>
      </w:r>
      <w:r w:rsidRPr="001E7686">
        <w:rPr>
          <w:sz w:val="16"/>
        </w:rPr>
        <w:t xml:space="preserve">.”184 So, of course, the </w:t>
      </w:r>
      <w:r w:rsidRPr="00900930">
        <w:rPr>
          <w:rStyle w:val="StyleUnderline"/>
          <w:highlight w:val="cyan"/>
        </w:rPr>
        <w:t>agency hopes</w:t>
      </w:r>
      <w:r w:rsidRPr="001E7686">
        <w:rPr>
          <w:rStyle w:val="StyleUnderline"/>
        </w:rPr>
        <w:t xml:space="preserve"> that the </w:t>
      </w:r>
      <w:r w:rsidRPr="00D90E8B">
        <w:rPr>
          <w:rStyle w:val="StyleUnderline"/>
          <w:highlight w:val="cyan"/>
        </w:rPr>
        <w:t>target will</w:t>
      </w:r>
      <w:r w:rsidRPr="00D90E8B">
        <w:rPr>
          <w:sz w:val="16"/>
          <w:highlight w:val="cyan"/>
        </w:rPr>
        <w:t xml:space="preserve"> </w:t>
      </w:r>
      <w:r w:rsidRPr="00D90E8B">
        <w:rPr>
          <w:rStyle w:val="Emphasis"/>
          <w:highlight w:val="cyan"/>
        </w:rPr>
        <w:t>buckle</w:t>
      </w:r>
      <w:r w:rsidRPr="001E7686">
        <w:rPr>
          <w:sz w:val="16"/>
        </w:rPr>
        <w:t xml:space="preserve"> when threatened. The </w:t>
      </w:r>
      <w:r w:rsidRPr="001E7686">
        <w:rPr>
          <w:rStyle w:val="StyleUnderline"/>
        </w:rPr>
        <w:t xml:space="preserve">art </w:t>
      </w:r>
      <w:r w:rsidRPr="00FA505E">
        <w:rPr>
          <w:rStyle w:val="StyleUnderline"/>
          <w:highlight w:val="cyan"/>
        </w:rPr>
        <w:t xml:space="preserve">of making a </w:t>
      </w:r>
      <w:r w:rsidRPr="00FA505E">
        <w:rPr>
          <w:rStyle w:val="Emphasis"/>
          <w:highlight w:val="cyan"/>
        </w:rPr>
        <w:t>threat</w:t>
      </w:r>
      <w:r w:rsidRPr="001E7686">
        <w:rPr>
          <w:rStyle w:val="StyleUnderline"/>
        </w:rPr>
        <w:t xml:space="preserve"> to launch a regulatory </w:t>
      </w:r>
      <w:r w:rsidRPr="001E7686">
        <w:rPr>
          <w:rStyle w:val="Emphasis"/>
        </w:rPr>
        <w:t>nuke</w:t>
      </w:r>
      <w:r w:rsidRPr="001E7686">
        <w:rPr>
          <w:sz w:val="16"/>
        </w:rPr>
        <w:t xml:space="preserve"> is in </w:t>
      </w:r>
      <w:r w:rsidRPr="002E7599">
        <w:rPr>
          <w:rStyle w:val="StyleUnderline"/>
          <w:highlight w:val="cyan"/>
        </w:rPr>
        <w:t>making the threat</w:t>
      </w:r>
      <w:r w:rsidRPr="002E7599">
        <w:rPr>
          <w:sz w:val="16"/>
          <w:highlight w:val="cyan"/>
        </w:rPr>
        <w:t xml:space="preserve"> </w:t>
      </w:r>
      <w:r w:rsidRPr="002E7599">
        <w:rPr>
          <w:rStyle w:val="StyleUnderline"/>
          <w:highlight w:val="cyan"/>
        </w:rPr>
        <w:t>credible</w:t>
      </w:r>
      <w:r w:rsidRPr="001E7686">
        <w:rPr>
          <w:sz w:val="16"/>
        </w:rPr>
        <w:t xml:space="preserve"> and serious enough </w:t>
      </w:r>
      <w:r w:rsidRPr="001E7686">
        <w:rPr>
          <w:rStyle w:val="StyleUnderline"/>
        </w:rPr>
        <w:t xml:space="preserve">that it </w:t>
      </w:r>
      <w:r w:rsidRPr="001E7686">
        <w:rPr>
          <w:rStyle w:val="Emphasis"/>
        </w:rPr>
        <w:t>manipulates</w:t>
      </w:r>
      <w:r w:rsidRPr="001E7686">
        <w:rPr>
          <w:rStyle w:val="StyleUnderline"/>
        </w:rPr>
        <w:t xml:space="preserve"> the target’s behavior by altering</w:t>
      </w:r>
      <w:r w:rsidRPr="001E7686">
        <w:rPr>
          <w:sz w:val="16"/>
        </w:rPr>
        <w:t xml:space="preserve"> the target’s </w:t>
      </w:r>
      <w:r w:rsidRPr="001E7686">
        <w:rPr>
          <w:rStyle w:val="StyleUnderline"/>
        </w:rPr>
        <w:t>belief</w:t>
      </w:r>
      <w:r w:rsidRPr="001E7686">
        <w:rPr>
          <w:sz w:val="16"/>
        </w:rPr>
        <w:t xml:space="preserve"> </w:t>
      </w:r>
      <w:r w:rsidRPr="001E7686">
        <w:rPr>
          <w:rStyle w:val="StyleUnderline"/>
        </w:rPr>
        <w:t xml:space="preserve">about </w:t>
      </w:r>
      <w:r w:rsidRPr="001E7686">
        <w:rPr>
          <w:rStyle w:val="Emphasis"/>
        </w:rPr>
        <w:t>how</w:t>
      </w:r>
      <w:r w:rsidRPr="001E7686">
        <w:rPr>
          <w:rStyle w:val="StyleUnderline"/>
        </w:rPr>
        <w:t xml:space="preserve"> the agency will </w:t>
      </w:r>
      <w:r w:rsidRPr="001E7686">
        <w:rPr>
          <w:rStyle w:val="Emphasis"/>
        </w:rPr>
        <w:t>act</w:t>
      </w:r>
      <w:r w:rsidRPr="001E7686">
        <w:rPr>
          <w:sz w:val="16"/>
        </w:rPr>
        <w:t xml:space="preserve"> if the target does not comply. As a reminder of how the threat fits within the larger game, the threat decision node is highlighted in Figure 3.</w:t>
      </w:r>
    </w:p>
    <w:p w14:paraId="0DDE872A" w14:textId="77777777" w:rsidR="000C40F9" w:rsidRPr="001E7686" w:rsidRDefault="000C40F9" w:rsidP="000C40F9">
      <w:pPr>
        <w:rPr>
          <w:sz w:val="16"/>
        </w:rPr>
      </w:pPr>
      <w:r w:rsidRPr="001E7686">
        <w:rPr>
          <w:sz w:val="16"/>
        </w:rPr>
        <w:t>&lt;&lt;FIGURE 3 OMITTED&gt;&gt;</w:t>
      </w:r>
    </w:p>
    <w:p w14:paraId="2CF40C95" w14:textId="77777777" w:rsidR="000C40F9" w:rsidRPr="00825CD8" w:rsidRDefault="000C40F9" w:rsidP="000C40F9">
      <w:pPr>
        <w:rPr>
          <w:sz w:val="16"/>
        </w:rPr>
      </w:pPr>
      <w:r w:rsidRPr="00825CD8">
        <w:rPr>
          <w:sz w:val="16"/>
        </w:rPr>
        <w:t xml:space="preserve">Often, </w:t>
      </w:r>
      <w:r w:rsidRPr="00D367DE">
        <w:rPr>
          <w:rStyle w:val="StyleUnderline"/>
          <w:highlight w:val="cyan"/>
        </w:rPr>
        <w:t xml:space="preserve">when </w:t>
      </w:r>
      <w:r w:rsidRPr="00D367DE">
        <w:rPr>
          <w:rStyle w:val="Emphasis"/>
          <w:highlight w:val="cyan"/>
        </w:rPr>
        <w:t>regulatory</w:t>
      </w:r>
      <w:r w:rsidRPr="00D367DE">
        <w:rPr>
          <w:rStyle w:val="StyleUnderline"/>
          <w:highlight w:val="cyan"/>
        </w:rPr>
        <w:t xml:space="preserve"> nukes are </w:t>
      </w:r>
      <w:r w:rsidRPr="00D367DE">
        <w:rPr>
          <w:rStyle w:val="Emphasis"/>
          <w:highlight w:val="cyan"/>
        </w:rPr>
        <w:t>discussed</w:t>
      </w:r>
      <w:r w:rsidRPr="00825CD8">
        <w:rPr>
          <w:sz w:val="16"/>
        </w:rPr>
        <w:t xml:space="preserve"> by scholars and practitioners, the </w:t>
      </w:r>
      <w:r w:rsidRPr="007044EF">
        <w:rPr>
          <w:rStyle w:val="StyleUnderline"/>
          <w:highlight w:val="cyan"/>
        </w:rPr>
        <w:t xml:space="preserve">discussion of </w:t>
      </w:r>
      <w:r w:rsidRPr="007044EF">
        <w:rPr>
          <w:rStyle w:val="Emphasis"/>
          <w:highlight w:val="cyan"/>
        </w:rPr>
        <w:t>threats</w:t>
      </w:r>
      <w:r w:rsidRPr="007044EF">
        <w:rPr>
          <w:rStyle w:val="StyleUnderline"/>
          <w:highlight w:val="cyan"/>
        </w:rPr>
        <w:t xml:space="preserve"> is</w:t>
      </w:r>
      <w:r w:rsidRPr="00825CD8">
        <w:rPr>
          <w:sz w:val="16"/>
        </w:rPr>
        <w:t xml:space="preserve"> </w:t>
      </w:r>
      <w:r w:rsidRPr="00E40AB6">
        <w:rPr>
          <w:rStyle w:val="StyleUnderline"/>
          <w:highlight w:val="cyan"/>
        </w:rPr>
        <w:t>missing</w:t>
      </w:r>
      <w:r w:rsidRPr="00825CD8">
        <w:rPr>
          <w:sz w:val="16"/>
        </w:rPr>
        <w:t xml:space="preserve">.185 This is because the </w:t>
      </w:r>
      <w:r w:rsidRPr="00825CD8">
        <w:rPr>
          <w:rStyle w:val="StyleUnderline"/>
        </w:rPr>
        <w:t>literature</w:t>
      </w:r>
      <w:r w:rsidRPr="00825CD8">
        <w:rPr>
          <w:sz w:val="16"/>
        </w:rPr>
        <w:t xml:space="preserve"> often </w:t>
      </w:r>
      <w:r w:rsidRPr="00825CD8">
        <w:rPr>
          <w:rStyle w:val="Emphasis"/>
        </w:rPr>
        <w:t>conflates</w:t>
      </w:r>
      <w:r w:rsidRPr="00825CD8">
        <w:rPr>
          <w:rStyle w:val="StyleUnderline"/>
        </w:rPr>
        <w:t xml:space="preserve"> launching</w:t>
      </w:r>
      <w:r w:rsidRPr="00825CD8">
        <w:rPr>
          <w:sz w:val="16"/>
        </w:rPr>
        <w:t xml:space="preserve"> regulatory nukes </w:t>
      </w:r>
      <w:r w:rsidRPr="00825CD8">
        <w:rPr>
          <w:rStyle w:val="StyleUnderline"/>
        </w:rPr>
        <w:t>with using</w:t>
      </w:r>
      <w:r w:rsidRPr="00825CD8">
        <w:rPr>
          <w:sz w:val="16"/>
        </w:rPr>
        <w:t xml:space="preserve"> them. This leads students and practitioners to misjudge how agencies operate. While studying environmental law in law school, I came to believe that I would be extremely unlikely to encounter the EPA veto of a wetlands dredge-and-fill permit discussed above.186 However, a few months into practice, I was involved in a case where EPA threatened the very thing I had written off as a red herring. I remember going back to my class notes and textbook and shaking my head, thinking that I had encountered a statistical anomaly right out of the gate. Although EPA and the regulatory target ultimately negotiated a deal, the impression I had as a student was still wrong. The </w:t>
      </w:r>
      <w:r w:rsidRPr="00114064">
        <w:rPr>
          <w:rStyle w:val="StyleUnderline"/>
          <w:highlight w:val="cyan"/>
        </w:rPr>
        <w:t>threat</w:t>
      </w:r>
      <w:r w:rsidRPr="00825CD8">
        <w:rPr>
          <w:rStyle w:val="StyleUnderline"/>
        </w:rPr>
        <w:t xml:space="preserve"> to </w:t>
      </w:r>
      <w:r w:rsidRPr="00825CD8">
        <w:rPr>
          <w:rStyle w:val="Emphasis"/>
        </w:rPr>
        <w:t>use</w:t>
      </w:r>
      <w:r w:rsidRPr="00825CD8">
        <w:rPr>
          <w:rStyle w:val="StyleUnderline"/>
        </w:rPr>
        <w:t xml:space="preserve"> the regulatory nuke </w:t>
      </w:r>
      <w:r w:rsidRPr="00B6129F">
        <w:rPr>
          <w:rStyle w:val="StyleUnderline"/>
          <w:highlight w:val="cyan"/>
        </w:rPr>
        <w:t>drove</w:t>
      </w:r>
      <w:r w:rsidRPr="00825CD8">
        <w:rPr>
          <w:sz w:val="16"/>
        </w:rPr>
        <w:t xml:space="preserve"> the </w:t>
      </w:r>
      <w:r w:rsidRPr="00B6129F">
        <w:rPr>
          <w:rStyle w:val="Emphasis"/>
          <w:highlight w:val="cyan"/>
        </w:rPr>
        <w:t>resolution</w:t>
      </w:r>
      <w:r w:rsidRPr="00B6129F">
        <w:rPr>
          <w:rStyle w:val="StyleUnderline"/>
          <w:highlight w:val="cyan"/>
        </w:rPr>
        <w:t xml:space="preserve"> of</w:t>
      </w:r>
      <w:r w:rsidRPr="00825CD8">
        <w:rPr>
          <w:rStyle w:val="StyleUnderline"/>
        </w:rPr>
        <w:t xml:space="preserve"> that entire regulatory </w:t>
      </w:r>
      <w:r w:rsidRPr="009B22EF">
        <w:rPr>
          <w:rStyle w:val="Emphasis"/>
          <w:highlight w:val="cyan"/>
        </w:rPr>
        <w:t>conflict</w:t>
      </w:r>
      <w:r w:rsidRPr="00825CD8">
        <w:rPr>
          <w:sz w:val="16"/>
        </w:rPr>
        <w:t>. Launching a regulatory nuke is just one of many ways that an agency may use it.</w:t>
      </w:r>
    </w:p>
    <w:p w14:paraId="2993898F" w14:textId="77777777" w:rsidR="000C40F9" w:rsidRPr="00CC4B94" w:rsidRDefault="000C40F9" w:rsidP="000C40F9">
      <w:pPr>
        <w:rPr>
          <w:sz w:val="16"/>
        </w:rPr>
      </w:pPr>
      <w:r w:rsidRPr="00CC4B94">
        <w:rPr>
          <w:sz w:val="16"/>
        </w:rPr>
        <w:t>Of course, it is often difficult to determine how often an agency threatens to use a regulatory nuke. Take the EPA veto just discussed as an example. Between 1972 and 2010, EPA only vetoed thirteen dredge-and-fill permits.187 This seems hardly worth mentioning given that between 1988 and 2010, the Army Corps of Engineers processed more than 1.3 million permit applications.188 Yet, focusing on the number of times this particular regulatory nuke was launched misses the larger picture.</w:t>
      </w:r>
    </w:p>
    <w:p w14:paraId="1C10F17B" w14:textId="77777777" w:rsidR="000C40F9" w:rsidRPr="002F19DA" w:rsidRDefault="000C40F9" w:rsidP="000C40F9">
      <w:pPr>
        <w:rPr>
          <w:sz w:val="16"/>
        </w:rPr>
      </w:pPr>
      <w:r w:rsidRPr="002F19DA">
        <w:rPr>
          <w:sz w:val="16"/>
        </w:rPr>
        <w:t>Unlike many of the regulatory weapons that agencies are given, it is often difficult to make credible threats with regulatory nukes. Because regulatory nukes carry so much punch and because of the political taboo surrounding them, it is not always easy for agencies to make threats that seem realistic. As Schelling said in the context of nuclear weapons, “Saying so, unfortunately, does not make it true; and if it is true, saying so does not always make it believed.”189 Big threats often sound like big bluffs. The very things that make the power of the regulatory nuke difficult to ignore may make it difficult to execute the threat. As two prominent game theorists have noted, the threat to launch an actual nuclear weapon may prove “too big to be credible, too big to carry out, and too serious to stake a reputation over.”190 With regulatory nukes, launching the weapon may become the fodder for news stories, the rallying cry of industries, the basis of lawsuits, and the subject of congressional hearings. Within this context it certainly rings true that “[t]he size of the threat can be a problem” because “bigger threats cost more . . . than small ones.”191</w:t>
      </w:r>
    </w:p>
    <w:p w14:paraId="510CB231" w14:textId="77777777" w:rsidR="000C40F9" w:rsidRDefault="000C40F9" w:rsidP="000C40F9">
      <w:pPr>
        <w:rPr>
          <w:sz w:val="16"/>
        </w:rPr>
      </w:pPr>
      <w:r w:rsidRPr="000249BC">
        <w:rPr>
          <w:sz w:val="16"/>
        </w:rPr>
        <w:t xml:space="preserve">One of the major contributions of Schelling’s work was to help us understand how we might </w:t>
      </w:r>
      <w:r w:rsidRPr="000D080D">
        <w:rPr>
          <w:rStyle w:val="Emphasis"/>
          <w:highlight w:val="cyan"/>
        </w:rPr>
        <w:t>finesse</w:t>
      </w:r>
      <w:r w:rsidRPr="000249BC">
        <w:rPr>
          <w:sz w:val="16"/>
        </w:rPr>
        <w:t xml:space="preserve"> those </w:t>
      </w:r>
      <w:r w:rsidRPr="000D080D">
        <w:rPr>
          <w:rStyle w:val="StyleUnderline"/>
          <w:highlight w:val="cyan"/>
        </w:rPr>
        <w:t>threats that do not</w:t>
      </w:r>
      <w:r w:rsidRPr="00E77301">
        <w:rPr>
          <w:rStyle w:val="StyleUnderline"/>
        </w:rPr>
        <w:t xml:space="preserve"> </w:t>
      </w:r>
      <w:r w:rsidRPr="00765A20">
        <w:rPr>
          <w:rStyle w:val="StyleUnderline"/>
          <w:highlight w:val="cyan"/>
        </w:rPr>
        <w:t xml:space="preserve">seem </w:t>
      </w:r>
      <w:r w:rsidRPr="00765A20">
        <w:rPr>
          <w:rStyle w:val="Emphasis"/>
          <w:highlight w:val="cyan"/>
        </w:rPr>
        <w:t>credible</w:t>
      </w:r>
      <w:r w:rsidRPr="00765A20">
        <w:rPr>
          <w:rStyle w:val="StyleUnderline"/>
          <w:highlight w:val="cyan"/>
        </w:rPr>
        <w:t xml:space="preserve"> to make them</w:t>
      </w:r>
      <w:r w:rsidRPr="000249BC">
        <w:rPr>
          <w:sz w:val="16"/>
        </w:rPr>
        <w:t xml:space="preserve"> more </w:t>
      </w:r>
      <w:r w:rsidRPr="00723A2D">
        <w:rPr>
          <w:rStyle w:val="Emphasis"/>
          <w:highlight w:val="cyan"/>
        </w:rPr>
        <w:t>believable</w:t>
      </w:r>
      <w:r w:rsidRPr="000249BC">
        <w:rPr>
          <w:sz w:val="16"/>
        </w:rPr>
        <w:t xml:space="preserve">. According to Schelling, a threat’s </w:t>
      </w:r>
      <w:r w:rsidRPr="00E77301">
        <w:rPr>
          <w:rStyle w:val="StyleUnderline"/>
        </w:rPr>
        <w:t>credibility</w:t>
      </w:r>
      <w:r w:rsidRPr="000249BC">
        <w:rPr>
          <w:sz w:val="16"/>
        </w:rPr>
        <w:t xml:space="preserve"> may </w:t>
      </w:r>
      <w:r w:rsidRPr="00D74841">
        <w:rPr>
          <w:rStyle w:val="StyleUnderline"/>
          <w:highlight w:val="cyan"/>
        </w:rPr>
        <w:t>depend on</w:t>
      </w:r>
      <w:r w:rsidRPr="000249BC">
        <w:rPr>
          <w:sz w:val="16"/>
        </w:rPr>
        <w:t xml:space="preserve"> the </w:t>
      </w:r>
      <w:r w:rsidRPr="0038323E">
        <w:rPr>
          <w:rStyle w:val="Emphasis"/>
        </w:rPr>
        <w:t>costs</w:t>
      </w:r>
      <w:r w:rsidRPr="00E77301">
        <w:rPr>
          <w:rStyle w:val="StyleUnderline"/>
        </w:rPr>
        <w:t xml:space="preserve"> and </w:t>
      </w:r>
      <w:r w:rsidRPr="0038323E">
        <w:rPr>
          <w:rStyle w:val="Emphasis"/>
        </w:rPr>
        <w:t>risks</w:t>
      </w:r>
      <w:r w:rsidRPr="00E77301">
        <w:rPr>
          <w:rStyle w:val="StyleUnderline"/>
        </w:rPr>
        <w:t xml:space="preserve"> associated with fulfillment</w:t>
      </w:r>
      <w:r w:rsidRPr="000249BC">
        <w:rPr>
          <w:sz w:val="16"/>
        </w:rPr>
        <w:t xml:space="preserve"> for the party making the threat; therefore, a party’s </w:t>
      </w:r>
      <w:r w:rsidRPr="009726A7">
        <w:rPr>
          <w:rStyle w:val="Emphasis"/>
          <w:highlight w:val="cyan"/>
        </w:rPr>
        <w:t>commitment</w:t>
      </w:r>
      <w:r w:rsidRPr="009726A7">
        <w:rPr>
          <w:rStyle w:val="StyleUnderline"/>
          <w:highlight w:val="cyan"/>
        </w:rPr>
        <w:t xml:space="preserve"> to</w:t>
      </w:r>
      <w:r w:rsidRPr="00E77301">
        <w:rPr>
          <w:rStyle w:val="StyleUnderline"/>
        </w:rPr>
        <w:t xml:space="preserve"> </w:t>
      </w:r>
      <w:r w:rsidRPr="00AA7132">
        <w:rPr>
          <w:rStyle w:val="StyleUnderline"/>
          <w:highlight w:val="cyan"/>
        </w:rPr>
        <w:t xml:space="preserve">fulfilling the threat is </w:t>
      </w:r>
      <w:r w:rsidRPr="00AA7132">
        <w:rPr>
          <w:rStyle w:val="Emphasis"/>
          <w:highlight w:val="cyan"/>
        </w:rPr>
        <w:t>key</w:t>
      </w:r>
      <w:r w:rsidRPr="000249BC">
        <w:rPr>
          <w:sz w:val="16"/>
        </w:rPr>
        <w:t>.192 Some examples include (1) stretching of a “tripwire” across the enemy’s path of advance, (2) making fulfillment a matter of national honor and prestige, and (3) placing responsibility for fulfillment in the hands of “those whose resolution is strongest.”193</w:t>
      </w:r>
    </w:p>
    <w:p w14:paraId="6F1CF453" w14:textId="77777777" w:rsidR="000C40F9" w:rsidRDefault="000C40F9" w:rsidP="000C40F9">
      <w:pPr>
        <w:pStyle w:val="Heading3"/>
      </w:pPr>
      <w:r>
        <w:t>Solvency---AT: Illegal---2NC</w:t>
      </w:r>
    </w:p>
    <w:p w14:paraId="44D619AD" w14:textId="77777777" w:rsidR="000C40F9" w:rsidRDefault="000C40F9" w:rsidP="000C40F9">
      <w:pPr>
        <w:pStyle w:val="Heading4"/>
      </w:pPr>
      <w:r>
        <w:t xml:space="preserve">There’s </w:t>
      </w:r>
      <w:r>
        <w:rPr>
          <w:u w:val="single"/>
        </w:rPr>
        <w:t>infinite</w:t>
      </w:r>
      <w:r>
        <w:t xml:space="preserve"> authority to regulate via taxation. </w:t>
      </w:r>
    </w:p>
    <w:p w14:paraId="64A3CFB2" w14:textId="77777777" w:rsidR="000C40F9" w:rsidRDefault="000C40F9" w:rsidP="000C40F9">
      <w:r>
        <w:rPr>
          <w:rStyle w:val="Style13ptBold"/>
        </w:rPr>
        <w:t xml:space="preserve">Sugin ’13 </w:t>
      </w:r>
      <w:r w:rsidRPr="001437F3">
        <w:t>[Linda; Spring 2013; Professor of Law at Fordham Law School, Graduate of Harvard College and NYU School of Law; Brooklyn Law Review, “The Great and Mighty Tax Law: How the Roberts Court has Reduced Constitutional Scrutiny of Taxes and Tax Expenditures,” vol. 78]</w:t>
      </w:r>
    </w:p>
    <w:p w14:paraId="7B63D54C" w14:textId="77777777" w:rsidR="000C40F9" w:rsidRPr="005F3AD4" w:rsidRDefault="000C40F9" w:rsidP="000C40F9">
      <w:pPr>
        <w:rPr>
          <w:sz w:val="16"/>
        </w:rPr>
      </w:pPr>
      <w:r w:rsidRPr="005F3AD4">
        <w:rPr>
          <w:sz w:val="16"/>
        </w:rPr>
        <w:t>Introduction</w:t>
      </w:r>
    </w:p>
    <w:p w14:paraId="3FFACB8E" w14:textId="77777777" w:rsidR="000C40F9" w:rsidRPr="005F3AD4" w:rsidRDefault="000C40F9" w:rsidP="000C40F9">
      <w:pPr>
        <w:rPr>
          <w:sz w:val="16"/>
        </w:rPr>
      </w:pPr>
      <w:r w:rsidRPr="005F3AD4">
        <w:rPr>
          <w:rStyle w:val="StyleUnderline"/>
        </w:rPr>
        <w:t xml:space="preserve">The </w:t>
      </w:r>
      <w:r w:rsidRPr="00B3684F">
        <w:rPr>
          <w:rStyle w:val="StyleUnderline"/>
          <w:highlight w:val="cyan"/>
        </w:rPr>
        <w:t>Roberts Court</w:t>
      </w:r>
      <w:r w:rsidRPr="005F3AD4">
        <w:rPr>
          <w:rStyle w:val="StyleUnderline"/>
        </w:rPr>
        <w:t xml:space="preserve"> has written two important tax </w:t>
      </w:r>
      <w:r w:rsidRPr="00B3684F">
        <w:rPr>
          <w:rStyle w:val="StyleUnderline"/>
          <w:highlight w:val="cyan"/>
        </w:rPr>
        <w:t>opinions</w:t>
      </w:r>
      <w:r w:rsidRPr="005F3AD4">
        <w:rPr>
          <w:rStyle w:val="StyleUnderline"/>
        </w:rPr>
        <w:t xml:space="preserve">. Both </w:t>
      </w:r>
      <w:r w:rsidRPr="00B3684F">
        <w:rPr>
          <w:rStyle w:val="StyleUnderline"/>
          <w:highlight w:val="cyan"/>
        </w:rPr>
        <w:t>endow</w:t>
      </w:r>
      <w:r w:rsidRPr="005F3AD4">
        <w:rPr>
          <w:rStyle w:val="StyleUnderline"/>
        </w:rPr>
        <w:t xml:space="preserve"> the </w:t>
      </w:r>
      <w:r w:rsidRPr="00B3684F">
        <w:rPr>
          <w:rStyle w:val="StyleUnderline"/>
          <w:highlight w:val="cyan"/>
        </w:rPr>
        <w:t>tax law with</w:t>
      </w:r>
      <w:r w:rsidRPr="005F3AD4">
        <w:rPr>
          <w:rStyle w:val="StyleUnderline"/>
        </w:rPr>
        <w:t xml:space="preserve"> </w:t>
      </w:r>
      <w:r w:rsidRPr="005F3AD4">
        <w:rPr>
          <w:rStyle w:val="Emphasis"/>
        </w:rPr>
        <w:t xml:space="preserve">legal </w:t>
      </w:r>
      <w:r w:rsidRPr="00B3684F">
        <w:rPr>
          <w:rStyle w:val="Emphasis"/>
          <w:highlight w:val="cyan"/>
        </w:rPr>
        <w:t>superpowers</w:t>
      </w:r>
      <w:r w:rsidRPr="00B3684F">
        <w:rPr>
          <w:rStyle w:val="StyleUnderline"/>
          <w:highlight w:val="cyan"/>
        </w:rPr>
        <w:t>, giving it</w:t>
      </w:r>
      <w:r w:rsidRPr="005F3AD4">
        <w:rPr>
          <w:rStyle w:val="StyleUnderline"/>
        </w:rPr>
        <w:t xml:space="preserve"> the </w:t>
      </w:r>
      <w:r w:rsidRPr="00B3684F">
        <w:rPr>
          <w:rStyle w:val="Emphasis"/>
          <w:highlight w:val="cyan"/>
        </w:rPr>
        <w:t>astonishing ability</w:t>
      </w:r>
      <w:r w:rsidRPr="00B3684F">
        <w:rPr>
          <w:rStyle w:val="StyleUnderline"/>
          <w:highlight w:val="cyan"/>
        </w:rPr>
        <w:t xml:space="preserve"> to </w:t>
      </w:r>
      <w:r w:rsidRPr="00B3684F">
        <w:rPr>
          <w:rStyle w:val="Emphasis"/>
          <w:highlight w:val="cyan"/>
        </w:rPr>
        <w:t>elude</w:t>
      </w:r>
      <w:r w:rsidRPr="005F3AD4">
        <w:rPr>
          <w:rStyle w:val="Emphasis"/>
        </w:rPr>
        <w:t xml:space="preserve"> constitutional </w:t>
      </w:r>
      <w:r w:rsidRPr="00B3684F">
        <w:rPr>
          <w:rStyle w:val="Emphasis"/>
          <w:highlight w:val="cyan"/>
        </w:rPr>
        <w:t>limits</w:t>
      </w:r>
      <w:r w:rsidRPr="005F3AD4">
        <w:rPr>
          <w:rStyle w:val="StyleUnderline"/>
        </w:rPr>
        <w:t xml:space="preserve">. The </w:t>
      </w:r>
      <w:r w:rsidRPr="00B3684F">
        <w:rPr>
          <w:rStyle w:val="StyleUnderline"/>
          <w:highlight w:val="cyan"/>
        </w:rPr>
        <w:t>justices</w:t>
      </w:r>
      <w:r w:rsidRPr="005F3AD4">
        <w:rPr>
          <w:rStyle w:val="StyleUnderline"/>
        </w:rPr>
        <w:t xml:space="preserve"> have </w:t>
      </w:r>
      <w:r w:rsidRPr="00B3684F">
        <w:rPr>
          <w:rStyle w:val="StyleUnderline"/>
          <w:highlight w:val="cyan"/>
        </w:rPr>
        <w:t xml:space="preserve">sent </w:t>
      </w:r>
      <w:r w:rsidRPr="00B3684F">
        <w:rPr>
          <w:rStyle w:val="Emphasis"/>
          <w:highlight w:val="cyan"/>
        </w:rPr>
        <w:t>Congress</w:t>
      </w:r>
      <w:r w:rsidRPr="005F3AD4">
        <w:rPr>
          <w:sz w:val="16"/>
        </w:rPr>
        <w:t xml:space="preserve"> and state legislatures </w:t>
      </w:r>
      <w:r w:rsidRPr="00B3684F">
        <w:rPr>
          <w:rStyle w:val="StyleUnderline"/>
          <w:highlight w:val="cyan"/>
        </w:rPr>
        <w:t xml:space="preserve">a </w:t>
      </w:r>
      <w:r w:rsidRPr="00B3684F">
        <w:rPr>
          <w:rStyle w:val="Emphasis"/>
          <w:highlight w:val="cyan"/>
        </w:rPr>
        <w:t>strong</w:t>
      </w:r>
      <w:r w:rsidRPr="005F3AD4">
        <w:rPr>
          <w:rStyle w:val="Emphasis"/>
        </w:rPr>
        <w:t xml:space="preserve"> and clear </w:t>
      </w:r>
      <w:r w:rsidRPr="00B3684F">
        <w:rPr>
          <w:rStyle w:val="Emphasis"/>
          <w:highlight w:val="cyan"/>
        </w:rPr>
        <w:t>message</w:t>
      </w:r>
      <w:r w:rsidRPr="00B3684F">
        <w:rPr>
          <w:rStyle w:val="StyleUnderline"/>
          <w:highlight w:val="cyan"/>
        </w:rPr>
        <w:t>: they may use</w:t>
      </w:r>
      <w:r w:rsidRPr="005F3AD4">
        <w:rPr>
          <w:rStyle w:val="StyleUnderline"/>
        </w:rPr>
        <w:t xml:space="preserve"> their </w:t>
      </w:r>
      <w:r w:rsidRPr="00B3684F">
        <w:rPr>
          <w:rStyle w:val="StyleUnderline"/>
          <w:highlight w:val="cyan"/>
        </w:rPr>
        <w:t>tax laws</w:t>
      </w:r>
      <w:r w:rsidRPr="005F3AD4">
        <w:rPr>
          <w:rStyle w:val="StyleUnderline"/>
        </w:rPr>
        <w:t xml:space="preserve"> as a means </w:t>
      </w:r>
      <w:r w:rsidRPr="00B3684F">
        <w:rPr>
          <w:rStyle w:val="StyleUnderline"/>
          <w:highlight w:val="cyan"/>
        </w:rPr>
        <w:t xml:space="preserve">to </w:t>
      </w:r>
      <w:r w:rsidRPr="00B3684F">
        <w:rPr>
          <w:rStyle w:val="Emphasis"/>
          <w:highlight w:val="cyan"/>
        </w:rPr>
        <w:t>aggressively</w:t>
      </w:r>
      <w:r w:rsidRPr="00B3684F">
        <w:rPr>
          <w:rStyle w:val="StyleUnderline"/>
          <w:highlight w:val="cyan"/>
        </w:rPr>
        <w:t xml:space="preserve"> enact</w:t>
      </w:r>
      <w:r w:rsidRPr="005F3AD4">
        <w:rPr>
          <w:rStyle w:val="StyleUnderline"/>
        </w:rPr>
        <w:t xml:space="preserve"> public </w:t>
      </w:r>
      <w:r w:rsidRPr="00B3684F">
        <w:rPr>
          <w:rStyle w:val="StyleUnderline"/>
          <w:highlight w:val="cyan"/>
        </w:rPr>
        <w:t xml:space="preserve">objectives </w:t>
      </w:r>
      <w:r w:rsidRPr="00B3684F">
        <w:rPr>
          <w:rStyle w:val="Emphasis"/>
          <w:highlight w:val="cyan"/>
        </w:rPr>
        <w:t>unrelated to</w:t>
      </w:r>
      <w:r w:rsidRPr="005F3AD4">
        <w:rPr>
          <w:rStyle w:val="Emphasis"/>
        </w:rPr>
        <w:t xml:space="preserve"> the traditional </w:t>
      </w:r>
      <w:r w:rsidRPr="00B3684F">
        <w:rPr>
          <w:rStyle w:val="Emphasis"/>
          <w:highlight w:val="cyan"/>
        </w:rPr>
        <w:t>revenue-raising</w:t>
      </w:r>
      <w:r w:rsidRPr="005F3AD4">
        <w:rPr>
          <w:rStyle w:val="Emphasis"/>
        </w:rPr>
        <w:t xml:space="preserve"> function</w:t>
      </w:r>
      <w:r w:rsidRPr="005F3AD4">
        <w:rPr>
          <w:rStyle w:val="StyleUnderline"/>
        </w:rPr>
        <w:t xml:space="preserve"> of taxation</w:t>
      </w:r>
      <w:r w:rsidRPr="005F3AD4">
        <w:rPr>
          <w:sz w:val="16"/>
        </w:rPr>
        <w:t xml:space="preserve">. The justices have also made clear that </w:t>
      </w:r>
      <w:r w:rsidRPr="00D30184">
        <w:rPr>
          <w:rStyle w:val="StyleUnderline"/>
        </w:rPr>
        <w:t xml:space="preserve">the </w:t>
      </w:r>
      <w:r w:rsidRPr="00D30184">
        <w:rPr>
          <w:rStyle w:val="StyleUnderline"/>
          <w:highlight w:val="cyan"/>
        </w:rPr>
        <w:t xml:space="preserve">Court will </w:t>
      </w:r>
      <w:r w:rsidRPr="00D30184">
        <w:rPr>
          <w:rStyle w:val="Emphasis"/>
          <w:highlight w:val="cyan"/>
        </w:rPr>
        <w:t>uphold policies</w:t>
      </w:r>
      <w:r w:rsidRPr="00D30184">
        <w:rPr>
          <w:rStyle w:val="StyleUnderline"/>
          <w:highlight w:val="cyan"/>
        </w:rPr>
        <w:t xml:space="preserve"> administered through</w:t>
      </w:r>
      <w:r w:rsidRPr="00D30184">
        <w:rPr>
          <w:rStyle w:val="StyleUnderline"/>
        </w:rPr>
        <w:t xml:space="preserve"> the </w:t>
      </w:r>
      <w:r w:rsidRPr="00D30184">
        <w:rPr>
          <w:rStyle w:val="Emphasis"/>
          <w:highlight w:val="cyan"/>
        </w:rPr>
        <w:t>tax law</w:t>
      </w:r>
      <w:r w:rsidRPr="00BD747F">
        <w:rPr>
          <w:rStyle w:val="StyleUnderline"/>
          <w:highlight w:val="cyan"/>
        </w:rPr>
        <w:t xml:space="preserve"> even where</w:t>
      </w:r>
      <w:r w:rsidRPr="005F3AD4">
        <w:rPr>
          <w:sz w:val="16"/>
        </w:rPr>
        <w:t xml:space="preserve"> those same policies would be </w:t>
      </w:r>
      <w:r w:rsidRPr="00D30184">
        <w:rPr>
          <w:rStyle w:val="Emphasis"/>
          <w:highlight w:val="cyan"/>
        </w:rPr>
        <w:t>unconstitutional</w:t>
      </w:r>
      <w:r w:rsidRPr="00BD747F">
        <w:rPr>
          <w:rStyle w:val="StyleUnderline"/>
          <w:highlight w:val="cyan"/>
        </w:rPr>
        <w:t xml:space="preserve"> if</w:t>
      </w:r>
      <w:r w:rsidRPr="005F3AD4">
        <w:rPr>
          <w:rStyle w:val="StyleUnderline"/>
        </w:rPr>
        <w:t xml:space="preserve"> administered </w:t>
      </w:r>
      <w:r w:rsidRPr="00BD747F">
        <w:rPr>
          <w:rStyle w:val="StyleUnderline"/>
          <w:highlight w:val="cyan"/>
        </w:rPr>
        <w:t>as</w:t>
      </w:r>
      <w:r w:rsidRPr="005F3AD4">
        <w:rPr>
          <w:sz w:val="16"/>
        </w:rPr>
        <w:t xml:space="preserve"> either direct </w:t>
      </w:r>
      <w:r w:rsidRPr="00BD747F">
        <w:rPr>
          <w:rStyle w:val="StyleUnderline"/>
          <w:highlight w:val="cyan"/>
        </w:rPr>
        <w:t>regulation</w:t>
      </w:r>
      <w:r w:rsidRPr="005F3AD4">
        <w:rPr>
          <w:rStyle w:val="StyleUnderline"/>
        </w:rPr>
        <w:t xml:space="preserve"> or</w:t>
      </w:r>
      <w:r w:rsidRPr="005F3AD4">
        <w:rPr>
          <w:sz w:val="16"/>
        </w:rPr>
        <w:t xml:space="preserve"> appropriated </w:t>
      </w:r>
      <w:r w:rsidRPr="005F3AD4">
        <w:rPr>
          <w:rStyle w:val="StyleUnderline"/>
        </w:rPr>
        <w:t>spending</w:t>
      </w:r>
      <w:r w:rsidRPr="005F3AD4">
        <w:rPr>
          <w:sz w:val="16"/>
        </w:rPr>
        <w:t>.</w:t>
      </w:r>
    </w:p>
    <w:p w14:paraId="135FE5AC" w14:textId="77777777" w:rsidR="000C40F9" w:rsidRDefault="000C40F9" w:rsidP="000C40F9">
      <w:pPr>
        <w:rPr>
          <w:sz w:val="16"/>
        </w:rPr>
      </w:pPr>
      <w:r w:rsidRPr="005F3AD4">
        <w:rPr>
          <w:rStyle w:val="StyleUnderline"/>
        </w:rPr>
        <w:t>In</w:t>
      </w:r>
      <w:r w:rsidRPr="005F3AD4">
        <w:rPr>
          <w:sz w:val="16"/>
        </w:rPr>
        <w:t xml:space="preserve"> National Federation of Independent Business v. </w:t>
      </w:r>
      <w:r w:rsidRPr="005F3AD4">
        <w:rPr>
          <w:rStyle w:val="Emphasis"/>
        </w:rPr>
        <w:t>Sebelius</w:t>
      </w:r>
      <w:r w:rsidRPr="005F3AD4">
        <w:rPr>
          <w:sz w:val="16"/>
        </w:rPr>
        <w:t xml:space="preserve"> (NFIB), 1 </w:t>
      </w:r>
      <w:r w:rsidRPr="005F3AD4">
        <w:rPr>
          <w:rStyle w:val="StyleUnderline"/>
        </w:rPr>
        <w:t xml:space="preserve">the </w:t>
      </w:r>
      <w:r w:rsidRPr="00BD747F">
        <w:rPr>
          <w:rStyle w:val="StyleUnderline"/>
          <w:highlight w:val="cyan"/>
        </w:rPr>
        <w:t>tax law saved</w:t>
      </w:r>
      <w:r w:rsidRPr="005F3AD4">
        <w:rPr>
          <w:rStyle w:val="StyleUnderline"/>
        </w:rPr>
        <w:t xml:space="preserve"> the</w:t>
      </w:r>
      <w:r w:rsidRPr="005F3AD4">
        <w:rPr>
          <w:sz w:val="16"/>
        </w:rPr>
        <w:t xml:space="preserve"> Affordable Care Act (Obamacare or </w:t>
      </w:r>
      <w:r w:rsidRPr="00BD747F">
        <w:rPr>
          <w:rStyle w:val="StyleUnderline"/>
          <w:highlight w:val="cyan"/>
        </w:rPr>
        <w:t>ACA) from</w:t>
      </w:r>
      <w:r w:rsidRPr="005F3AD4">
        <w:rPr>
          <w:rStyle w:val="StyleUnderline"/>
        </w:rPr>
        <w:t xml:space="preserve"> death at the hands of the </w:t>
      </w:r>
      <w:r w:rsidRPr="00BD747F">
        <w:rPr>
          <w:rStyle w:val="StyleUnderline"/>
          <w:highlight w:val="cyan"/>
        </w:rPr>
        <w:t>Commerce</w:t>
      </w:r>
      <w:r w:rsidRPr="005F3AD4">
        <w:rPr>
          <w:rStyle w:val="StyleUnderline"/>
        </w:rPr>
        <w:t xml:space="preserve"> Clause. The </w:t>
      </w:r>
      <w:r w:rsidRPr="00BD747F">
        <w:rPr>
          <w:rStyle w:val="StyleUnderline"/>
          <w:highlight w:val="cyan"/>
        </w:rPr>
        <w:t xml:space="preserve">case </w:t>
      </w:r>
      <w:r w:rsidRPr="00BD747F">
        <w:rPr>
          <w:rStyle w:val="Emphasis"/>
          <w:highlight w:val="cyan"/>
        </w:rPr>
        <w:t>confirmed</w:t>
      </w:r>
      <w:r w:rsidRPr="005F3AD4">
        <w:rPr>
          <w:rStyle w:val="StyleUnderline"/>
        </w:rPr>
        <w:t xml:space="preserve"> the </w:t>
      </w:r>
      <w:r w:rsidRPr="00BD747F">
        <w:rPr>
          <w:rStyle w:val="Emphasis"/>
          <w:highlight w:val="cyan"/>
        </w:rPr>
        <w:t>broad reach</w:t>
      </w:r>
      <w:r w:rsidRPr="00BD747F">
        <w:rPr>
          <w:rStyle w:val="StyleUnderline"/>
          <w:highlight w:val="cyan"/>
        </w:rPr>
        <w:t xml:space="preserve"> of</w:t>
      </w:r>
      <w:r w:rsidRPr="005F3AD4">
        <w:rPr>
          <w:rStyle w:val="StyleUnderline"/>
        </w:rPr>
        <w:t xml:space="preserve"> the taxing </w:t>
      </w:r>
      <w:r w:rsidRPr="00BD747F">
        <w:rPr>
          <w:rStyle w:val="StyleUnderline"/>
          <w:highlight w:val="cyan"/>
        </w:rPr>
        <w:t>power</w:t>
      </w:r>
      <w:r w:rsidRPr="005F3AD4">
        <w:rPr>
          <w:rStyle w:val="StyleUnderline"/>
        </w:rPr>
        <w:t xml:space="preserve"> under the Constitution</w:t>
      </w:r>
      <w:r w:rsidRPr="005F3AD4">
        <w:rPr>
          <w:sz w:val="16"/>
        </w:rPr>
        <w:t>, and showed the current high Court's willingness to treat regulatory legislation as taxation, even where Congress declined to call the legislation a "tax." The cliffhanger ending to the Obamacare challenge may have been made possible by a much-less publicized--but more legally radical--case from the previous term, Arizona Christian Schools Tuition Organization v. Winn (ACS). 2 In the ACS case, the Court adopted a novel judicial approach to targeted tax benefits for religious schools. It rejected the widely accepted treatment of tax expenditures as government spending administered through the tax law, and instead treated them as simple tax cuts. It thereby allowed tax benefits that are functional equivalents to direct government spending to bypass the constitutional scrutiny to which both taxes and direct spending are usually subject. Tax benefits are now beyond even the reach of the Bill of Rights, which prohibits government from treading on individual rights.</w:t>
      </w:r>
    </w:p>
    <w:p w14:paraId="60FABE37" w14:textId="77777777" w:rsidR="000C40F9" w:rsidRDefault="000C40F9" w:rsidP="000C40F9">
      <w:pPr>
        <w:pStyle w:val="Heading4"/>
      </w:pPr>
      <w:r>
        <w:t xml:space="preserve">Taxing power is </w:t>
      </w:r>
      <w:r>
        <w:rPr>
          <w:u w:val="single"/>
        </w:rPr>
        <w:t>unlimited</w:t>
      </w:r>
      <w:r>
        <w:t xml:space="preserve">---the </w:t>
      </w:r>
      <w:r>
        <w:rPr>
          <w:u w:val="single"/>
        </w:rPr>
        <w:t>Supreme Court</w:t>
      </w:r>
      <w:r>
        <w:t xml:space="preserve"> will overrule any obstacles. </w:t>
      </w:r>
    </w:p>
    <w:p w14:paraId="0E602FCE" w14:textId="77777777" w:rsidR="000C40F9" w:rsidRDefault="000C40F9" w:rsidP="000C40F9">
      <w:r>
        <w:rPr>
          <w:rStyle w:val="Style13ptBold"/>
        </w:rPr>
        <w:t xml:space="preserve">Yonah ’21 </w:t>
      </w:r>
      <w:r w:rsidRPr="001437F3">
        <w:t>[Reuven Avi and Yoseph Edrey; January 22; Irwin I. Cohn Professor of Law and Director of the International Tax LLM Program at the University of Michigan Law School, PhD in History from Harvard University, AM in History from Harvard University, JD from Harvard Law School; Professor of Law at the University of Haifa, PhD in Law from The Hebrew University of Jerusalem, LLM from The Hebrew University of Jerusalem; Law and Economics Working Papers, “Constitutional Review of Federal Tax Legislation,” no. 175]</w:t>
      </w:r>
    </w:p>
    <w:p w14:paraId="1B16B3ED" w14:textId="77777777" w:rsidR="000C40F9" w:rsidRPr="002C6FBF" w:rsidRDefault="000C40F9" w:rsidP="000C40F9">
      <w:pPr>
        <w:rPr>
          <w:sz w:val="16"/>
        </w:rPr>
      </w:pPr>
      <w:r w:rsidRPr="002C6FBF">
        <w:rPr>
          <w:rStyle w:val="StyleUnderline"/>
        </w:rPr>
        <w:t xml:space="preserve">The </w:t>
      </w:r>
      <w:r w:rsidRPr="002C6FBF">
        <w:rPr>
          <w:rStyle w:val="StyleUnderline"/>
          <w:highlight w:val="cyan"/>
        </w:rPr>
        <w:t>Constitution</w:t>
      </w:r>
      <w:r w:rsidRPr="002C6FBF">
        <w:rPr>
          <w:rStyle w:val="StyleUnderline"/>
        </w:rPr>
        <w:t xml:space="preserve"> itself </w:t>
      </w:r>
      <w:r w:rsidRPr="002C6FBF">
        <w:rPr>
          <w:rStyle w:val="StyleUnderline"/>
          <w:highlight w:val="cyan"/>
        </w:rPr>
        <w:t xml:space="preserve">imposes </w:t>
      </w:r>
      <w:r w:rsidRPr="002C6FBF">
        <w:rPr>
          <w:rStyle w:val="Emphasis"/>
          <w:highlight w:val="cyan"/>
        </w:rPr>
        <w:t>very few</w:t>
      </w:r>
      <w:r w:rsidRPr="002C6FBF">
        <w:rPr>
          <w:rStyle w:val="StyleUnderline"/>
          <w:highlight w:val="cyan"/>
        </w:rPr>
        <w:t xml:space="preserve"> limits on</w:t>
      </w:r>
      <w:r w:rsidRPr="002C6FBF">
        <w:rPr>
          <w:rStyle w:val="StyleUnderline"/>
        </w:rPr>
        <w:t xml:space="preserve"> the </w:t>
      </w:r>
      <w:r w:rsidRPr="002C6FBF">
        <w:rPr>
          <w:rStyle w:val="StyleUnderline"/>
          <w:highlight w:val="cyan"/>
        </w:rPr>
        <w:t>taxing</w:t>
      </w:r>
      <w:r w:rsidRPr="002C6FBF">
        <w:rPr>
          <w:rStyle w:val="StyleUnderline"/>
        </w:rPr>
        <w:t xml:space="preserve"> power</w:t>
      </w:r>
      <w:r w:rsidRPr="002C6FBF">
        <w:rPr>
          <w:sz w:val="16"/>
        </w:rPr>
        <w:t xml:space="preserve">, Unless it is clear that it is not possible to impose taxes that are not intended to pay the Debts and provide for the Common Defense and General Welfare of the United States ”. Goods exported from a State may not be taxed.17 Direct taxes must be apportioned among the states by population18 and indirect taxes must be uniform.19 </w:t>
      </w:r>
      <w:r w:rsidRPr="002C6FBF">
        <w:rPr>
          <w:rStyle w:val="StyleUnderline"/>
          <w:highlight w:val="cyan"/>
        </w:rPr>
        <w:t xml:space="preserve">The </w:t>
      </w:r>
      <w:r w:rsidRPr="002C6FBF">
        <w:rPr>
          <w:rStyle w:val="Emphasis"/>
          <w:highlight w:val="cyan"/>
        </w:rPr>
        <w:t>only</w:t>
      </w:r>
      <w:r w:rsidRPr="002C6FBF">
        <w:rPr>
          <w:rStyle w:val="StyleUnderline"/>
        </w:rPr>
        <w:t xml:space="preserve"> significantly </w:t>
      </w:r>
      <w:r w:rsidRPr="002C6FBF">
        <w:rPr>
          <w:rStyle w:val="StyleUnderline"/>
          <w:highlight w:val="cyan"/>
        </w:rPr>
        <w:t>disputed item is</w:t>
      </w:r>
      <w:r w:rsidRPr="002C6FBF">
        <w:rPr>
          <w:rStyle w:val="StyleUnderline"/>
        </w:rPr>
        <w:t xml:space="preserve"> the definition of </w:t>
      </w:r>
      <w:r w:rsidRPr="002C6FBF">
        <w:rPr>
          <w:rStyle w:val="StyleUnderline"/>
          <w:highlight w:val="cyan"/>
        </w:rPr>
        <w:t>“direct” tax</w:t>
      </w:r>
      <w:r w:rsidRPr="002C6FBF">
        <w:rPr>
          <w:rStyle w:val="StyleUnderline"/>
        </w:rPr>
        <w:t xml:space="preserve">, which </w:t>
      </w:r>
      <w:r w:rsidRPr="002C6FBF">
        <w:rPr>
          <w:rStyle w:val="StyleUnderline"/>
          <w:highlight w:val="cyan"/>
        </w:rPr>
        <w:t>in</w:t>
      </w:r>
      <w:r w:rsidRPr="002C6FBF">
        <w:rPr>
          <w:rStyle w:val="StyleUnderline"/>
        </w:rPr>
        <w:t xml:space="preserve"> </w:t>
      </w:r>
      <w:r w:rsidRPr="002C6FBF">
        <w:rPr>
          <w:rStyle w:val="Emphasis"/>
        </w:rPr>
        <w:t xml:space="preserve">Pollock </w:t>
      </w:r>
      <w:r w:rsidRPr="002C6FBF">
        <w:rPr>
          <w:rStyle w:val="Emphasis"/>
          <w:highlight w:val="cyan"/>
        </w:rPr>
        <w:t>(1895)</w:t>
      </w:r>
      <w:r w:rsidRPr="002C6FBF">
        <w:rPr>
          <w:rStyle w:val="StyleUnderline"/>
        </w:rPr>
        <w:t xml:space="preserve"> led to the Court striking down the second US income tax as unconstitutional, but this decision was </w:t>
      </w:r>
      <w:r w:rsidRPr="002C6FBF">
        <w:rPr>
          <w:rStyle w:val="Emphasis"/>
          <w:highlight w:val="cyan"/>
        </w:rPr>
        <w:t>reversed</w:t>
      </w:r>
      <w:r w:rsidRPr="002C6FBF">
        <w:rPr>
          <w:rStyle w:val="StyleUnderline"/>
          <w:highlight w:val="cyan"/>
        </w:rPr>
        <w:t xml:space="preserve"> by</w:t>
      </w:r>
      <w:r w:rsidRPr="002C6FBF">
        <w:rPr>
          <w:rStyle w:val="StyleUnderline"/>
        </w:rPr>
        <w:t xml:space="preserve"> the adoption of </w:t>
      </w:r>
      <w:r w:rsidRPr="002C6FBF">
        <w:rPr>
          <w:rStyle w:val="StyleUnderline"/>
          <w:highlight w:val="cyan"/>
        </w:rPr>
        <w:t xml:space="preserve">the </w:t>
      </w:r>
      <w:r w:rsidRPr="002C6FBF">
        <w:rPr>
          <w:rStyle w:val="Emphasis"/>
          <w:highlight w:val="cyan"/>
        </w:rPr>
        <w:t>Sixteenth</w:t>
      </w:r>
      <w:r w:rsidRPr="002C6FBF">
        <w:rPr>
          <w:rStyle w:val="Emphasis"/>
        </w:rPr>
        <w:t xml:space="preserve"> Amendment</w:t>
      </w:r>
      <w:r w:rsidRPr="002C6FBF">
        <w:rPr>
          <w:rStyle w:val="StyleUnderline"/>
        </w:rPr>
        <w:t xml:space="preserve"> in 1913</w:t>
      </w:r>
      <w:r w:rsidRPr="002C6FBF">
        <w:rPr>
          <w:sz w:val="16"/>
        </w:rPr>
        <w:t>.20 There is still some debate among scholars about whether an unapportioned federal wealth tax would be constitutional.21</w:t>
      </w:r>
    </w:p>
    <w:p w14:paraId="51014684" w14:textId="77777777" w:rsidR="000C40F9" w:rsidRPr="009A7D7F" w:rsidRDefault="000C40F9" w:rsidP="000C40F9">
      <w:pPr>
        <w:rPr>
          <w:sz w:val="16"/>
        </w:rPr>
      </w:pPr>
      <w:r w:rsidRPr="002C6FBF">
        <w:rPr>
          <w:rStyle w:val="Emphasis"/>
          <w:highlight w:val="cyan"/>
        </w:rPr>
        <w:t>Nor</w:t>
      </w:r>
      <w:r w:rsidRPr="002C6FBF">
        <w:rPr>
          <w:rStyle w:val="StyleUnderline"/>
          <w:highlight w:val="cyan"/>
        </w:rPr>
        <w:t xml:space="preserve"> has</w:t>
      </w:r>
      <w:r w:rsidRPr="002C6FBF">
        <w:rPr>
          <w:rStyle w:val="StyleUnderline"/>
        </w:rPr>
        <w:t xml:space="preserve"> the </w:t>
      </w:r>
      <w:r w:rsidRPr="002C6FBF">
        <w:rPr>
          <w:rStyle w:val="Emphasis"/>
          <w:highlight w:val="cyan"/>
        </w:rPr>
        <w:t>Supreme Court</w:t>
      </w:r>
      <w:r w:rsidRPr="002C6FBF">
        <w:rPr>
          <w:sz w:val="16"/>
        </w:rPr>
        <w:t xml:space="preserve">22 </w:t>
      </w:r>
      <w:r w:rsidRPr="002C6FBF">
        <w:rPr>
          <w:rStyle w:val="StyleUnderline"/>
          <w:highlight w:val="cyan"/>
        </w:rPr>
        <w:t>imposed</w:t>
      </w:r>
      <w:r w:rsidRPr="002C6FBF">
        <w:rPr>
          <w:rStyle w:val="StyleUnderline"/>
        </w:rPr>
        <w:t xml:space="preserve"> significant </w:t>
      </w:r>
      <w:r w:rsidRPr="002C6FBF">
        <w:rPr>
          <w:rStyle w:val="StyleUnderline"/>
          <w:highlight w:val="cyan"/>
        </w:rPr>
        <w:t>limits</w:t>
      </w:r>
      <w:r w:rsidRPr="002C6FBF">
        <w:rPr>
          <w:rStyle w:val="StyleUnderline"/>
        </w:rPr>
        <w:t xml:space="preserve"> on the power of Congress </w:t>
      </w:r>
      <w:r w:rsidRPr="002C6FBF">
        <w:rPr>
          <w:rStyle w:val="StyleUnderline"/>
          <w:highlight w:val="cyan"/>
        </w:rPr>
        <w:t>under</w:t>
      </w:r>
      <w:r w:rsidRPr="002C6FBF">
        <w:rPr>
          <w:rStyle w:val="StyleUnderline"/>
        </w:rPr>
        <w:t xml:space="preserve"> the </w:t>
      </w:r>
      <w:r w:rsidRPr="002C6FBF">
        <w:rPr>
          <w:rStyle w:val="StyleUnderline"/>
          <w:highlight w:val="cyan"/>
        </w:rPr>
        <w:t>Taxing</w:t>
      </w:r>
      <w:r w:rsidRPr="002C6FBF">
        <w:rPr>
          <w:rStyle w:val="StyleUnderline"/>
        </w:rPr>
        <w:t xml:space="preserve"> Clause. The </w:t>
      </w:r>
      <w:r w:rsidRPr="002C6FBF">
        <w:rPr>
          <w:rStyle w:val="StyleUnderline"/>
          <w:highlight w:val="cyan"/>
        </w:rPr>
        <w:t>Court</w:t>
      </w:r>
      <w:r w:rsidRPr="002C6FBF">
        <w:rPr>
          <w:rStyle w:val="StyleUnderline"/>
        </w:rPr>
        <w:t xml:space="preserve"> has </w:t>
      </w:r>
      <w:r w:rsidRPr="002C6FBF">
        <w:rPr>
          <w:rStyle w:val="Emphasis"/>
          <w:highlight w:val="cyan"/>
        </w:rPr>
        <w:t>emphasized</w:t>
      </w:r>
      <w:r w:rsidRPr="002C6FBF">
        <w:rPr>
          <w:rStyle w:val="StyleUnderline"/>
        </w:rPr>
        <w:t xml:space="preserve"> the </w:t>
      </w:r>
      <w:r w:rsidRPr="002C6FBF">
        <w:rPr>
          <w:rStyle w:val="Emphasis"/>
          <w:highlight w:val="cyan"/>
        </w:rPr>
        <w:t>sweeping character</w:t>
      </w:r>
      <w:r w:rsidRPr="002C6FBF">
        <w:rPr>
          <w:rStyle w:val="StyleUnderline"/>
          <w:highlight w:val="cyan"/>
        </w:rPr>
        <w:t xml:space="preserve"> of</w:t>
      </w:r>
      <w:r w:rsidRPr="002C6FBF">
        <w:rPr>
          <w:rStyle w:val="StyleUnderline"/>
        </w:rPr>
        <w:t xml:space="preserve"> this </w:t>
      </w:r>
      <w:r w:rsidRPr="002C6FBF">
        <w:rPr>
          <w:rStyle w:val="StyleUnderline"/>
          <w:highlight w:val="cyan"/>
        </w:rPr>
        <w:t>power</w:t>
      </w:r>
      <w:r w:rsidRPr="002C6FBF">
        <w:rPr>
          <w:rStyle w:val="StyleUnderline"/>
        </w:rPr>
        <w:t xml:space="preserve"> by </w:t>
      </w:r>
      <w:r w:rsidRPr="002C6FBF">
        <w:rPr>
          <w:rStyle w:val="StyleUnderline"/>
          <w:highlight w:val="cyan"/>
        </w:rPr>
        <w:t>saying</w:t>
      </w:r>
      <w:r w:rsidRPr="002C6FBF">
        <w:rPr>
          <w:rStyle w:val="StyleUnderline"/>
        </w:rPr>
        <w:t xml:space="preserve"> from time to time that </w:t>
      </w:r>
      <w:r w:rsidRPr="002C6FBF">
        <w:rPr>
          <w:rStyle w:val="StyleUnderline"/>
          <w:highlight w:val="cyan"/>
        </w:rPr>
        <w:t xml:space="preserve">it </w:t>
      </w:r>
      <w:r w:rsidRPr="002C6FBF">
        <w:rPr>
          <w:rStyle w:val="Emphasis"/>
          <w:highlight w:val="cyan"/>
        </w:rPr>
        <w:t>“reaches every subject,”</w:t>
      </w:r>
      <w:r w:rsidRPr="002C6FBF">
        <w:rPr>
          <w:sz w:val="16"/>
        </w:rPr>
        <w:t xml:space="preserve">23 </w:t>
      </w:r>
      <w:r w:rsidRPr="002C6FBF">
        <w:rPr>
          <w:rStyle w:val="StyleUnderline"/>
        </w:rPr>
        <w:t xml:space="preserve">that </w:t>
      </w:r>
      <w:r w:rsidRPr="002C6FBF">
        <w:rPr>
          <w:rStyle w:val="StyleUnderline"/>
          <w:highlight w:val="cyan"/>
        </w:rPr>
        <w:t xml:space="preserve">it is </w:t>
      </w:r>
      <w:r w:rsidRPr="002C6FBF">
        <w:rPr>
          <w:rStyle w:val="Emphasis"/>
          <w:highlight w:val="cyan"/>
        </w:rPr>
        <w:t>“exhaustive”</w:t>
      </w:r>
      <w:r w:rsidRPr="002C6FBF">
        <w:rPr>
          <w:sz w:val="16"/>
        </w:rPr>
        <w:t xml:space="preserve">24 </w:t>
      </w:r>
      <w:r w:rsidRPr="002C6FBF">
        <w:rPr>
          <w:rStyle w:val="StyleUnderline"/>
          <w:highlight w:val="cyan"/>
        </w:rPr>
        <w:t>or</w:t>
      </w:r>
      <w:r w:rsidRPr="002C6FBF">
        <w:rPr>
          <w:rStyle w:val="StyleUnderline"/>
        </w:rPr>
        <w:t xml:space="preserve"> that </w:t>
      </w:r>
      <w:r w:rsidRPr="002C6FBF">
        <w:rPr>
          <w:rStyle w:val="StyleUnderline"/>
          <w:highlight w:val="cyan"/>
        </w:rPr>
        <w:t xml:space="preserve">it “embraces </w:t>
      </w:r>
      <w:r w:rsidRPr="002C6FBF">
        <w:rPr>
          <w:rStyle w:val="Emphasis"/>
          <w:highlight w:val="cyan"/>
        </w:rPr>
        <w:t>every conceivable power</w:t>
      </w:r>
      <w:r w:rsidRPr="002C6FBF">
        <w:rPr>
          <w:rStyle w:val="StyleUnderline"/>
        </w:rPr>
        <w:t xml:space="preserve"> of taxation.”</w:t>
      </w:r>
      <w:r w:rsidRPr="002C6FBF">
        <w:rPr>
          <w:sz w:val="16"/>
        </w:rPr>
        <w:t xml:space="preserve">25 </w:t>
      </w:r>
      <w:r w:rsidRPr="002C6FBF">
        <w:rPr>
          <w:rStyle w:val="StyleUnderline"/>
          <w:highlight w:val="cyan"/>
        </w:rPr>
        <w:t xml:space="preserve">The </w:t>
      </w:r>
      <w:r w:rsidRPr="002C6FBF">
        <w:rPr>
          <w:rStyle w:val="Emphasis"/>
          <w:highlight w:val="cyan"/>
        </w:rPr>
        <w:t>few</w:t>
      </w:r>
      <w:r w:rsidRPr="002C6FBF">
        <w:rPr>
          <w:rStyle w:val="StyleUnderline"/>
        </w:rPr>
        <w:t xml:space="preserve"> subject matter </w:t>
      </w:r>
      <w:r w:rsidRPr="002C6FBF">
        <w:rPr>
          <w:rStyle w:val="StyleUnderline"/>
          <w:highlight w:val="cyan"/>
        </w:rPr>
        <w:t>limitations imposed</w:t>
      </w:r>
      <w:r w:rsidRPr="002C6FBF">
        <w:rPr>
          <w:rStyle w:val="StyleUnderline"/>
        </w:rPr>
        <w:t xml:space="preserve"> in the past </w:t>
      </w:r>
      <w:r w:rsidRPr="002C6FBF">
        <w:rPr>
          <w:rStyle w:val="StyleUnderline"/>
          <w:highlight w:val="cyan"/>
        </w:rPr>
        <w:t xml:space="preserve">have been </w:t>
      </w:r>
      <w:r w:rsidRPr="002C6FBF">
        <w:rPr>
          <w:rStyle w:val="Emphasis"/>
          <w:highlight w:val="cyan"/>
        </w:rPr>
        <w:t>overruled</w:t>
      </w:r>
      <w:r w:rsidRPr="002C6FBF">
        <w:rPr>
          <w:sz w:val="16"/>
        </w:rPr>
        <w:t>.26 Most strikingly, since 1920 the Court has refused to rule any federal income tax statute unconstitutional.27</w:t>
      </w:r>
    </w:p>
    <w:p w14:paraId="4DEDD634" w14:textId="326382CD" w:rsidR="00065BF6" w:rsidRDefault="00065BF6" w:rsidP="00065BF6">
      <w:pPr>
        <w:pStyle w:val="Heading2"/>
      </w:pPr>
      <w:r>
        <w:t>Net Benefits</w:t>
      </w:r>
    </w:p>
    <w:p w14:paraId="38FB115E" w14:textId="36B16148" w:rsidR="000C40F9" w:rsidRDefault="000C40F9" w:rsidP="000C40F9">
      <w:pPr>
        <w:pStyle w:val="Heading3"/>
      </w:pPr>
      <w:r>
        <w:t>Net Benefit---Climate</w:t>
      </w:r>
    </w:p>
    <w:p w14:paraId="12D60DB5" w14:textId="77777777" w:rsidR="000C40F9" w:rsidRDefault="000C40F9" w:rsidP="000C40F9">
      <w:pPr>
        <w:pStyle w:val="Heading4"/>
      </w:pPr>
      <w:r>
        <w:t xml:space="preserve">Using taxes as a </w:t>
      </w:r>
      <w:r>
        <w:rPr>
          <w:u w:val="single"/>
        </w:rPr>
        <w:t>new</w:t>
      </w:r>
      <w:r>
        <w:t xml:space="preserve">, </w:t>
      </w:r>
      <w:r>
        <w:rPr>
          <w:u w:val="single"/>
        </w:rPr>
        <w:t>independent</w:t>
      </w:r>
      <w:r>
        <w:t xml:space="preserve"> regulatory tool </w:t>
      </w:r>
      <w:r>
        <w:rPr>
          <w:u w:val="single"/>
        </w:rPr>
        <w:t>mainstreams</w:t>
      </w:r>
      <w:r>
        <w:t xml:space="preserve"> them as an </w:t>
      </w:r>
      <w:r>
        <w:rPr>
          <w:u w:val="single"/>
        </w:rPr>
        <w:t>instrument</w:t>
      </w:r>
      <w:r>
        <w:t xml:space="preserve"> to </w:t>
      </w:r>
      <w:r>
        <w:rPr>
          <w:u w:val="single"/>
        </w:rPr>
        <w:t>broadly</w:t>
      </w:r>
      <w:r>
        <w:t xml:space="preserve"> cushion societal responses to inevitable </w:t>
      </w:r>
      <w:r>
        <w:rPr>
          <w:u w:val="single"/>
        </w:rPr>
        <w:t>ecological</w:t>
      </w:r>
      <w:r>
        <w:t xml:space="preserve">, </w:t>
      </w:r>
      <w:r>
        <w:rPr>
          <w:u w:val="single"/>
        </w:rPr>
        <w:t>demographic</w:t>
      </w:r>
      <w:r>
        <w:t xml:space="preserve">, and </w:t>
      </w:r>
      <w:r>
        <w:rPr>
          <w:u w:val="single"/>
        </w:rPr>
        <w:t>political</w:t>
      </w:r>
      <w:r>
        <w:t xml:space="preserve"> crises---extinction.</w:t>
      </w:r>
    </w:p>
    <w:p w14:paraId="38D881F7" w14:textId="77777777" w:rsidR="000C40F9" w:rsidRPr="00585D7E" w:rsidRDefault="000C40F9" w:rsidP="000C40F9">
      <w:pPr>
        <w:rPr>
          <w:rStyle w:val="Style13ptBold"/>
        </w:rPr>
      </w:pPr>
      <w:r>
        <w:rPr>
          <w:rStyle w:val="Style13ptBold"/>
        </w:rPr>
        <w:t xml:space="preserve">Bachus ’18 </w:t>
      </w:r>
      <w:r w:rsidRPr="00585D7E">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64FEB6D2" w14:textId="77777777" w:rsidR="000C40F9" w:rsidRPr="007A6535" w:rsidRDefault="000C40F9" w:rsidP="000C40F9">
      <w:pPr>
        <w:rPr>
          <w:sz w:val="16"/>
        </w:rPr>
      </w:pPr>
      <w:r w:rsidRPr="007A6535">
        <w:rPr>
          <w:sz w:val="16"/>
        </w:rPr>
        <w:t>1. Introduction</w:t>
      </w:r>
    </w:p>
    <w:p w14:paraId="1AB88B2E" w14:textId="77777777" w:rsidR="000C40F9" w:rsidRPr="007A6535" w:rsidRDefault="000C40F9" w:rsidP="000C40F9">
      <w:pPr>
        <w:rPr>
          <w:sz w:val="16"/>
        </w:rPr>
      </w:pPr>
      <w:r w:rsidRPr="007A6535">
        <w:rPr>
          <w:rStyle w:val="StyleUnderline"/>
        </w:rPr>
        <w:t xml:space="preserve">Environmental problems are of </w:t>
      </w:r>
      <w:r w:rsidRPr="007A6535">
        <w:rPr>
          <w:rStyle w:val="Emphasis"/>
        </w:rPr>
        <w:t>all times</w:t>
      </w:r>
      <w:r w:rsidRPr="007A6535">
        <w:rPr>
          <w:rStyle w:val="StyleUnderline"/>
        </w:rPr>
        <w:t xml:space="preserve">. Yet, over the past two decades, </w:t>
      </w:r>
      <w:r w:rsidRPr="00A52417">
        <w:rPr>
          <w:rStyle w:val="Emphasis"/>
          <w:highlight w:val="cyan"/>
        </w:rPr>
        <w:t>climate</w:t>
      </w:r>
      <w:r w:rsidRPr="007A6535">
        <w:rPr>
          <w:rStyle w:val="Emphasis"/>
        </w:rPr>
        <w:t xml:space="preserve"> change</w:t>
      </w:r>
      <w:r w:rsidRPr="007A6535">
        <w:rPr>
          <w:rStyle w:val="StyleUnderline"/>
        </w:rPr>
        <w:t xml:space="preserve">, </w:t>
      </w:r>
      <w:r w:rsidRPr="00A52417">
        <w:rPr>
          <w:rStyle w:val="Emphasis"/>
          <w:highlight w:val="cyan"/>
        </w:rPr>
        <w:t>air pollution</w:t>
      </w:r>
      <w:r w:rsidRPr="007A6535">
        <w:rPr>
          <w:rStyle w:val="StyleUnderline"/>
        </w:rPr>
        <w:t xml:space="preserve">, natural </w:t>
      </w:r>
      <w:r w:rsidRPr="00A52417">
        <w:rPr>
          <w:rStyle w:val="Emphasis"/>
          <w:highlight w:val="cyan"/>
        </w:rPr>
        <w:t>resource depletion</w:t>
      </w:r>
      <w:r w:rsidRPr="00A52417">
        <w:rPr>
          <w:rStyle w:val="StyleUnderline"/>
          <w:highlight w:val="cyan"/>
        </w:rPr>
        <w:t xml:space="preserve"> and </w:t>
      </w:r>
      <w:r w:rsidRPr="00A52417">
        <w:rPr>
          <w:rStyle w:val="Emphasis"/>
          <w:highlight w:val="cyan"/>
        </w:rPr>
        <w:t>biod</w:t>
      </w:r>
      <w:r w:rsidRPr="007A6535">
        <w:rPr>
          <w:rStyle w:val="Emphasis"/>
        </w:rPr>
        <w:t xml:space="preserve">iversity </w:t>
      </w:r>
      <w:r w:rsidRPr="00A52417">
        <w:rPr>
          <w:rStyle w:val="Emphasis"/>
          <w:highlight w:val="cyan"/>
        </w:rPr>
        <w:t>loss</w:t>
      </w:r>
      <w:r w:rsidRPr="007A6535">
        <w:rPr>
          <w:rStyle w:val="StyleUnderline"/>
        </w:rPr>
        <w:t xml:space="preserve"> have </w:t>
      </w:r>
      <w:r w:rsidRPr="00A52417">
        <w:rPr>
          <w:rStyle w:val="StyleUnderline"/>
          <w:highlight w:val="cyan"/>
        </w:rPr>
        <w:t>reached</w:t>
      </w:r>
      <w:r w:rsidRPr="007A6535">
        <w:rPr>
          <w:rStyle w:val="StyleUnderline"/>
        </w:rPr>
        <w:t xml:space="preserve"> the </w:t>
      </w:r>
      <w:r w:rsidRPr="00A52417">
        <w:rPr>
          <w:rStyle w:val="StyleUnderline"/>
          <w:highlight w:val="cyan"/>
        </w:rPr>
        <w:t xml:space="preserve">status of </w:t>
      </w:r>
      <w:r w:rsidRPr="00A52417">
        <w:rPr>
          <w:rStyle w:val="Emphasis"/>
          <w:szCs w:val="26"/>
          <w:highlight w:val="cyan"/>
        </w:rPr>
        <w:t>worldwide</w:t>
      </w:r>
      <w:r w:rsidRPr="00A52417">
        <w:rPr>
          <w:rStyle w:val="Emphasis"/>
          <w:szCs w:val="26"/>
        </w:rPr>
        <w:t xml:space="preserve"> persistent </w:t>
      </w:r>
      <w:r w:rsidRPr="00A52417">
        <w:rPr>
          <w:rStyle w:val="Emphasis"/>
          <w:szCs w:val="26"/>
          <w:highlight w:val="cyan"/>
        </w:rPr>
        <w:t>threats</w:t>
      </w:r>
      <w:r w:rsidRPr="00A52417">
        <w:rPr>
          <w:szCs w:val="26"/>
        </w:rPr>
        <w:t xml:space="preserve"> </w:t>
      </w:r>
      <w:r w:rsidRPr="007A6535">
        <w:rPr>
          <w:sz w:val="16"/>
        </w:rPr>
        <w:t xml:space="preserve">(Foxon, Reed, and Stringer 2009). </w:t>
      </w:r>
      <w:r w:rsidRPr="007A6535">
        <w:rPr>
          <w:rStyle w:val="StyleUnderline"/>
        </w:rPr>
        <w:t xml:space="preserve">There is increasing consensus in the literature that </w:t>
      </w:r>
      <w:r w:rsidRPr="00A52417">
        <w:rPr>
          <w:rStyle w:val="Emphasis"/>
          <w:highlight w:val="cyan"/>
        </w:rPr>
        <w:t>common</w:t>
      </w:r>
      <w:r w:rsidRPr="007A6535">
        <w:rPr>
          <w:rStyle w:val="Emphasis"/>
        </w:rPr>
        <w:t xml:space="preserve"> policy </w:t>
      </w:r>
      <w:r w:rsidRPr="00A52417">
        <w:rPr>
          <w:rStyle w:val="Emphasis"/>
          <w:highlight w:val="cyan"/>
        </w:rPr>
        <w:t>responses</w:t>
      </w:r>
      <w:r w:rsidRPr="007A6535">
        <w:rPr>
          <w:rStyle w:val="StyleUnderline"/>
        </w:rPr>
        <w:t xml:space="preserve">, which are in the main </w:t>
      </w:r>
      <w:r w:rsidRPr="007A6535">
        <w:rPr>
          <w:rStyle w:val="Emphasis"/>
        </w:rPr>
        <w:t>incremental</w:t>
      </w:r>
      <w:r w:rsidRPr="007A6535">
        <w:rPr>
          <w:rStyle w:val="StyleUnderline"/>
        </w:rPr>
        <w:t xml:space="preserve">, </w:t>
      </w:r>
      <w:r w:rsidRPr="00A52417">
        <w:rPr>
          <w:rStyle w:val="StyleUnderline"/>
          <w:highlight w:val="cyan"/>
        </w:rPr>
        <w:t xml:space="preserve">will </w:t>
      </w:r>
      <w:r w:rsidRPr="00A52417">
        <w:rPr>
          <w:rStyle w:val="Emphasis"/>
          <w:highlight w:val="cyan"/>
        </w:rPr>
        <w:t>not</w:t>
      </w:r>
      <w:r w:rsidRPr="00A52417">
        <w:rPr>
          <w:rStyle w:val="StyleUnderline"/>
          <w:highlight w:val="cyan"/>
        </w:rPr>
        <w:t xml:space="preserve"> provide</w:t>
      </w:r>
      <w:r w:rsidRPr="007A6535">
        <w:rPr>
          <w:rStyle w:val="StyleUnderline"/>
        </w:rPr>
        <w:t xml:space="preserve"> </w:t>
      </w:r>
      <w:r w:rsidRPr="007A6535">
        <w:rPr>
          <w:rStyle w:val="Emphasis"/>
        </w:rPr>
        <w:t xml:space="preserve">structural </w:t>
      </w:r>
      <w:r w:rsidRPr="00A52417">
        <w:rPr>
          <w:rStyle w:val="Emphasis"/>
          <w:highlight w:val="cyan"/>
        </w:rPr>
        <w:t>solutions</w:t>
      </w:r>
      <w:r w:rsidRPr="007A6535">
        <w:rPr>
          <w:rStyle w:val="StyleUnderline"/>
        </w:rPr>
        <w:t xml:space="preserve"> to those problems</w:t>
      </w:r>
      <w:r w:rsidRPr="007A6535">
        <w:rPr>
          <w:sz w:val="16"/>
        </w:rPr>
        <w:t xml:space="preserve"> (Elzen and Wieczorek 2005). Transition theory links those challenges to socio-technical systems, which fulfil a societal function using technical components, infrastructure, regulations and networks of organisations (Geels and Kemp 2000). A transition is a radical and structural change with economic, cultural, ecological and institutional developments taking place at different levels of the socio-technical system (Rotmans and Loorbach 2009).</w:t>
      </w:r>
    </w:p>
    <w:p w14:paraId="34C024F9" w14:textId="77777777" w:rsidR="000C40F9" w:rsidRPr="007A6535" w:rsidRDefault="000C40F9" w:rsidP="000C40F9">
      <w:pPr>
        <w:rPr>
          <w:sz w:val="16"/>
        </w:rPr>
      </w:pPr>
      <w:r w:rsidRPr="007A6535">
        <w:rPr>
          <w:sz w:val="16"/>
        </w:rPr>
        <w:t xml:space="preserve">An important discussion in transition literature concerns the question of whether </w:t>
      </w:r>
      <w:r w:rsidRPr="00A52417">
        <w:rPr>
          <w:rStyle w:val="StyleUnderline"/>
          <w:highlight w:val="cyan"/>
        </w:rPr>
        <w:t>transitions</w:t>
      </w:r>
      <w:r w:rsidRPr="007A6535">
        <w:rPr>
          <w:sz w:val="16"/>
        </w:rPr>
        <w:t xml:space="preserve">, niches and regimes </w:t>
      </w:r>
      <w:r w:rsidRPr="00A52417">
        <w:rPr>
          <w:rStyle w:val="StyleUnderline"/>
          <w:highlight w:val="cyan"/>
        </w:rPr>
        <w:t>can be</w:t>
      </w:r>
      <w:r w:rsidRPr="007A6535">
        <w:rPr>
          <w:sz w:val="16"/>
        </w:rPr>
        <w:t xml:space="preserve"> governed, or even </w:t>
      </w:r>
      <w:r w:rsidRPr="00A52417">
        <w:rPr>
          <w:rStyle w:val="Emphasis"/>
          <w:highlight w:val="cyan"/>
        </w:rPr>
        <w:t>steered</w:t>
      </w:r>
      <w:r w:rsidRPr="007A6535">
        <w:rPr>
          <w:rStyle w:val="StyleUnderline"/>
        </w:rPr>
        <w:t>, in a (sustainable) direction</w:t>
      </w:r>
      <w:r w:rsidRPr="007A6535">
        <w:rPr>
          <w:sz w:val="16"/>
        </w:rPr>
        <w:t xml:space="preserve">. Most transition </w:t>
      </w:r>
      <w:r w:rsidRPr="007A6535">
        <w:rPr>
          <w:rStyle w:val="StyleUnderline"/>
        </w:rPr>
        <w:t xml:space="preserve">scholars see an </w:t>
      </w:r>
      <w:r w:rsidRPr="007A6535">
        <w:rPr>
          <w:rStyle w:val="Emphasis"/>
        </w:rPr>
        <w:t>active role</w:t>
      </w:r>
      <w:r w:rsidRPr="007A6535">
        <w:rPr>
          <w:rStyle w:val="StyleUnderline"/>
        </w:rPr>
        <w:t xml:space="preserve"> for </w:t>
      </w:r>
      <w:r w:rsidRPr="007A6535">
        <w:rPr>
          <w:rStyle w:val="Emphasis"/>
        </w:rPr>
        <w:t>government</w:t>
      </w:r>
      <w:r w:rsidRPr="007A6535">
        <w:rPr>
          <w:rStyle w:val="StyleUnderline"/>
        </w:rPr>
        <w:t xml:space="preserve">, </w:t>
      </w:r>
      <w:r w:rsidRPr="00A52417">
        <w:rPr>
          <w:rStyle w:val="StyleUnderline"/>
          <w:highlight w:val="cyan"/>
        </w:rPr>
        <w:t>but</w:t>
      </w:r>
      <w:r w:rsidRPr="007A6535">
        <w:rPr>
          <w:rStyle w:val="StyleUnderline"/>
        </w:rPr>
        <w:t xml:space="preserve"> </w:t>
      </w:r>
      <w:r w:rsidRPr="007A6535">
        <w:rPr>
          <w:rStyle w:val="Emphasis"/>
        </w:rPr>
        <w:t>not</w:t>
      </w:r>
      <w:r w:rsidRPr="007A6535">
        <w:rPr>
          <w:sz w:val="16"/>
        </w:rPr>
        <w:t xml:space="preserve"> in the classical way </w:t>
      </w:r>
      <w:r w:rsidRPr="007A6535">
        <w:rPr>
          <w:rStyle w:val="StyleUnderline"/>
        </w:rPr>
        <w:t xml:space="preserve">as the </w:t>
      </w:r>
      <w:r w:rsidRPr="007A6535">
        <w:rPr>
          <w:rStyle w:val="Emphasis"/>
        </w:rPr>
        <w:t>top-down</w:t>
      </w:r>
      <w:r w:rsidRPr="007A6535">
        <w:rPr>
          <w:rStyle w:val="StyleUnderline"/>
        </w:rPr>
        <w:t xml:space="preserve"> commander</w:t>
      </w:r>
      <w:r w:rsidRPr="007A6535">
        <w:rPr>
          <w:sz w:val="16"/>
        </w:rPr>
        <w:t xml:space="preserve"> who can steer at will using its toolbox of instruments (Paredis 2013). Rather, government is seen as just one group of actors (Geels, Elzen, and Green 2004), who are part of the regime but simultaneously shape its adaptive capacity (Smith, Stirling, and Berkhout 2005). Government actors exert a substantial influence on the functioning of the socio-technical system as they often maintain and reproduce regime functions in an intensive manner (Smith, Stirling, and Berkhout 2005).</w:t>
      </w:r>
    </w:p>
    <w:p w14:paraId="4A574650" w14:textId="77777777" w:rsidR="000C40F9" w:rsidRDefault="000C40F9" w:rsidP="000C40F9">
      <w:pPr>
        <w:rPr>
          <w:sz w:val="16"/>
        </w:rPr>
      </w:pPr>
      <w:r w:rsidRPr="007A6535">
        <w:rPr>
          <w:sz w:val="16"/>
        </w:rPr>
        <w:t xml:space="preserve">To address the complexity and long-term focus (one to two generations) of transitions, </w:t>
      </w:r>
      <w:r w:rsidRPr="00585D7E">
        <w:rPr>
          <w:rStyle w:val="StyleUnderline"/>
          <w:highlight w:val="cyan"/>
        </w:rPr>
        <w:t>“</w:t>
      </w:r>
      <w:r w:rsidRPr="00A52417">
        <w:rPr>
          <w:rStyle w:val="Emphasis"/>
          <w:highlight w:val="cyan"/>
        </w:rPr>
        <w:t>existing</w:t>
      </w:r>
      <w:r w:rsidRPr="007A6535">
        <w:rPr>
          <w:rStyle w:val="StyleUnderline"/>
        </w:rPr>
        <w:t xml:space="preserve"> policy </w:t>
      </w:r>
      <w:r w:rsidRPr="00A52417">
        <w:rPr>
          <w:rStyle w:val="StyleUnderline"/>
          <w:highlight w:val="cyan"/>
        </w:rPr>
        <w:t>instruments need</w:t>
      </w:r>
      <w:r w:rsidRPr="007A6535">
        <w:rPr>
          <w:rStyle w:val="StyleUnderline"/>
        </w:rPr>
        <w:t xml:space="preserve"> to be </w:t>
      </w:r>
      <w:r w:rsidRPr="007A6535">
        <w:rPr>
          <w:rStyle w:val="Emphasis"/>
        </w:rPr>
        <w:t>combined</w:t>
      </w:r>
      <w:r w:rsidRPr="007A6535">
        <w:rPr>
          <w:rStyle w:val="StyleUnderline"/>
        </w:rPr>
        <w:t xml:space="preserve"> with </w:t>
      </w:r>
      <w:r w:rsidRPr="00A52417">
        <w:rPr>
          <w:rStyle w:val="Emphasis"/>
          <w:highlight w:val="cyan"/>
        </w:rPr>
        <w:t>new approaches</w:t>
      </w:r>
      <w:r w:rsidRPr="007A6535">
        <w:rPr>
          <w:rStyle w:val="StyleUnderline"/>
        </w:rPr>
        <w:t>”</w:t>
      </w:r>
      <w:r w:rsidRPr="007A6535">
        <w:rPr>
          <w:sz w:val="16"/>
        </w:rPr>
        <w:t xml:space="preserve"> (Elzen and Wieczorek 2005, 657). </w:t>
      </w:r>
      <w:r w:rsidRPr="007A6535">
        <w:rPr>
          <w:rStyle w:val="StyleUnderline"/>
        </w:rPr>
        <w:t xml:space="preserve">In addition to </w:t>
      </w:r>
      <w:r w:rsidRPr="007A6535">
        <w:rPr>
          <w:rStyle w:val="Emphasis"/>
        </w:rPr>
        <w:t>command-and-control</w:t>
      </w:r>
      <w:r w:rsidRPr="007A6535">
        <w:rPr>
          <w:rStyle w:val="StyleUnderline"/>
        </w:rPr>
        <w:t xml:space="preserve"> (CAC) instruments</w:t>
      </w:r>
      <w:r w:rsidRPr="007A6535">
        <w:rPr>
          <w:sz w:val="16"/>
        </w:rPr>
        <w:t xml:space="preserve"> and communicative instruments, </w:t>
      </w:r>
      <w:r w:rsidRPr="007A6535">
        <w:rPr>
          <w:rStyle w:val="Emphasis"/>
        </w:rPr>
        <w:t>economic</w:t>
      </w:r>
      <w:r w:rsidRPr="007A6535">
        <w:rPr>
          <w:rStyle w:val="StyleUnderline"/>
        </w:rPr>
        <w:t xml:space="preserve"> instruments are used in environmental policy</w:t>
      </w:r>
      <w:r w:rsidRPr="007A6535">
        <w:rPr>
          <w:sz w:val="16"/>
        </w:rPr>
        <w:t xml:space="preserve"> (Howlett and Ramesh 2003; Perman et al. 2003). Geels (2012) indicates, in the context of transport systems, that economic instruments can be used </w:t>
      </w:r>
      <w:r w:rsidRPr="007A6535">
        <w:rPr>
          <w:rStyle w:val="StyleUnderline"/>
        </w:rPr>
        <w:t xml:space="preserve">to </w:t>
      </w:r>
      <w:r w:rsidRPr="007A6535">
        <w:rPr>
          <w:rStyle w:val="Emphasis"/>
        </w:rPr>
        <w:t>enhance pressure</w:t>
      </w:r>
      <w:r w:rsidRPr="007A6535">
        <w:rPr>
          <w:rStyle w:val="StyleUnderline"/>
        </w:rPr>
        <w:t xml:space="preserve"> on an </w:t>
      </w:r>
      <w:r w:rsidRPr="007A6535">
        <w:rPr>
          <w:rStyle w:val="Emphasis"/>
        </w:rPr>
        <w:t>unsustainable</w:t>
      </w:r>
      <w:r w:rsidRPr="007A6535">
        <w:rPr>
          <w:rStyle w:val="StyleUnderline"/>
        </w:rPr>
        <w:t xml:space="preserve"> regime</w:t>
      </w:r>
      <w:r w:rsidRPr="007A6535">
        <w:rPr>
          <w:sz w:val="16"/>
        </w:rPr>
        <w:t xml:space="preserve">. Chappin (2011) applies simulation models to study the influence of carbon taxes on energy transitions. </w:t>
      </w:r>
      <w:r w:rsidRPr="007A6535">
        <w:rPr>
          <w:rStyle w:val="StyleUnderline"/>
        </w:rPr>
        <w:t>Although</w:t>
      </w:r>
      <w:r w:rsidRPr="007A6535">
        <w:rPr>
          <w:sz w:val="16"/>
        </w:rPr>
        <w:t xml:space="preserve"> these </w:t>
      </w:r>
      <w:r w:rsidRPr="007A6535">
        <w:rPr>
          <w:rStyle w:val="StyleUnderline"/>
        </w:rPr>
        <w:t xml:space="preserve">studies point at the </w:t>
      </w:r>
      <w:r w:rsidRPr="00A52417">
        <w:rPr>
          <w:rStyle w:val="StyleUnderline"/>
          <w:highlight w:val="cyan"/>
        </w:rPr>
        <w:t xml:space="preserve">potential of </w:t>
      </w:r>
      <w:r w:rsidRPr="00A52417">
        <w:rPr>
          <w:rStyle w:val="Emphasis"/>
          <w:highlight w:val="cyan"/>
        </w:rPr>
        <w:t>taxation</w:t>
      </w:r>
      <w:r w:rsidRPr="007A6535">
        <w:rPr>
          <w:sz w:val="16"/>
        </w:rPr>
        <w:t xml:space="preserve">, the </w:t>
      </w:r>
      <w:r w:rsidRPr="007A6535">
        <w:rPr>
          <w:rStyle w:val="Emphasis"/>
        </w:rPr>
        <w:t>theoretical dynamics</w:t>
      </w:r>
      <w:r w:rsidRPr="007A6535">
        <w:rPr>
          <w:sz w:val="16"/>
        </w:rPr>
        <w:t xml:space="preserve"> behind the impact of a tax on the transition process </w:t>
      </w:r>
      <w:r w:rsidRPr="00A52417">
        <w:rPr>
          <w:rStyle w:val="StyleUnderline"/>
          <w:highlight w:val="cyan"/>
        </w:rPr>
        <w:t xml:space="preserve">are </w:t>
      </w:r>
      <w:r w:rsidRPr="00A52417">
        <w:rPr>
          <w:rStyle w:val="Emphasis"/>
          <w:highlight w:val="cyan"/>
        </w:rPr>
        <w:t>not yet</w:t>
      </w:r>
      <w:r w:rsidRPr="007A6535">
        <w:rPr>
          <w:rStyle w:val="StyleUnderline"/>
        </w:rPr>
        <w:t xml:space="preserve"> well </w:t>
      </w:r>
      <w:r w:rsidRPr="00A52417">
        <w:rPr>
          <w:rStyle w:val="StyleUnderline"/>
          <w:highlight w:val="cyan"/>
        </w:rPr>
        <w:t>understood</w:t>
      </w:r>
      <w:r w:rsidRPr="007A6535">
        <w:rPr>
          <w:sz w:val="16"/>
        </w:rPr>
        <w:t>, and available studies on the topic are scarce. This paper aims to contribute to the growing literature of transition governance by means of an exploratory analysis of the potential of taxation as an instrument to support sustainability transitions. We will do so by combining the literature on environmental taxation with the literature on sustainability transitions, and by identifying the conditions for a tax to have that potential. In our theoretical exploration, we will combine two heuristic frameworks from transition thinking, the multi-level perspective (MLP) and the multi-phase perspective (MPP), with the neoclassical theory of Pigouvian taxation, which is the basis of environmental taxation theory.</w:t>
      </w:r>
    </w:p>
    <w:p w14:paraId="11314D72" w14:textId="77777777" w:rsidR="000C40F9" w:rsidRPr="00883501" w:rsidRDefault="000C40F9" w:rsidP="000C40F9">
      <w:pPr>
        <w:rPr>
          <w:sz w:val="16"/>
        </w:rPr>
      </w:pPr>
      <w:r w:rsidRPr="00883501">
        <w:rPr>
          <w:sz w:val="16"/>
        </w:rPr>
        <w:t>This paper is organised as follows. The MLP and MPP are explained in Section 2, along with other transition concepts. In Section 3, an overview is provided of the theoretical foundations of regulatory taxation. Section 4 shows the results of the combination of the theoretical strands of transitions and environmental taxation. Section 5 is dedicated to the limitations and barriers to the potential of environmental taxation, and in Section 6, we draw conclusions and provide suggestions for future research.</w:t>
      </w:r>
    </w:p>
    <w:p w14:paraId="2B74D4D9" w14:textId="77777777" w:rsidR="000C40F9" w:rsidRPr="00883501" w:rsidRDefault="000C40F9" w:rsidP="000C40F9">
      <w:pPr>
        <w:rPr>
          <w:sz w:val="16"/>
        </w:rPr>
      </w:pPr>
      <w:r w:rsidRPr="00883501">
        <w:rPr>
          <w:sz w:val="16"/>
        </w:rPr>
        <w:t>2. Transition theory: the MLP and the MPP</w:t>
      </w:r>
    </w:p>
    <w:p w14:paraId="3C1658C8" w14:textId="77777777" w:rsidR="000C40F9" w:rsidRPr="00883501" w:rsidRDefault="000C40F9" w:rsidP="000C40F9">
      <w:pPr>
        <w:rPr>
          <w:sz w:val="16"/>
        </w:rPr>
      </w:pPr>
      <w:r w:rsidRPr="00883501">
        <w:rPr>
          <w:sz w:val="16"/>
        </w:rPr>
        <w:t xml:space="preserve">The MLP on sustainability transitions distinguishes between three levels (Geels 2004; Verbong and Geels 2007). At the macro level, the landscape represents the external environment of the system. </w:t>
      </w:r>
      <w:r w:rsidRPr="00883501">
        <w:rPr>
          <w:rStyle w:val="StyleUnderline"/>
        </w:rPr>
        <w:t>Changes at the landscape level influence the socio-technical system</w:t>
      </w:r>
      <w:r w:rsidRPr="00883501">
        <w:rPr>
          <w:sz w:val="16"/>
        </w:rPr>
        <w:t xml:space="preserve"> (Markard and Truffer 2008). </w:t>
      </w:r>
      <w:r w:rsidRPr="00883501">
        <w:rPr>
          <w:rStyle w:val="StyleUnderline"/>
        </w:rPr>
        <w:t xml:space="preserve">Examples of such developments are </w:t>
      </w:r>
      <w:r w:rsidRPr="00883501">
        <w:rPr>
          <w:rStyle w:val="Emphasis"/>
        </w:rPr>
        <w:t>global warming</w:t>
      </w:r>
      <w:r w:rsidRPr="00883501">
        <w:rPr>
          <w:rStyle w:val="StyleUnderline"/>
        </w:rPr>
        <w:t xml:space="preserve">, global </w:t>
      </w:r>
      <w:r w:rsidRPr="00883501">
        <w:rPr>
          <w:rStyle w:val="Emphasis"/>
        </w:rPr>
        <w:t>economic growth</w:t>
      </w:r>
      <w:r w:rsidRPr="00883501">
        <w:rPr>
          <w:rStyle w:val="StyleUnderline"/>
        </w:rPr>
        <w:t xml:space="preserve">, </w:t>
      </w:r>
      <w:r w:rsidRPr="00A52417">
        <w:rPr>
          <w:rStyle w:val="Emphasis"/>
          <w:highlight w:val="cyan"/>
        </w:rPr>
        <w:t>political crises</w:t>
      </w:r>
      <w:r w:rsidRPr="00A52417">
        <w:rPr>
          <w:rStyle w:val="StyleUnderline"/>
          <w:highlight w:val="cyan"/>
        </w:rPr>
        <w:t xml:space="preserve"> or </w:t>
      </w:r>
      <w:r w:rsidRPr="00A52417">
        <w:rPr>
          <w:rStyle w:val="Emphasis"/>
          <w:highlight w:val="cyan"/>
        </w:rPr>
        <w:t>demographic evolutions</w:t>
      </w:r>
      <w:r w:rsidRPr="00883501">
        <w:rPr>
          <w:sz w:val="16"/>
        </w:rPr>
        <w:t xml:space="preserve"> (Geels 2002). At the meso level, the regime is the dominant form of functioning in the socio-technical system (Avelino and Rotmans 2009). The regime can be a dominant technology, institution, policy, practice or culture. At the micro level, niches present </w:t>
      </w:r>
      <w:r w:rsidRPr="00883501">
        <w:rPr>
          <w:rStyle w:val="Emphasis"/>
        </w:rPr>
        <w:t>alternative</w:t>
      </w:r>
      <w:r w:rsidRPr="00883501">
        <w:rPr>
          <w:sz w:val="16"/>
        </w:rPr>
        <w:t xml:space="preserve"> (sustainable) technologies, institutions, </w:t>
      </w:r>
      <w:r w:rsidRPr="00883501">
        <w:rPr>
          <w:rStyle w:val="Emphasis"/>
        </w:rPr>
        <w:t>policies</w:t>
      </w:r>
      <w:r w:rsidRPr="00883501">
        <w:rPr>
          <w:sz w:val="16"/>
        </w:rPr>
        <w:t xml:space="preserve">, practices or cultures </w:t>
      </w:r>
      <w:r w:rsidRPr="00883501">
        <w:rPr>
          <w:rStyle w:val="StyleUnderline"/>
        </w:rPr>
        <w:t xml:space="preserve">that </w:t>
      </w:r>
      <w:r w:rsidRPr="00A52417">
        <w:rPr>
          <w:rStyle w:val="StyleUnderline"/>
          <w:highlight w:val="cyan"/>
        </w:rPr>
        <w:t xml:space="preserve">cause </w:t>
      </w:r>
      <w:r w:rsidRPr="00A52417">
        <w:rPr>
          <w:rStyle w:val="Emphasis"/>
          <w:highlight w:val="cyan"/>
        </w:rPr>
        <w:t>disruptions</w:t>
      </w:r>
      <w:r w:rsidRPr="00883501">
        <w:rPr>
          <w:rStyle w:val="StyleUnderline"/>
        </w:rPr>
        <w:t xml:space="preserve"> in the functioning of the socio-technical system. </w:t>
      </w:r>
      <w:r w:rsidRPr="00A52417">
        <w:rPr>
          <w:rStyle w:val="StyleUnderline"/>
          <w:highlight w:val="cyan"/>
        </w:rPr>
        <w:t xml:space="preserve">By </w:t>
      </w:r>
      <w:r w:rsidRPr="00A52417">
        <w:rPr>
          <w:rStyle w:val="Emphasis"/>
          <w:highlight w:val="cyan"/>
        </w:rPr>
        <w:t>experimenting</w:t>
      </w:r>
      <w:r w:rsidRPr="00883501">
        <w:rPr>
          <w:rStyle w:val="StyleUnderline"/>
        </w:rPr>
        <w:t xml:space="preserve"> and </w:t>
      </w:r>
      <w:r w:rsidRPr="00883501">
        <w:rPr>
          <w:rStyle w:val="Emphasis"/>
        </w:rPr>
        <w:t>growing stronger</w:t>
      </w:r>
      <w:r w:rsidRPr="00883501">
        <w:rPr>
          <w:rStyle w:val="StyleUnderline"/>
        </w:rPr>
        <w:t xml:space="preserve">, </w:t>
      </w:r>
      <w:r w:rsidRPr="00A52417">
        <w:rPr>
          <w:rStyle w:val="StyleUnderline"/>
          <w:highlight w:val="cyan"/>
        </w:rPr>
        <w:t>niches can</w:t>
      </w:r>
      <w:r w:rsidRPr="00883501">
        <w:rPr>
          <w:rStyle w:val="StyleUnderline"/>
        </w:rPr>
        <w:t xml:space="preserve"> eventually </w:t>
      </w:r>
      <w:r w:rsidRPr="00883501">
        <w:rPr>
          <w:rStyle w:val="Emphasis"/>
        </w:rPr>
        <w:t>overtake</w:t>
      </w:r>
      <w:r w:rsidRPr="00883501">
        <w:rPr>
          <w:rStyle w:val="StyleUnderline"/>
        </w:rPr>
        <w:t xml:space="preserve"> the role of the regime and </w:t>
      </w:r>
      <w:r w:rsidRPr="00A52417">
        <w:rPr>
          <w:rStyle w:val="Emphasis"/>
          <w:highlight w:val="cyan"/>
        </w:rPr>
        <w:t>install</w:t>
      </w:r>
      <w:r w:rsidRPr="00A52417">
        <w:rPr>
          <w:rStyle w:val="StyleUnderline"/>
          <w:highlight w:val="cyan"/>
        </w:rPr>
        <w:t xml:space="preserve"> a </w:t>
      </w:r>
      <w:r w:rsidRPr="00A52417">
        <w:rPr>
          <w:rStyle w:val="Emphasis"/>
          <w:highlight w:val="cyan"/>
        </w:rPr>
        <w:t>new</w:t>
      </w:r>
      <w:r w:rsidRPr="00883501">
        <w:rPr>
          <w:rStyle w:val="Emphasis"/>
        </w:rPr>
        <w:t xml:space="preserve"> dynamic </w:t>
      </w:r>
      <w:r w:rsidRPr="00A52417">
        <w:rPr>
          <w:rStyle w:val="Emphasis"/>
          <w:highlight w:val="cyan"/>
        </w:rPr>
        <w:t>balance</w:t>
      </w:r>
      <w:r w:rsidRPr="00883501">
        <w:rPr>
          <w:rStyle w:val="StyleUnderline"/>
        </w:rPr>
        <w:t xml:space="preserve"> in the socio-technical system</w:t>
      </w:r>
      <w:r w:rsidRPr="00883501">
        <w:rPr>
          <w:sz w:val="16"/>
        </w:rPr>
        <w:t xml:space="preserve"> (Kemp and Loorbach 2006; Loorbach and Wijsman 2013). For example, </w:t>
      </w:r>
      <w:r w:rsidRPr="00A52417">
        <w:rPr>
          <w:rStyle w:val="Emphasis"/>
          <w:highlight w:val="cyan"/>
        </w:rPr>
        <w:t>learning effects</w:t>
      </w:r>
      <w:r w:rsidRPr="00883501">
        <w:rPr>
          <w:sz w:val="16"/>
        </w:rPr>
        <w:t xml:space="preserve"> from experiments with niche technologies such as photovoltaic energy and wind power in the energy system </w:t>
      </w:r>
      <w:r w:rsidRPr="00883501">
        <w:rPr>
          <w:rStyle w:val="StyleUnderline"/>
        </w:rPr>
        <w:t>may make</w:t>
      </w:r>
      <w:r w:rsidRPr="00883501">
        <w:rPr>
          <w:sz w:val="16"/>
        </w:rPr>
        <w:t xml:space="preserve"> those </w:t>
      </w:r>
      <w:r w:rsidRPr="00883501">
        <w:rPr>
          <w:rStyle w:val="StyleUnderline"/>
        </w:rPr>
        <w:t xml:space="preserve">technologies </w:t>
      </w:r>
      <w:r w:rsidRPr="00883501">
        <w:rPr>
          <w:rStyle w:val="Emphasis"/>
        </w:rPr>
        <w:t>increasingly successful</w:t>
      </w:r>
      <w:r w:rsidRPr="00883501">
        <w:rPr>
          <w:sz w:val="16"/>
        </w:rPr>
        <w:t xml:space="preserve">. After the growing phase, they may also become cheaper than regime technologies such as nuclear and fossil fuel power generation. Those </w:t>
      </w:r>
      <w:r w:rsidRPr="00883501">
        <w:rPr>
          <w:rStyle w:val="StyleUnderline"/>
        </w:rPr>
        <w:t xml:space="preserve">niches </w:t>
      </w:r>
      <w:r w:rsidRPr="00883501">
        <w:rPr>
          <w:rStyle w:val="Emphasis"/>
        </w:rPr>
        <w:t>exert pressure</w:t>
      </w:r>
      <w:r w:rsidRPr="00883501">
        <w:rPr>
          <w:sz w:val="16"/>
        </w:rPr>
        <w:t xml:space="preserve"> on the regime, </w:t>
      </w:r>
      <w:r w:rsidRPr="00883501">
        <w:rPr>
          <w:rStyle w:val="StyleUnderline"/>
        </w:rPr>
        <w:t xml:space="preserve">which </w:t>
      </w:r>
      <w:r w:rsidRPr="00A52417">
        <w:rPr>
          <w:rStyle w:val="StyleUnderline"/>
          <w:highlight w:val="cyan"/>
        </w:rPr>
        <w:t>could</w:t>
      </w:r>
      <w:r w:rsidRPr="00883501">
        <w:rPr>
          <w:sz w:val="16"/>
        </w:rPr>
        <w:t xml:space="preserve">, in combination with other pressures from the landscape, policies, market developments and cultures, </w:t>
      </w:r>
      <w:r w:rsidRPr="00A52417">
        <w:rPr>
          <w:rStyle w:val="StyleUnderline"/>
          <w:highlight w:val="cyan"/>
        </w:rPr>
        <w:t xml:space="preserve">lead to a </w:t>
      </w:r>
      <w:r w:rsidRPr="00A52417">
        <w:rPr>
          <w:rStyle w:val="Emphasis"/>
          <w:highlight w:val="cyan"/>
        </w:rPr>
        <w:t>replacement</w:t>
      </w:r>
      <w:r w:rsidRPr="00883501">
        <w:rPr>
          <w:sz w:val="16"/>
        </w:rPr>
        <w:t xml:space="preserve"> of nuclear and fossil fuel-based power by renewables, </w:t>
      </w:r>
      <w:r w:rsidRPr="00A52417">
        <w:rPr>
          <w:rStyle w:val="StyleUnderline"/>
          <w:highlight w:val="cyan"/>
        </w:rPr>
        <w:t>ending</w:t>
      </w:r>
      <w:r w:rsidRPr="00883501">
        <w:rPr>
          <w:rStyle w:val="StyleUnderline"/>
        </w:rPr>
        <w:t xml:space="preserve"> up </w:t>
      </w:r>
      <w:r w:rsidRPr="00A52417">
        <w:rPr>
          <w:rStyle w:val="StyleUnderline"/>
          <w:highlight w:val="cyan"/>
        </w:rPr>
        <w:t xml:space="preserve">in a </w:t>
      </w:r>
      <w:r w:rsidRPr="00A52417">
        <w:rPr>
          <w:rStyle w:val="Emphasis"/>
          <w:highlight w:val="cyan"/>
        </w:rPr>
        <w:t>new equilibrium</w:t>
      </w:r>
      <w:r w:rsidRPr="00A52417">
        <w:rPr>
          <w:rStyle w:val="StyleUnderline"/>
          <w:highlight w:val="cyan"/>
        </w:rPr>
        <w:t xml:space="preserve"> that will be</w:t>
      </w:r>
      <w:r w:rsidRPr="00883501">
        <w:rPr>
          <w:rStyle w:val="StyleUnderline"/>
        </w:rPr>
        <w:t xml:space="preserve"> </w:t>
      </w:r>
      <w:r w:rsidRPr="00883501">
        <w:rPr>
          <w:rStyle w:val="Emphasis"/>
        </w:rPr>
        <w:t xml:space="preserve">more </w:t>
      </w:r>
      <w:r w:rsidRPr="00A52417">
        <w:rPr>
          <w:rStyle w:val="Emphasis"/>
          <w:highlight w:val="cyan"/>
        </w:rPr>
        <w:t>sustainable</w:t>
      </w:r>
      <w:r w:rsidRPr="00883501">
        <w:rPr>
          <w:sz w:val="16"/>
        </w:rPr>
        <w:t xml:space="preserve"> than the previous one.</w:t>
      </w:r>
    </w:p>
    <w:p w14:paraId="4058C33A" w14:textId="77777777" w:rsidR="000C40F9" w:rsidRPr="00883501" w:rsidRDefault="000C40F9" w:rsidP="000C40F9">
      <w:pPr>
        <w:rPr>
          <w:sz w:val="16"/>
        </w:rPr>
      </w:pPr>
      <w:r w:rsidRPr="00883501">
        <w:rPr>
          <w:sz w:val="16"/>
        </w:rPr>
        <w:t xml:space="preserve">A transition presents a radical and fundamental change in the dominant structure, culture and practices of a socio-technical system (Loorbach and Rotmans 2006). </w:t>
      </w:r>
      <w:r w:rsidRPr="00883501">
        <w:rPr>
          <w:rStyle w:val="StyleUnderline"/>
        </w:rPr>
        <w:t>The structure of the system consists of</w:t>
      </w:r>
      <w:r w:rsidRPr="00883501">
        <w:rPr>
          <w:sz w:val="16"/>
        </w:rPr>
        <w:t xml:space="preserve"> institutional, infrastructure, </w:t>
      </w:r>
      <w:r w:rsidRPr="00B71775">
        <w:rPr>
          <w:rStyle w:val="Emphasis"/>
          <w:highlight w:val="cyan"/>
        </w:rPr>
        <w:t>legal</w:t>
      </w:r>
      <w:r w:rsidRPr="00883501">
        <w:rPr>
          <w:sz w:val="16"/>
        </w:rPr>
        <w:t xml:space="preserve"> and economic </w:t>
      </w:r>
      <w:r w:rsidRPr="00B71775">
        <w:rPr>
          <w:rStyle w:val="Emphasis"/>
          <w:highlight w:val="cyan"/>
        </w:rPr>
        <w:t>provisions</w:t>
      </w:r>
      <w:r w:rsidRPr="00883501">
        <w:rPr>
          <w:rStyle w:val="StyleUnderline"/>
        </w:rPr>
        <w:t xml:space="preserve"> that are inherent to the functioning of the socio-technical system</w:t>
      </w:r>
      <w:r w:rsidRPr="00883501">
        <w:rPr>
          <w:sz w:val="16"/>
        </w:rPr>
        <w:t xml:space="preserve"> (de Haan 2010). Culture is regarded as the shared values, norms and perspectives, which may be cognitive, normative or ideological in nature, and which underlie the socio-technical system (de Haan and Rotmans 2011). </w:t>
      </w:r>
      <w:r w:rsidRPr="00883501">
        <w:rPr>
          <w:rStyle w:val="StyleUnderline"/>
        </w:rPr>
        <w:t xml:space="preserve">Practices </w:t>
      </w:r>
      <w:r w:rsidRPr="00B71775">
        <w:rPr>
          <w:rStyle w:val="StyleUnderline"/>
          <w:highlight w:val="cyan"/>
        </w:rPr>
        <w:t>are</w:t>
      </w:r>
      <w:r w:rsidRPr="00883501">
        <w:rPr>
          <w:rStyle w:val="StyleUnderline"/>
        </w:rPr>
        <w:t xml:space="preserve"> the </w:t>
      </w:r>
      <w:r w:rsidRPr="00B71775">
        <w:rPr>
          <w:rStyle w:val="Emphasis"/>
          <w:highlight w:val="cyan"/>
        </w:rPr>
        <w:t>routines</w:t>
      </w:r>
      <w:r w:rsidRPr="00883501">
        <w:rPr>
          <w:sz w:val="16"/>
        </w:rPr>
        <w:t xml:space="preserve">, habits and procedures </w:t>
      </w:r>
      <w:r w:rsidRPr="00883501">
        <w:rPr>
          <w:rStyle w:val="StyleUnderline"/>
        </w:rPr>
        <w:t>operated by the actors in the system</w:t>
      </w:r>
      <w:r w:rsidRPr="00883501">
        <w:rPr>
          <w:sz w:val="16"/>
        </w:rPr>
        <w:t>, which interact with the structure and the culture of the system.</w:t>
      </w:r>
    </w:p>
    <w:p w14:paraId="2846685B" w14:textId="77777777" w:rsidR="000C40F9" w:rsidRPr="00883501" w:rsidRDefault="000C40F9" w:rsidP="000C40F9">
      <w:pPr>
        <w:rPr>
          <w:sz w:val="16"/>
        </w:rPr>
      </w:pPr>
      <w:r w:rsidRPr="00883501">
        <w:rPr>
          <w:sz w:val="16"/>
        </w:rPr>
        <w:t xml:space="preserve">The </w:t>
      </w:r>
      <w:r w:rsidRPr="00883501">
        <w:rPr>
          <w:rStyle w:val="Emphasis"/>
        </w:rPr>
        <w:t>change</w:t>
      </w:r>
      <w:r w:rsidRPr="00883501">
        <w:rPr>
          <w:sz w:val="16"/>
        </w:rPr>
        <w:t xml:space="preserve"> that is required for a transition </w:t>
      </w:r>
      <w:r w:rsidRPr="00883501">
        <w:rPr>
          <w:rStyle w:val="StyleUnderline"/>
        </w:rPr>
        <w:t xml:space="preserve">will </w:t>
      </w:r>
      <w:r w:rsidRPr="00883501">
        <w:rPr>
          <w:rStyle w:val="Emphasis"/>
        </w:rPr>
        <w:t>not</w:t>
      </w:r>
      <w:r w:rsidRPr="00883501">
        <w:rPr>
          <w:rStyle w:val="StyleUnderline"/>
        </w:rPr>
        <w:t xml:space="preserve"> come about in a </w:t>
      </w:r>
      <w:r w:rsidRPr="00883501">
        <w:rPr>
          <w:rStyle w:val="Emphasis"/>
        </w:rPr>
        <w:t>linear</w:t>
      </w:r>
      <w:r w:rsidRPr="00883501">
        <w:rPr>
          <w:rStyle w:val="StyleUnderline"/>
        </w:rPr>
        <w:t xml:space="preserve"> way. Rather, periods of </w:t>
      </w:r>
      <w:r w:rsidRPr="00883501">
        <w:rPr>
          <w:rStyle w:val="Emphasis"/>
        </w:rPr>
        <w:t>rapid</w:t>
      </w:r>
      <w:r w:rsidRPr="00883501">
        <w:rPr>
          <w:sz w:val="16"/>
        </w:rPr>
        <w:t xml:space="preserve"> and slow (or no) </w:t>
      </w:r>
      <w:r w:rsidRPr="00883501">
        <w:rPr>
          <w:rStyle w:val="Emphasis"/>
        </w:rPr>
        <w:t>change</w:t>
      </w:r>
      <w:r w:rsidRPr="00883501">
        <w:rPr>
          <w:sz w:val="16"/>
        </w:rPr>
        <w:t xml:space="preserve"> can alternate (de Haan and Rotmans 2011). This implies that there are multiple phases in a transition process. Loorbach (2007) describes four phases that together depict an ideal–typical transition process, the MPP. </w:t>
      </w:r>
      <w:r w:rsidRPr="00883501">
        <w:rPr>
          <w:rStyle w:val="StyleUnderline"/>
        </w:rPr>
        <w:t xml:space="preserve">In the </w:t>
      </w:r>
      <w:r w:rsidRPr="00883501">
        <w:rPr>
          <w:rStyle w:val="Emphasis"/>
        </w:rPr>
        <w:t>first phase</w:t>
      </w:r>
      <w:r w:rsidRPr="00883501">
        <w:rPr>
          <w:sz w:val="16"/>
        </w:rPr>
        <w:t xml:space="preserve">, the pre-development phase, </w:t>
      </w:r>
      <w:r w:rsidRPr="00883501">
        <w:rPr>
          <w:rStyle w:val="StyleUnderline"/>
        </w:rPr>
        <w:t xml:space="preserve">actors are engaged in </w:t>
      </w:r>
      <w:r w:rsidRPr="00B71775">
        <w:rPr>
          <w:rStyle w:val="Emphasis"/>
          <w:highlight w:val="cyan"/>
        </w:rPr>
        <w:t>experiments</w:t>
      </w:r>
      <w:r w:rsidRPr="00883501">
        <w:rPr>
          <w:sz w:val="16"/>
        </w:rPr>
        <w:t xml:space="preserve"> (Kemp and Loorbach 2006). During the take-off phase, the second phase, the regime will show signs of destabilisation and </w:t>
      </w:r>
      <w:r w:rsidRPr="00883501">
        <w:rPr>
          <w:rStyle w:val="StyleUnderline"/>
        </w:rPr>
        <w:t xml:space="preserve">niches will get an opportunity to </w:t>
      </w:r>
      <w:r w:rsidRPr="00B71775">
        <w:rPr>
          <w:rStyle w:val="StyleUnderline"/>
          <w:highlight w:val="cyan"/>
        </w:rPr>
        <w:t>position themselves as a</w:t>
      </w:r>
      <w:r w:rsidRPr="00883501">
        <w:rPr>
          <w:rStyle w:val="StyleUnderline"/>
        </w:rPr>
        <w:t xml:space="preserve"> </w:t>
      </w:r>
      <w:r w:rsidRPr="00883501">
        <w:rPr>
          <w:rStyle w:val="Emphasis"/>
        </w:rPr>
        <w:t xml:space="preserve">viable </w:t>
      </w:r>
      <w:r w:rsidRPr="00B71775">
        <w:rPr>
          <w:rStyle w:val="Emphasis"/>
          <w:highlight w:val="cyan"/>
        </w:rPr>
        <w:t>alternative</w:t>
      </w:r>
      <w:r w:rsidRPr="00883501">
        <w:rPr>
          <w:sz w:val="16"/>
        </w:rPr>
        <w:t xml:space="preserve"> (van der Brugge and Rotmans 2007). Rapid structural and cultural changes in the socio-technical system become visible in the acceleration phase (van der Brugge 2009). In the last phase, the stabilisation phase, a new sustainable regime is established (Avelino and Rotmans 2009).</w:t>
      </w:r>
    </w:p>
    <w:p w14:paraId="301E2E32" w14:textId="77777777" w:rsidR="000C40F9" w:rsidRPr="00883501" w:rsidRDefault="000C40F9" w:rsidP="000C40F9">
      <w:pPr>
        <w:rPr>
          <w:sz w:val="12"/>
          <w:szCs w:val="18"/>
        </w:rPr>
      </w:pPr>
      <w:r w:rsidRPr="00883501">
        <w:rPr>
          <w:sz w:val="16"/>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t>
      </w:r>
      <w:r w:rsidRPr="00B71775">
        <w:rPr>
          <w:rStyle w:val="StyleUnderline"/>
          <w:highlight w:val="cyan"/>
        </w:rPr>
        <w:t>When</w:t>
      </w:r>
      <w:r w:rsidRPr="00883501">
        <w:rPr>
          <w:rStyle w:val="StyleUnderline"/>
        </w:rPr>
        <w:t xml:space="preserve"> certain </w:t>
      </w:r>
      <w:r w:rsidRPr="00B71775">
        <w:rPr>
          <w:rStyle w:val="StyleUnderline"/>
          <w:highlight w:val="cyan"/>
        </w:rPr>
        <w:t xml:space="preserve">patterns </w:t>
      </w:r>
      <w:r w:rsidRPr="00B71775">
        <w:rPr>
          <w:rStyle w:val="Emphasis"/>
          <w:highlight w:val="cyan"/>
        </w:rPr>
        <w:t>chain together</w:t>
      </w:r>
      <w:r w:rsidRPr="00B71775">
        <w:rPr>
          <w:rStyle w:val="StyleUnderline"/>
          <w:highlight w:val="cyan"/>
        </w:rPr>
        <w:t xml:space="preserve">, they create </w:t>
      </w:r>
      <w:r w:rsidRPr="00B71775">
        <w:rPr>
          <w:rStyle w:val="Emphasis"/>
          <w:highlight w:val="cyan"/>
        </w:rPr>
        <w:t>transition paths</w:t>
      </w:r>
      <w:r w:rsidRPr="00883501">
        <w:rPr>
          <w:sz w:val="16"/>
        </w:rPr>
        <w:t xml:space="preserve"> (de Haan 2010). </w:t>
      </w:r>
      <w:r w:rsidRPr="00883501">
        <w:rPr>
          <w:rStyle w:val="Emphasis"/>
        </w:rPr>
        <w:t>Choices</w:t>
      </w:r>
      <w:r w:rsidRPr="00883501">
        <w:rPr>
          <w:rStyle w:val="StyleUnderline"/>
        </w:rPr>
        <w:t xml:space="preserve"> made in the past will </w:t>
      </w:r>
      <w:r w:rsidRPr="00883501">
        <w:rPr>
          <w:rStyle w:val="Emphasis"/>
        </w:rPr>
        <w:t>affect the path</w:t>
      </w:r>
      <w:r w:rsidRPr="00883501">
        <w:rPr>
          <w:rStyle w:val="StyleUnderline"/>
        </w:rPr>
        <w:t xml:space="preserve"> along which transitions will move</w:t>
      </w:r>
      <w:r w:rsidRPr="00883501">
        <w:rPr>
          <w:sz w:val="16"/>
        </w:rPr>
        <w:t xml:space="preserve">. </w:t>
      </w:r>
      <w:r w:rsidRPr="00883501">
        <w:rPr>
          <w:sz w:val="12"/>
          <w:szCs w:val="18"/>
        </w:rPr>
        <w:t>Actors are confronted with path dependencies, which may turn into lock-ins.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10DF046A" w14:textId="77777777" w:rsidR="000C40F9" w:rsidRPr="00883501" w:rsidRDefault="000C40F9" w:rsidP="000C40F9">
      <w:pPr>
        <w:rPr>
          <w:sz w:val="12"/>
          <w:szCs w:val="18"/>
        </w:rPr>
      </w:pPr>
      <w:r w:rsidRPr="00883501">
        <w:rPr>
          <w:sz w:val="12"/>
          <w:szCs w:val="18"/>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56B91E96" w14:textId="77777777" w:rsidR="000C40F9" w:rsidRPr="00883501" w:rsidRDefault="000C40F9" w:rsidP="000C40F9">
      <w:pPr>
        <w:rPr>
          <w:sz w:val="16"/>
        </w:rPr>
      </w:pPr>
      <w:r w:rsidRPr="00883501">
        <w:rPr>
          <w:sz w:val="12"/>
          <w:szCs w:val="18"/>
        </w:rPr>
        <w:t xml:space="preserve">Both strategic niche management and transition management focus on policies that are aimed at the level of the niches. However, they largely ignore that the destabilisation of incumbent regimes can equally be a valuable strategy, because this could speed up the upscaling of niche technologies (Kivimaa and Kern 2016). </w:t>
      </w:r>
      <w:r w:rsidRPr="00B71775">
        <w:rPr>
          <w:rStyle w:val="Emphasis"/>
          <w:highlight w:val="cyan"/>
        </w:rPr>
        <w:t>Policies discouraging</w:t>
      </w:r>
      <w:r w:rsidRPr="00883501">
        <w:rPr>
          <w:rStyle w:val="StyleUnderline"/>
        </w:rPr>
        <w:t xml:space="preserve"> certain</w:t>
      </w:r>
      <w:r w:rsidRPr="00883501">
        <w:rPr>
          <w:sz w:val="16"/>
        </w:rPr>
        <w:t xml:space="preserve"> niche technologies or </w:t>
      </w:r>
      <w:r w:rsidRPr="00B71775">
        <w:rPr>
          <w:rStyle w:val="StyleUnderline"/>
          <w:highlight w:val="cyan"/>
        </w:rPr>
        <w:t>practices</w:t>
      </w:r>
      <w:r w:rsidRPr="00883501">
        <w:rPr>
          <w:rStyle w:val="StyleUnderline"/>
        </w:rPr>
        <w:t xml:space="preserve"> can </w:t>
      </w:r>
      <w:r w:rsidRPr="00B71775">
        <w:rPr>
          <w:rStyle w:val="Emphasis"/>
          <w:highlight w:val="cyan"/>
        </w:rPr>
        <w:t>play a role</w:t>
      </w:r>
      <w:r w:rsidRPr="00883501">
        <w:rPr>
          <w:rStyle w:val="StyleUnderline"/>
        </w:rPr>
        <w:t xml:space="preserve"> here</w:t>
      </w:r>
      <w:r w:rsidRPr="00883501">
        <w:rPr>
          <w:sz w:val="16"/>
        </w:rPr>
        <w:t xml:space="preserve"> (Turnheim and Geels 2012). </w:t>
      </w:r>
      <w:r w:rsidRPr="00B71775">
        <w:rPr>
          <w:rStyle w:val="Emphasis"/>
          <w:highlight w:val="cyan"/>
        </w:rPr>
        <w:t>Taxation</w:t>
      </w:r>
      <w:r w:rsidRPr="00B71775">
        <w:rPr>
          <w:rStyle w:val="StyleUnderline"/>
          <w:highlight w:val="cyan"/>
        </w:rPr>
        <w:t xml:space="preserve"> will be</w:t>
      </w:r>
      <w:r w:rsidRPr="00883501">
        <w:rPr>
          <w:sz w:val="16"/>
        </w:rPr>
        <w:t xml:space="preserve"> further </w:t>
      </w:r>
      <w:r w:rsidRPr="00B71775">
        <w:rPr>
          <w:rStyle w:val="StyleUnderline"/>
          <w:highlight w:val="cyan"/>
        </w:rPr>
        <w:t>examined</w:t>
      </w:r>
      <w:r w:rsidRPr="00883501">
        <w:rPr>
          <w:rStyle w:val="StyleUnderline"/>
        </w:rPr>
        <w:t xml:space="preserve"> as a</w:t>
      </w:r>
      <w:r w:rsidRPr="00883501">
        <w:rPr>
          <w:sz w:val="16"/>
        </w:rPr>
        <w:t xml:space="preserve"> regime destabilisation </w:t>
      </w:r>
      <w:r w:rsidRPr="00883501">
        <w:rPr>
          <w:rStyle w:val="Emphasis"/>
        </w:rPr>
        <w:t>instrument</w:t>
      </w:r>
      <w:r w:rsidRPr="00B71775">
        <w:rPr>
          <w:rStyle w:val="StyleUnderline"/>
          <w:highlight w:val="cyan"/>
        </w:rPr>
        <w:t xml:space="preserve">, as the </w:t>
      </w:r>
      <w:r w:rsidRPr="00B71775">
        <w:rPr>
          <w:rStyle w:val="Emphasis"/>
          <w:highlight w:val="cyan"/>
        </w:rPr>
        <w:t>main subject</w:t>
      </w:r>
      <w:r w:rsidRPr="00883501">
        <w:rPr>
          <w:sz w:val="16"/>
        </w:rPr>
        <w:t xml:space="preserve"> of this paper. In addition, ‘policy mixes for creative destruction’ will be explored in Section 4.2.</w:t>
      </w:r>
    </w:p>
    <w:p w14:paraId="16D756A8" w14:textId="77777777" w:rsidR="000C40F9" w:rsidRPr="00883501" w:rsidRDefault="000C40F9" w:rsidP="000C40F9">
      <w:pPr>
        <w:rPr>
          <w:sz w:val="12"/>
          <w:szCs w:val="18"/>
        </w:rPr>
      </w:pPr>
      <w:r w:rsidRPr="00883501">
        <w:rPr>
          <w:sz w:val="12"/>
          <w:szCs w:val="18"/>
        </w:rPr>
        <w:t>3. Regulatory and environmental taxation</w:t>
      </w:r>
    </w:p>
    <w:p w14:paraId="5E242FAA" w14:textId="77777777" w:rsidR="000C40F9" w:rsidRPr="00883501" w:rsidRDefault="000C40F9" w:rsidP="000C40F9">
      <w:pPr>
        <w:rPr>
          <w:sz w:val="10"/>
          <w:szCs w:val="16"/>
        </w:rPr>
      </w:pPr>
      <w:r w:rsidRPr="00883501">
        <w:rPr>
          <w:sz w:val="12"/>
          <w:szCs w:val="18"/>
        </w:rPr>
        <w:t xml:space="preserve">A basic idea in economics is that markets allocate resources in an efficient way. However, this thesis is only valid under the condition of the presence of well-defined and enforceable private property rights (Perman et al. 2003). If that condition is not met, the market is not capable of creating or maintaining a socially optimal or desirable situation, and market failures appear (Bator 1958). One example of a market failure is the existence of external costs or environmental externalities (Perman et al. 2003). Externalities are “benefits or costs generated as an unintended by-product of an economic1 activity that do not accrue to the parties involved in the activity and where no compensation takes place” (Owen 2004, 129). Pollution resulting from production activities is a typical example of a negative externality imposed on citizens, because the victims of the pollution have no legal rights to claim any compensation for the damage suffered. To resolve this market failure, governments can create property rights for ‘an unpolluted environment’ and give them to the victims, or even to the polluter. In the latter case, the polluter receives a ‘license to pollute’ a certain amount. Following the Coase theorem (Coase 1960), depending on the specific circumstances, this situation will lead to an equally efficient outcome as compared to victim property rights. However, from an equity point of view, the two solutions generate entirely different outcomes, as in the one case it is the polluter who pays, and in the other it is the victim (Perman et al. 2003). In theory, the polluter and the victims could bargain and agree on compensation for the damage based on the victim's or polluter's property rights, in which case government intervention becomes redundant (Coase 1960). In practice, however, the large number of victims and polluters and the costs of bargaining often prevent an optimal outcome of private bargaining. In that case, government regulation, through the use of CAC instruments, economic instruments or suasion, is needed (Perman et al. 2003). In this paper, we focus on the use of taxation as a regulatory2 policy instrument in response to existing market failures. </w:t>
      </w:r>
      <w:r w:rsidRPr="00883501">
        <w:rPr>
          <w:rStyle w:val="StyleUnderline"/>
        </w:rPr>
        <w:t>Regulatory taxes</w:t>
      </w:r>
      <w:r w:rsidRPr="00883501">
        <w:rPr>
          <w:sz w:val="16"/>
        </w:rPr>
        <w:t xml:space="preserve"> aimed at environmental improvement </w:t>
      </w:r>
      <w:r w:rsidRPr="00883501">
        <w:rPr>
          <w:rStyle w:val="StyleUnderline"/>
        </w:rPr>
        <w:t>are called</w:t>
      </w:r>
      <w:r w:rsidRPr="00883501">
        <w:rPr>
          <w:sz w:val="16"/>
        </w:rPr>
        <w:t xml:space="preserve"> environmental taxes.3 An alternative name is </w:t>
      </w:r>
      <w:r w:rsidRPr="00883501">
        <w:rPr>
          <w:rStyle w:val="Emphasis"/>
        </w:rPr>
        <w:t>Pigouvian taxation</w:t>
      </w:r>
      <w:r w:rsidRPr="00883501">
        <w:rPr>
          <w:sz w:val="16"/>
        </w:rPr>
        <w:t xml:space="preserve">, after the twentieth-century economist Arthur C. Pigou, who developed the idea </w:t>
      </w:r>
      <w:r w:rsidRPr="00883501">
        <w:rPr>
          <w:rStyle w:val="StyleUnderline"/>
        </w:rPr>
        <w:t xml:space="preserve">to use taxation to tackle </w:t>
      </w:r>
      <w:r w:rsidRPr="00883501">
        <w:rPr>
          <w:rStyle w:val="Emphasis"/>
        </w:rPr>
        <w:t>externalities</w:t>
      </w:r>
      <w:r w:rsidRPr="00883501">
        <w:rPr>
          <w:sz w:val="16"/>
        </w:rPr>
        <w:t xml:space="preserve"> (Pigou 1920). </w:t>
      </w:r>
      <w:r w:rsidRPr="00883501">
        <w:rPr>
          <w:sz w:val="10"/>
          <w:szCs w:val="16"/>
        </w:rPr>
        <w:t>According to Pigou, an environmental tax equal to the marginal damage at the efficient pollution level maximises allocative efficiency and welfare. The theory of Pigouvian taxation belongs to the neoclassical economic perspective, which assumes that economic agents act in a rational way according to their individual preferences in such a way that their utility (or profit for companies) is maximised (rational choice theory). Moreover, neoclassical economics assumes that preferences are fixed, as an exogenous factor, which was the dominant assumption until the 1990s (Arnsperger and Varoufakis 2006). Later, some economists regarded preferences as fixed in the short run, but subject to change in the long run (Doyle 2004). Others completely dismissed the notion of fixed preferences stating that individual preferences change as a result of past outcomes, and sometimes even rapidly and systematically (Van Boven, Loewenstein, and Dunning 2003).</w:t>
      </w:r>
    </w:p>
    <w:p w14:paraId="2D457549" w14:textId="77777777" w:rsidR="000C40F9" w:rsidRPr="00883501" w:rsidRDefault="000C40F9" w:rsidP="000C40F9">
      <w:pPr>
        <w:rPr>
          <w:sz w:val="10"/>
          <w:szCs w:val="16"/>
        </w:rPr>
      </w:pPr>
      <w:r w:rsidRPr="00883501">
        <w:rPr>
          <w:sz w:val="10"/>
          <w:szCs w:val="16"/>
        </w:rPr>
        <w:t>In a first-best world with no uncertainty, regulatory taxes are statically efficient because the emission reductions are achieved while using a minimum amount of resources (Sandmo 2000). They are dynamically efficient because taxpayers will be inclined to seek further reduction methods due to the fact that the undesirable behaviour remains taxed (Faure and Weishaar 2012). In this theoretically ideal situation, a tax always leads to a more efficient solution than a licence or other CAC type of instrument. However, if complexity or uncertainty is introduced, many authors criticise Pigou's theory on the optimal level of an externality tax. Although a complete review of this literature exceeds the scope of this paper, we present three of the most important critiques. First, Coase (1960) dismissed the idea that a tax equal to the marginal damage cost increases total welfare in all situations. When there is uncertainty about the marginal abatement cost curves of polluting firms, the comparison changes. Taxes keep the edge over CAC instruments when the (absolute value of the) slope of the marginal abatement cost curve is greater than the slope of the marginal damage curve. Conversely, when the marginal abatement cost curve is less steep than the marginal damage curve, CAC instruments are to be preferred to taxes (Perman et al. 2003; Baumol and Oates 1988). Second, Baumol and Oates (1988) add that it is often hard to calculate the monetary value of the marginal damage of the polluting activity, in which case a standard may also be the recommended instrument choice. And third, in case of monopoly or oligopoly, the optimal tax rate may vary from lower to higher than the marginal damage (Ebert and von dem Hagen 1998).</w:t>
      </w:r>
    </w:p>
    <w:p w14:paraId="5CB133E8" w14:textId="77777777" w:rsidR="000C40F9" w:rsidRPr="00883501" w:rsidRDefault="000C40F9" w:rsidP="000C40F9">
      <w:pPr>
        <w:rPr>
          <w:sz w:val="10"/>
          <w:szCs w:val="16"/>
        </w:rPr>
      </w:pPr>
      <w:r w:rsidRPr="00883501">
        <w:rPr>
          <w:sz w:val="10"/>
          <w:szCs w:val="16"/>
        </w:rPr>
        <w:t>An important element in the discussion on the optimal tax rate is the price elasticity of demand, which is not static. The absolute value of demand elasticities tends to increase over time (Lipsey and Chrystal 2007; Pindyck and Rubinfeld 2009). The reason is that demand elasticity is, in fact, mainly determined by the availability of substitutes. Investment decisions are made with a long-term perspective, and in the long run, more options are available for developing new (clean) technologies than in the short run (OECD 2000). For example, Sterner (2007) estimated that the demand elasticity of petrol and diesel in the long run is about three times higher than in the short run.</w:t>
      </w:r>
    </w:p>
    <w:p w14:paraId="15212293" w14:textId="77777777" w:rsidR="000C40F9" w:rsidRPr="00883501" w:rsidRDefault="000C40F9" w:rsidP="000C40F9">
      <w:pPr>
        <w:rPr>
          <w:sz w:val="10"/>
          <w:szCs w:val="16"/>
        </w:rPr>
      </w:pPr>
      <w:r w:rsidRPr="00883501">
        <w:rPr>
          <w:sz w:val="10"/>
          <w:szCs w:val="16"/>
        </w:rPr>
        <w:t>In addition to determining the correct tax rate, other tax design elements need to be decided. First, the tax base, which is the object that is taxed (Sandmo 2000), needs to be chosen. This can be input products, output products, production factors (energy), production (processes, activities or techniques), consumption or emissions (Vollebergh 2008; Weber 2011). The most effective way of eliminating externalities is by choosing the externality itself (e.g. CO2 emissions) as the tax base (OECD 2010). In practice, emission-measuring problems often hinder direct taxation of emissions. Proxies, such as petrol sold as a transport fuel, then form alternative tax bases (Dias Soares 2011). Second, tax rates can be differentiated (Määttä 2006), in which case certain products, processes or groups of taxpayers are granted a lower tax rate or are exempt from the tax. Third, a tax can be implemented at one specific moment in time or in multiple phases whereby the tax rate is raised or reduced in each phase.</w:t>
      </w:r>
    </w:p>
    <w:p w14:paraId="33382C55" w14:textId="77777777" w:rsidR="000C40F9" w:rsidRPr="00883501" w:rsidRDefault="000C40F9" w:rsidP="000C40F9">
      <w:pPr>
        <w:rPr>
          <w:sz w:val="10"/>
          <w:szCs w:val="16"/>
        </w:rPr>
      </w:pPr>
      <w:r w:rsidRPr="00883501">
        <w:rPr>
          <w:sz w:val="10"/>
          <w:szCs w:val="16"/>
        </w:rPr>
        <w:t>4.1. (In)compatibility arguments</w:t>
      </w:r>
    </w:p>
    <w:p w14:paraId="0D0984EF" w14:textId="77777777" w:rsidR="000C40F9" w:rsidRPr="00B71775" w:rsidRDefault="000C40F9" w:rsidP="000C40F9">
      <w:pPr>
        <w:rPr>
          <w:sz w:val="12"/>
          <w:szCs w:val="18"/>
        </w:rPr>
      </w:pPr>
      <w:r w:rsidRPr="00883501">
        <w:rPr>
          <w:rStyle w:val="StyleUnderline"/>
        </w:rPr>
        <w:t xml:space="preserve">The transition school sees public authorities as </w:t>
      </w:r>
      <w:r w:rsidRPr="00883501">
        <w:rPr>
          <w:rStyle w:val="Emphasis"/>
        </w:rPr>
        <w:t>just one group</w:t>
      </w:r>
      <w:r w:rsidRPr="00883501">
        <w:rPr>
          <w:sz w:val="16"/>
        </w:rPr>
        <w:t xml:space="preserve"> of actors in a socio-technical system. They are an important actor, but </w:t>
      </w:r>
      <w:r w:rsidRPr="00883501">
        <w:rPr>
          <w:rStyle w:val="StyleUnderline"/>
        </w:rPr>
        <w:t xml:space="preserve">they </w:t>
      </w:r>
      <w:r w:rsidRPr="00883501">
        <w:rPr>
          <w:rStyle w:val="Emphasis"/>
        </w:rPr>
        <w:t>cannot steer</w:t>
      </w:r>
      <w:r w:rsidRPr="00883501">
        <w:rPr>
          <w:rStyle w:val="StyleUnderline"/>
        </w:rPr>
        <w:t xml:space="preserve"> a transition in a top-down way</w:t>
      </w:r>
      <w:r w:rsidRPr="00883501">
        <w:rPr>
          <w:sz w:val="16"/>
        </w:rPr>
        <w:t xml:space="preserve"> (Kemp, Rotmans, and Loorbach 2007). </w:t>
      </w:r>
      <w:r w:rsidRPr="00883501">
        <w:rPr>
          <w:rStyle w:val="Emphasis"/>
        </w:rPr>
        <w:t>Traditional</w:t>
      </w:r>
      <w:r w:rsidRPr="00883501">
        <w:rPr>
          <w:rStyle w:val="StyleUnderline"/>
        </w:rPr>
        <w:t xml:space="preserve"> decision-making models</w:t>
      </w:r>
      <w:r w:rsidRPr="00883501">
        <w:rPr>
          <w:sz w:val="16"/>
        </w:rPr>
        <w:t xml:space="preserve">, including neoclassical economics, </w:t>
      </w:r>
      <w:r w:rsidRPr="00883501">
        <w:rPr>
          <w:rStyle w:val="StyleUnderline"/>
        </w:rPr>
        <w:t>are</w:t>
      </w:r>
      <w:r w:rsidRPr="00883501">
        <w:rPr>
          <w:sz w:val="16"/>
        </w:rPr>
        <w:t xml:space="preserve"> mostly </w:t>
      </w:r>
      <w:r w:rsidRPr="00883501">
        <w:rPr>
          <w:rStyle w:val="Emphasis"/>
        </w:rPr>
        <w:t>rejected</w:t>
      </w:r>
      <w:r w:rsidRPr="00883501">
        <w:rPr>
          <w:sz w:val="16"/>
        </w:rPr>
        <w:t xml:space="preserve"> based on the following four arguments</w:t>
      </w:r>
      <w:r w:rsidRPr="00B71775">
        <w:rPr>
          <w:sz w:val="12"/>
          <w:szCs w:val="18"/>
        </w:rPr>
        <w:t>. First, traditional policy-making is deemed unfit for dealing with high-complexity, long-term, wicked societal problems, because the knowledge on ecological cause–effect relations is often limited and political compromises inevitably lead to incrementalism as opposed to structural system change (Rotmans, Loorbach, and Van derBrugge 2005; Kemp, Rotmans, and Loorbach 2007; Mathijs 2008). Second, the existing policies are the result of outdated legislation, routines and institutional relations and are characterised by path dependency and technological lock-in (Rotmans, Loorbach, and Van der Brugge 2005). Third, the view of neoclassical economics on the preferences of individuals is too static, while instead a transition would require changing preferences (Kemp, Rotmans, and Loorbach 2007). Finally, steering a transition towards sustainability involves a subjective interpretation of sustainability, which “should arise from a multi-actor process, involving a balanced diversity of stakeholders” (van der Brugge, Rotmans, and Loorbach 2005, 167). Geels (2012) describes transitions as co-evolutionary processes, which require the involvement of many social groups. Network management in decision-making would be a step forward, but even those policy networks are not necessarily concerned with the long term (Kemp, Rotmans, and Loorbach 2007).</w:t>
      </w:r>
    </w:p>
    <w:p w14:paraId="413D8650" w14:textId="77777777" w:rsidR="000C40F9" w:rsidRPr="00B71775" w:rsidRDefault="000C40F9" w:rsidP="000C40F9">
      <w:pPr>
        <w:rPr>
          <w:sz w:val="12"/>
          <w:szCs w:val="18"/>
        </w:rPr>
      </w:pPr>
      <w:r w:rsidRPr="00B71775">
        <w:rPr>
          <w:sz w:val="12"/>
          <w:szCs w:val="18"/>
        </w:rPr>
        <w:t>Transition management is a governance approach based on transition theory, which proposes a bottom-up approach to steer a transition, based on multi-actor involvement. However, it does not offer a full-fledged alternative to traditional policy-making, as it is “not directly solution-oriented, but explorative and design-oriented” (Rotmans, Loorbach, and Van der Brugge 2005, 6). Therefore, some transition scholars revert to other academic fields, such as evolutionary economics to analyse sustainability transitions and related policy strategies. Inspired by the field of biology, this field focuses on three central concepts: diversity, selection and innovation. Models from evolutionary economics can cope with complexity; they deviate from neoclassical economic theories by acknowledging that economic agent behaviour is explained by bounded rationality (van den Bergh, Hofkes, and Oosterhuis 2006). People's rationality is bounded because of a lack of appropriate and reliable information, limited cognitive capacities and limited decision-making time (Kahneman 2003; Simon 1955). Evolutionary economics leaves more room for environmental taxation than most transition studies, although it emphasises the need for a combination of policy instruments or policy mixes (van den Bergh et al. 2006). The role of policy mixes for sustainability transitions is further treated in Section 4.2.</w:t>
      </w:r>
    </w:p>
    <w:p w14:paraId="70567B75" w14:textId="77777777" w:rsidR="000C40F9" w:rsidRPr="00B71775" w:rsidRDefault="000C40F9" w:rsidP="000C40F9">
      <w:pPr>
        <w:rPr>
          <w:sz w:val="12"/>
          <w:szCs w:val="18"/>
        </w:rPr>
      </w:pPr>
      <w:r w:rsidRPr="00B71775">
        <w:rPr>
          <w:sz w:val="12"/>
          <w:szCs w:val="18"/>
        </w:rPr>
        <w:t>So, if the neoclassical policy instrument of environmental taxation is so hard to reconcile with the bottom-up governance principles of transition theory, is it still worthwhile to study the combination? Four arguments support an affirmative answer. First, as we demonstrated in Section 3, the impact of environmental taxation is much higher in the long run than in the short run, which gives this instrument an interesting appeal considering the fundamental long-term change transition theory describes. Second, when the economy is (threatening to get) stuck in a technology that is not serving the long-run transition goal, a regulatory tax on that technology may unlock (further) lock-in, thus avoiding an important obstacle for a sustainability transition (den Butter and Hofkes 2006). Third, policy attention tends to go to supporting niches but much less to destabilising the dominant regime, which is politically more difficult. However, according to Kivimaa and Kern (2016), niche support policies will need to go hand-in-hand with regime destabilisation policies aimed at internalising externalities. A tax on the dominant regime technology is particularly suitable for that purpose (Geels and Schot 2007). Fourth, the bounded rationality concept embraced by transition theory still incorporates a level of rationality, implying that a price signal may still have an effect.</w:t>
      </w:r>
    </w:p>
    <w:p w14:paraId="40CB33E3" w14:textId="77777777" w:rsidR="000C40F9" w:rsidRDefault="000C40F9" w:rsidP="000C40F9">
      <w:pPr>
        <w:rPr>
          <w:sz w:val="16"/>
        </w:rPr>
      </w:pPr>
      <w:r w:rsidRPr="00883501">
        <w:rPr>
          <w:sz w:val="16"/>
        </w:rPr>
        <w:t xml:space="preserve">We conclude that </w:t>
      </w:r>
      <w:r w:rsidRPr="00B71775">
        <w:rPr>
          <w:rStyle w:val="StyleUnderline"/>
          <w:highlight w:val="cyan"/>
        </w:rPr>
        <w:t xml:space="preserve">there is </w:t>
      </w:r>
      <w:r w:rsidRPr="00B71775">
        <w:rPr>
          <w:rStyle w:val="Emphasis"/>
          <w:highlight w:val="cyan"/>
        </w:rPr>
        <w:t>no consensus</w:t>
      </w:r>
      <w:r w:rsidRPr="00B71775">
        <w:rPr>
          <w:rStyle w:val="StyleUnderline"/>
          <w:highlight w:val="cyan"/>
        </w:rPr>
        <w:t xml:space="preserve"> on</w:t>
      </w:r>
      <w:r w:rsidRPr="00883501">
        <w:rPr>
          <w:rStyle w:val="StyleUnderline"/>
        </w:rPr>
        <w:t xml:space="preserve"> the </w:t>
      </w:r>
      <w:r w:rsidRPr="00B71775">
        <w:rPr>
          <w:rStyle w:val="StyleUnderline"/>
          <w:highlight w:val="cyan"/>
        </w:rPr>
        <w:t>use of regulatory taxes</w:t>
      </w:r>
      <w:r w:rsidRPr="00883501">
        <w:rPr>
          <w:sz w:val="16"/>
        </w:rPr>
        <w:t xml:space="preserve"> to enhance sustainability transitions. Some </w:t>
      </w:r>
      <w:r w:rsidRPr="00B71775">
        <w:rPr>
          <w:rStyle w:val="StyleUnderline"/>
          <w:highlight w:val="cyan"/>
        </w:rPr>
        <w:t xml:space="preserve">scholars see a </w:t>
      </w:r>
      <w:r w:rsidRPr="00B71775">
        <w:rPr>
          <w:rStyle w:val="Emphasis"/>
          <w:highlight w:val="cyan"/>
        </w:rPr>
        <w:t>role</w:t>
      </w:r>
      <w:r w:rsidRPr="00883501">
        <w:rPr>
          <w:rStyle w:val="StyleUnderline"/>
        </w:rPr>
        <w:t xml:space="preserve"> for taxation, </w:t>
      </w:r>
      <w:r w:rsidRPr="00B71775">
        <w:rPr>
          <w:rStyle w:val="StyleUnderline"/>
          <w:highlight w:val="cyan"/>
        </w:rPr>
        <w:t>but</w:t>
      </w:r>
      <w:r w:rsidRPr="00883501">
        <w:rPr>
          <w:rStyle w:val="StyleUnderline"/>
        </w:rPr>
        <w:t xml:space="preserve"> rather </w:t>
      </w:r>
      <w:r w:rsidRPr="00B71775">
        <w:rPr>
          <w:rStyle w:val="StyleUnderline"/>
          <w:highlight w:val="cyan"/>
        </w:rPr>
        <w:t xml:space="preserve">as </w:t>
      </w:r>
      <w:r w:rsidRPr="007F6075">
        <w:rPr>
          <w:rStyle w:val="Emphasis"/>
          <w:szCs w:val="26"/>
          <w:highlight w:val="cyan"/>
        </w:rPr>
        <w:t>one part</w:t>
      </w:r>
      <w:r w:rsidRPr="007F6075">
        <w:rPr>
          <w:rStyle w:val="StyleUnderline"/>
          <w:szCs w:val="26"/>
          <w:highlight w:val="cyan"/>
        </w:rPr>
        <w:t xml:space="preserve"> </w:t>
      </w:r>
      <w:r w:rsidRPr="00B71775">
        <w:rPr>
          <w:rStyle w:val="StyleUnderline"/>
          <w:highlight w:val="cyan"/>
        </w:rPr>
        <w:t>of a</w:t>
      </w:r>
      <w:r w:rsidRPr="00883501">
        <w:rPr>
          <w:rStyle w:val="StyleUnderline"/>
        </w:rPr>
        <w:t xml:space="preserve"> </w:t>
      </w:r>
      <w:r w:rsidRPr="007F6075">
        <w:rPr>
          <w:rStyle w:val="Emphasis"/>
          <w:szCs w:val="26"/>
        </w:rPr>
        <w:t xml:space="preserve">more </w:t>
      </w:r>
      <w:r w:rsidRPr="007F6075">
        <w:rPr>
          <w:rStyle w:val="Emphasis"/>
          <w:szCs w:val="26"/>
          <w:highlight w:val="cyan"/>
        </w:rPr>
        <w:t>comprehensive</w:t>
      </w:r>
      <w:r w:rsidRPr="007F6075">
        <w:rPr>
          <w:rStyle w:val="StyleUnderline"/>
          <w:szCs w:val="26"/>
        </w:rPr>
        <w:t xml:space="preserve"> </w:t>
      </w:r>
      <w:r w:rsidRPr="00883501">
        <w:rPr>
          <w:rStyle w:val="StyleUnderline"/>
        </w:rPr>
        <w:t xml:space="preserve">policy </w:t>
      </w:r>
      <w:r w:rsidRPr="00B71775">
        <w:rPr>
          <w:rStyle w:val="StyleUnderline"/>
          <w:highlight w:val="cyan"/>
        </w:rPr>
        <w:t>mix</w:t>
      </w:r>
      <w:r w:rsidRPr="00883501">
        <w:rPr>
          <w:sz w:val="16"/>
        </w:rPr>
        <w:t xml:space="preserve"> (Geels 2006; Kemp, Schot, and Hoogma 1998; Markard and Truffer 2008).</w:t>
      </w:r>
    </w:p>
    <w:p w14:paraId="4E925305" w14:textId="77777777" w:rsidR="000C40F9" w:rsidRPr="00D63C6D" w:rsidRDefault="000C40F9" w:rsidP="000C40F9">
      <w:pPr>
        <w:pStyle w:val="Heading4"/>
      </w:pPr>
      <w:r>
        <w:t xml:space="preserve">Regulatory taxation </w:t>
      </w:r>
      <w:r>
        <w:rPr>
          <w:u w:val="single"/>
        </w:rPr>
        <w:t>spills over</w:t>
      </w:r>
      <w:r>
        <w:t>.</w:t>
      </w:r>
    </w:p>
    <w:p w14:paraId="5E87D290" w14:textId="77777777" w:rsidR="000C40F9" w:rsidRPr="00701951" w:rsidRDefault="000C40F9" w:rsidP="000C40F9">
      <w:r w:rsidRPr="009E2209">
        <w:rPr>
          <w:rStyle w:val="Style13ptBold"/>
        </w:rPr>
        <w:t>Entsalo ’23</w:t>
      </w:r>
      <w:r>
        <w:t xml:space="preserve"> [Hanna et al.; November; Doctoral Researcher at the University of Helsinki; Vrije Universiteit Brussel, “</w:t>
      </w:r>
      <w:r w:rsidRPr="00701951">
        <w:t>Analysing regulatory instruments in sustainability transitions</w:t>
      </w:r>
      <w:r>
        <w:t>,” pp. 125-137] jchen</w:t>
      </w:r>
    </w:p>
    <w:p w14:paraId="1BA5BFCC" w14:textId="77777777" w:rsidR="000C40F9" w:rsidRPr="00242B5C" w:rsidRDefault="000C40F9" w:rsidP="000C40F9">
      <w:pPr>
        <w:rPr>
          <w:sz w:val="16"/>
        </w:rPr>
      </w:pPr>
      <w:r w:rsidRPr="00242B5C">
        <w:rPr>
          <w:sz w:val="16"/>
        </w:rPr>
        <w:t xml:space="preserve">The </w:t>
      </w:r>
      <w:r w:rsidRPr="00B40573">
        <w:rPr>
          <w:rStyle w:val="StyleUnderline"/>
          <w:highlight w:val="cyan"/>
        </w:rPr>
        <w:t xml:space="preserve">challenges of </w:t>
      </w:r>
      <w:r w:rsidRPr="00B40573">
        <w:rPr>
          <w:rStyle w:val="Emphasis"/>
          <w:highlight w:val="cyan"/>
        </w:rPr>
        <w:t>operating</w:t>
      </w:r>
      <w:r w:rsidRPr="00B40573">
        <w:rPr>
          <w:rStyle w:val="StyleUnderline"/>
          <w:highlight w:val="cyan"/>
        </w:rPr>
        <w:t xml:space="preserve"> within</w:t>
      </w:r>
      <w:r w:rsidRPr="00242B5C">
        <w:rPr>
          <w:rStyle w:val="StyleUnderline"/>
        </w:rPr>
        <w:t xml:space="preserve"> the planet's </w:t>
      </w:r>
      <w:r w:rsidRPr="00171E2E">
        <w:rPr>
          <w:rStyle w:val="Emphasis"/>
          <w:highlight w:val="cyan"/>
        </w:rPr>
        <w:t xml:space="preserve">carrying </w:t>
      </w:r>
      <w:r w:rsidRPr="00E575DA">
        <w:rPr>
          <w:rStyle w:val="Emphasis"/>
          <w:highlight w:val="cyan"/>
        </w:rPr>
        <w:t>capacity</w:t>
      </w:r>
      <w:r w:rsidRPr="00E575DA">
        <w:rPr>
          <w:rStyle w:val="StyleUnderline"/>
          <w:highlight w:val="cyan"/>
        </w:rPr>
        <w:t xml:space="preserve"> call for</w:t>
      </w:r>
      <w:r w:rsidRPr="00242B5C">
        <w:rPr>
          <w:rStyle w:val="StyleUnderline"/>
        </w:rPr>
        <w:t xml:space="preserve"> an urgent </w:t>
      </w:r>
      <w:r w:rsidRPr="0009011C">
        <w:rPr>
          <w:rStyle w:val="Emphasis"/>
          <w:highlight w:val="cyan"/>
        </w:rPr>
        <w:t>transition</w:t>
      </w:r>
      <w:r w:rsidRPr="00242B5C">
        <w:rPr>
          <w:sz w:val="16"/>
        </w:rPr>
        <w:t xml:space="preserve"> towards sustainable consumption and production (Sustainable Development Goal 12). </w:t>
      </w:r>
      <w:r w:rsidRPr="006956DE">
        <w:rPr>
          <w:rStyle w:val="StyleUnderline"/>
          <w:highlight w:val="cyan"/>
        </w:rPr>
        <w:t>Regulatory</w:t>
      </w:r>
      <w:r w:rsidRPr="006956DE">
        <w:rPr>
          <w:sz w:val="16"/>
          <w:highlight w:val="cyan"/>
        </w:rPr>
        <w:t xml:space="preserve"> </w:t>
      </w:r>
      <w:r w:rsidRPr="006956DE">
        <w:rPr>
          <w:rStyle w:val="StyleUnderline"/>
          <w:highlight w:val="cyan"/>
        </w:rPr>
        <w:t>instruments</w:t>
      </w:r>
      <w:r w:rsidRPr="00242B5C">
        <w:rPr>
          <w:sz w:val="16"/>
        </w:rPr>
        <w:t xml:space="preserve">, one of the backbones of policymaking, have received limited attention in recent sustainability transitions research compared to more novel and experimental instruments (Bachus and Vanswijgenhoven, 2018; Kohler ¨ et al., 2019; Soininen et al., 2021). Ambitions to make them more transformative have been </w:t>
      </w:r>
      <w:r w:rsidRPr="00242B5C">
        <w:rPr>
          <w:rStyle w:val="Emphasis"/>
        </w:rPr>
        <w:t>voiced</w:t>
      </w:r>
      <w:r w:rsidRPr="00242B5C">
        <w:rPr>
          <w:rStyle w:val="StyleUnderline"/>
        </w:rPr>
        <w:t xml:space="preserve"> in the political fora</w:t>
      </w:r>
      <w:r w:rsidRPr="00242B5C">
        <w:rPr>
          <w:sz w:val="16"/>
        </w:rPr>
        <w:t xml:space="preserve">. For example, the European Commission (EC) aims to “ensure that the regulatory framework is… </w:t>
      </w:r>
      <w:r w:rsidRPr="002D76FC">
        <w:rPr>
          <w:rStyle w:val="StyleUnderline"/>
          <w:highlight w:val="cyan"/>
        </w:rPr>
        <w:t xml:space="preserve">fit for a </w:t>
      </w:r>
      <w:r w:rsidRPr="002D76FC">
        <w:rPr>
          <w:rStyle w:val="Emphasis"/>
          <w:highlight w:val="cyan"/>
        </w:rPr>
        <w:t>sustainable</w:t>
      </w:r>
      <w:r w:rsidRPr="002D76FC">
        <w:rPr>
          <w:rStyle w:val="StyleUnderline"/>
          <w:highlight w:val="cyan"/>
        </w:rPr>
        <w:t xml:space="preserve"> future</w:t>
      </w:r>
      <w:r w:rsidRPr="00242B5C">
        <w:rPr>
          <w:sz w:val="16"/>
        </w:rPr>
        <w:t>, that the new opportunities from the transition are maximised, while minimising burdens on people and businesses” (EC, 2020, p. 3). But how do regulatory instruments, in fact, contribute to sustainability transitions?</w:t>
      </w:r>
    </w:p>
    <w:p w14:paraId="40BBB4A6" w14:textId="77777777" w:rsidR="000C40F9" w:rsidRDefault="000C40F9" w:rsidP="000C40F9">
      <w:pPr>
        <w:rPr>
          <w:sz w:val="16"/>
        </w:rPr>
      </w:pPr>
      <w:r w:rsidRPr="00242B5C">
        <w:rPr>
          <w:sz w:val="16"/>
        </w:rPr>
        <w:t xml:space="preserve">The preparation and implementation of </w:t>
      </w:r>
      <w:r w:rsidRPr="00242B5C">
        <w:rPr>
          <w:rStyle w:val="StyleUnderline"/>
        </w:rPr>
        <w:t xml:space="preserve">regulatory instruments </w:t>
      </w:r>
      <w:r w:rsidRPr="001F47A0">
        <w:rPr>
          <w:rStyle w:val="StyleUnderline"/>
          <w:highlight w:val="cyan"/>
        </w:rPr>
        <w:t xml:space="preserve">establishes </w:t>
      </w:r>
      <w:r w:rsidRPr="001F47A0">
        <w:rPr>
          <w:rStyle w:val="Emphasis"/>
          <w:highlight w:val="cyan"/>
        </w:rPr>
        <w:t>control</w:t>
      </w:r>
      <w:r w:rsidRPr="001F47A0">
        <w:rPr>
          <w:rStyle w:val="StyleUnderline"/>
          <w:highlight w:val="cyan"/>
        </w:rPr>
        <w:t xml:space="preserve"> over activities</w:t>
      </w:r>
      <w:r w:rsidRPr="00242B5C">
        <w:rPr>
          <w:sz w:val="16"/>
        </w:rPr>
        <w:t xml:space="preserve"> through formal and informal orders, laws and standards (Baldwin et al., 2012; OECD, 2018, 2022). So far, regulatory instruments have been </w:t>
      </w:r>
      <w:r w:rsidRPr="00242B5C">
        <w:rPr>
          <w:rStyle w:val="StyleUnderline"/>
        </w:rPr>
        <w:t>considered</w:t>
      </w:r>
      <w:r w:rsidRPr="00242B5C">
        <w:rPr>
          <w:sz w:val="16"/>
        </w:rPr>
        <w:t xml:space="preserve">, in a rather simplified manner, </w:t>
      </w:r>
      <w:r w:rsidRPr="00242B5C">
        <w:rPr>
          <w:rStyle w:val="StyleUnderline"/>
        </w:rPr>
        <w:t xml:space="preserve">as means </w:t>
      </w:r>
      <w:r w:rsidRPr="005727CC">
        <w:rPr>
          <w:rStyle w:val="StyleUnderline"/>
          <w:highlight w:val="cyan"/>
        </w:rPr>
        <w:t xml:space="preserve">to </w:t>
      </w:r>
      <w:r w:rsidRPr="005727CC">
        <w:rPr>
          <w:rStyle w:val="Emphasis"/>
          <w:highlight w:val="cyan"/>
        </w:rPr>
        <w:t>facilitate</w:t>
      </w:r>
      <w:r w:rsidRPr="005727CC">
        <w:rPr>
          <w:sz w:val="16"/>
          <w:highlight w:val="cyan"/>
        </w:rPr>
        <w:t xml:space="preserve"> </w:t>
      </w:r>
      <w:r w:rsidRPr="005727CC">
        <w:rPr>
          <w:rStyle w:val="StyleUnderline"/>
          <w:highlight w:val="cyan"/>
        </w:rPr>
        <w:t>transitions</w:t>
      </w:r>
      <w:r w:rsidRPr="00242B5C">
        <w:rPr>
          <w:sz w:val="16"/>
        </w:rPr>
        <w:t xml:space="preserve"> (Soininen et al., 2021). In this paper, we refine the conceptualisation and roles of regulatory instruments in sustainability transitions, meaning </w:t>
      </w:r>
      <w:r w:rsidRPr="00242B5C">
        <w:rPr>
          <w:rStyle w:val="StyleUnderline"/>
        </w:rPr>
        <w:t xml:space="preserve">profound </w:t>
      </w:r>
      <w:r w:rsidRPr="00622048">
        <w:rPr>
          <w:rStyle w:val="StyleUnderline"/>
          <w:highlight w:val="cyan"/>
        </w:rPr>
        <w:t>change</w:t>
      </w:r>
      <w:r w:rsidRPr="00242B5C">
        <w:rPr>
          <w:rStyle w:val="StyleUnderline"/>
        </w:rPr>
        <w:t xml:space="preserve"> processes </w:t>
      </w:r>
      <w:r w:rsidRPr="00A17C77">
        <w:rPr>
          <w:rStyle w:val="StyleUnderline"/>
          <w:highlight w:val="cyan"/>
        </w:rPr>
        <w:t>in</w:t>
      </w:r>
      <w:r w:rsidRPr="00242B5C">
        <w:rPr>
          <w:rStyle w:val="StyleUnderline"/>
        </w:rPr>
        <w:t xml:space="preserve"> the </w:t>
      </w:r>
      <w:r w:rsidRPr="00242B5C">
        <w:rPr>
          <w:rStyle w:val="Emphasis"/>
        </w:rPr>
        <w:t>consumption</w:t>
      </w:r>
      <w:r w:rsidRPr="00242B5C">
        <w:rPr>
          <w:rStyle w:val="StyleUnderline"/>
        </w:rPr>
        <w:t xml:space="preserve"> </w:t>
      </w:r>
      <w:r w:rsidRPr="004038D0">
        <w:rPr>
          <w:rStyle w:val="StyleUnderline"/>
          <w:highlight w:val="cyan"/>
        </w:rPr>
        <w:t>and</w:t>
      </w:r>
      <w:r w:rsidRPr="004038D0">
        <w:rPr>
          <w:sz w:val="16"/>
          <w:highlight w:val="cyan"/>
        </w:rPr>
        <w:t xml:space="preserve"> </w:t>
      </w:r>
      <w:r w:rsidRPr="004038D0">
        <w:rPr>
          <w:rStyle w:val="Emphasis"/>
          <w:highlight w:val="cyan"/>
        </w:rPr>
        <w:t>production</w:t>
      </w:r>
      <w:r w:rsidRPr="00242B5C">
        <w:rPr>
          <w:rStyle w:val="StyleUnderline"/>
        </w:rPr>
        <w:t xml:space="preserve"> patterns</w:t>
      </w:r>
      <w:r w:rsidRPr="00242B5C">
        <w:rPr>
          <w:sz w:val="16"/>
        </w:rPr>
        <w:t xml:space="preserve"> (e.g., Van Oers et al., 2021; Lazarevic et al., 2022). To do so, we develop a novel approach by bringing together the theoretical approaches on intervention points (Kanger et al., 2020) and on the roles of law (Soininen et al., 2021). Intervention points are particular areas where a policy instrument can bring about transformative change in the socio-technical system (Kanger et al., 2020). Intervention points show where the political emphasis is, which can help to identify strengths and weaknesses in existing policies. The approach focuses on the </w:t>
      </w:r>
      <w:r w:rsidRPr="00CE3C61">
        <w:rPr>
          <w:rStyle w:val="Emphasis"/>
          <w:highlight w:val="cyan"/>
        </w:rPr>
        <w:t>catalysing</w:t>
      </w:r>
      <w:r w:rsidRPr="00242B5C">
        <w:rPr>
          <w:rStyle w:val="StyleUnderline"/>
        </w:rPr>
        <w:t xml:space="preserve"> role of </w:t>
      </w:r>
      <w:r w:rsidRPr="008010B6">
        <w:rPr>
          <w:rStyle w:val="StyleUnderline"/>
          <w:highlight w:val="cyan"/>
        </w:rPr>
        <w:t xml:space="preserve">policies and changing the system </w:t>
      </w:r>
      <w:r w:rsidRPr="008010B6">
        <w:rPr>
          <w:rStyle w:val="Emphasis"/>
          <w:highlight w:val="cyan"/>
        </w:rPr>
        <w:t>directionality</w:t>
      </w:r>
      <w:r w:rsidRPr="00242B5C">
        <w:rPr>
          <w:sz w:val="16"/>
        </w:rPr>
        <w:t>. However, we argue that the intervention point approach does not by itself articulate well the fact that the change may vary — policies meant to catalyse a transition can end up altering its trajectory, slow it down and even stop it altogether. To uncover these aspects and to deepen the analysis of how regulatory instruments contribute to sustainability transitions, we propose assessing the six intervention points from the viewpoint of the different roles – steering, accelerating and braking (Soininen et al., 2021) – that law m</w:t>
      </w:r>
      <w:r>
        <w:rPr>
          <w:sz w:val="16"/>
        </w:rPr>
        <w:t>XZ</w:t>
      </w:r>
      <w:r w:rsidRPr="00242B5C">
        <w:rPr>
          <w:sz w:val="16"/>
        </w:rPr>
        <w:t>ay have in transitions.</w:t>
      </w:r>
    </w:p>
    <w:p w14:paraId="7C0E1F57" w14:textId="77777777" w:rsidR="000C40F9" w:rsidRDefault="000C40F9" w:rsidP="000C40F9">
      <w:pPr>
        <w:pStyle w:val="Heading3"/>
      </w:pPr>
      <w:r>
        <w:t>Net Benefit---Internal</w:t>
      </w:r>
    </w:p>
    <w:p w14:paraId="44D5410B" w14:textId="77777777" w:rsidR="000C40F9" w:rsidRPr="00BF333B" w:rsidRDefault="000C40F9" w:rsidP="000C40F9">
      <w:pPr>
        <w:pStyle w:val="Heading4"/>
      </w:pPr>
      <w:r>
        <w:t xml:space="preserve">The </w:t>
      </w:r>
      <w:r>
        <w:rPr>
          <w:u w:val="single"/>
        </w:rPr>
        <w:t>shift</w:t>
      </w:r>
      <w:r>
        <w:t xml:space="preserve"> in </w:t>
      </w:r>
      <w:r w:rsidRPr="00BF333B">
        <w:t>regulatory</w:t>
      </w:r>
      <w:r>
        <w:t xml:space="preserve"> function </w:t>
      </w:r>
      <w:r>
        <w:rPr>
          <w:u w:val="single"/>
        </w:rPr>
        <w:t>spills over</w:t>
      </w:r>
      <w:r>
        <w:t xml:space="preserve">. </w:t>
      </w:r>
    </w:p>
    <w:p w14:paraId="442D2753" w14:textId="77777777" w:rsidR="000C40F9" w:rsidRDefault="000C40F9" w:rsidP="000C40F9">
      <w:r>
        <w:rPr>
          <w:rStyle w:val="Style13ptBold"/>
        </w:rPr>
        <w:t xml:space="preserve">Hyman ’14 </w:t>
      </w:r>
      <w:r w:rsidRPr="001B3E17">
        <w:t>[</w:t>
      </w:r>
      <w:r>
        <w:t>David and William Kovacic</w:t>
      </w:r>
      <w:r w:rsidRPr="001B3E17">
        <w:t xml:space="preserve">; </w:t>
      </w:r>
      <w:r>
        <w:t>November 3</w:t>
      </w:r>
      <w:r w:rsidRPr="001B3E17">
        <w:t>; H. Ross and Helen Workman Chair in Law and Professor of Medicine, B.A., M.D., and J.D. from the University of Chicago</w:t>
      </w:r>
      <w:r>
        <w:t xml:space="preserve">; </w:t>
      </w:r>
      <w:r w:rsidRPr="001B3E17">
        <w:t xml:space="preserve">Global Competition Professor of Law and Policy, George Washington University Law School and Non-Executive Director, United Kingdom Competition and Markets Authority; GW Law Faculty Publications and Other Works, “Competition Agencies with Complex Policy Portfolios: Divide or Conquer?” </w:t>
      </w:r>
      <w:r>
        <w:t>no. 631]</w:t>
      </w:r>
    </w:p>
    <w:p w14:paraId="134A7D50" w14:textId="77777777" w:rsidR="000C40F9" w:rsidRDefault="000C40F9" w:rsidP="000C40F9">
      <w:pPr>
        <w:rPr>
          <w:sz w:val="16"/>
        </w:rPr>
      </w:pPr>
      <w:r w:rsidRPr="007A3D21">
        <w:rPr>
          <w:rStyle w:val="StyleUnderline"/>
          <w:highlight w:val="cyan"/>
        </w:rPr>
        <w:t xml:space="preserve">When regulatory tasks are </w:t>
      </w:r>
      <w:r w:rsidRPr="007A3D21">
        <w:rPr>
          <w:rStyle w:val="Emphasis"/>
          <w:highlight w:val="cyan"/>
        </w:rPr>
        <w:t>reallocated</w:t>
      </w:r>
      <w:r w:rsidRPr="007A3D21">
        <w:rPr>
          <w:rStyle w:val="StyleUnderline"/>
        </w:rPr>
        <w:t xml:space="preserve">, or a new agency is </w:t>
      </w:r>
      <w:r w:rsidRPr="007A3D21">
        <w:rPr>
          <w:rStyle w:val="Emphasis"/>
        </w:rPr>
        <w:t>inserted</w:t>
      </w:r>
      <w:r w:rsidRPr="007A3D21">
        <w:rPr>
          <w:rStyle w:val="StyleUnderline"/>
        </w:rPr>
        <w:t xml:space="preserve"> into the mix, or </w:t>
      </w:r>
      <w:r w:rsidRPr="007A3D21">
        <w:rPr>
          <w:rStyle w:val="Emphasis"/>
        </w:rPr>
        <w:t>new powers</w:t>
      </w:r>
      <w:r w:rsidRPr="007A3D21">
        <w:rPr>
          <w:rStyle w:val="StyleUnderline"/>
        </w:rPr>
        <w:t xml:space="preserve"> are given to an existing agency, </w:t>
      </w:r>
      <w:r w:rsidRPr="007A3D21">
        <w:rPr>
          <w:rStyle w:val="StyleUnderline"/>
          <w:highlight w:val="cyan"/>
        </w:rPr>
        <w:t>there is</w:t>
      </w:r>
      <w:r w:rsidRPr="007A3D21">
        <w:rPr>
          <w:rStyle w:val="StyleUnderline"/>
        </w:rPr>
        <w:t xml:space="preserve"> a </w:t>
      </w:r>
      <w:r w:rsidRPr="007A3D21">
        <w:rPr>
          <w:rStyle w:val="Emphasis"/>
          <w:highlight w:val="cyan"/>
        </w:rPr>
        <w:t>significant potential</w:t>
      </w:r>
      <w:r w:rsidRPr="007A3D21">
        <w:rPr>
          <w:rStyle w:val="StyleUnderline"/>
          <w:highlight w:val="cyan"/>
        </w:rPr>
        <w:t xml:space="preserve"> to </w:t>
      </w:r>
      <w:r w:rsidRPr="007A3D21">
        <w:rPr>
          <w:rStyle w:val="Emphasis"/>
          <w:highlight w:val="cyan"/>
        </w:rPr>
        <w:t>disrupt</w:t>
      </w:r>
      <w:r w:rsidRPr="007A3D21">
        <w:rPr>
          <w:rStyle w:val="StyleUnderline"/>
          <w:highlight w:val="cyan"/>
        </w:rPr>
        <w:t xml:space="preserve"> this</w:t>
      </w:r>
      <w:r w:rsidRPr="007A3D21">
        <w:rPr>
          <w:rStyle w:val="StyleUnderline"/>
        </w:rPr>
        <w:t xml:space="preserve"> regulatory </w:t>
      </w:r>
      <w:r w:rsidRPr="007A3D21">
        <w:rPr>
          <w:rStyle w:val="StyleUnderline"/>
          <w:highlight w:val="cyan"/>
        </w:rPr>
        <w:t>ecosystem</w:t>
      </w:r>
      <w:r w:rsidRPr="00BF333B">
        <w:rPr>
          <w:sz w:val="16"/>
        </w:rPr>
        <w:t xml:space="preserve">. Disruption can take a variety of forms. </w:t>
      </w:r>
      <w:r w:rsidRPr="007A3D21">
        <w:rPr>
          <w:rStyle w:val="StyleUnderline"/>
        </w:rPr>
        <w:t xml:space="preserve">The </w:t>
      </w:r>
      <w:r w:rsidRPr="007A3D21">
        <w:rPr>
          <w:rStyle w:val="StyleUnderline"/>
          <w:highlight w:val="cyan"/>
        </w:rPr>
        <w:t>new entrant</w:t>
      </w:r>
      <w:r w:rsidRPr="007A3D21">
        <w:rPr>
          <w:rStyle w:val="StyleUnderline"/>
        </w:rPr>
        <w:t xml:space="preserve"> may </w:t>
      </w:r>
      <w:r w:rsidRPr="007A3D21">
        <w:rPr>
          <w:rStyle w:val="Emphasis"/>
          <w:highlight w:val="cyan"/>
        </w:rPr>
        <w:t>siphon off</w:t>
      </w:r>
      <w:r w:rsidRPr="007A3D21">
        <w:rPr>
          <w:rStyle w:val="StyleUnderline"/>
          <w:highlight w:val="cyan"/>
        </w:rPr>
        <w:t xml:space="preserve"> </w:t>
      </w:r>
      <w:r w:rsidRPr="007A3D21">
        <w:rPr>
          <w:rStyle w:val="Emphasis"/>
          <w:highlight w:val="cyan"/>
        </w:rPr>
        <w:t>money</w:t>
      </w:r>
      <w:r w:rsidRPr="007A3D21">
        <w:rPr>
          <w:rStyle w:val="StyleUnderline"/>
          <w:highlight w:val="cyan"/>
        </w:rPr>
        <w:t xml:space="preserve"> and </w:t>
      </w:r>
      <w:r w:rsidRPr="007A3D21">
        <w:rPr>
          <w:rStyle w:val="Emphasis"/>
          <w:highlight w:val="cyan"/>
        </w:rPr>
        <w:t>personnel</w:t>
      </w:r>
      <w:r w:rsidRPr="00BF333B">
        <w:rPr>
          <w:sz w:val="16"/>
        </w:rPr>
        <w:t xml:space="preserve">, making it difficult for incumbent agencies to perform their existing responsibilities. </w:t>
      </w:r>
      <w:r w:rsidRPr="007A3D21">
        <w:rPr>
          <w:rStyle w:val="Emphasis"/>
        </w:rPr>
        <w:t>Reallocation</w:t>
      </w:r>
      <w:r w:rsidRPr="007A3D21">
        <w:rPr>
          <w:rStyle w:val="StyleUnderline"/>
        </w:rPr>
        <w:t xml:space="preserve"> of authority may</w:t>
      </w:r>
      <w:r w:rsidRPr="00BF333B">
        <w:rPr>
          <w:sz w:val="16"/>
        </w:rPr>
        <w:t xml:space="preserve"> also </w:t>
      </w:r>
      <w:r w:rsidRPr="007A3D21">
        <w:rPr>
          <w:rStyle w:val="StyleUnderline"/>
          <w:highlight w:val="cyan"/>
        </w:rPr>
        <w:t>upset</w:t>
      </w:r>
      <w:r w:rsidRPr="007A3D21">
        <w:rPr>
          <w:rStyle w:val="StyleUnderline"/>
        </w:rPr>
        <w:t xml:space="preserve"> </w:t>
      </w:r>
      <w:r w:rsidRPr="007A3D21">
        <w:rPr>
          <w:rStyle w:val="Emphasis"/>
        </w:rPr>
        <w:t xml:space="preserve">longstanding </w:t>
      </w:r>
      <w:r w:rsidRPr="007A3D21">
        <w:rPr>
          <w:rStyle w:val="Emphasis"/>
          <w:highlight w:val="cyan"/>
        </w:rPr>
        <w:t>understandings</w:t>
      </w:r>
      <w:r w:rsidRPr="00BF333B">
        <w:rPr>
          <w:sz w:val="16"/>
        </w:rPr>
        <w:t xml:space="preserve"> that formed the basis for fruitful inter-agency collaboration. </w:t>
      </w:r>
      <w:r w:rsidRPr="007A3D21">
        <w:rPr>
          <w:rStyle w:val="StyleUnderline"/>
        </w:rPr>
        <w:t xml:space="preserve">The entrant may receive a substantive mandate whose formal commands resemble the language that appears in the statutes of </w:t>
      </w:r>
      <w:r w:rsidRPr="007A3D21">
        <w:rPr>
          <w:rStyle w:val="Emphasis"/>
        </w:rPr>
        <w:t>other</w:t>
      </w:r>
      <w:r w:rsidRPr="007A3D21">
        <w:rPr>
          <w:rStyle w:val="StyleUnderline"/>
        </w:rPr>
        <w:t xml:space="preserve"> regulatory authorities. The </w:t>
      </w:r>
      <w:r w:rsidRPr="007A3D21">
        <w:rPr>
          <w:rStyle w:val="StyleUnderline"/>
          <w:highlight w:val="cyan"/>
        </w:rPr>
        <w:t>interpretation of</w:t>
      </w:r>
      <w:r w:rsidRPr="007A3D21">
        <w:rPr>
          <w:rStyle w:val="StyleUnderline"/>
        </w:rPr>
        <w:t xml:space="preserve"> the </w:t>
      </w:r>
      <w:r w:rsidRPr="007A3D21">
        <w:rPr>
          <w:rStyle w:val="StyleUnderline"/>
          <w:highlight w:val="cyan"/>
        </w:rPr>
        <w:t>new</w:t>
      </w:r>
      <w:r w:rsidRPr="007A3D21">
        <w:rPr>
          <w:rStyle w:val="StyleUnderline"/>
        </w:rPr>
        <w:t xml:space="preserve"> entrant’s </w:t>
      </w:r>
      <w:r w:rsidRPr="007A3D21">
        <w:rPr>
          <w:rStyle w:val="StyleUnderline"/>
          <w:highlight w:val="cyan"/>
        </w:rPr>
        <w:t>mandate</w:t>
      </w:r>
      <w:r w:rsidRPr="007A3D21">
        <w:rPr>
          <w:rStyle w:val="StyleUnderline"/>
        </w:rPr>
        <w:t xml:space="preserve"> in </w:t>
      </w:r>
      <w:r w:rsidRPr="007A3D21">
        <w:rPr>
          <w:rStyle w:val="Emphasis"/>
          <w:highlight w:val="cyan"/>
        </w:rPr>
        <w:t>one</w:t>
      </w:r>
      <w:r w:rsidRPr="00BF333B">
        <w:rPr>
          <w:sz w:val="16"/>
        </w:rPr>
        <w:t xml:space="preserve"> judicial </w:t>
      </w:r>
      <w:r w:rsidRPr="007A3D21">
        <w:rPr>
          <w:rStyle w:val="StyleUnderline"/>
          <w:highlight w:val="cyan"/>
        </w:rPr>
        <w:t xml:space="preserve">could </w:t>
      </w:r>
      <w:r w:rsidRPr="007A3D21">
        <w:rPr>
          <w:rStyle w:val="Emphasis"/>
          <w:szCs w:val="26"/>
          <w:highlight w:val="cyan"/>
        </w:rPr>
        <w:t>spill over</w:t>
      </w:r>
      <w:r w:rsidRPr="007A3D21">
        <w:rPr>
          <w:rStyle w:val="StyleUnderline"/>
          <w:szCs w:val="26"/>
          <w:highlight w:val="cyan"/>
        </w:rPr>
        <w:t xml:space="preserve"> </w:t>
      </w:r>
      <w:r w:rsidRPr="007A3D21">
        <w:rPr>
          <w:rStyle w:val="StyleUnderline"/>
          <w:highlight w:val="cyan"/>
        </w:rPr>
        <w:t>into</w:t>
      </w:r>
      <w:r w:rsidRPr="007A3D21">
        <w:rPr>
          <w:rStyle w:val="StyleUnderline"/>
        </w:rPr>
        <w:t xml:space="preserve"> the </w:t>
      </w:r>
      <w:r w:rsidRPr="007A3D21">
        <w:rPr>
          <w:rStyle w:val="StyleUnderline"/>
          <w:highlight w:val="cyan"/>
        </w:rPr>
        <w:t>interpretation of</w:t>
      </w:r>
      <w:r w:rsidRPr="007A3D21">
        <w:rPr>
          <w:rStyle w:val="StyleUnderline"/>
        </w:rPr>
        <w:t xml:space="preserve"> the </w:t>
      </w:r>
      <w:r w:rsidRPr="007A3D21">
        <w:rPr>
          <w:rStyle w:val="StyleUnderline"/>
          <w:highlight w:val="cyan"/>
        </w:rPr>
        <w:t xml:space="preserve">mandates of other agencies in </w:t>
      </w:r>
      <w:r w:rsidRPr="007A3D21">
        <w:rPr>
          <w:rStyle w:val="Emphasis"/>
          <w:szCs w:val="28"/>
          <w:highlight w:val="cyan"/>
        </w:rPr>
        <w:t>separate cases</w:t>
      </w:r>
      <w:r w:rsidRPr="00BF333B">
        <w:rPr>
          <w:sz w:val="16"/>
        </w:rPr>
        <w:t>.</w:t>
      </w:r>
    </w:p>
    <w:p w14:paraId="2BB61797" w14:textId="77777777" w:rsidR="000C40F9" w:rsidRDefault="000C40F9" w:rsidP="000C40F9">
      <w:pPr>
        <w:pStyle w:val="Heading4"/>
      </w:pPr>
      <w:r>
        <w:t xml:space="preserve">Especially for </w:t>
      </w:r>
      <w:r>
        <w:rPr>
          <w:u w:val="single"/>
        </w:rPr>
        <w:t>taxes</w:t>
      </w:r>
      <w:r>
        <w:t xml:space="preserve">, which operate on </w:t>
      </w:r>
      <w:r>
        <w:rPr>
          <w:u w:val="single"/>
        </w:rPr>
        <w:t>precedent</w:t>
      </w:r>
      <w:r>
        <w:t xml:space="preserve">. </w:t>
      </w:r>
    </w:p>
    <w:p w14:paraId="03B3D82C" w14:textId="77777777" w:rsidR="000C40F9" w:rsidRPr="00BF333B" w:rsidRDefault="000C40F9" w:rsidP="000C40F9">
      <w:pPr>
        <w:rPr>
          <w:rStyle w:val="Style13ptBold"/>
        </w:rPr>
      </w:pPr>
      <w:r>
        <w:rPr>
          <w:rStyle w:val="Style13ptBold"/>
        </w:rPr>
        <w:t xml:space="preserve">Morris ‘5 </w:t>
      </w:r>
      <w:r w:rsidRPr="00BF333B">
        <w:t>[Ryan; 2005; JD from the J. Reuben Clark Law School at Brigham Young University, MA with Distinction from the University of Reading, BA from Brigham Young University; Brigham Young University Law Review, “Substantially Deferring to Revenue Rulings After Mead,” vol. 2005]</w:t>
      </w:r>
    </w:p>
    <w:p w14:paraId="2578BB12" w14:textId="77777777" w:rsidR="000C40F9" w:rsidRPr="004E623C" w:rsidRDefault="000C40F9" w:rsidP="000C40F9">
      <w:pPr>
        <w:rPr>
          <w:sz w:val="16"/>
        </w:rPr>
      </w:pPr>
      <w:r w:rsidRPr="004E623C">
        <w:rPr>
          <w:sz w:val="16"/>
        </w:rPr>
        <w:t>II. Revenue Rulings</w:t>
      </w:r>
    </w:p>
    <w:p w14:paraId="23AD6607" w14:textId="77777777" w:rsidR="000C40F9" w:rsidRPr="004E623C" w:rsidRDefault="000C40F9" w:rsidP="000C40F9">
      <w:pPr>
        <w:rPr>
          <w:sz w:val="16"/>
        </w:rPr>
      </w:pPr>
      <w:r w:rsidRPr="00C63E4C">
        <w:rPr>
          <w:rStyle w:val="Emphasis"/>
          <w:highlight w:val="cyan"/>
        </w:rPr>
        <w:t>Revenue rulings</w:t>
      </w:r>
      <w:r w:rsidRPr="00C63E4C">
        <w:rPr>
          <w:rStyle w:val="StyleUnderline"/>
          <w:highlight w:val="cyan"/>
        </w:rPr>
        <w:t xml:space="preserve"> are </w:t>
      </w:r>
      <w:r w:rsidRPr="00C63E4C">
        <w:rPr>
          <w:rStyle w:val="Emphasis"/>
          <w:highlight w:val="cyan"/>
        </w:rPr>
        <w:t>a</w:t>
      </w:r>
      <w:r w:rsidRPr="004E623C">
        <w:rPr>
          <w:rStyle w:val="StyleUnderline"/>
        </w:rPr>
        <w:t xml:space="preserve">n essential and regular </w:t>
      </w:r>
      <w:r w:rsidRPr="00C63E4C">
        <w:rPr>
          <w:rStyle w:val="StyleUnderline"/>
          <w:highlight w:val="cyan"/>
        </w:rPr>
        <w:t>means for</w:t>
      </w:r>
      <w:r w:rsidRPr="004E623C">
        <w:rPr>
          <w:rStyle w:val="StyleUnderline"/>
        </w:rPr>
        <w:t xml:space="preserve"> the </w:t>
      </w:r>
      <w:r w:rsidRPr="00C63E4C">
        <w:rPr>
          <w:rStyle w:val="StyleUnderline"/>
          <w:highlight w:val="cyan"/>
        </w:rPr>
        <w:t>IRS to</w:t>
      </w:r>
      <w:r w:rsidRPr="004E623C">
        <w:rPr>
          <w:sz w:val="16"/>
        </w:rPr>
        <w:t xml:space="preserve"> interpret, </w:t>
      </w:r>
      <w:r w:rsidRPr="00C63E4C">
        <w:rPr>
          <w:rStyle w:val="Emphasis"/>
          <w:highlight w:val="cyan"/>
        </w:rPr>
        <w:t>explain</w:t>
      </w:r>
      <w:r w:rsidRPr="004E623C">
        <w:rPr>
          <w:sz w:val="16"/>
        </w:rPr>
        <w:t xml:space="preserve">, and clarify </w:t>
      </w:r>
      <w:r w:rsidRPr="004E623C">
        <w:rPr>
          <w:rStyle w:val="StyleUnderline"/>
        </w:rPr>
        <w:t>the revenue code and its regulations</w:t>
      </w:r>
      <w:r w:rsidRPr="004E623C">
        <w:rPr>
          <w:sz w:val="16"/>
        </w:rPr>
        <w:t xml:space="preserve">, 30 even if some courts struggle with the deference the rulings deserve. 31  </w:t>
      </w:r>
      <w:r w:rsidRPr="004E623C">
        <w:rPr>
          <w:rStyle w:val="StyleUnderline"/>
        </w:rPr>
        <w:t>Generally, the IRS interprets the tax code and</w:t>
      </w:r>
      <w:r w:rsidRPr="004E623C">
        <w:rPr>
          <w:sz w:val="16"/>
        </w:rPr>
        <w:t xml:space="preserve">, sometimes, its own regulations in "one of four ways," 32 which are "(1) regulations issued pursuant to a specific directive from Congress, (2) </w:t>
      </w:r>
      <w:r w:rsidRPr="00C63E4C">
        <w:rPr>
          <w:rStyle w:val="Emphasis"/>
          <w:highlight w:val="cyan"/>
        </w:rPr>
        <w:t>regulations</w:t>
      </w:r>
      <w:r w:rsidRPr="00C63E4C">
        <w:rPr>
          <w:rStyle w:val="StyleUnderline"/>
          <w:highlight w:val="cyan"/>
        </w:rPr>
        <w:t xml:space="preserve"> issued under</w:t>
      </w:r>
      <w:r w:rsidRPr="004E623C">
        <w:rPr>
          <w:rStyle w:val="StyleUnderline"/>
        </w:rPr>
        <w:t xml:space="preserve"> the </w:t>
      </w:r>
      <w:r w:rsidRPr="004E623C">
        <w:rPr>
          <w:rStyle w:val="Emphasis"/>
        </w:rPr>
        <w:t xml:space="preserve">IRS's general </w:t>
      </w:r>
      <w:r w:rsidRPr="00C63E4C">
        <w:rPr>
          <w:rStyle w:val="Emphasis"/>
          <w:highlight w:val="cyan"/>
        </w:rPr>
        <w:t>authority</w:t>
      </w:r>
      <w:r w:rsidRPr="00C63E4C">
        <w:rPr>
          <w:rStyle w:val="StyleUnderline"/>
          <w:highlight w:val="cyan"/>
        </w:rPr>
        <w:t xml:space="preserve"> to </w:t>
      </w:r>
      <w:r w:rsidRPr="00C63E4C">
        <w:rPr>
          <w:rStyle w:val="Emphasis"/>
          <w:highlight w:val="cyan"/>
        </w:rPr>
        <w:t>interpret</w:t>
      </w:r>
      <w:r w:rsidRPr="004E623C">
        <w:rPr>
          <w:rStyle w:val="Emphasis"/>
        </w:rPr>
        <w:t xml:space="preserve"> the </w:t>
      </w:r>
      <w:r w:rsidRPr="00C63E4C">
        <w:rPr>
          <w:rStyle w:val="Emphasis"/>
          <w:highlight w:val="cyan"/>
        </w:rPr>
        <w:t>tax laws</w:t>
      </w:r>
      <w:r w:rsidRPr="004E623C">
        <w:rPr>
          <w:sz w:val="16"/>
        </w:rPr>
        <w:t>, (3) revenue rulings, and (4) private letter rulings." 33 Each of these methods operates under slightly different congressional authority, issues under different processes, and warrants different standards of deference. 34</w:t>
      </w:r>
    </w:p>
    <w:p w14:paraId="4E2FCEC4" w14:textId="77777777" w:rsidR="000C40F9" w:rsidRPr="004E623C" w:rsidRDefault="000C40F9" w:rsidP="000C40F9">
      <w:pPr>
        <w:rPr>
          <w:sz w:val="16"/>
        </w:rPr>
      </w:pPr>
      <w:r w:rsidRPr="004E623C">
        <w:rPr>
          <w:sz w:val="16"/>
        </w:rPr>
        <w:t xml:space="preserve">The most formal interpretation or issuance from the IRS appears as a "regulation[] issued pursuant to a specific directive." 35 Throughout the tax code, Congress has inserted various "specific congressional instructions regarding rulemaking." 36 Under these specific directives, </w:t>
      </w:r>
      <w:r w:rsidRPr="004E623C">
        <w:rPr>
          <w:rStyle w:val="StyleUnderline"/>
        </w:rPr>
        <w:t xml:space="preserve">the IRS issues </w:t>
      </w:r>
      <w:r w:rsidRPr="00C63E4C">
        <w:rPr>
          <w:rStyle w:val="StyleUnderline"/>
          <w:highlight w:val="cyan"/>
        </w:rPr>
        <w:t>regulations</w:t>
      </w:r>
      <w:r w:rsidRPr="004E623C">
        <w:rPr>
          <w:rStyle w:val="StyleUnderline"/>
        </w:rPr>
        <w:t xml:space="preserve"> to </w:t>
      </w:r>
      <w:r w:rsidRPr="00C63E4C">
        <w:rPr>
          <w:rStyle w:val="Emphasis"/>
          <w:highlight w:val="cyan"/>
        </w:rPr>
        <w:t>guide</w:t>
      </w:r>
      <w:r w:rsidRPr="004E623C">
        <w:rPr>
          <w:rStyle w:val="StyleUnderline"/>
        </w:rPr>
        <w:t xml:space="preserve"> the </w:t>
      </w:r>
      <w:r w:rsidRPr="00C63E4C">
        <w:rPr>
          <w:rStyle w:val="Emphasis"/>
          <w:highlight w:val="cyan"/>
        </w:rPr>
        <w:t>administration</w:t>
      </w:r>
      <w:r w:rsidRPr="004E623C">
        <w:rPr>
          <w:rStyle w:val="StyleUnderline"/>
        </w:rPr>
        <w:t xml:space="preserve"> of the tax code</w:t>
      </w:r>
      <w:r w:rsidRPr="004E623C">
        <w:rPr>
          <w:sz w:val="16"/>
        </w:rPr>
        <w:t xml:space="preserve">. These specific regulations issue with full notice-and-comment procedures as required for rule making under the Administrative Procedures Act. 37 </w:t>
      </w:r>
      <w:r w:rsidRPr="00C63E4C">
        <w:rPr>
          <w:rStyle w:val="StyleUnderline"/>
          <w:highlight w:val="cyan"/>
        </w:rPr>
        <w:t>Courts</w:t>
      </w:r>
      <w:r w:rsidRPr="004E623C">
        <w:rPr>
          <w:rStyle w:val="StyleUnderline"/>
        </w:rPr>
        <w:t xml:space="preserve"> generally </w:t>
      </w:r>
      <w:r w:rsidRPr="00C63E4C">
        <w:rPr>
          <w:rStyle w:val="StyleUnderline"/>
          <w:highlight w:val="cyan"/>
        </w:rPr>
        <w:t>give</w:t>
      </w:r>
      <w:r w:rsidRPr="004E623C">
        <w:rPr>
          <w:sz w:val="16"/>
        </w:rPr>
        <w:t xml:space="preserve">  [*1007]  </w:t>
      </w:r>
      <w:r w:rsidRPr="00C63E4C">
        <w:rPr>
          <w:rStyle w:val="StyleUnderline"/>
          <w:highlight w:val="cyan"/>
        </w:rPr>
        <w:t>these</w:t>
      </w:r>
      <w:r w:rsidRPr="004E623C">
        <w:rPr>
          <w:rStyle w:val="StyleUnderline"/>
        </w:rPr>
        <w:t xml:space="preserve"> regulations </w:t>
      </w:r>
      <w:r w:rsidRPr="00C63E4C">
        <w:rPr>
          <w:rStyle w:val="Emphasis"/>
          <w:highlight w:val="cyan"/>
        </w:rPr>
        <w:t>complete deference</w:t>
      </w:r>
      <w:r w:rsidRPr="004E623C">
        <w:rPr>
          <w:rStyle w:val="StyleUnderline"/>
        </w:rPr>
        <w:t xml:space="preserve"> unless they are unreasonable, arbitrary, or capricious</w:t>
      </w:r>
      <w:r w:rsidRPr="004E623C">
        <w:rPr>
          <w:sz w:val="16"/>
        </w:rPr>
        <w:t>. 38</w:t>
      </w:r>
    </w:p>
    <w:p w14:paraId="1B1C2633" w14:textId="77777777" w:rsidR="000C40F9" w:rsidRPr="004E623C" w:rsidRDefault="000C40F9" w:rsidP="000C40F9">
      <w:pPr>
        <w:rPr>
          <w:sz w:val="16"/>
        </w:rPr>
      </w:pPr>
      <w:r w:rsidRPr="004E623C">
        <w:rPr>
          <w:sz w:val="16"/>
        </w:rPr>
        <w:t>The IRS also issues regulations under a general grant of authority by Congress. 39 Congress has provided that the IRS has authority to issue regulations pursuant to its power to "prescribe all needful rules and regulations." 40 Unlike specific regulations, these general directive regulations do not necessarily require full notice and comment for issuance, although the IRS generally follows such formal APA processes. 41 General regulations usually receive a high level of deference, akin to specific regulations, although the exact amount of deference accorded them is not firmly established. 42</w:t>
      </w:r>
    </w:p>
    <w:p w14:paraId="21F222B5" w14:textId="77777777" w:rsidR="000C40F9" w:rsidRPr="004E623C" w:rsidRDefault="000C40F9" w:rsidP="000C40F9">
      <w:pPr>
        <w:rPr>
          <w:sz w:val="16"/>
        </w:rPr>
      </w:pPr>
      <w:r w:rsidRPr="004E623C">
        <w:rPr>
          <w:sz w:val="16"/>
        </w:rPr>
        <w:t xml:space="preserve"> Additionally, the IRS issues letter rulings to private parties. While specific and general directives, as well as revenue rulings, have general applicability to a variety of parties, "letter rulings apply only to the parties who specifically request them." 43 These letter rulings may not be used as precedent by either courts or the IRS and receive little or no deference. 44</w:t>
      </w:r>
    </w:p>
    <w:p w14:paraId="612A4BB9" w14:textId="77777777" w:rsidR="000C40F9" w:rsidRDefault="000C40F9" w:rsidP="000C40F9">
      <w:pPr>
        <w:rPr>
          <w:sz w:val="16"/>
        </w:rPr>
      </w:pPr>
      <w:r w:rsidRPr="004E623C">
        <w:rPr>
          <w:sz w:val="16"/>
        </w:rPr>
        <w:t xml:space="preserve">If the four IRS formats were viewed in a continuum, revenue rulings would be positioned between general authority regulations and letter rulings, though revenue rulings are much more akin to general regulations. 45 While </w:t>
      </w:r>
      <w:r w:rsidRPr="00FF69BE">
        <w:rPr>
          <w:rStyle w:val="StyleUnderline"/>
          <w:highlight w:val="cyan"/>
        </w:rPr>
        <w:t>revenue rulings</w:t>
      </w:r>
      <w:r w:rsidRPr="004E623C">
        <w:rPr>
          <w:sz w:val="16"/>
        </w:rPr>
        <w:t xml:space="preserve"> "do not have the force and effect of Treasury Department regulations," 46 they </w:t>
      </w:r>
      <w:r w:rsidRPr="00FF69BE">
        <w:rPr>
          <w:rStyle w:val="StyleUnderline"/>
          <w:highlight w:val="cyan"/>
        </w:rPr>
        <w:t>are "an official interpretation</w:t>
      </w:r>
      <w:r w:rsidRPr="004E623C">
        <w:rPr>
          <w:rStyle w:val="StyleUnderline"/>
        </w:rPr>
        <w:t xml:space="preserve"> by the Service which has been </w:t>
      </w:r>
      <w:r w:rsidRPr="00FF69BE">
        <w:rPr>
          <w:rStyle w:val="StyleUnderline"/>
          <w:highlight w:val="cyan"/>
        </w:rPr>
        <w:t xml:space="preserve">published in the </w:t>
      </w:r>
      <w:r w:rsidRPr="00FF69BE">
        <w:rPr>
          <w:rStyle w:val="Emphasis"/>
          <w:highlight w:val="cyan"/>
        </w:rPr>
        <w:t>I</w:t>
      </w:r>
      <w:r w:rsidRPr="004E623C">
        <w:rPr>
          <w:sz w:val="16"/>
        </w:rPr>
        <w:t xml:space="preserve">nternal </w:t>
      </w:r>
      <w:r w:rsidRPr="00FF69BE">
        <w:rPr>
          <w:rStyle w:val="Emphasis"/>
          <w:highlight w:val="cyan"/>
        </w:rPr>
        <w:t>R</w:t>
      </w:r>
      <w:r w:rsidRPr="004E623C">
        <w:rPr>
          <w:sz w:val="16"/>
        </w:rPr>
        <w:t xml:space="preserve">evenue </w:t>
      </w:r>
      <w:r w:rsidRPr="00FF69BE">
        <w:rPr>
          <w:rStyle w:val="Emphasis"/>
          <w:highlight w:val="cyan"/>
        </w:rPr>
        <w:t>B</w:t>
      </w:r>
      <w:r w:rsidRPr="004E623C">
        <w:rPr>
          <w:sz w:val="16"/>
        </w:rPr>
        <w:t xml:space="preserve">ulletin." 47 Additionally, </w:t>
      </w:r>
      <w:r w:rsidRPr="00FF69BE">
        <w:rPr>
          <w:rStyle w:val="StyleUnderline"/>
          <w:highlight w:val="cyan"/>
        </w:rPr>
        <w:t xml:space="preserve">they "provide </w:t>
      </w:r>
      <w:r w:rsidRPr="00FF69BE">
        <w:rPr>
          <w:rStyle w:val="Emphasis"/>
          <w:szCs w:val="26"/>
          <w:highlight w:val="cyan"/>
        </w:rPr>
        <w:t>precedents</w:t>
      </w:r>
      <w:r w:rsidRPr="004E623C">
        <w:rPr>
          <w:rStyle w:val="StyleUnderline"/>
          <w:szCs w:val="26"/>
        </w:rPr>
        <w:t xml:space="preserve"> </w:t>
      </w:r>
      <w:r w:rsidRPr="004E623C">
        <w:rPr>
          <w:rStyle w:val="StyleUnderline"/>
        </w:rPr>
        <w:t xml:space="preserve">to be </w:t>
      </w:r>
      <w:r w:rsidRPr="00FF69BE">
        <w:rPr>
          <w:rStyle w:val="Emphasis"/>
          <w:highlight w:val="cyan"/>
        </w:rPr>
        <w:t>used</w:t>
      </w:r>
      <w:r w:rsidRPr="00FF69BE">
        <w:rPr>
          <w:rStyle w:val="StyleUnderline"/>
          <w:highlight w:val="cyan"/>
        </w:rPr>
        <w:t xml:space="preserve"> in</w:t>
      </w:r>
      <w:r w:rsidRPr="004E623C">
        <w:rPr>
          <w:rStyle w:val="StyleUnderline"/>
        </w:rPr>
        <w:t xml:space="preserve"> the disposition of </w:t>
      </w:r>
      <w:r w:rsidRPr="00FF69BE">
        <w:rPr>
          <w:rStyle w:val="Emphasis"/>
          <w:szCs w:val="26"/>
          <w:highlight w:val="cyan"/>
        </w:rPr>
        <w:t>other cases</w:t>
      </w:r>
      <w:r w:rsidRPr="004E623C">
        <w:rPr>
          <w:rStyle w:val="StyleUnderline"/>
        </w:rPr>
        <w:t xml:space="preserve">, and may be </w:t>
      </w:r>
      <w:r w:rsidRPr="00FF69BE">
        <w:rPr>
          <w:rStyle w:val="Emphasis"/>
          <w:highlight w:val="cyan"/>
        </w:rPr>
        <w:t>cited</w:t>
      </w:r>
      <w:r w:rsidRPr="00FF69BE">
        <w:rPr>
          <w:rStyle w:val="StyleUnderline"/>
          <w:highlight w:val="cyan"/>
        </w:rPr>
        <w:t xml:space="preserve"> and </w:t>
      </w:r>
      <w:r w:rsidRPr="00FF69BE">
        <w:rPr>
          <w:rStyle w:val="Emphasis"/>
          <w:highlight w:val="cyan"/>
        </w:rPr>
        <w:t>relied upon</w:t>
      </w:r>
      <w:r w:rsidRPr="004E623C">
        <w:rPr>
          <w:rStyle w:val="StyleUnderline"/>
        </w:rPr>
        <w:t xml:space="preserve"> for that purpose."</w:t>
      </w:r>
      <w:r w:rsidRPr="004E623C">
        <w:rPr>
          <w:sz w:val="16"/>
        </w:rPr>
        <w:t xml:space="preserve"> 48 </w:t>
      </w:r>
      <w:r w:rsidRPr="004E623C">
        <w:rPr>
          <w:rStyle w:val="StyleUnderline"/>
        </w:rPr>
        <w:t>Thus, revenue rulings are "</w:t>
      </w:r>
      <w:r w:rsidRPr="004E623C">
        <w:rPr>
          <w:rStyle w:val="Emphasis"/>
        </w:rPr>
        <w:t>authoritative</w:t>
      </w:r>
      <w:r w:rsidRPr="004E623C">
        <w:rPr>
          <w:rStyle w:val="StyleUnderline"/>
        </w:rPr>
        <w:t xml:space="preserve"> and </w:t>
      </w:r>
      <w:r w:rsidRPr="00FF69BE">
        <w:rPr>
          <w:rStyle w:val="Emphasis"/>
          <w:highlight w:val="cyan"/>
        </w:rPr>
        <w:t>binding</w:t>
      </w:r>
      <w:r w:rsidRPr="00FF69BE">
        <w:rPr>
          <w:rStyle w:val="StyleUnderline"/>
          <w:highlight w:val="cyan"/>
        </w:rPr>
        <w:t xml:space="preserve"> on</w:t>
      </w:r>
      <w:r w:rsidRPr="004E623C">
        <w:rPr>
          <w:rStyle w:val="StyleUnderline"/>
        </w:rPr>
        <w:t xml:space="preserve"> the </w:t>
      </w:r>
      <w:r w:rsidRPr="00FF69BE">
        <w:rPr>
          <w:rStyle w:val="StyleUnderline"/>
          <w:highlight w:val="cyan"/>
        </w:rPr>
        <w:t>IRS</w:t>
      </w:r>
      <w:r w:rsidRPr="004E623C">
        <w:rPr>
          <w:rStyle w:val="StyleUnderline"/>
        </w:rPr>
        <w:t>."</w:t>
      </w:r>
      <w:r w:rsidRPr="004E623C">
        <w:rPr>
          <w:sz w:val="16"/>
        </w:rPr>
        <w:t xml:space="preserve"> 49 Though not regulations, </w:t>
      </w:r>
      <w:r w:rsidRPr="004E623C">
        <w:rPr>
          <w:rStyle w:val="StyleUnderline"/>
        </w:rPr>
        <w:t>these rulings</w:t>
      </w:r>
      <w:r w:rsidRPr="004E623C">
        <w:rPr>
          <w:sz w:val="16"/>
        </w:rPr>
        <w:t xml:space="preserve"> "seem similar to regulations" and often </w:t>
      </w:r>
      <w:r w:rsidRPr="004E623C">
        <w:rPr>
          <w:rStyle w:val="StyleUnderline"/>
        </w:rPr>
        <w:t xml:space="preserve">provide the IRS's </w:t>
      </w:r>
      <w:r w:rsidRPr="004E623C">
        <w:rPr>
          <w:rStyle w:val="Emphasis"/>
        </w:rPr>
        <w:t>official stance</w:t>
      </w:r>
      <w:r w:rsidRPr="004E623C">
        <w:rPr>
          <w:rStyle w:val="StyleUnderline"/>
        </w:rPr>
        <w:t xml:space="preserve"> and interpretation of the law that it has been assigned to administer</w:t>
      </w:r>
      <w:r w:rsidRPr="004E623C">
        <w:rPr>
          <w:sz w:val="16"/>
        </w:rPr>
        <w:t>. 50</w:t>
      </w:r>
    </w:p>
    <w:p w14:paraId="2EA7ED79" w14:textId="77777777" w:rsidR="000C40F9" w:rsidRDefault="000C40F9" w:rsidP="000C40F9">
      <w:pPr>
        <w:pStyle w:val="Heading4"/>
      </w:pPr>
      <w:r>
        <w:t xml:space="preserve">It sets a </w:t>
      </w:r>
      <w:r>
        <w:rPr>
          <w:u w:val="single"/>
        </w:rPr>
        <w:t>precedent</w:t>
      </w:r>
      <w:r>
        <w:t xml:space="preserve"> for other tax areas. </w:t>
      </w:r>
    </w:p>
    <w:p w14:paraId="7B4DF8B2" w14:textId="77777777" w:rsidR="000C40F9" w:rsidRDefault="000C40F9" w:rsidP="000C40F9">
      <w:r>
        <w:rPr>
          <w:rStyle w:val="Style13ptBold"/>
        </w:rPr>
        <w:t xml:space="preserve">Grewal ’16 </w:t>
      </w:r>
      <w:r w:rsidRPr="00BF333B">
        <w:t>[Amandeep; 2016; Joseph F. Rosenfield Scholar and Professor of Law at the University of Iowa; Iowa Law Review, “The Un-Precedented Tax Court,” vol. 101]</w:t>
      </w:r>
    </w:p>
    <w:p w14:paraId="794AB846" w14:textId="77777777" w:rsidR="000C40F9" w:rsidRPr="00F708E8" w:rsidRDefault="000C40F9" w:rsidP="000C40F9">
      <w:pPr>
        <w:rPr>
          <w:sz w:val="16"/>
        </w:rPr>
      </w:pPr>
      <w:r w:rsidRPr="004E623C">
        <w:rPr>
          <w:sz w:val="16"/>
        </w:rPr>
        <w:t xml:space="preserve">The nonprecedential status of these Tax Court opinions gives rise to practical problems, however. </w:t>
      </w:r>
      <w:r w:rsidRPr="00FF69BE">
        <w:rPr>
          <w:rStyle w:val="StyleUnderline"/>
          <w:highlight w:val="cyan"/>
        </w:rPr>
        <w:t>A</w:t>
      </w:r>
      <w:r w:rsidRPr="004E623C">
        <w:rPr>
          <w:rStyle w:val="StyleUnderline"/>
        </w:rPr>
        <w:t xml:space="preserve"> judicial </w:t>
      </w:r>
      <w:r w:rsidRPr="00FF69BE">
        <w:rPr>
          <w:rStyle w:val="StyleUnderline"/>
          <w:highlight w:val="cyan"/>
        </w:rPr>
        <w:t>exposition</w:t>
      </w:r>
      <w:r w:rsidRPr="004E623C">
        <w:rPr>
          <w:rStyle w:val="StyleUnderline"/>
        </w:rPr>
        <w:t xml:space="preserve"> of a case </w:t>
      </w:r>
      <w:r w:rsidRPr="00FF69BE">
        <w:rPr>
          <w:rStyle w:val="StyleUnderline"/>
          <w:highlight w:val="cyan"/>
        </w:rPr>
        <w:t xml:space="preserve">is </w:t>
      </w:r>
      <w:r w:rsidRPr="00FF69BE">
        <w:rPr>
          <w:rStyle w:val="Emphasis"/>
          <w:szCs w:val="26"/>
          <w:highlight w:val="cyan"/>
        </w:rPr>
        <w:t>difficult to ignore</w:t>
      </w:r>
      <w:r w:rsidRPr="004E623C">
        <w:rPr>
          <w:rStyle w:val="StyleUnderline"/>
        </w:rPr>
        <w:t xml:space="preserve">, and </w:t>
      </w:r>
      <w:r w:rsidRPr="00FF69BE">
        <w:rPr>
          <w:rStyle w:val="StyleUnderline"/>
          <w:highlight w:val="cyan"/>
        </w:rPr>
        <w:t xml:space="preserve">taxpayers </w:t>
      </w:r>
      <w:r w:rsidRPr="00FF69BE">
        <w:rPr>
          <w:rStyle w:val="Emphasis"/>
          <w:highlight w:val="cyan"/>
        </w:rPr>
        <w:t>frequently invoke</w:t>
      </w:r>
      <w:r w:rsidRPr="004E623C">
        <w:rPr>
          <w:rStyle w:val="StyleUnderline"/>
        </w:rPr>
        <w:t xml:space="preserve"> Memo or S </w:t>
      </w:r>
      <w:r w:rsidRPr="00FF69BE">
        <w:rPr>
          <w:rStyle w:val="StyleUnderline"/>
          <w:highlight w:val="cyan"/>
        </w:rPr>
        <w:t>opinions</w:t>
      </w:r>
      <w:r w:rsidRPr="004E623C">
        <w:rPr>
          <w:rStyle w:val="StyleUnderline"/>
        </w:rPr>
        <w:t xml:space="preserve"> as authority </w:t>
      </w:r>
      <w:r w:rsidRPr="00FF69BE">
        <w:rPr>
          <w:rStyle w:val="Emphasis"/>
          <w:highlight w:val="cyan"/>
        </w:rPr>
        <w:t>in connection</w:t>
      </w:r>
      <w:r w:rsidRPr="00FF69BE">
        <w:rPr>
          <w:rStyle w:val="StyleUnderline"/>
          <w:highlight w:val="cyan"/>
        </w:rPr>
        <w:t xml:space="preserve"> with</w:t>
      </w:r>
      <w:r w:rsidRPr="004E623C">
        <w:rPr>
          <w:rStyle w:val="StyleUnderline"/>
        </w:rPr>
        <w:t xml:space="preserve"> their </w:t>
      </w:r>
      <w:r w:rsidRPr="00FF69BE">
        <w:rPr>
          <w:rStyle w:val="StyleUnderline"/>
          <w:highlight w:val="cyan"/>
        </w:rPr>
        <w:t>tax disputes</w:t>
      </w:r>
      <w:r w:rsidRPr="004E623C">
        <w:rPr>
          <w:rStyle w:val="StyleUnderline"/>
        </w:rPr>
        <w:t xml:space="preserve">, whether </w:t>
      </w:r>
      <w:r w:rsidRPr="00FF69BE">
        <w:rPr>
          <w:rStyle w:val="StyleUnderline"/>
          <w:highlight w:val="cyan"/>
        </w:rPr>
        <w:t>in front of</w:t>
      </w:r>
      <w:r w:rsidRPr="004E623C">
        <w:rPr>
          <w:rStyle w:val="StyleUnderline"/>
        </w:rPr>
        <w:t xml:space="preserve"> the </w:t>
      </w:r>
      <w:r w:rsidRPr="00FF69BE">
        <w:rPr>
          <w:rStyle w:val="Emphasis"/>
          <w:highlight w:val="cyan"/>
        </w:rPr>
        <w:t>IRS</w:t>
      </w:r>
      <w:r w:rsidRPr="004E623C">
        <w:rPr>
          <w:rStyle w:val="StyleUnderline"/>
        </w:rPr>
        <w:t xml:space="preserve">, the </w:t>
      </w:r>
      <w:r w:rsidRPr="00FF69BE">
        <w:rPr>
          <w:rStyle w:val="Emphasis"/>
          <w:highlight w:val="cyan"/>
        </w:rPr>
        <w:t>Tax Court</w:t>
      </w:r>
      <w:r w:rsidRPr="00FF69BE">
        <w:rPr>
          <w:rStyle w:val="StyleUnderline"/>
          <w:highlight w:val="cyan"/>
        </w:rPr>
        <w:t xml:space="preserve">, or </w:t>
      </w:r>
      <w:r w:rsidRPr="00FF69BE">
        <w:rPr>
          <w:rStyle w:val="Emphasis"/>
          <w:highlight w:val="cyan"/>
        </w:rPr>
        <w:t>other</w:t>
      </w:r>
      <w:r w:rsidRPr="004E623C">
        <w:rPr>
          <w:rStyle w:val="Emphasis"/>
        </w:rPr>
        <w:t xml:space="preserve"> federal </w:t>
      </w:r>
      <w:r w:rsidRPr="00FF69BE">
        <w:rPr>
          <w:rStyle w:val="Emphasis"/>
          <w:highlight w:val="cyan"/>
        </w:rPr>
        <w:t>courts</w:t>
      </w:r>
      <w:r w:rsidRPr="004E623C">
        <w:rPr>
          <w:rStyle w:val="StyleUnderline"/>
        </w:rPr>
        <w:t xml:space="preserve">. And the </w:t>
      </w:r>
      <w:r w:rsidRPr="00FF69BE">
        <w:rPr>
          <w:rStyle w:val="StyleUnderline"/>
          <w:highlight w:val="cyan"/>
        </w:rPr>
        <w:t>Tax Court</w:t>
      </w:r>
      <w:r w:rsidRPr="004E623C">
        <w:rPr>
          <w:rStyle w:val="StyleUnderline"/>
        </w:rPr>
        <w:t xml:space="preserve"> seemingly </w:t>
      </w:r>
      <w:r w:rsidRPr="00FF69BE">
        <w:rPr>
          <w:rStyle w:val="Emphasis"/>
          <w:highlight w:val="cyan"/>
        </w:rPr>
        <w:t>cannot ignore</w:t>
      </w:r>
      <w:r w:rsidRPr="00FF69BE">
        <w:rPr>
          <w:rStyle w:val="StyleUnderline"/>
          <w:highlight w:val="cyan"/>
        </w:rPr>
        <w:t xml:space="preserve"> its</w:t>
      </w:r>
      <w:r w:rsidRPr="004E623C">
        <w:rPr>
          <w:rStyle w:val="StyleUnderline"/>
        </w:rPr>
        <w:t xml:space="preserve"> own </w:t>
      </w:r>
      <w:r w:rsidRPr="00FF69BE">
        <w:rPr>
          <w:rStyle w:val="StyleUnderline"/>
          <w:highlight w:val="cyan"/>
        </w:rPr>
        <w:t>opinions</w:t>
      </w:r>
      <w:r w:rsidRPr="004E623C">
        <w:rPr>
          <w:sz w:val="16"/>
        </w:rPr>
        <w:t xml:space="preserve">. Although plenty of cases dismiss Memo opinions as nonprecedential, </w:t>
      </w:r>
      <w:r w:rsidRPr="00FF69BE">
        <w:rPr>
          <w:rStyle w:val="Emphasis"/>
          <w:szCs w:val="26"/>
          <w:highlight w:val="cyan"/>
        </w:rPr>
        <w:t>other cases</w:t>
      </w:r>
      <w:r w:rsidRPr="00FF69BE">
        <w:rPr>
          <w:rStyle w:val="StyleUnderline"/>
          <w:szCs w:val="26"/>
          <w:highlight w:val="cyan"/>
        </w:rPr>
        <w:t xml:space="preserve"> </w:t>
      </w:r>
      <w:r w:rsidRPr="00FF69BE">
        <w:rPr>
          <w:rStyle w:val="StyleUnderline"/>
          <w:highlight w:val="cyan"/>
        </w:rPr>
        <w:t xml:space="preserve">treat them like </w:t>
      </w:r>
      <w:r w:rsidRPr="00FF69BE">
        <w:rPr>
          <w:rStyle w:val="Emphasis"/>
          <w:highlight w:val="cyan"/>
        </w:rPr>
        <w:t>persuasive</w:t>
      </w:r>
      <w:r w:rsidRPr="004E623C">
        <w:rPr>
          <w:rStyle w:val="StyleUnderline"/>
        </w:rPr>
        <w:t xml:space="preserve"> or </w:t>
      </w:r>
      <w:r w:rsidRPr="00FF69BE">
        <w:rPr>
          <w:rStyle w:val="Emphasis"/>
          <w:highlight w:val="cyan"/>
        </w:rPr>
        <w:t>binding</w:t>
      </w:r>
      <w:r w:rsidRPr="00FF69BE">
        <w:rPr>
          <w:rStyle w:val="StyleUnderline"/>
          <w:highlight w:val="cyan"/>
        </w:rPr>
        <w:t xml:space="preserve"> authorities</w:t>
      </w:r>
      <w:r w:rsidRPr="004E623C">
        <w:rPr>
          <w:sz w:val="16"/>
        </w:rPr>
        <w:t>. More troubling still, Memo opinions sometimes address controversial issues of tax law, and not only heavily factual or clear-cut legal issues. The ambiguous weight of Memo opinions thus sows confusion in the tax law.</w:t>
      </w:r>
    </w:p>
    <w:p w14:paraId="428C601F" w14:textId="77777777" w:rsidR="000C40F9" w:rsidRDefault="000C40F9" w:rsidP="000C40F9">
      <w:pPr>
        <w:pStyle w:val="Heading3"/>
      </w:pPr>
      <w:r>
        <w:t>Net Benefit---Spillover</w:t>
      </w:r>
    </w:p>
    <w:p w14:paraId="1E50677F" w14:textId="77777777" w:rsidR="000C40F9" w:rsidRPr="006D52BF" w:rsidRDefault="000C40F9" w:rsidP="000C40F9">
      <w:pPr>
        <w:pStyle w:val="Heading4"/>
      </w:pPr>
      <w:r>
        <w:t xml:space="preserve">U.S. tax changes </w:t>
      </w:r>
      <w:r>
        <w:rPr>
          <w:u w:val="single"/>
        </w:rPr>
        <w:t>spillover</w:t>
      </w:r>
      <w:r>
        <w:t xml:space="preserve"> globally.</w:t>
      </w:r>
    </w:p>
    <w:p w14:paraId="0D9F2BA3" w14:textId="77777777" w:rsidR="000C40F9" w:rsidRDefault="000C40F9" w:rsidP="000C40F9">
      <w:r>
        <w:rPr>
          <w:rStyle w:val="Style13ptBold"/>
        </w:rPr>
        <w:t xml:space="preserve">Yonah ’15 </w:t>
      </w:r>
      <w:r w:rsidRPr="00623825">
        <w:t>[Reuven Avi; July 21; Irwin I. Cohn Professor of Law and Director of the International Tax LLM Program at the University of Michigan Law School, PhD in History from Harvard University, AM in History from Harvard University, JD from Harvard Law School; University of Michigan Public Law Research Paper, “Con</w:t>
      </w:r>
      <w:r>
        <w:t>s</w:t>
      </w:r>
      <w:r w:rsidRPr="00623825">
        <w:t>structive Unilateralism: US Leadership and International Taxation,” no. 463]</w:t>
      </w:r>
    </w:p>
    <w:p w14:paraId="2E59BE0B" w14:textId="77777777" w:rsidR="000C40F9" w:rsidRPr="00B01875" w:rsidRDefault="000C40F9" w:rsidP="000C40F9">
      <w:pPr>
        <w:rPr>
          <w:sz w:val="16"/>
        </w:rPr>
      </w:pPr>
      <w:r w:rsidRPr="00B01875">
        <w:rPr>
          <w:sz w:val="16"/>
        </w:rPr>
        <w:t>4. Conclusion: Constructive Unilateralism or Multilateralism?</w:t>
      </w:r>
    </w:p>
    <w:p w14:paraId="43DC7DD1" w14:textId="77777777" w:rsidR="000C40F9" w:rsidRPr="00B01875" w:rsidRDefault="000C40F9" w:rsidP="000C40F9">
      <w:pPr>
        <w:rPr>
          <w:sz w:val="16"/>
        </w:rPr>
      </w:pPr>
      <w:r w:rsidRPr="00B01875">
        <w:rPr>
          <w:sz w:val="16"/>
        </w:rPr>
        <w:t xml:space="preserve">The above has been an attempt to suggest that </w:t>
      </w:r>
      <w:r w:rsidRPr="00E35CE7">
        <w:rPr>
          <w:rStyle w:val="Emphasis"/>
          <w:highlight w:val="cyan"/>
        </w:rPr>
        <w:t>unilateral</w:t>
      </w:r>
      <w:r w:rsidRPr="00E35CE7">
        <w:rPr>
          <w:rStyle w:val="StyleUnderline"/>
          <w:highlight w:val="cyan"/>
        </w:rPr>
        <w:t xml:space="preserve"> actions by the US</w:t>
      </w:r>
      <w:r w:rsidRPr="00B01875">
        <w:rPr>
          <w:rStyle w:val="StyleUnderline"/>
        </w:rPr>
        <w:t xml:space="preserve"> have </w:t>
      </w:r>
      <w:r w:rsidRPr="00E35CE7">
        <w:rPr>
          <w:rStyle w:val="Emphasis"/>
          <w:highlight w:val="cyan"/>
        </w:rPr>
        <w:t>historically</w:t>
      </w:r>
      <w:r w:rsidRPr="00E35CE7">
        <w:rPr>
          <w:rStyle w:val="StyleUnderline"/>
          <w:highlight w:val="cyan"/>
        </w:rPr>
        <w:t xml:space="preserve"> played a </w:t>
      </w:r>
      <w:r w:rsidRPr="00E35CE7">
        <w:rPr>
          <w:rStyle w:val="Emphasis"/>
          <w:highlight w:val="cyan"/>
        </w:rPr>
        <w:t>positive role</w:t>
      </w:r>
      <w:r w:rsidRPr="00B01875">
        <w:rPr>
          <w:rStyle w:val="StyleUnderline"/>
        </w:rPr>
        <w:t xml:space="preserve"> in </w:t>
      </w:r>
      <w:r w:rsidRPr="00E35CE7">
        <w:rPr>
          <w:rStyle w:val="StyleUnderline"/>
          <w:highlight w:val="cyan"/>
        </w:rPr>
        <w:t xml:space="preserve">constructing the </w:t>
      </w:r>
      <w:r w:rsidRPr="00E35CE7">
        <w:rPr>
          <w:rStyle w:val="Emphasis"/>
          <w:highlight w:val="cyan"/>
        </w:rPr>
        <w:t>international</w:t>
      </w:r>
      <w:r w:rsidRPr="00E35CE7">
        <w:rPr>
          <w:rStyle w:val="StyleUnderline"/>
          <w:highlight w:val="cyan"/>
        </w:rPr>
        <w:t xml:space="preserve"> tax regime, and</w:t>
      </w:r>
      <w:r w:rsidRPr="00B01875">
        <w:rPr>
          <w:sz w:val="16"/>
        </w:rPr>
        <w:t xml:space="preserve"> some suggestions for </w:t>
      </w:r>
      <w:r w:rsidRPr="00E35CE7">
        <w:rPr>
          <w:rStyle w:val="Emphasis"/>
          <w:highlight w:val="cyan"/>
        </w:rPr>
        <w:t>further</w:t>
      </w:r>
      <w:r w:rsidRPr="00B01875">
        <w:rPr>
          <w:rStyle w:val="StyleUnderline"/>
        </w:rPr>
        <w:t xml:space="preserve"> US unilateral </w:t>
      </w:r>
      <w:r w:rsidRPr="00E35CE7">
        <w:rPr>
          <w:rStyle w:val="StyleUnderline"/>
          <w:highlight w:val="cyan"/>
        </w:rPr>
        <w:t>actions</w:t>
      </w:r>
      <w:r w:rsidRPr="00B01875">
        <w:rPr>
          <w:sz w:val="16"/>
        </w:rPr>
        <w:t xml:space="preserve"> that </w:t>
      </w:r>
      <w:r w:rsidRPr="00E35CE7">
        <w:rPr>
          <w:rStyle w:val="StyleUnderline"/>
          <w:highlight w:val="cyan"/>
        </w:rPr>
        <w:t>could</w:t>
      </w:r>
      <w:r w:rsidRPr="00B01875">
        <w:rPr>
          <w:sz w:val="16"/>
        </w:rPr>
        <w:t xml:space="preserve"> also </w:t>
      </w:r>
      <w:r w:rsidRPr="00E35CE7">
        <w:rPr>
          <w:rStyle w:val="StyleUnderline"/>
          <w:highlight w:val="cyan"/>
        </w:rPr>
        <w:t>be constructive</w:t>
      </w:r>
      <w:r w:rsidRPr="00B01875">
        <w:rPr>
          <w:sz w:val="16"/>
        </w:rPr>
        <w:t>.</w:t>
      </w:r>
    </w:p>
    <w:p w14:paraId="7CD3A240" w14:textId="77777777" w:rsidR="000C40F9" w:rsidRPr="00B01875" w:rsidRDefault="000C40F9" w:rsidP="000C40F9">
      <w:pPr>
        <w:rPr>
          <w:sz w:val="16"/>
        </w:rPr>
      </w:pPr>
      <w:r w:rsidRPr="00B01875">
        <w:rPr>
          <w:sz w:val="16"/>
        </w:rPr>
        <w:t>But, it will be argued, why not try a multilateral approach, which seems to better fit 21st century multipolar realities than unilateral action by the no longer quite as hegemonic US?</w:t>
      </w:r>
    </w:p>
    <w:p w14:paraId="5E045D98" w14:textId="77777777" w:rsidR="000C40F9" w:rsidRPr="00B01875" w:rsidRDefault="000C40F9" w:rsidP="000C40F9">
      <w:pPr>
        <w:rPr>
          <w:sz w:val="16"/>
        </w:rPr>
      </w:pPr>
      <w:r w:rsidRPr="00B01875">
        <w:rPr>
          <w:sz w:val="16"/>
        </w:rPr>
        <w:t xml:space="preserve">The problem is that there is yet no good example of multilateralism working in tax matters. Both the MAATM and BEPS are very much works in progress. In my opinion MAATM has potential as a deterrence device and BEPS, while imperfect, has achieved some meaningful progress, especially in the treaty context. But change comes slowly, and for now I believe that </w:t>
      </w:r>
      <w:r w:rsidRPr="00E35CE7">
        <w:rPr>
          <w:rStyle w:val="StyleUnderline"/>
          <w:highlight w:val="cyan"/>
        </w:rPr>
        <w:t>constructive unilateralism is</w:t>
      </w:r>
      <w:r w:rsidRPr="00B01875">
        <w:rPr>
          <w:rStyle w:val="StyleUnderline"/>
        </w:rPr>
        <w:t xml:space="preserve"> still the </w:t>
      </w:r>
      <w:r w:rsidRPr="00E35CE7">
        <w:rPr>
          <w:rStyle w:val="Emphasis"/>
          <w:highlight w:val="cyan"/>
        </w:rPr>
        <w:t>most promising</w:t>
      </w:r>
      <w:r w:rsidRPr="00E35CE7">
        <w:rPr>
          <w:rStyle w:val="StyleUnderline"/>
        </w:rPr>
        <w:t xml:space="preserve"> way</w:t>
      </w:r>
      <w:r w:rsidRPr="00B01875">
        <w:rPr>
          <w:rStyle w:val="StyleUnderline"/>
        </w:rPr>
        <w:t xml:space="preserve"> forward</w:t>
      </w:r>
      <w:r w:rsidRPr="00B01875">
        <w:rPr>
          <w:sz w:val="16"/>
        </w:rPr>
        <w:t>.</w:t>
      </w:r>
    </w:p>
    <w:p w14:paraId="6887833B" w14:textId="77777777" w:rsidR="000C40F9" w:rsidRDefault="000C40F9" w:rsidP="000C40F9">
      <w:pPr>
        <w:rPr>
          <w:sz w:val="16"/>
        </w:rPr>
      </w:pPr>
      <w:r w:rsidRPr="00B01875">
        <w:rPr>
          <w:sz w:val="16"/>
        </w:rPr>
        <w:t xml:space="preserve">In the end, we should remember what our normative goals are. I believe that </w:t>
      </w:r>
      <w:r w:rsidRPr="00E35CE7">
        <w:rPr>
          <w:rStyle w:val="StyleUnderline"/>
        </w:rPr>
        <w:t>the</w:t>
      </w:r>
      <w:r w:rsidRPr="00E35CE7">
        <w:rPr>
          <w:sz w:val="16"/>
        </w:rPr>
        <w:t xml:space="preserve"> individual income </w:t>
      </w:r>
      <w:r w:rsidRPr="00E35CE7">
        <w:rPr>
          <w:rStyle w:val="StyleUnderline"/>
        </w:rPr>
        <w:t>tax is</w:t>
      </w:r>
      <w:r w:rsidRPr="00B01875">
        <w:rPr>
          <w:rStyle w:val="StyleUnderline"/>
        </w:rPr>
        <w:t xml:space="preserve"> </w:t>
      </w:r>
      <w:r w:rsidRPr="00B01875">
        <w:rPr>
          <w:rStyle w:val="Emphasis"/>
        </w:rPr>
        <w:t>necessary</w:t>
      </w:r>
      <w:r w:rsidRPr="00B01875">
        <w:rPr>
          <w:rStyle w:val="StyleUnderline"/>
        </w:rPr>
        <w:t xml:space="preserve"> to achieve redistribution</w:t>
      </w:r>
      <w:r w:rsidRPr="00B01875">
        <w:rPr>
          <w:sz w:val="16"/>
        </w:rPr>
        <w:t xml:space="preserve">, and for that to happen each residence country should be able to effectively tax its individual residents on a global basis at its domestic rate structure. I also believe that </w:t>
      </w:r>
      <w:r w:rsidRPr="00E35CE7">
        <w:rPr>
          <w:rStyle w:val="StyleUnderline"/>
          <w:highlight w:val="cyan"/>
        </w:rPr>
        <w:t xml:space="preserve">the </w:t>
      </w:r>
      <w:r w:rsidRPr="00E35CE7">
        <w:rPr>
          <w:rStyle w:val="Emphasis"/>
          <w:highlight w:val="cyan"/>
        </w:rPr>
        <w:t>corporate tax</w:t>
      </w:r>
      <w:r w:rsidRPr="00E35CE7">
        <w:rPr>
          <w:rStyle w:val="StyleUnderline"/>
          <w:highlight w:val="cyan"/>
        </w:rPr>
        <w:t xml:space="preserve"> is necessary to </w:t>
      </w:r>
      <w:r w:rsidRPr="00E35CE7">
        <w:rPr>
          <w:rStyle w:val="Emphasis"/>
          <w:highlight w:val="cyan"/>
        </w:rPr>
        <w:t>regulate</w:t>
      </w:r>
      <w:r w:rsidRPr="00B01875">
        <w:rPr>
          <w:rStyle w:val="StyleUnderline"/>
        </w:rPr>
        <w:t xml:space="preserve"> corporate </w:t>
      </w:r>
      <w:r w:rsidRPr="00E35CE7">
        <w:rPr>
          <w:rStyle w:val="StyleUnderline"/>
          <w:highlight w:val="cyan"/>
        </w:rPr>
        <w:t>behavior</w:t>
      </w:r>
      <w:r w:rsidRPr="00B01875">
        <w:rPr>
          <w:sz w:val="16"/>
        </w:rPr>
        <w:t>, and for that corporations should be subject to tax on a global basis at a rate that represents the current consensus for corporate tax rates at source (in the 20-­</w:t>
      </w:r>
      <w:r w:rsidRPr="00B01875">
        <w:rPr>
          <w:rFonts w:ascii="Cambria Math" w:hAnsi="Cambria Math" w:cs="Cambria Math"/>
          <w:sz w:val="16"/>
        </w:rPr>
        <w:t>‐</w:t>
      </w:r>
      <w:r w:rsidRPr="00B01875">
        <w:rPr>
          <w:sz w:val="16"/>
        </w:rPr>
        <w:t>30% range). Those have been the normative goals of the international tax regime since its inception close to a hundred years ago, and the above has been an attempt to suggest some ways to move it forward into its second century.</w:t>
      </w:r>
    </w:p>
    <w:p w14:paraId="219F38B8" w14:textId="77777777" w:rsidR="000C40F9" w:rsidRPr="000C40F9" w:rsidRDefault="000C40F9" w:rsidP="000C40F9"/>
    <w:p w14:paraId="0F5CF87D" w14:textId="77777777" w:rsidR="000C40F9" w:rsidRDefault="000C40F9" w:rsidP="000C40F9">
      <w:pPr>
        <w:pStyle w:val="Heading2"/>
      </w:pPr>
      <w:r>
        <w:t>Answers</w:t>
      </w:r>
    </w:p>
    <w:p w14:paraId="7CB5799F" w14:textId="77777777" w:rsidR="000C40F9" w:rsidRDefault="000C40F9" w:rsidP="000C40F9">
      <w:pPr>
        <w:pStyle w:val="Heading3"/>
      </w:pPr>
      <w:r>
        <w:t>Solvency---AT: IRS Fails---2NC</w:t>
      </w:r>
    </w:p>
    <w:p w14:paraId="5907BB07" w14:textId="77777777" w:rsidR="000C40F9" w:rsidRPr="00E42423" w:rsidRDefault="000C40F9" w:rsidP="000C40F9">
      <w:pPr>
        <w:pStyle w:val="Heading4"/>
      </w:pPr>
      <w:r>
        <w:t xml:space="preserve">There’s a </w:t>
      </w:r>
      <w:r>
        <w:rPr>
          <w:u w:val="single"/>
        </w:rPr>
        <w:t>hiring surge</w:t>
      </w:r>
      <w:r>
        <w:t xml:space="preserve">, </w:t>
      </w:r>
      <w:r>
        <w:rPr>
          <w:u w:val="single"/>
        </w:rPr>
        <w:t>tech progress</w:t>
      </w:r>
      <w:r>
        <w:t xml:space="preserve">, AND </w:t>
      </w:r>
      <w:r>
        <w:rPr>
          <w:u w:val="single"/>
        </w:rPr>
        <w:t>rapid acceleration</w:t>
      </w:r>
      <w:r>
        <w:t xml:space="preserve"> towards goals.</w:t>
      </w:r>
    </w:p>
    <w:p w14:paraId="189ED589" w14:textId="77777777" w:rsidR="000C40F9" w:rsidRPr="00741D6A" w:rsidRDefault="000C40F9" w:rsidP="000C40F9">
      <w:r w:rsidRPr="004E11AF">
        <w:rPr>
          <w:rStyle w:val="Style13ptBold"/>
        </w:rPr>
        <w:t>Katz ’24</w:t>
      </w:r>
      <w:r>
        <w:t xml:space="preserve"> [Eric; March 15; Senior Correspondent at Government Executive, Graduate of the George Washington University; Government Executive, “Applications for revenue-generating IRS jobs are ‘far below’ agency goals,” </w:t>
      </w:r>
      <w:hyperlink r:id="rId11" w:history="1">
        <w:r w:rsidRPr="000379AA">
          <w:rPr>
            <w:rStyle w:val="Hyperlink"/>
          </w:rPr>
          <w:t>https://www.govexec.com/workforce/2024/03/applications-revenue-generating-irs-jobs-are-far-below-agency-goals/394987/</w:t>
        </w:r>
      </w:hyperlink>
      <w:r>
        <w:t>] pbk</w:t>
      </w:r>
    </w:p>
    <w:p w14:paraId="2072A204" w14:textId="77777777" w:rsidR="000C40F9" w:rsidRPr="00217C07" w:rsidRDefault="000C40F9" w:rsidP="000C40F9">
      <w:pPr>
        <w:rPr>
          <w:sz w:val="16"/>
        </w:rPr>
      </w:pPr>
      <w:r w:rsidRPr="00217C07">
        <w:rPr>
          <w:sz w:val="16"/>
        </w:rPr>
        <w:t xml:space="preserve">The </w:t>
      </w:r>
      <w:r w:rsidRPr="00E57E78">
        <w:rPr>
          <w:rStyle w:val="Emphasis"/>
          <w:highlight w:val="cyan"/>
        </w:rPr>
        <w:t>I</w:t>
      </w:r>
      <w:r w:rsidRPr="00217C07">
        <w:rPr>
          <w:sz w:val="16"/>
        </w:rPr>
        <w:t xml:space="preserve">nternal </w:t>
      </w:r>
      <w:r w:rsidRPr="00E57E78">
        <w:rPr>
          <w:rStyle w:val="Emphasis"/>
          <w:highlight w:val="cyan"/>
        </w:rPr>
        <w:t>R</w:t>
      </w:r>
      <w:r w:rsidRPr="00217C07">
        <w:rPr>
          <w:sz w:val="16"/>
        </w:rPr>
        <w:t xml:space="preserve">evenue </w:t>
      </w:r>
      <w:r w:rsidRPr="00E57E78">
        <w:rPr>
          <w:rStyle w:val="Emphasis"/>
          <w:highlight w:val="cyan"/>
        </w:rPr>
        <w:t>S</w:t>
      </w:r>
      <w:r w:rsidRPr="00217C07">
        <w:rPr>
          <w:sz w:val="16"/>
        </w:rPr>
        <w:t>ervice has a lot riding on getting the people it needs into the agency.</w:t>
      </w:r>
    </w:p>
    <w:p w14:paraId="68BE4499" w14:textId="77777777" w:rsidR="000C40F9" w:rsidRPr="00217C07" w:rsidRDefault="000C40F9" w:rsidP="000C40F9">
      <w:pPr>
        <w:rPr>
          <w:sz w:val="16"/>
        </w:rPr>
      </w:pPr>
      <w:r w:rsidRPr="00217C07">
        <w:rPr>
          <w:sz w:val="16"/>
        </w:rPr>
        <w:t xml:space="preserve">The </w:t>
      </w:r>
      <w:r w:rsidRPr="00217C07">
        <w:rPr>
          <w:rStyle w:val="StyleUnderline"/>
        </w:rPr>
        <w:t xml:space="preserve">agency is </w:t>
      </w:r>
      <w:r w:rsidRPr="00217C07">
        <w:rPr>
          <w:rStyle w:val="StyleUnderline"/>
          <w:highlight w:val="cyan"/>
        </w:rPr>
        <w:t>using</w:t>
      </w:r>
      <w:r w:rsidRPr="00217C07">
        <w:rPr>
          <w:rStyle w:val="StyleUnderline"/>
        </w:rPr>
        <w:t xml:space="preserve"> the </w:t>
      </w:r>
      <w:r w:rsidRPr="00217C07">
        <w:rPr>
          <w:rStyle w:val="Emphasis"/>
        </w:rPr>
        <w:t xml:space="preserve">unprecedented </w:t>
      </w:r>
      <w:r w:rsidRPr="00217C07">
        <w:rPr>
          <w:rStyle w:val="Emphasis"/>
          <w:highlight w:val="cyan"/>
        </w:rPr>
        <w:t>funding</w:t>
      </w:r>
      <w:r w:rsidRPr="00217C07">
        <w:rPr>
          <w:rStyle w:val="StyleUnderline"/>
        </w:rPr>
        <w:t xml:space="preserve"> it received </w:t>
      </w:r>
      <w:r w:rsidRPr="00217C07">
        <w:rPr>
          <w:rStyle w:val="StyleUnderline"/>
          <w:highlight w:val="cyan"/>
        </w:rPr>
        <w:t>from</w:t>
      </w:r>
      <w:r w:rsidRPr="00217C07">
        <w:rPr>
          <w:sz w:val="16"/>
        </w:rPr>
        <w:t xml:space="preserve"> the tax, climate and health care bill known as </w:t>
      </w:r>
      <w:r w:rsidRPr="00217C07">
        <w:rPr>
          <w:rStyle w:val="StyleUnderline"/>
        </w:rPr>
        <w:t xml:space="preserve">the </w:t>
      </w:r>
      <w:r w:rsidRPr="00E57E78">
        <w:rPr>
          <w:rStyle w:val="Emphasis"/>
          <w:highlight w:val="cyan"/>
        </w:rPr>
        <w:t>I</w:t>
      </w:r>
      <w:r w:rsidRPr="00217C07">
        <w:rPr>
          <w:sz w:val="16"/>
        </w:rPr>
        <w:t xml:space="preserve">nflation </w:t>
      </w:r>
      <w:r w:rsidRPr="00E57E78">
        <w:rPr>
          <w:rStyle w:val="Emphasis"/>
          <w:highlight w:val="cyan"/>
        </w:rPr>
        <w:t>R</w:t>
      </w:r>
      <w:r w:rsidRPr="00217C07">
        <w:rPr>
          <w:sz w:val="16"/>
        </w:rPr>
        <w:t xml:space="preserve">eduction </w:t>
      </w:r>
      <w:r w:rsidRPr="00E57E78">
        <w:rPr>
          <w:rStyle w:val="Emphasis"/>
          <w:highlight w:val="cyan"/>
        </w:rPr>
        <w:t>A</w:t>
      </w:r>
      <w:r w:rsidRPr="00217C07">
        <w:rPr>
          <w:sz w:val="16"/>
        </w:rPr>
        <w:t xml:space="preserve">ct </w:t>
      </w:r>
      <w:r w:rsidRPr="00217C07">
        <w:rPr>
          <w:rStyle w:val="StyleUnderline"/>
          <w:highlight w:val="cyan"/>
        </w:rPr>
        <w:t>for</w:t>
      </w:r>
      <w:r w:rsidRPr="00217C07">
        <w:rPr>
          <w:rStyle w:val="StyleUnderline"/>
        </w:rPr>
        <w:t xml:space="preserve"> a </w:t>
      </w:r>
      <w:r w:rsidRPr="00217C07">
        <w:rPr>
          <w:rStyle w:val="StyleUnderline"/>
          <w:highlight w:val="cyan"/>
        </w:rPr>
        <w:t xml:space="preserve">hiring </w:t>
      </w:r>
      <w:r w:rsidRPr="00217C07">
        <w:rPr>
          <w:rStyle w:val="Emphasis"/>
          <w:highlight w:val="cyan"/>
        </w:rPr>
        <w:t>surge</w:t>
      </w:r>
      <w:r w:rsidRPr="00217C07">
        <w:rPr>
          <w:rStyle w:val="StyleUnderline"/>
        </w:rPr>
        <w:t xml:space="preserve"> it has said could generate</w:t>
      </w:r>
      <w:r w:rsidRPr="00217C07">
        <w:rPr>
          <w:sz w:val="16"/>
        </w:rPr>
        <w:t xml:space="preserve"> as much as </w:t>
      </w:r>
      <w:r w:rsidRPr="00E57E78">
        <w:rPr>
          <w:rStyle w:val="Emphasis"/>
          <w:highlight w:val="cyan"/>
        </w:rPr>
        <w:t>$851 b</w:t>
      </w:r>
      <w:r w:rsidRPr="00217C07">
        <w:rPr>
          <w:sz w:val="16"/>
        </w:rPr>
        <w:t xml:space="preserve">illion in new revenue as additional, and more seasoned, auditors force more high-income individuals and corporations to pay the taxes they owe. </w:t>
      </w:r>
    </w:p>
    <w:p w14:paraId="665A96EB" w14:textId="77777777" w:rsidR="000C40F9" w:rsidRPr="00217C07" w:rsidRDefault="000C40F9" w:rsidP="000C40F9">
      <w:pPr>
        <w:rPr>
          <w:sz w:val="16"/>
        </w:rPr>
      </w:pPr>
      <w:r w:rsidRPr="00217C07">
        <w:rPr>
          <w:rStyle w:val="StyleUnderline"/>
          <w:highlight w:val="cyan"/>
        </w:rPr>
        <w:t>IRS</w:t>
      </w:r>
      <w:r w:rsidRPr="00217C07">
        <w:rPr>
          <w:rStyle w:val="StyleUnderline"/>
        </w:rPr>
        <w:t xml:space="preserve"> has </w:t>
      </w:r>
      <w:r w:rsidRPr="00217C07">
        <w:rPr>
          <w:rStyle w:val="StyleUnderline"/>
          <w:highlight w:val="cyan"/>
        </w:rPr>
        <w:t xml:space="preserve">already begun </w:t>
      </w:r>
      <w:r w:rsidRPr="00217C07">
        <w:rPr>
          <w:rStyle w:val="Emphasis"/>
          <w:highlight w:val="cyan"/>
        </w:rPr>
        <w:t>targeting</w:t>
      </w:r>
      <w:r w:rsidRPr="00217C07">
        <w:rPr>
          <w:rStyle w:val="StyleUnderline"/>
        </w:rPr>
        <w:t xml:space="preserve"> such </w:t>
      </w:r>
      <w:r w:rsidRPr="00217C07">
        <w:rPr>
          <w:rStyle w:val="Emphasis"/>
        </w:rPr>
        <w:t>taxpayers</w:t>
      </w:r>
      <w:r w:rsidRPr="00217C07">
        <w:rPr>
          <w:rStyle w:val="StyleUnderline"/>
        </w:rPr>
        <w:t xml:space="preserve">, and is </w:t>
      </w:r>
      <w:r w:rsidRPr="00217C07">
        <w:rPr>
          <w:rStyle w:val="StyleUnderline"/>
          <w:highlight w:val="cyan"/>
        </w:rPr>
        <w:t>beginning</w:t>
      </w:r>
      <w:r w:rsidRPr="00217C07">
        <w:rPr>
          <w:rStyle w:val="StyleUnderline"/>
        </w:rPr>
        <w:t xml:space="preserve"> to scratch the surface of its </w:t>
      </w:r>
      <w:r w:rsidRPr="00217C07">
        <w:rPr>
          <w:rStyle w:val="Emphasis"/>
          <w:highlight w:val="cyan"/>
        </w:rPr>
        <w:t>grand ambitions</w:t>
      </w:r>
      <w:r w:rsidRPr="00217C07">
        <w:rPr>
          <w:sz w:val="16"/>
        </w:rPr>
        <w:t xml:space="preserve">: an early campaign to target 1,600 seriously delinquent millionaires has so far resulted in more than $500 million recovered tax payments. Its larger efforts, however, are running into a wall—or perhaps more of a vacuum. </w:t>
      </w:r>
    </w:p>
    <w:p w14:paraId="3C5CA072" w14:textId="77777777" w:rsidR="000C40F9" w:rsidRPr="00217C07" w:rsidRDefault="000C40F9" w:rsidP="000C40F9">
      <w:pPr>
        <w:rPr>
          <w:sz w:val="16"/>
        </w:rPr>
      </w:pPr>
      <w:r w:rsidRPr="00217C07">
        <w:rPr>
          <w:sz w:val="16"/>
        </w:rPr>
        <w:t xml:space="preserve">A new report from the Treasury Inspector General for Tax Administration on the initial implementation of the IRA found IRS is failing to bring on its first wave of specialists to focus on increasing compliance for large corporations, large partnerships and high-income/high-wealth individuals. </w:t>
      </w:r>
      <w:r w:rsidRPr="00217C07">
        <w:rPr>
          <w:rStyle w:val="StyleUnderline"/>
        </w:rPr>
        <w:t xml:space="preserve">The </w:t>
      </w:r>
      <w:r w:rsidRPr="00217C07">
        <w:rPr>
          <w:rStyle w:val="StyleUnderline"/>
          <w:highlight w:val="cyan"/>
        </w:rPr>
        <w:t>agency</w:t>
      </w:r>
      <w:r w:rsidRPr="00217C07">
        <w:rPr>
          <w:rStyle w:val="StyleUnderline"/>
        </w:rPr>
        <w:t xml:space="preserve"> has </w:t>
      </w:r>
      <w:r w:rsidRPr="00217C07">
        <w:rPr>
          <w:rStyle w:val="StyleUnderline"/>
          <w:highlight w:val="cyan"/>
        </w:rPr>
        <w:t>made</w:t>
      </w:r>
      <w:r w:rsidRPr="00217C07">
        <w:rPr>
          <w:rStyle w:val="StyleUnderline"/>
        </w:rPr>
        <w:t xml:space="preserve"> some </w:t>
      </w:r>
      <w:r w:rsidRPr="00217C07">
        <w:rPr>
          <w:rStyle w:val="Emphasis"/>
          <w:highlight w:val="cyan"/>
        </w:rPr>
        <w:t>progress</w:t>
      </w:r>
      <w:r w:rsidRPr="00217C07">
        <w:rPr>
          <w:rStyle w:val="StyleUnderline"/>
        </w:rPr>
        <w:t xml:space="preserve">—it has </w:t>
      </w:r>
      <w:r w:rsidRPr="00217C07">
        <w:rPr>
          <w:rStyle w:val="Emphasis"/>
          <w:highlight w:val="cyan"/>
        </w:rPr>
        <w:t>eliminated barriers</w:t>
      </w:r>
      <w:r w:rsidRPr="00217C07">
        <w:rPr>
          <w:rStyle w:val="StyleUnderline"/>
          <w:highlight w:val="cyan"/>
        </w:rPr>
        <w:t xml:space="preserve"> to</w:t>
      </w:r>
      <w:r w:rsidRPr="00217C07">
        <w:rPr>
          <w:rStyle w:val="StyleUnderline"/>
        </w:rPr>
        <w:t xml:space="preserve"> posting </w:t>
      </w:r>
      <w:r w:rsidRPr="00217C07">
        <w:rPr>
          <w:rStyle w:val="Emphasis"/>
          <w:highlight w:val="cyan"/>
        </w:rPr>
        <w:t>job openings</w:t>
      </w:r>
      <w:r w:rsidRPr="00217C07">
        <w:rPr>
          <w:sz w:val="16"/>
        </w:rPr>
        <w:t xml:space="preserve">—but is still facing headwinds that are largely outside of its control. Revenue agents for those roles have “yet to be hired and onboarded,” the IG said. </w:t>
      </w:r>
    </w:p>
    <w:p w14:paraId="4883FE8B" w14:textId="77777777" w:rsidR="000C40F9" w:rsidRPr="00217C07" w:rsidRDefault="000C40F9" w:rsidP="000C40F9">
      <w:pPr>
        <w:rPr>
          <w:sz w:val="16"/>
        </w:rPr>
      </w:pPr>
      <w:r w:rsidRPr="00217C07">
        <w:rPr>
          <w:sz w:val="16"/>
        </w:rPr>
        <w:t xml:space="preserve">“External applications that have been received are far below the IRS targeted goal and there is an overall shortage of individuals with the desired background and experience,” TIGTA found. </w:t>
      </w:r>
    </w:p>
    <w:p w14:paraId="0AC8FF21" w14:textId="77777777" w:rsidR="000C40F9" w:rsidRPr="00217C07" w:rsidRDefault="000C40F9" w:rsidP="000C40F9">
      <w:pPr>
        <w:rPr>
          <w:sz w:val="16"/>
        </w:rPr>
      </w:pPr>
      <w:r w:rsidRPr="00217C07">
        <w:rPr>
          <w:sz w:val="16"/>
        </w:rPr>
        <w:t>A previous IG report found that despite its new funding, revenue agent staffing had actually decreased by 8%, or more than 650 employees, between the end of fiscal 2019 and March 2023. IRS had planned to bring on 3,833 revenue agents in fiscal 2023, but in the first six months officials had recruited just 34.</w:t>
      </w:r>
    </w:p>
    <w:p w14:paraId="5BF0464A" w14:textId="77777777" w:rsidR="000C40F9" w:rsidRPr="00217C07" w:rsidRDefault="000C40F9" w:rsidP="000C40F9">
      <w:pPr>
        <w:rPr>
          <w:sz w:val="16"/>
        </w:rPr>
      </w:pPr>
      <w:r w:rsidRPr="00217C07">
        <w:rPr>
          <w:sz w:val="16"/>
        </w:rPr>
        <w:t xml:space="preserve">IRS officials are aware of the problem and are attempting to develop solutions. The agency has completed an enterprise-wide recruiting strategy for revenue agents and is “exploring options” to better promote related job announcements. </w:t>
      </w:r>
    </w:p>
    <w:p w14:paraId="2BC572A8" w14:textId="77777777" w:rsidR="000C40F9" w:rsidRPr="00217C07" w:rsidRDefault="000C40F9" w:rsidP="000C40F9">
      <w:pPr>
        <w:rPr>
          <w:sz w:val="16"/>
        </w:rPr>
      </w:pPr>
      <w:r w:rsidRPr="00217C07">
        <w:rPr>
          <w:sz w:val="16"/>
        </w:rPr>
        <w:t>“</w:t>
      </w:r>
      <w:r w:rsidRPr="00217C07">
        <w:rPr>
          <w:rStyle w:val="StyleUnderline"/>
        </w:rPr>
        <w:t xml:space="preserve">We are </w:t>
      </w:r>
      <w:r w:rsidRPr="00217C07">
        <w:rPr>
          <w:rStyle w:val="StyleUnderline"/>
          <w:highlight w:val="cyan"/>
        </w:rPr>
        <w:t xml:space="preserve">making </w:t>
      </w:r>
      <w:r w:rsidRPr="00217C07">
        <w:rPr>
          <w:rStyle w:val="Emphasis"/>
          <w:highlight w:val="cyan"/>
        </w:rPr>
        <w:t>remarkable progress</w:t>
      </w:r>
      <w:r w:rsidRPr="00217C07">
        <w:rPr>
          <w:rStyle w:val="StyleUnderline"/>
        </w:rPr>
        <w:t xml:space="preserve"> in our efforts </w:t>
      </w:r>
      <w:r w:rsidRPr="00217C07">
        <w:rPr>
          <w:rStyle w:val="StyleUnderline"/>
          <w:highlight w:val="cyan"/>
        </w:rPr>
        <w:t>to transform</w:t>
      </w:r>
      <w:r w:rsidRPr="00217C07">
        <w:rPr>
          <w:rStyle w:val="StyleUnderline"/>
        </w:rPr>
        <w:t xml:space="preserve"> the </w:t>
      </w:r>
      <w:r w:rsidRPr="00217C07">
        <w:rPr>
          <w:rStyle w:val="Emphasis"/>
          <w:highlight w:val="cyan"/>
        </w:rPr>
        <w:t>IRS</w:t>
      </w:r>
      <w:r w:rsidRPr="00217C07">
        <w:rPr>
          <w:rStyle w:val="StyleUnderline"/>
        </w:rPr>
        <w:t xml:space="preserve"> and the </w:t>
      </w:r>
      <w:r w:rsidRPr="00217C07">
        <w:rPr>
          <w:rStyle w:val="Emphasis"/>
          <w:highlight w:val="cyan"/>
        </w:rPr>
        <w:t>pace of change</w:t>
      </w:r>
      <w:r w:rsidRPr="00217C07">
        <w:rPr>
          <w:rStyle w:val="StyleUnderline"/>
        </w:rPr>
        <w:t xml:space="preserve"> is </w:t>
      </w:r>
      <w:r w:rsidRPr="00217C07">
        <w:rPr>
          <w:rStyle w:val="Emphasis"/>
          <w:highlight w:val="cyan"/>
        </w:rPr>
        <w:t>accelerating</w:t>
      </w:r>
      <w:r w:rsidRPr="00217C07">
        <w:rPr>
          <w:rStyle w:val="StyleUnderline"/>
        </w:rPr>
        <w:t xml:space="preserve"> as we use the </w:t>
      </w:r>
      <w:r w:rsidRPr="00217C07">
        <w:rPr>
          <w:rStyle w:val="StyleUnderline"/>
          <w:highlight w:val="cyan"/>
        </w:rPr>
        <w:t xml:space="preserve">historic </w:t>
      </w:r>
      <w:r w:rsidRPr="00217C07">
        <w:rPr>
          <w:rStyle w:val="Emphasis"/>
          <w:highlight w:val="cyan"/>
        </w:rPr>
        <w:t>funding</w:t>
      </w:r>
      <w:r w:rsidRPr="00217C07">
        <w:rPr>
          <w:rStyle w:val="StyleUnderline"/>
          <w:highlight w:val="cyan"/>
        </w:rPr>
        <w:t xml:space="preserve"> from</w:t>
      </w:r>
      <w:r w:rsidRPr="00217C07">
        <w:rPr>
          <w:rStyle w:val="StyleUnderline"/>
        </w:rPr>
        <w:t xml:space="preserve"> the </w:t>
      </w:r>
      <w:r w:rsidRPr="00217C07">
        <w:rPr>
          <w:rStyle w:val="Emphasis"/>
          <w:highlight w:val="cyan"/>
        </w:rPr>
        <w:t>IRA</w:t>
      </w:r>
      <w:r w:rsidRPr="00217C07">
        <w:rPr>
          <w:sz w:val="16"/>
        </w:rPr>
        <w:t xml:space="preserve">,” said David Padrino, IRS’ chief transformation and strategy officer. He noted that overall, the agency has completed 45% of its fiscal 2023 milestones, while 55% were underway and just 2% had not yet been addressed. </w:t>
      </w:r>
    </w:p>
    <w:p w14:paraId="50CC4E7A" w14:textId="77777777" w:rsidR="000C40F9" w:rsidRPr="00217C07" w:rsidRDefault="000C40F9" w:rsidP="000C40F9">
      <w:pPr>
        <w:rPr>
          <w:sz w:val="16"/>
        </w:rPr>
      </w:pPr>
      <w:r w:rsidRPr="00217C07">
        <w:rPr>
          <w:sz w:val="16"/>
        </w:rPr>
        <w:t xml:space="preserve">Still, some of IRS’ shortfalls may be systemic. Erin Collins, the National Taxpayer Advocate, warned in a recent report the IRS Human Capital Office “lacks the necessary resource investments,” including IT and staffing, to keep up with the agency’s new hiring demands. Citing the pay gap between federal and private sector employees, the taxpayer advocate said it would be “unreasonable to expect the IRS to consistently out-recruit the competition.” </w:t>
      </w:r>
      <w:r w:rsidRPr="00217C07">
        <w:rPr>
          <w:rStyle w:val="StyleUnderline"/>
        </w:rPr>
        <w:t xml:space="preserve">The </w:t>
      </w:r>
      <w:r w:rsidRPr="00217C07">
        <w:rPr>
          <w:rStyle w:val="StyleUnderline"/>
          <w:highlight w:val="cyan"/>
        </w:rPr>
        <w:t>agency</w:t>
      </w:r>
      <w:r w:rsidRPr="00217C07">
        <w:rPr>
          <w:rStyle w:val="StyleUnderline"/>
        </w:rPr>
        <w:t xml:space="preserve"> has </w:t>
      </w:r>
      <w:r w:rsidRPr="00217C07">
        <w:rPr>
          <w:rStyle w:val="StyleUnderline"/>
          <w:highlight w:val="cyan"/>
        </w:rPr>
        <w:t xml:space="preserve">maintained </w:t>
      </w:r>
      <w:r w:rsidRPr="00217C07">
        <w:rPr>
          <w:rStyle w:val="Emphasis"/>
          <w:highlight w:val="cyan"/>
        </w:rPr>
        <w:t>expedited hiring</w:t>
      </w:r>
      <w:r w:rsidRPr="00217C07">
        <w:rPr>
          <w:rStyle w:val="StyleUnderline"/>
        </w:rPr>
        <w:t xml:space="preserve"> authority</w:t>
      </w:r>
      <w:r w:rsidRPr="00217C07">
        <w:rPr>
          <w:sz w:val="16"/>
        </w:rPr>
        <w:t xml:space="preserve">, but even when using it in fiscal 2023 the average time between a job announcement and a start date was 110 days. </w:t>
      </w:r>
    </w:p>
    <w:p w14:paraId="48EB880B" w14:textId="77777777" w:rsidR="000C40F9" w:rsidRPr="00217C07" w:rsidRDefault="000C40F9" w:rsidP="000C40F9">
      <w:pPr>
        <w:rPr>
          <w:sz w:val="16"/>
        </w:rPr>
      </w:pPr>
      <w:r w:rsidRPr="00217C07">
        <w:rPr>
          <w:sz w:val="16"/>
        </w:rPr>
        <w:t>Additionally, the Government Accountability Office found last month IRS is failing to detail its current and future needs, where skill gaps exist and its strategy for filling them. It has broad hiring plans and types of roles for which it will hire, but has not specified which workers would go toward high-income/high-wealth audits.</w:t>
      </w:r>
    </w:p>
    <w:p w14:paraId="0ECEF327" w14:textId="77777777" w:rsidR="000C40F9" w:rsidRPr="00217C07" w:rsidRDefault="000C40F9" w:rsidP="000C40F9">
      <w:pPr>
        <w:rPr>
          <w:sz w:val="16"/>
        </w:rPr>
      </w:pPr>
      <w:r w:rsidRPr="00217C07">
        <w:rPr>
          <w:rStyle w:val="StyleUnderline"/>
        </w:rPr>
        <w:t xml:space="preserve">IRS is also </w:t>
      </w:r>
      <w:r w:rsidRPr="00217C07">
        <w:rPr>
          <w:rStyle w:val="StyleUnderline"/>
          <w:highlight w:val="cyan"/>
        </w:rPr>
        <w:t xml:space="preserve">facing </w:t>
      </w:r>
      <w:r w:rsidRPr="00217C07">
        <w:rPr>
          <w:rStyle w:val="Emphasis"/>
          <w:highlight w:val="cyan"/>
        </w:rPr>
        <w:t>political headwinds</w:t>
      </w:r>
      <w:r w:rsidRPr="00217C07">
        <w:rPr>
          <w:sz w:val="16"/>
        </w:rPr>
        <w:t>. Congressional Republicans have decried the hiring as a “power grab,” and the agency itself has warned its workforce could be facing a “cliff” in several years when IRA funds are set to expire. Sen. Rick Scott, R-Fla., even wrote a letter to Americans imploring them not to apply for the forthcoming jobs.</w:t>
      </w:r>
    </w:p>
    <w:p w14:paraId="3452DAE3" w14:textId="77777777" w:rsidR="000C40F9" w:rsidRPr="00217C07" w:rsidRDefault="000C40F9" w:rsidP="000C40F9">
      <w:pPr>
        <w:rPr>
          <w:sz w:val="16"/>
        </w:rPr>
      </w:pPr>
      <w:r w:rsidRPr="00217C07">
        <w:rPr>
          <w:sz w:val="16"/>
        </w:rPr>
        <w:t xml:space="preserve">Collins suggested IRS invest more in using the Pathways and Presidential Management Fellows programs to recruit employees. She also said the agency should consider contracting with recruiting firms to help it bring in candidates for higher-grade positions. Collins noted IRS has made significant gains in hiring for customer service positions—the agency completed a total of 34% more hiring actions in fiscal 2023 than the previous year—but said the outstanding problems threaten what it is trying to accomplish. </w:t>
      </w:r>
    </w:p>
    <w:p w14:paraId="69A40763" w14:textId="77777777" w:rsidR="000C40F9" w:rsidRPr="00217C07" w:rsidRDefault="000C40F9" w:rsidP="000C40F9">
      <w:pPr>
        <w:rPr>
          <w:sz w:val="16"/>
        </w:rPr>
      </w:pPr>
      <w:r w:rsidRPr="00217C07">
        <w:rPr>
          <w:sz w:val="16"/>
        </w:rPr>
        <w:t>“</w:t>
      </w:r>
      <w:r w:rsidRPr="00217C07">
        <w:rPr>
          <w:rStyle w:val="StyleUnderline"/>
          <w:highlight w:val="cyan"/>
        </w:rPr>
        <w:t>If</w:t>
      </w:r>
      <w:r w:rsidRPr="00217C07">
        <w:rPr>
          <w:rStyle w:val="StyleUnderline"/>
        </w:rPr>
        <w:t xml:space="preserve"> the </w:t>
      </w:r>
      <w:r w:rsidRPr="00217C07">
        <w:rPr>
          <w:rStyle w:val="Emphasis"/>
          <w:highlight w:val="cyan"/>
        </w:rPr>
        <w:t>IRS</w:t>
      </w:r>
      <w:r w:rsidRPr="00217C07">
        <w:rPr>
          <w:rStyle w:val="StyleUnderline"/>
          <w:highlight w:val="cyan"/>
        </w:rPr>
        <w:t xml:space="preserve"> does not make</w:t>
      </w:r>
      <w:r w:rsidRPr="00217C07">
        <w:rPr>
          <w:rStyle w:val="StyleUnderline"/>
        </w:rPr>
        <w:t xml:space="preserve"> </w:t>
      </w:r>
      <w:r w:rsidRPr="00217C07">
        <w:rPr>
          <w:rStyle w:val="Emphasis"/>
        </w:rPr>
        <w:t xml:space="preserve">significant </w:t>
      </w:r>
      <w:r w:rsidRPr="00217C07">
        <w:rPr>
          <w:rStyle w:val="Emphasis"/>
          <w:highlight w:val="cyan"/>
        </w:rPr>
        <w:t>changes</w:t>
      </w:r>
      <w:r w:rsidRPr="00217C07">
        <w:rPr>
          <w:rStyle w:val="StyleUnderline"/>
        </w:rPr>
        <w:t xml:space="preserve">, these </w:t>
      </w:r>
      <w:r w:rsidRPr="00217C07">
        <w:rPr>
          <w:rStyle w:val="StyleUnderline"/>
          <w:highlight w:val="cyan"/>
        </w:rPr>
        <w:t xml:space="preserve">staffing shortages will </w:t>
      </w:r>
      <w:r w:rsidRPr="00217C07">
        <w:rPr>
          <w:rStyle w:val="Emphasis"/>
          <w:highlight w:val="cyan"/>
        </w:rPr>
        <w:t>compound</w:t>
      </w:r>
      <w:r w:rsidRPr="00217C07">
        <w:rPr>
          <w:rStyle w:val="StyleUnderline"/>
        </w:rPr>
        <w:t xml:space="preserve"> and </w:t>
      </w:r>
      <w:r w:rsidRPr="00217C07">
        <w:rPr>
          <w:rStyle w:val="StyleUnderline"/>
          <w:highlight w:val="cyan"/>
        </w:rPr>
        <w:t xml:space="preserve">pose </w:t>
      </w:r>
      <w:r w:rsidRPr="00217C07">
        <w:rPr>
          <w:rStyle w:val="Emphasis"/>
          <w:highlight w:val="cyan"/>
        </w:rPr>
        <w:t>significant threats</w:t>
      </w:r>
      <w:r w:rsidRPr="00217C07">
        <w:rPr>
          <w:rStyle w:val="StyleUnderline"/>
        </w:rPr>
        <w:t xml:space="preserve"> to federal </w:t>
      </w:r>
      <w:r w:rsidRPr="00217C07">
        <w:rPr>
          <w:rStyle w:val="Emphasis"/>
        </w:rPr>
        <w:t>tax administration</w:t>
      </w:r>
      <w:r w:rsidRPr="00217C07">
        <w:rPr>
          <w:rStyle w:val="StyleUnderline"/>
        </w:rPr>
        <w:t xml:space="preserve"> and taxpayer </w:t>
      </w:r>
      <w:r w:rsidRPr="00217C07">
        <w:rPr>
          <w:rStyle w:val="Emphasis"/>
        </w:rPr>
        <w:t>rights</w:t>
      </w:r>
      <w:r w:rsidRPr="00217C07">
        <w:rPr>
          <w:sz w:val="16"/>
        </w:rPr>
        <w:t xml:space="preserve">,” the taxpayer advocate said. </w:t>
      </w:r>
    </w:p>
    <w:p w14:paraId="54BC4166" w14:textId="77777777" w:rsidR="000C40F9" w:rsidRPr="00217C07" w:rsidRDefault="000C40F9" w:rsidP="000C40F9">
      <w:pPr>
        <w:rPr>
          <w:sz w:val="16"/>
        </w:rPr>
      </w:pPr>
      <w:r w:rsidRPr="00217C07">
        <w:rPr>
          <w:rStyle w:val="StyleUnderline"/>
        </w:rPr>
        <w:t xml:space="preserve">The </w:t>
      </w:r>
      <w:r w:rsidRPr="00217C07">
        <w:rPr>
          <w:rStyle w:val="StyleUnderline"/>
          <w:highlight w:val="cyan"/>
        </w:rPr>
        <w:t>challenges</w:t>
      </w:r>
      <w:r w:rsidRPr="00217C07">
        <w:rPr>
          <w:rStyle w:val="StyleUnderline"/>
        </w:rPr>
        <w:t xml:space="preserve"> </w:t>
      </w:r>
      <w:r w:rsidRPr="00217C07">
        <w:rPr>
          <w:rStyle w:val="Emphasis"/>
        </w:rPr>
        <w:t xml:space="preserve">do </w:t>
      </w:r>
      <w:r w:rsidRPr="00217C07">
        <w:rPr>
          <w:rStyle w:val="Emphasis"/>
          <w:highlight w:val="cyan"/>
        </w:rPr>
        <w:t>not</w:t>
      </w:r>
      <w:r w:rsidRPr="00217C07">
        <w:rPr>
          <w:rStyle w:val="StyleUnderline"/>
        </w:rPr>
        <w:t xml:space="preserve"> come as </w:t>
      </w:r>
      <w:r w:rsidRPr="00217C07">
        <w:rPr>
          <w:rStyle w:val="StyleUnderline"/>
          <w:highlight w:val="cyan"/>
        </w:rPr>
        <w:t xml:space="preserve">a </w:t>
      </w:r>
      <w:r w:rsidRPr="00217C07">
        <w:rPr>
          <w:rStyle w:val="Emphasis"/>
          <w:highlight w:val="cyan"/>
        </w:rPr>
        <w:t>surprise</w:t>
      </w:r>
      <w:r w:rsidRPr="00217C07">
        <w:rPr>
          <w:sz w:val="16"/>
        </w:rPr>
        <w:t>: Collins and former officials—including Danny Werfel, who has since once again become IRS commissioner—warned when the IRA was passed that fulfilling the agency's staffing goals would present significant difficulties.</w:t>
      </w:r>
    </w:p>
    <w:p w14:paraId="5525B720" w14:textId="77777777" w:rsidR="000C40F9" w:rsidRPr="00DD1111" w:rsidRDefault="000C40F9" w:rsidP="000C40F9">
      <w:pPr>
        <w:pStyle w:val="Heading4"/>
      </w:pPr>
      <w:r>
        <w:t xml:space="preserve">Modernization is </w:t>
      </w:r>
      <w:r>
        <w:rPr>
          <w:u w:val="single"/>
        </w:rPr>
        <w:t>on track</w:t>
      </w:r>
      <w:r>
        <w:t>.</w:t>
      </w:r>
    </w:p>
    <w:p w14:paraId="22EF34FF" w14:textId="77777777" w:rsidR="000C40F9" w:rsidRPr="00530D7F" w:rsidRDefault="000C40F9" w:rsidP="000C40F9">
      <w:r w:rsidRPr="00530D7F">
        <w:rPr>
          <w:rStyle w:val="Style13ptBold"/>
        </w:rPr>
        <w:t>Bogage ’24</w:t>
      </w:r>
      <w:r>
        <w:t xml:space="preserve"> [Jacob; January 12; Congressional Economics Correspondent for the Washington Post, B.A. in Journalism and History from the University of Missouri; The Washington Post, “More money is helping the IRS. Republicans still want to cut its budget.” </w:t>
      </w:r>
      <w:hyperlink r:id="rId12" w:history="1">
        <w:r w:rsidRPr="000379AA">
          <w:rPr>
            <w:rStyle w:val="Hyperlink"/>
          </w:rPr>
          <w:t>https://www.washingtonpost.com/business/2024/01/11/biden-irs-republicans-congress/</w:t>
        </w:r>
      </w:hyperlink>
      <w:r>
        <w:t>] pbk</w:t>
      </w:r>
    </w:p>
    <w:p w14:paraId="4DD0E377" w14:textId="77777777" w:rsidR="000C40F9" w:rsidRPr="00DC429C" w:rsidRDefault="000C40F9" w:rsidP="000C40F9">
      <w:pPr>
        <w:rPr>
          <w:sz w:val="16"/>
        </w:rPr>
      </w:pPr>
      <w:r w:rsidRPr="00DC429C">
        <w:rPr>
          <w:rStyle w:val="Emphasis"/>
          <w:highlight w:val="cyan"/>
        </w:rPr>
        <w:t>Biden admin</w:t>
      </w:r>
      <w:r w:rsidRPr="00DC429C">
        <w:rPr>
          <w:rStyle w:val="StyleUnderline"/>
        </w:rPr>
        <w:t xml:space="preserve">istration officials </w:t>
      </w:r>
      <w:r w:rsidRPr="00DC429C">
        <w:rPr>
          <w:rStyle w:val="StyleUnderline"/>
          <w:highlight w:val="cyan"/>
        </w:rPr>
        <w:t>say</w:t>
      </w:r>
      <w:r w:rsidRPr="00DC429C">
        <w:rPr>
          <w:rStyle w:val="StyleUnderline"/>
        </w:rPr>
        <w:t xml:space="preserve"> the </w:t>
      </w:r>
      <w:r w:rsidRPr="00DC429C">
        <w:rPr>
          <w:rStyle w:val="Emphasis"/>
          <w:highlight w:val="cyan"/>
        </w:rPr>
        <w:t>cuts</w:t>
      </w:r>
      <w:r w:rsidRPr="00DC429C">
        <w:rPr>
          <w:rStyle w:val="StyleUnderline"/>
        </w:rPr>
        <w:t xml:space="preserve"> to the </w:t>
      </w:r>
      <w:r w:rsidRPr="00DC429C">
        <w:rPr>
          <w:rStyle w:val="Emphasis"/>
        </w:rPr>
        <w:t>increased budget</w:t>
      </w:r>
      <w:r w:rsidRPr="00DC429C">
        <w:rPr>
          <w:rStyle w:val="StyleUnderline"/>
        </w:rPr>
        <w:t xml:space="preserve"> </w:t>
      </w:r>
      <w:r w:rsidRPr="00DC429C">
        <w:rPr>
          <w:rStyle w:val="StyleUnderline"/>
          <w:highlight w:val="cyan"/>
        </w:rPr>
        <w:t xml:space="preserve">would </w:t>
      </w:r>
      <w:r w:rsidRPr="00DC429C">
        <w:rPr>
          <w:rStyle w:val="Emphasis"/>
          <w:highlight w:val="cyan"/>
        </w:rPr>
        <w:t>not affect</w:t>
      </w:r>
      <w:r w:rsidRPr="00DC429C">
        <w:rPr>
          <w:rStyle w:val="StyleUnderline"/>
        </w:rPr>
        <w:t xml:space="preserve"> the </w:t>
      </w:r>
      <w:r w:rsidRPr="00DC429C">
        <w:rPr>
          <w:rStyle w:val="Emphasis"/>
          <w:highlight w:val="cyan"/>
        </w:rPr>
        <w:t>IRS’s</w:t>
      </w:r>
      <w:r w:rsidRPr="00DC429C">
        <w:rPr>
          <w:rStyle w:val="StyleUnderline"/>
          <w:highlight w:val="cyan"/>
        </w:rPr>
        <w:t xml:space="preserve"> investment strategy or </w:t>
      </w:r>
      <w:r w:rsidRPr="00DC429C">
        <w:rPr>
          <w:rStyle w:val="Emphasis"/>
          <w:highlight w:val="cyan"/>
        </w:rPr>
        <w:t>improvements</w:t>
      </w:r>
      <w:r w:rsidRPr="00DC429C">
        <w:rPr>
          <w:rStyle w:val="StyleUnderline"/>
        </w:rPr>
        <w:t xml:space="preserve"> in the </w:t>
      </w:r>
      <w:r w:rsidRPr="00DC429C">
        <w:rPr>
          <w:rStyle w:val="Emphasis"/>
        </w:rPr>
        <w:t>near term</w:t>
      </w:r>
      <w:r w:rsidRPr="00DC429C">
        <w:rPr>
          <w:sz w:val="16"/>
        </w:rPr>
        <w:t>. But the repeated debates over its funding threaten to upend the long-term and expensive task of modernizing the federal tax collection service — and Biden’s bid to use tax fairness as a populist economic plank in his reelection campaign.</w:t>
      </w:r>
    </w:p>
    <w:p w14:paraId="61B33B59" w14:textId="77777777" w:rsidR="000C40F9" w:rsidRPr="00DC429C" w:rsidRDefault="000C40F9" w:rsidP="000C40F9">
      <w:pPr>
        <w:rPr>
          <w:sz w:val="16"/>
        </w:rPr>
      </w:pPr>
      <w:r w:rsidRPr="00DC429C">
        <w:rPr>
          <w:sz w:val="16"/>
        </w:rPr>
        <w:t>“The way to think about it is the fairness argument,” Deputy Treasury Secretary Wally Adeyemo told The Washington Post. “That gets down to the fact that we know millionaires and billionaires don’t pay their taxes like you and I do. There’s no American who likes to be treated unfairly and know the wealthy live by a different system.”</w:t>
      </w:r>
    </w:p>
    <w:p w14:paraId="33F8AD7C" w14:textId="77777777" w:rsidR="000C40F9" w:rsidRPr="00DC429C" w:rsidRDefault="000C40F9" w:rsidP="000C40F9">
      <w:pPr>
        <w:rPr>
          <w:sz w:val="16"/>
        </w:rPr>
      </w:pPr>
      <w:r w:rsidRPr="00DC429C">
        <w:rPr>
          <w:sz w:val="16"/>
        </w:rPr>
        <w:t>Werfel told The Post that the budget cuts would not affect the agency’s operations in the run-up to this tax season, nor its modernization over the next few years.</w:t>
      </w:r>
    </w:p>
    <w:p w14:paraId="662433F4" w14:textId="77777777" w:rsidR="000C40F9" w:rsidRPr="00DC429C" w:rsidRDefault="000C40F9" w:rsidP="000C40F9">
      <w:pPr>
        <w:rPr>
          <w:sz w:val="16"/>
        </w:rPr>
      </w:pPr>
      <w:r w:rsidRPr="00DC429C">
        <w:rPr>
          <w:rStyle w:val="StyleUnderline"/>
        </w:rPr>
        <w:t xml:space="preserve">The original </w:t>
      </w:r>
      <w:r w:rsidRPr="00DC429C">
        <w:rPr>
          <w:rStyle w:val="Emphasis"/>
          <w:highlight w:val="cyan"/>
        </w:rPr>
        <w:t>$80 b</w:t>
      </w:r>
      <w:r w:rsidRPr="00DC429C">
        <w:rPr>
          <w:sz w:val="16"/>
        </w:rPr>
        <w:t xml:space="preserve">illion in funds from the Inflation Reduction Act </w:t>
      </w:r>
      <w:r w:rsidRPr="00DC429C">
        <w:rPr>
          <w:rStyle w:val="StyleUnderline"/>
        </w:rPr>
        <w:t xml:space="preserve">was </w:t>
      </w:r>
      <w:r w:rsidRPr="00DC429C">
        <w:rPr>
          <w:rStyle w:val="StyleUnderline"/>
          <w:highlight w:val="cyan"/>
        </w:rPr>
        <w:t xml:space="preserve">supposed to last </w:t>
      </w:r>
      <w:r w:rsidRPr="00DC429C">
        <w:rPr>
          <w:rStyle w:val="Emphasis"/>
          <w:highlight w:val="cyan"/>
        </w:rPr>
        <w:t>10 years</w:t>
      </w:r>
      <w:r w:rsidRPr="00DC429C">
        <w:rPr>
          <w:rStyle w:val="StyleUnderline"/>
        </w:rPr>
        <w:t xml:space="preserve">, and </w:t>
      </w:r>
      <w:r w:rsidRPr="00DC429C">
        <w:rPr>
          <w:rStyle w:val="Emphasis"/>
          <w:highlight w:val="cyan"/>
        </w:rPr>
        <w:t>IRS leadership</w:t>
      </w:r>
      <w:r w:rsidRPr="00DC429C">
        <w:rPr>
          <w:rStyle w:val="StyleUnderline"/>
          <w:highlight w:val="cyan"/>
        </w:rPr>
        <w:t xml:space="preserve"> planned to load </w:t>
      </w:r>
      <w:r w:rsidRPr="00DC429C">
        <w:rPr>
          <w:rStyle w:val="Emphasis"/>
          <w:highlight w:val="cyan"/>
        </w:rPr>
        <w:t>most</w:t>
      </w:r>
      <w:r w:rsidRPr="00DC429C">
        <w:rPr>
          <w:rStyle w:val="StyleUnderline"/>
        </w:rPr>
        <w:t xml:space="preserve"> of the money </w:t>
      </w:r>
      <w:r w:rsidRPr="00DC429C">
        <w:rPr>
          <w:rStyle w:val="StyleUnderline"/>
          <w:highlight w:val="cyan"/>
        </w:rPr>
        <w:t>in</w:t>
      </w:r>
      <w:r w:rsidRPr="00DC429C">
        <w:rPr>
          <w:rStyle w:val="StyleUnderline"/>
        </w:rPr>
        <w:t xml:space="preserve">to </w:t>
      </w:r>
      <w:r w:rsidRPr="00DC429C">
        <w:rPr>
          <w:rStyle w:val="StyleUnderline"/>
          <w:highlight w:val="cyan"/>
        </w:rPr>
        <w:t xml:space="preserve">the </w:t>
      </w:r>
      <w:r w:rsidRPr="00DC429C">
        <w:rPr>
          <w:rStyle w:val="Emphasis"/>
          <w:highlight w:val="cyan"/>
        </w:rPr>
        <w:t>last few</w:t>
      </w:r>
      <w:r w:rsidRPr="00DC429C">
        <w:rPr>
          <w:rStyle w:val="StyleUnderline"/>
        </w:rPr>
        <w:t xml:space="preserve"> years, agency leaders said, </w:t>
      </w:r>
      <w:r w:rsidRPr="00DC429C">
        <w:rPr>
          <w:rStyle w:val="StyleUnderline"/>
          <w:highlight w:val="cyan"/>
        </w:rPr>
        <w:t xml:space="preserve">to </w:t>
      </w:r>
      <w:r w:rsidRPr="00DC429C">
        <w:rPr>
          <w:rStyle w:val="Emphasis"/>
          <w:highlight w:val="cyan"/>
        </w:rPr>
        <w:t>complete</w:t>
      </w:r>
      <w:r w:rsidRPr="00DC429C">
        <w:rPr>
          <w:rStyle w:val="StyleUnderline"/>
        </w:rPr>
        <w:t xml:space="preserve"> the most costly </w:t>
      </w:r>
      <w:r w:rsidRPr="00DC429C">
        <w:rPr>
          <w:rStyle w:val="Emphasis"/>
          <w:highlight w:val="cyan"/>
        </w:rPr>
        <w:t>tech</w:t>
      </w:r>
      <w:r w:rsidRPr="00DC429C">
        <w:rPr>
          <w:rStyle w:val="Emphasis"/>
        </w:rPr>
        <w:t xml:space="preserve">nological </w:t>
      </w:r>
      <w:r w:rsidRPr="00DC429C">
        <w:rPr>
          <w:rStyle w:val="Emphasis"/>
          <w:highlight w:val="cyan"/>
        </w:rPr>
        <w:t>modernizations</w:t>
      </w:r>
      <w:r w:rsidRPr="00DC429C">
        <w:rPr>
          <w:rStyle w:val="StyleUnderline"/>
          <w:highlight w:val="cyan"/>
        </w:rPr>
        <w:t xml:space="preserve"> and</w:t>
      </w:r>
      <w:r w:rsidRPr="00DC429C">
        <w:rPr>
          <w:rStyle w:val="StyleUnderline"/>
        </w:rPr>
        <w:t xml:space="preserve"> sustain </w:t>
      </w:r>
      <w:r w:rsidRPr="00DC429C">
        <w:rPr>
          <w:rStyle w:val="Emphasis"/>
          <w:highlight w:val="cyan"/>
        </w:rPr>
        <w:t>hiring drives</w:t>
      </w:r>
      <w:r w:rsidRPr="00DC429C">
        <w:rPr>
          <w:sz w:val="16"/>
        </w:rPr>
        <w:t xml:space="preserve">. Now, the </w:t>
      </w:r>
      <w:r w:rsidRPr="00DC429C">
        <w:rPr>
          <w:rStyle w:val="StyleUnderline"/>
        </w:rPr>
        <w:t xml:space="preserve">agency plans to </w:t>
      </w:r>
      <w:r w:rsidRPr="00DC429C">
        <w:rPr>
          <w:rStyle w:val="Emphasis"/>
          <w:highlight w:val="cyan"/>
        </w:rPr>
        <w:t>shift</w:t>
      </w:r>
      <w:r w:rsidRPr="00DC429C">
        <w:rPr>
          <w:rStyle w:val="StyleUnderline"/>
        </w:rPr>
        <w:t xml:space="preserve"> that spending </w:t>
      </w:r>
      <w:r w:rsidRPr="00DC429C">
        <w:rPr>
          <w:rStyle w:val="StyleUnderline"/>
          <w:highlight w:val="cyan"/>
        </w:rPr>
        <w:t xml:space="preserve">up by </w:t>
      </w:r>
      <w:r w:rsidRPr="00DC429C">
        <w:rPr>
          <w:rStyle w:val="Emphasis"/>
          <w:highlight w:val="cyan"/>
        </w:rPr>
        <w:t>two years</w:t>
      </w:r>
      <w:r w:rsidRPr="00DC429C">
        <w:rPr>
          <w:sz w:val="16"/>
        </w:rPr>
        <w:t>, Werfel said.</w:t>
      </w:r>
    </w:p>
    <w:p w14:paraId="15EA038A" w14:textId="77777777" w:rsidR="000C40F9" w:rsidRPr="00DC429C" w:rsidRDefault="000C40F9" w:rsidP="000C40F9">
      <w:pPr>
        <w:rPr>
          <w:sz w:val="16"/>
        </w:rPr>
      </w:pPr>
      <w:r w:rsidRPr="00DC429C">
        <w:rPr>
          <w:sz w:val="16"/>
        </w:rPr>
        <w:t>The commissioner, though, did issue a warning to lawmakers about the long-term effects of cutbacks.</w:t>
      </w:r>
    </w:p>
    <w:p w14:paraId="4D968E30" w14:textId="77777777" w:rsidR="000C40F9" w:rsidRPr="00DC429C" w:rsidRDefault="000C40F9" w:rsidP="000C40F9">
      <w:pPr>
        <w:rPr>
          <w:sz w:val="16"/>
        </w:rPr>
      </w:pPr>
      <w:r w:rsidRPr="00DC429C">
        <w:rPr>
          <w:sz w:val="16"/>
        </w:rPr>
        <w:t>“Any proposed IRA funding rescission to IRS technology modernization efforts would delay the delivery of several planned improvements and require further use of modernization funds to pay for ongoing IT operations rather than enhancements,” Werfel wrote in December to Sen. Ron Wyden (D-Ore.), chair of the Senate Finance Committee, according to a copy of the letter obtained by The Post. “This includes the potential for stopping or ending support for improvements the IRS has recently delivered.”</w:t>
      </w:r>
    </w:p>
    <w:p w14:paraId="23D9A51A" w14:textId="77777777" w:rsidR="000C40F9" w:rsidRPr="00DC429C" w:rsidRDefault="000C40F9" w:rsidP="000C40F9">
      <w:pPr>
        <w:rPr>
          <w:sz w:val="16"/>
        </w:rPr>
      </w:pPr>
      <w:r w:rsidRPr="00DC429C">
        <w:rPr>
          <w:sz w:val="16"/>
        </w:rPr>
        <w:t>Republicans, though, said cutting back the IRS money was essential.</w:t>
      </w:r>
    </w:p>
    <w:p w14:paraId="6F9F8BDE" w14:textId="77777777" w:rsidR="000C40F9" w:rsidRPr="00DC429C" w:rsidRDefault="000C40F9" w:rsidP="000C40F9">
      <w:pPr>
        <w:rPr>
          <w:sz w:val="16"/>
        </w:rPr>
      </w:pPr>
      <w:r w:rsidRPr="00DC429C">
        <w:rPr>
          <w:sz w:val="16"/>
        </w:rPr>
        <w:t>“That’s low-hanging fruit, in my view, to go after the IRS expansion,” Rep. Bob Good (R-Va.), chair of the archconservative House Freedom Caucus, said in an interview. “The American people don’t support that.”</w:t>
      </w:r>
    </w:p>
    <w:p w14:paraId="56C5B10B" w14:textId="77777777" w:rsidR="000C40F9" w:rsidRPr="00DC429C" w:rsidRDefault="000C40F9" w:rsidP="000C40F9">
      <w:pPr>
        <w:rPr>
          <w:sz w:val="16"/>
        </w:rPr>
      </w:pPr>
      <w:r w:rsidRPr="00DC429C">
        <w:rPr>
          <w:sz w:val="16"/>
        </w:rPr>
        <w:t>Democrats’ $80 billion wager: A bigger IRS will be a better IRS</w:t>
      </w:r>
    </w:p>
    <w:p w14:paraId="7925D453" w14:textId="77777777" w:rsidR="000C40F9" w:rsidRPr="00DC429C" w:rsidRDefault="000C40F9" w:rsidP="000C40F9">
      <w:pPr>
        <w:rPr>
          <w:sz w:val="16"/>
        </w:rPr>
      </w:pPr>
      <w:r w:rsidRPr="00DC429C">
        <w:rPr>
          <w:sz w:val="16"/>
        </w:rPr>
        <w:t>The IRS was in desperate need of modernization. For years, it has used computer coding language that dates to the 1950s; it has dozens of separate case-management systems, tying customer service representatives in knots as they attempt to help befuddled taxpayers. In 2022, the agency answered a mere 13 percent of its taxpayer-assistance phone calls.</w:t>
      </w:r>
    </w:p>
    <w:p w14:paraId="3B4F727B" w14:textId="77777777" w:rsidR="000C40F9" w:rsidRPr="00DC429C" w:rsidRDefault="000C40F9" w:rsidP="000C40F9">
      <w:pPr>
        <w:rPr>
          <w:sz w:val="16"/>
        </w:rPr>
      </w:pPr>
      <w:r w:rsidRPr="00DC429C">
        <w:rPr>
          <w:sz w:val="16"/>
        </w:rPr>
        <w:t>It is routinely outgunned on potentially lucrative collection cases involving wealthy individuals, business partnerships and corporations with access to high-octane accountants and tax attorneys.</w:t>
      </w:r>
    </w:p>
    <w:p w14:paraId="71E7BC1C" w14:textId="77777777" w:rsidR="000C40F9" w:rsidRPr="00DC429C" w:rsidRDefault="000C40F9" w:rsidP="000C40F9">
      <w:pPr>
        <w:rPr>
          <w:sz w:val="16"/>
        </w:rPr>
      </w:pPr>
      <w:r w:rsidRPr="00DC429C">
        <w:rPr>
          <w:sz w:val="16"/>
        </w:rPr>
        <w:t>But the 2023 filing season marked a stunning turnaround, according to tax practitioners. The IRS staffed up its call centers and answered 85 percent of taxpayer calls, according to the Taxpayer Advocate Service, an independent watchdog within the agency. It eliminated its backlog of paper returns, which had reached 24 million in 2022.</w:t>
      </w:r>
    </w:p>
    <w:p w14:paraId="62287FCC" w14:textId="77777777" w:rsidR="000C40F9" w:rsidRPr="00DC429C" w:rsidRDefault="000C40F9" w:rsidP="000C40F9">
      <w:pPr>
        <w:rPr>
          <w:sz w:val="16"/>
        </w:rPr>
      </w:pPr>
      <w:r w:rsidRPr="00DC429C">
        <w:rPr>
          <w:sz w:val="16"/>
        </w:rPr>
        <w:t>The IRS braces for the unthinkable: A normal tax season</w:t>
      </w:r>
    </w:p>
    <w:p w14:paraId="46BB983D" w14:textId="77777777" w:rsidR="000C40F9" w:rsidRPr="00DC429C" w:rsidRDefault="000C40F9" w:rsidP="000C40F9">
      <w:pPr>
        <w:rPr>
          <w:sz w:val="16"/>
        </w:rPr>
      </w:pPr>
      <w:r w:rsidRPr="00DC429C">
        <w:rPr>
          <w:rStyle w:val="StyleUnderline"/>
        </w:rPr>
        <w:t xml:space="preserve">The </w:t>
      </w:r>
      <w:r w:rsidRPr="00DC429C">
        <w:rPr>
          <w:rStyle w:val="StyleUnderline"/>
          <w:highlight w:val="cyan"/>
        </w:rPr>
        <w:t xml:space="preserve">IRS </w:t>
      </w:r>
      <w:r w:rsidRPr="00DC429C">
        <w:rPr>
          <w:rStyle w:val="Emphasis"/>
          <w:highlight w:val="cyan"/>
        </w:rPr>
        <w:t>invested</w:t>
      </w:r>
      <w:r w:rsidRPr="00DC429C">
        <w:rPr>
          <w:rStyle w:val="StyleUnderline"/>
          <w:highlight w:val="cyan"/>
        </w:rPr>
        <w:t xml:space="preserve"> in </w:t>
      </w:r>
      <w:r w:rsidRPr="00DC429C">
        <w:rPr>
          <w:rStyle w:val="Emphasis"/>
          <w:highlight w:val="cyan"/>
        </w:rPr>
        <w:t>scanners</w:t>
      </w:r>
      <w:r w:rsidRPr="00DC429C">
        <w:rPr>
          <w:rStyle w:val="StyleUnderline"/>
        </w:rPr>
        <w:t xml:space="preserve"> that can </w:t>
      </w:r>
      <w:r w:rsidRPr="00DC429C">
        <w:rPr>
          <w:rStyle w:val="Emphasis"/>
          <w:highlight w:val="cyan"/>
        </w:rPr>
        <w:t>digitize documents</w:t>
      </w:r>
      <w:r w:rsidRPr="00DC429C">
        <w:rPr>
          <w:rStyle w:val="StyleUnderline"/>
        </w:rPr>
        <w:t xml:space="preserve"> for </w:t>
      </w:r>
      <w:r w:rsidRPr="00DC429C">
        <w:rPr>
          <w:rStyle w:val="Emphasis"/>
          <w:highlight w:val="cyan"/>
        </w:rPr>
        <w:t>quicker processing</w:t>
      </w:r>
      <w:r w:rsidRPr="00DC429C">
        <w:rPr>
          <w:sz w:val="16"/>
        </w:rPr>
        <w:t xml:space="preserve"> — and </w:t>
      </w:r>
      <w:r w:rsidRPr="00DC429C">
        <w:rPr>
          <w:rStyle w:val="StyleUnderline"/>
          <w:highlight w:val="cyan"/>
        </w:rPr>
        <w:t>faster</w:t>
      </w:r>
      <w:r w:rsidRPr="00DC429C">
        <w:rPr>
          <w:rStyle w:val="StyleUnderline"/>
        </w:rPr>
        <w:t xml:space="preserve"> issuing of </w:t>
      </w:r>
      <w:r w:rsidRPr="00DC429C">
        <w:rPr>
          <w:rStyle w:val="Emphasis"/>
          <w:highlight w:val="cyan"/>
        </w:rPr>
        <w:t>refunds</w:t>
      </w:r>
      <w:r w:rsidRPr="00DC429C">
        <w:rPr>
          <w:sz w:val="16"/>
        </w:rPr>
        <w:t>. It is set to pilot a free government-backed tax-filing system and begin hiring high-value collections experts.</w:t>
      </w:r>
    </w:p>
    <w:p w14:paraId="25CC41EA" w14:textId="77777777" w:rsidR="000C40F9" w:rsidRPr="00DC429C" w:rsidRDefault="000C40F9" w:rsidP="000C40F9">
      <w:pPr>
        <w:rPr>
          <w:sz w:val="16"/>
        </w:rPr>
      </w:pPr>
      <w:r w:rsidRPr="00DC429C">
        <w:rPr>
          <w:sz w:val="16"/>
        </w:rPr>
        <w:t>“</w:t>
      </w:r>
      <w:r w:rsidRPr="00DC429C">
        <w:rPr>
          <w:rStyle w:val="StyleUnderline"/>
        </w:rPr>
        <w:t xml:space="preserve">There were </w:t>
      </w:r>
      <w:r w:rsidRPr="00DC429C">
        <w:rPr>
          <w:rStyle w:val="Emphasis"/>
          <w:highlight w:val="cyan"/>
        </w:rPr>
        <w:t>improvements</w:t>
      </w:r>
      <w:r w:rsidRPr="00DC429C">
        <w:rPr>
          <w:rStyle w:val="StyleUnderline"/>
          <w:highlight w:val="cyan"/>
        </w:rPr>
        <w:t xml:space="preserve"> in </w:t>
      </w:r>
      <w:r w:rsidRPr="00DC429C">
        <w:rPr>
          <w:rStyle w:val="Emphasis"/>
          <w:highlight w:val="cyan"/>
        </w:rPr>
        <w:t>response time</w:t>
      </w:r>
      <w:r w:rsidRPr="00DC429C">
        <w:rPr>
          <w:rStyle w:val="StyleUnderline"/>
        </w:rPr>
        <w:t xml:space="preserve"> and </w:t>
      </w:r>
      <w:r w:rsidRPr="00DC429C">
        <w:rPr>
          <w:rStyle w:val="Emphasis"/>
        </w:rPr>
        <w:t>rate</w:t>
      </w:r>
      <w:r w:rsidRPr="00DC429C">
        <w:rPr>
          <w:rStyle w:val="StyleUnderline"/>
        </w:rPr>
        <w:t xml:space="preserve"> of response. That’s </w:t>
      </w:r>
      <w:r w:rsidRPr="00DC429C">
        <w:rPr>
          <w:rStyle w:val="Emphasis"/>
          <w:highlight w:val="cyan"/>
        </w:rPr>
        <w:t>obviously successful</w:t>
      </w:r>
      <w:r w:rsidRPr="00DC429C">
        <w:rPr>
          <w:sz w:val="16"/>
        </w:rPr>
        <w:t>. At the same time, they’ve spent a lot of the services money up front, and a lot of those improvements are in services hiring, adding people to answer the phones. And if that money runs out, you haven’t built a system that’s self-perpetuating, or could keep going if you don’t have the same number of people to answer the phones,” said Alex Muresianu, senior policy analyst at the right-leaning Tax Foundation think tank. “On the whole, I think it’s been fairly successful, based on the services side. And on other aspects like technology and enforcement, we still have to wait and see.”</w:t>
      </w:r>
    </w:p>
    <w:p w14:paraId="28097B1C" w14:textId="77777777" w:rsidR="000C40F9" w:rsidRPr="00DC429C" w:rsidRDefault="000C40F9" w:rsidP="000C40F9">
      <w:pPr>
        <w:rPr>
          <w:sz w:val="16"/>
        </w:rPr>
      </w:pPr>
      <w:r w:rsidRPr="00DC429C">
        <w:rPr>
          <w:rStyle w:val="StyleUnderline"/>
        </w:rPr>
        <w:t xml:space="preserve">White House </w:t>
      </w:r>
      <w:r w:rsidRPr="00DC429C">
        <w:rPr>
          <w:rStyle w:val="Emphasis"/>
        </w:rPr>
        <w:t>officials</w:t>
      </w:r>
      <w:r w:rsidRPr="00DC429C">
        <w:rPr>
          <w:rStyle w:val="StyleUnderline"/>
        </w:rPr>
        <w:t xml:space="preserve"> say they hope the </w:t>
      </w:r>
      <w:r w:rsidRPr="00DC429C">
        <w:rPr>
          <w:rStyle w:val="Emphasis"/>
          <w:highlight w:val="cyan"/>
        </w:rPr>
        <w:t>service improvements</w:t>
      </w:r>
      <w:r w:rsidRPr="00DC429C">
        <w:rPr>
          <w:rStyle w:val="StyleUnderline"/>
        </w:rPr>
        <w:t xml:space="preserve"> — with more to come — will </w:t>
      </w:r>
      <w:r w:rsidRPr="00DC429C">
        <w:rPr>
          <w:rStyle w:val="StyleUnderline"/>
          <w:highlight w:val="cyan"/>
        </w:rPr>
        <w:t xml:space="preserve">help </w:t>
      </w:r>
      <w:r w:rsidRPr="00DC429C">
        <w:rPr>
          <w:rStyle w:val="Emphasis"/>
          <w:highlight w:val="cyan"/>
        </w:rPr>
        <w:t>convince voters</w:t>
      </w:r>
      <w:r w:rsidRPr="00DC429C">
        <w:rPr>
          <w:rStyle w:val="StyleUnderline"/>
        </w:rPr>
        <w:t xml:space="preserve"> and lawmakers </w:t>
      </w:r>
      <w:r w:rsidRPr="00DC429C">
        <w:rPr>
          <w:rStyle w:val="StyleUnderline"/>
          <w:highlight w:val="cyan"/>
        </w:rPr>
        <w:t xml:space="preserve">to </w:t>
      </w:r>
      <w:r w:rsidRPr="00DC429C">
        <w:rPr>
          <w:rStyle w:val="Emphasis"/>
          <w:highlight w:val="cyan"/>
        </w:rPr>
        <w:t>support</w:t>
      </w:r>
      <w:r w:rsidRPr="00DC429C">
        <w:rPr>
          <w:rStyle w:val="StyleUnderline"/>
          <w:highlight w:val="cyan"/>
        </w:rPr>
        <w:t xml:space="preserve"> additional</w:t>
      </w:r>
      <w:r w:rsidRPr="00DC429C">
        <w:rPr>
          <w:rStyle w:val="StyleUnderline"/>
        </w:rPr>
        <w:t xml:space="preserve"> IRS </w:t>
      </w:r>
      <w:r w:rsidRPr="00DC429C">
        <w:rPr>
          <w:rStyle w:val="Emphasis"/>
          <w:highlight w:val="cyan"/>
        </w:rPr>
        <w:t>funding</w:t>
      </w:r>
      <w:r w:rsidRPr="00DC429C">
        <w:rPr>
          <w:rStyle w:val="StyleUnderline"/>
        </w:rPr>
        <w:t xml:space="preserve"> in the near future</w:t>
      </w:r>
      <w:r w:rsidRPr="00DC429C">
        <w:rPr>
          <w:sz w:val="16"/>
        </w:rPr>
        <w:t>.</w:t>
      </w:r>
    </w:p>
    <w:p w14:paraId="0EC4B77E" w14:textId="77777777" w:rsidR="000C40F9" w:rsidRPr="00724855" w:rsidRDefault="000C40F9" w:rsidP="000C40F9">
      <w:pPr>
        <w:rPr>
          <w:sz w:val="16"/>
        </w:rPr>
      </w:pPr>
      <w:r w:rsidRPr="00DC429C">
        <w:rPr>
          <w:sz w:val="16"/>
        </w:rPr>
        <w:t>In the meantime, Werfel said, his agency will be “</w:t>
      </w:r>
      <w:r w:rsidRPr="00DC429C">
        <w:rPr>
          <w:rStyle w:val="Emphasis"/>
          <w:highlight w:val="cyan"/>
        </w:rPr>
        <w:t>full systems go</w:t>
      </w:r>
      <w:r w:rsidRPr="00DC429C">
        <w:rPr>
          <w:sz w:val="16"/>
        </w:rPr>
        <w:t xml:space="preserve">” </w:t>
      </w:r>
      <w:r w:rsidRPr="00DC429C">
        <w:rPr>
          <w:rStyle w:val="StyleUnderline"/>
        </w:rPr>
        <w:t>to spend</w:t>
      </w:r>
      <w:r w:rsidRPr="00DC429C">
        <w:rPr>
          <w:sz w:val="16"/>
        </w:rPr>
        <w:t xml:space="preserve"> money </w:t>
      </w:r>
      <w:r w:rsidRPr="00DC429C">
        <w:rPr>
          <w:rStyle w:val="StyleUnderline"/>
          <w:highlight w:val="cyan"/>
        </w:rPr>
        <w:t xml:space="preserve">on </w:t>
      </w:r>
      <w:r w:rsidRPr="00DC429C">
        <w:rPr>
          <w:rStyle w:val="Emphasis"/>
          <w:highlight w:val="cyan"/>
        </w:rPr>
        <w:t>tech</w:t>
      </w:r>
      <w:r w:rsidRPr="00DC429C">
        <w:rPr>
          <w:rStyle w:val="Emphasis"/>
        </w:rPr>
        <w:t>nological investments</w:t>
      </w:r>
      <w:r w:rsidRPr="00DC429C">
        <w:rPr>
          <w:rStyle w:val="StyleUnderline"/>
        </w:rPr>
        <w:t xml:space="preserve"> </w:t>
      </w:r>
      <w:r w:rsidRPr="00DC429C">
        <w:rPr>
          <w:rStyle w:val="StyleUnderline"/>
          <w:highlight w:val="cyan"/>
        </w:rPr>
        <w:t>and</w:t>
      </w:r>
      <w:r w:rsidRPr="00DC429C">
        <w:rPr>
          <w:rStyle w:val="StyleUnderline"/>
        </w:rPr>
        <w:t xml:space="preserve"> more </w:t>
      </w:r>
      <w:r w:rsidRPr="00DC429C">
        <w:rPr>
          <w:rStyle w:val="Emphasis"/>
          <w:highlight w:val="cyan"/>
        </w:rPr>
        <w:t>staff</w:t>
      </w:r>
      <w:r w:rsidRPr="00DC429C">
        <w:rPr>
          <w:rStyle w:val="Emphasis"/>
        </w:rPr>
        <w:t>ers</w:t>
      </w:r>
      <w:r w:rsidRPr="00DC429C">
        <w:rPr>
          <w:sz w:val="16"/>
        </w:rPr>
        <w:t>.</w:t>
      </w:r>
    </w:p>
    <w:p w14:paraId="2BC019D7" w14:textId="77777777" w:rsidR="000C40F9" w:rsidRDefault="000C40F9" w:rsidP="000C40F9">
      <w:pPr>
        <w:pStyle w:val="Heading1"/>
      </w:pPr>
      <w:r>
        <w:t>Perm / Theory</w:t>
      </w:r>
    </w:p>
    <w:p w14:paraId="03AC285F" w14:textId="77777777" w:rsidR="000C40F9" w:rsidRDefault="000C40F9" w:rsidP="000C40F9">
      <w:pPr>
        <w:pStyle w:val="Heading2"/>
      </w:pPr>
      <w:r>
        <w:t>Do Both</w:t>
      </w:r>
    </w:p>
    <w:p w14:paraId="7E958120" w14:textId="77777777" w:rsidR="000C40F9" w:rsidRPr="00AC1ED4" w:rsidRDefault="000C40F9" w:rsidP="000C40F9">
      <w:pPr>
        <w:pStyle w:val="Heading3"/>
      </w:pPr>
      <w:r>
        <w:t>Perm: Do Both---2NC</w:t>
      </w:r>
    </w:p>
    <w:p w14:paraId="4887A6CE" w14:textId="77777777" w:rsidR="000C40F9" w:rsidRPr="008E0EF9" w:rsidRDefault="000C40F9" w:rsidP="000C40F9">
      <w:pPr>
        <w:pStyle w:val="Heading4"/>
      </w:pPr>
      <w:r>
        <w:t xml:space="preserve">1. </w:t>
      </w:r>
      <w:r>
        <w:rPr>
          <w:u w:val="single"/>
        </w:rPr>
        <w:t>DOUBLE BILLING</w:t>
      </w:r>
      <w:r>
        <w:t xml:space="preserve">---it forces </w:t>
      </w:r>
      <w:r w:rsidRPr="001E0DB5">
        <w:rPr>
          <w:u w:val="single"/>
        </w:rPr>
        <w:t>double</w:t>
      </w:r>
      <w:r>
        <w:t xml:space="preserve"> the payments, causing </w:t>
      </w:r>
      <w:r w:rsidRPr="001E0DB5">
        <w:rPr>
          <w:u w:val="single"/>
        </w:rPr>
        <w:t>negligence</w:t>
      </w:r>
      <w:r>
        <w:t>. T</w:t>
      </w:r>
      <w:r w:rsidRPr="00BC0C73">
        <w:t>he</w:t>
      </w:r>
      <w:r>
        <w:t xml:space="preserve"> </w:t>
      </w:r>
      <w:r>
        <w:rPr>
          <w:u w:val="single"/>
        </w:rPr>
        <w:t>only solution</w:t>
      </w:r>
      <w:r>
        <w:t xml:space="preserve"> would be </w:t>
      </w:r>
      <w:r>
        <w:rPr>
          <w:u w:val="single"/>
        </w:rPr>
        <w:t>shoehorning</w:t>
      </w:r>
      <w:r>
        <w:t xml:space="preserve"> the tax.</w:t>
      </w:r>
    </w:p>
    <w:p w14:paraId="1717022F" w14:textId="77777777" w:rsidR="000C40F9" w:rsidRDefault="000C40F9" w:rsidP="000C40F9">
      <w:r w:rsidRPr="004D5171">
        <w:rPr>
          <w:rStyle w:val="Style13ptBold"/>
        </w:rPr>
        <w:t>Shavell ’11</w:t>
      </w:r>
      <w:r>
        <w:t xml:space="preserve"> [Steven; November; Professor of Law and Economics at Harvard University, Ph.D. in Economics from the Massachusetts Institute of Technology; Journal of Law and Economics, “Corrective Taxation versus Liability as a Solution to the Problem of Harmful Externalities,” vol. 54] pbk</w:t>
      </w:r>
    </w:p>
    <w:p w14:paraId="68BB7447" w14:textId="77777777" w:rsidR="000C40F9" w:rsidRPr="00D71861" w:rsidRDefault="000C40F9" w:rsidP="000C40F9">
      <w:pPr>
        <w:rPr>
          <w:sz w:val="16"/>
        </w:rPr>
      </w:pPr>
      <w:r w:rsidRPr="00D71861">
        <w:rPr>
          <w:sz w:val="16"/>
        </w:rPr>
        <w:t xml:space="preserve">Second, however, there is a </w:t>
      </w:r>
      <w:r w:rsidRPr="00D71861">
        <w:rPr>
          <w:rStyle w:val="StyleUnderline"/>
          <w:highlight w:val="cyan"/>
        </w:rPr>
        <w:t xml:space="preserve">danger of </w:t>
      </w:r>
      <w:r w:rsidRPr="00D71861">
        <w:rPr>
          <w:rStyle w:val="Emphasis"/>
          <w:highlight w:val="cyan"/>
        </w:rPr>
        <w:t>double billing</w:t>
      </w:r>
      <w:r w:rsidRPr="00D71861">
        <w:rPr>
          <w:rStyle w:val="StyleUnderline"/>
        </w:rPr>
        <w:t xml:space="preserve"> for </w:t>
      </w:r>
      <w:r w:rsidRPr="00D71861">
        <w:rPr>
          <w:rStyle w:val="Emphasis"/>
        </w:rPr>
        <w:t>harm</w:t>
      </w:r>
      <w:r w:rsidRPr="00D71861">
        <w:rPr>
          <w:rStyle w:val="StyleUnderline"/>
        </w:rPr>
        <w:t xml:space="preserve"> that arises </w:t>
      </w:r>
      <w:r w:rsidRPr="00D71861">
        <w:rPr>
          <w:rStyle w:val="StyleUnderline"/>
          <w:highlight w:val="cyan"/>
        </w:rPr>
        <w:t>if both</w:t>
      </w:r>
      <w:r w:rsidRPr="00D71861">
        <w:rPr>
          <w:rStyle w:val="StyleUnderline"/>
        </w:rPr>
        <w:t xml:space="preserve"> </w:t>
      </w:r>
      <w:r w:rsidRPr="00D71861">
        <w:rPr>
          <w:rStyle w:val="Emphasis"/>
        </w:rPr>
        <w:t xml:space="preserve">corrective </w:t>
      </w:r>
      <w:r w:rsidRPr="00D71861">
        <w:rPr>
          <w:rStyle w:val="Emphasis"/>
          <w:highlight w:val="cyan"/>
        </w:rPr>
        <w:t>taxes</w:t>
      </w:r>
      <w:r w:rsidRPr="00D71861">
        <w:rPr>
          <w:rStyle w:val="StyleUnderline"/>
          <w:highlight w:val="cyan"/>
        </w:rPr>
        <w:t xml:space="preserve"> and </w:t>
      </w:r>
      <w:r w:rsidRPr="00D71861">
        <w:rPr>
          <w:rStyle w:val="Emphasis"/>
          <w:highlight w:val="cyan"/>
        </w:rPr>
        <w:t>liability</w:t>
      </w:r>
      <w:r w:rsidRPr="00D71861">
        <w:rPr>
          <w:rStyle w:val="StyleUnderline"/>
          <w:highlight w:val="cyan"/>
        </w:rPr>
        <w:t xml:space="preserve"> are imposed</w:t>
      </w:r>
      <w:r w:rsidRPr="00D71861">
        <w:rPr>
          <w:sz w:val="16"/>
        </w:rPr>
        <w:t xml:space="preserve"> (this point is independently made in Logue [2010, p. 2362]). </w:t>
      </w:r>
      <w:r w:rsidRPr="00D71861">
        <w:rPr>
          <w:rStyle w:val="StyleUnderline"/>
          <w:highlight w:val="cyan"/>
        </w:rPr>
        <w:t xml:space="preserve">If </w:t>
      </w:r>
      <w:r w:rsidRPr="00D71861">
        <w:rPr>
          <w:rStyle w:val="Emphasis"/>
          <w:highlight w:val="cyan"/>
        </w:rPr>
        <w:t>parties</w:t>
      </w:r>
      <w:r w:rsidRPr="00D71861">
        <w:rPr>
          <w:rStyle w:val="StyleUnderline"/>
          <w:highlight w:val="cyan"/>
        </w:rPr>
        <w:t xml:space="preserve"> have to </w:t>
      </w:r>
      <w:r w:rsidRPr="00D71861">
        <w:rPr>
          <w:rStyle w:val="Emphasis"/>
          <w:highlight w:val="cyan"/>
        </w:rPr>
        <w:t>pay</w:t>
      </w:r>
      <w:r w:rsidRPr="00D71861">
        <w:rPr>
          <w:rStyle w:val="StyleUnderline"/>
        </w:rPr>
        <w:t xml:space="preserve"> for </w:t>
      </w:r>
      <w:r w:rsidRPr="00D71861">
        <w:rPr>
          <w:rStyle w:val="Emphasis"/>
          <w:highlight w:val="cyan"/>
        </w:rPr>
        <w:t>more</w:t>
      </w:r>
      <w:r w:rsidRPr="00D71861">
        <w:rPr>
          <w:rStyle w:val="Emphasis"/>
        </w:rPr>
        <w:t xml:space="preserve"> than</w:t>
      </w:r>
      <w:r w:rsidRPr="00D71861">
        <w:rPr>
          <w:rStyle w:val="StyleUnderline"/>
        </w:rPr>
        <w:t xml:space="preserve"> the </w:t>
      </w:r>
      <w:r w:rsidRPr="00D71861">
        <w:rPr>
          <w:rStyle w:val="Emphasis"/>
        </w:rPr>
        <w:t>harms</w:t>
      </w:r>
      <w:r w:rsidRPr="00D71861">
        <w:rPr>
          <w:rStyle w:val="StyleUnderline"/>
        </w:rPr>
        <w:t xml:space="preserve"> for which they are responsible, they </w:t>
      </w:r>
      <w:r w:rsidRPr="00D71861">
        <w:rPr>
          <w:rStyle w:val="StyleUnderline"/>
          <w:highlight w:val="cyan"/>
        </w:rPr>
        <w:t xml:space="preserve">could be </w:t>
      </w:r>
      <w:r w:rsidRPr="00D71861">
        <w:rPr>
          <w:rStyle w:val="Emphasis"/>
          <w:highlight w:val="cyan"/>
        </w:rPr>
        <w:t>induced</w:t>
      </w:r>
      <w:r w:rsidRPr="00D71861">
        <w:rPr>
          <w:rStyle w:val="StyleUnderline"/>
          <w:highlight w:val="cyan"/>
        </w:rPr>
        <w:t xml:space="preserve"> to take </w:t>
      </w:r>
      <w:r w:rsidRPr="00D71861">
        <w:rPr>
          <w:rStyle w:val="Emphasis"/>
          <w:highlight w:val="cyan"/>
        </w:rPr>
        <w:t>wasteful precautions</w:t>
      </w:r>
      <w:r w:rsidRPr="00D71861">
        <w:rPr>
          <w:rStyle w:val="StyleUnderline"/>
        </w:rPr>
        <w:t xml:space="preserve"> or be </w:t>
      </w:r>
      <w:r w:rsidRPr="00D71861">
        <w:rPr>
          <w:rStyle w:val="StyleUnderline"/>
          <w:highlight w:val="cyan"/>
        </w:rPr>
        <w:t xml:space="preserve">discouraged from </w:t>
      </w:r>
      <w:r w:rsidRPr="00D71861">
        <w:rPr>
          <w:rStyle w:val="Emphasis"/>
          <w:highlight w:val="cyan"/>
        </w:rPr>
        <w:t>engaging</w:t>
      </w:r>
      <w:r w:rsidRPr="00D71861">
        <w:rPr>
          <w:rStyle w:val="StyleUnderline"/>
          <w:highlight w:val="cyan"/>
        </w:rPr>
        <w:t xml:space="preserve"> in</w:t>
      </w:r>
      <w:r w:rsidRPr="00D71861">
        <w:rPr>
          <w:rStyle w:val="StyleUnderline"/>
        </w:rPr>
        <w:t xml:space="preserve"> socially </w:t>
      </w:r>
      <w:r w:rsidRPr="00D71861">
        <w:rPr>
          <w:rStyle w:val="Emphasis"/>
          <w:highlight w:val="cyan"/>
        </w:rPr>
        <w:t>desirable activities</w:t>
      </w:r>
      <w:r w:rsidRPr="00D71861">
        <w:rPr>
          <w:sz w:val="16"/>
        </w:rPr>
        <w:t>. If a firm were subject to a pollution tax for expected harm and were also strictly liable for actual harm, it would in effect be paying for twice the harm it caused.</w:t>
      </w:r>
    </w:p>
    <w:p w14:paraId="7A68B243" w14:textId="77777777" w:rsidR="000C40F9" w:rsidRPr="00D71861" w:rsidRDefault="000C40F9" w:rsidP="000C40F9">
      <w:pPr>
        <w:rPr>
          <w:sz w:val="16"/>
        </w:rPr>
      </w:pPr>
      <w:r w:rsidRPr="00D71861">
        <w:rPr>
          <w:sz w:val="16"/>
        </w:rPr>
        <w:t xml:space="preserve">This problem of excessive payments under a regime with both taxes and liability would be less serious under the negligence rule than under strict liability. Indeed, if the negligence rule functioned flawlessly, parties would always choose to act in a nonnegligent way and would never be found liable. Therefore, the problem of excessive payments would not arise, which would make the joint use of corrective taxation and the negligence rule attractive (taxation would control the level of activity, and the negligence rule would control the level of care). But uncertainties and imperfections in the negligence determination lead to findings of negligence, so parties who cause harm bear positive expected liability under the negligence rule. Hence, the problem of excessive payments would exist under that rule even though it would not be as significant as under strict liability. </w:t>
      </w:r>
      <w:r w:rsidRPr="00D71861">
        <w:rPr>
          <w:rStyle w:val="StyleUnderline"/>
        </w:rPr>
        <w:t xml:space="preserve">The </w:t>
      </w:r>
      <w:r w:rsidRPr="00D71861">
        <w:rPr>
          <w:rStyle w:val="StyleUnderline"/>
          <w:highlight w:val="cyan"/>
        </w:rPr>
        <w:t xml:space="preserve">problem of </w:t>
      </w:r>
      <w:r w:rsidRPr="00D71861">
        <w:rPr>
          <w:rStyle w:val="Emphasis"/>
          <w:highlight w:val="cyan"/>
        </w:rPr>
        <w:t>excessive payments</w:t>
      </w:r>
      <w:r w:rsidRPr="00D71861">
        <w:rPr>
          <w:rStyle w:val="StyleUnderline"/>
        </w:rPr>
        <w:t xml:space="preserve"> under a </w:t>
      </w:r>
      <w:r w:rsidRPr="00D71861">
        <w:rPr>
          <w:rStyle w:val="Emphasis"/>
        </w:rPr>
        <w:t>tax</w:t>
      </w:r>
      <w:r w:rsidRPr="00D71861">
        <w:rPr>
          <w:rStyle w:val="StyleUnderline"/>
        </w:rPr>
        <w:t xml:space="preserve"> and </w:t>
      </w:r>
      <w:r w:rsidRPr="00D71861">
        <w:rPr>
          <w:rStyle w:val="Emphasis"/>
        </w:rPr>
        <w:t>liability regime</w:t>
      </w:r>
      <w:r w:rsidRPr="00D71861">
        <w:rPr>
          <w:rStyle w:val="StyleUnderline"/>
        </w:rPr>
        <w:t xml:space="preserve"> seemingly </w:t>
      </w:r>
      <w:r w:rsidRPr="00D71861">
        <w:rPr>
          <w:rStyle w:val="StyleUnderline"/>
          <w:highlight w:val="cyan"/>
        </w:rPr>
        <w:t xml:space="preserve">could be </w:t>
      </w:r>
      <w:r w:rsidRPr="00D71861">
        <w:rPr>
          <w:rStyle w:val="Emphasis"/>
          <w:highlight w:val="cyan"/>
        </w:rPr>
        <w:t>alleviated</w:t>
      </w:r>
      <w:r w:rsidRPr="00D71861">
        <w:rPr>
          <w:rStyle w:val="StyleUnderline"/>
          <w:highlight w:val="cyan"/>
        </w:rPr>
        <w:t xml:space="preserve"> by </w:t>
      </w:r>
      <w:r w:rsidRPr="00D71861">
        <w:rPr>
          <w:rStyle w:val="Emphasis"/>
          <w:highlight w:val="cyan"/>
        </w:rPr>
        <w:t>reducing</w:t>
      </w:r>
      <w:r w:rsidRPr="00D71861">
        <w:rPr>
          <w:rStyle w:val="StyleUnderline"/>
        </w:rPr>
        <w:t xml:space="preserve"> the </w:t>
      </w:r>
      <w:r w:rsidRPr="00D71861">
        <w:rPr>
          <w:rStyle w:val="Emphasis"/>
        </w:rPr>
        <w:t xml:space="preserve">amount of the </w:t>
      </w:r>
      <w:r w:rsidRPr="00D71861">
        <w:rPr>
          <w:rStyle w:val="Emphasis"/>
          <w:highlight w:val="cyan"/>
        </w:rPr>
        <w:t>tax</w:t>
      </w:r>
      <w:r w:rsidRPr="00D71861">
        <w:rPr>
          <w:rStyle w:val="StyleUnderline"/>
        </w:rPr>
        <w:t xml:space="preserve"> to </w:t>
      </w:r>
      <w:r w:rsidRPr="00B7676B">
        <w:rPr>
          <w:rStyle w:val="Emphasis"/>
        </w:rPr>
        <w:t>below</w:t>
      </w:r>
      <w:r w:rsidRPr="00D71861">
        <w:rPr>
          <w:rStyle w:val="StyleUnderline"/>
        </w:rPr>
        <w:t xml:space="preserve"> the expected </w:t>
      </w:r>
      <w:r w:rsidRPr="00D71861">
        <w:rPr>
          <w:rStyle w:val="Emphasis"/>
        </w:rPr>
        <w:t>harm</w:t>
      </w:r>
      <w:r w:rsidRPr="00D71861">
        <w:rPr>
          <w:sz w:val="16"/>
        </w:rPr>
        <w:t xml:space="preserve"> and by letting expected liability take up the slack in payments, but attention would have to be paid to how such a policy is implemented.</w:t>
      </w:r>
    </w:p>
    <w:p w14:paraId="1D8BB8D1" w14:textId="77777777" w:rsidR="000C40F9" w:rsidRDefault="000C40F9" w:rsidP="000C40F9">
      <w:pPr>
        <w:pStyle w:val="Heading4"/>
      </w:pPr>
      <w:r>
        <w:t xml:space="preserve">2. </w:t>
      </w:r>
      <w:r>
        <w:rPr>
          <w:u w:val="single"/>
        </w:rPr>
        <w:t>NEGATIVE EXTERNALITIES</w:t>
      </w:r>
      <w:r>
        <w:t xml:space="preserve">---it’s </w:t>
      </w:r>
      <w:r>
        <w:rPr>
          <w:u w:val="single"/>
        </w:rPr>
        <w:t>uncoordinated</w:t>
      </w:r>
      <w:r>
        <w:t xml:space="preserve">, causes </w:t>
      </w:r>
      <w:r>
        <w:rPr>
          <w:u w:val="single"/>
        </w:rPr>
        <w:t>overlapping jurisdiction</w:t>
      </w:r>
      <w:r>
        <w:t xml:space="preserve">, AND spikes </w:t>
      </w:r>
      <w:r>
        <w:rPr>
          <w:u w:val="single"/>
        </w:rPr>
        <w:t>administrative costs</w:t>
      </w:r>
      <w:r>
        <w:t>.</w:t>
      </w:r>
    </w:p>
    <w:p w14:paraId="143DE2CD" w14:textId="77777777" w:rsidR="000C40F9" w:rsidRPr="00757362" w:rsidRDefault="000C40F9" w:rsidP="000C40F9">
      <w:r w:rsidRPr="0086783A">
        <w:rPr>
          <w:rStyle w:val="Style13ptBold"/>
        </w:rPr>
        <w:t>Logue ’10</w:t>
      </w:r>
      <w:r>
        <w:t xml:space="preserve"> [Kyle; 2010; Professor of Law at the University of Michigan, J.D. from Yale University; Cardozo Law Review, “Coordinating Sanctions in Torts,” no. 6] pbk</w:t>
      </w:r>
    </w:p>
    <w:p w14:paraId="253280C8" w14:textId="77777777" w:rsidR="000C40F9" w:rsidRPr="00C55450" w:rsidRDefault="000C40F9" w:rsidP="000C40F9">
      <w:pPr>
        <w:rPr>
          <w:sz w:val="16"/>
        </w:rPr>
      </w:pPr>
      <w:r w:rsidRPr="00C55450">
        <w:rPr>
          <w:sz w:val="16"/>
        </w:rPr>
        <w:t xml:space="preserve">The foregoing summary of the standard Law and Economics deterrence/cost-internalization framework will be familiar to most readers.6 What may be surprising, however, is the </w:t>
      </w:r>
      <w:r w:rsidRPr="00DC7148">
        <w:rPr>
          <w:rStyle w:val="StyleUnderline"/>
        </w:rPr>
        <w:t xml:space="preserve">relative </w:t>
      </w:r>
      <w:r w:rsidRPr="00CF3B87">
        <w:rPr>
          <w:rStyle w:val="Emphasis"/>
          <w:highlight w:val="cyan"/>
        </w:rPr>
        <w:t>lack</w:t>
      </w:r>
      <w:r w:rsidRPr="00DC7148">
        <w:rPr>
          <w:rStyle w:val="StyleUnderline"/>
          <w:highlight w:val="cyan"/>
        </w:rPr>
        <w:t xml:space="preserve"> of scholarly </w:t>
      </w:r>
      <w:r w:rsidRPr="00CF3B87">
        <w:rPr>
          <w:rStyle w:val="Emphasis"/>
          <w:highlight w:val="cyan"/>
        </w:rPr>
        <w:t>attention</w:t>
      </w:r>
      <w:r w:rsidRPr="00DC7148">
        <w:rPr>
          <w:rStyle w:val="StyleUnderline"/>
        </w:rPr>
        <w:t xml:space="preserve"> devoted to </w:t>
      </w:r>
      <w:r w:rsidRPr="00DC7148">
        <w:rPr>
          <w:rStyle w:val="StyleUnderline"/>
          <w:highlight w:val="cyan"/>
        </w:rPr>
        <w:t>figuring out how</w:t>
      </w:r>
      <w:r w:rsidRPr="00DC7148">
        <w:rPr>
          <w:rStyle w:val="StyleUnderline"/>
        </w:rPr>
        <w:t xml:space="preserve"> these various alternative, often </w:t>
      </w:r>
      <w:r w:rsidRPr="00CF3B87">
        <w:rPr>
          <w:rStyle w:val="Emphasis"/>
          <w:highlight w:val="cyan"/>
        </w:rPr>
        <w:t>overlapping</w:t>
      </w:r>
      <w:r w:rsidRPr="00DC7148">
        <w:rPr>
          <w:rStyle w:val="StyleUnderline"/>
        </w:rPr>
        <w:t xml:space="preserve">, and </w:t>
      </w:r>
      <w:r w:rsidRPr="00CF3B87">
        <w:rPr>
          <w:rStyle w:val="Emphasis"/>
        </w:rPr>
        <w:t xml:space="preserve">potentially </w:t>
      </w:r>
      <w:r w:rsidRPr="00CF3B87">
        <w:rPr>
          <w:rStyle w:val="Emphasis"/>
          <w:highlight w:val="cyan"/>
        </w:rPr>
        <w:t>conflicting</w:t>
      </w:r>
      <w:r w:rsidRPr="00DC7148">
        <w:rPr>
          <w:rStyle w:val="StyleUnderline"/>
          <w:highlight w:val="cyan"/>
        </w:rPr>
        <w:t xml:space="preserve"> systems of </w:t>
      </w:r>
      <w:r w:rsidRPr="00CF3B87">
        <w:rPr>
          <w:rStyle w:val="Emphasis"/>
          <w:highlight w:val="cyan"/>
        </w:rPr>
        <w:t>regulation</w:t>
      </w:r>
      <w:r w:rsidRPr="00DC7148">
        <w:rPr>
          <w:rStyle w:val="StyleUnderline"/>
        </w:rPr>
        <w:t xml:space="preserve"> are, or </w:t>
      </w:r>
      <w:r w:rsidRPr="00DC7148">
        <w:rPr>
          <w:rStyle w:val="StyleUnderline"/>
          <w:highlight w:val="cyan"/>
        </w:rPr>
        <w:t xml:space="preserve">should be, </w:t>
      </w:r>
      <w:r w:rsidRPr="00CF3B87">
        <w:rPr>
          <w:rStyle w:val="Emphasis"/>
          <w:highlight w:val="cyan"/>
        </w:rPr>
        <w:t>coordinated</w:t>
      </w:r>
      <w:r w:rsidRPr="00DC7148">
        <w:rPr>
          <w:rStyle w:val="StyleUnderline"/>
        </w:rPr>
        <w:t xml:space="preserve"> with each other</w:t>
      </w:r>
      <w:r w:rsidRPr="00C55450">
        <w:rPr>
          <w:sz w:val="16"/>
        </w:rPr>
        <w:t xml:space="preserve">. After all, </w:t>
      </w:r>
      <w:r w:rsidRPr="00DC7148">
        <w:rPr>
          <w:rStyle w:val="StyleUnderline"/>
          <w:highlight w:val="cyan"/>
        </w:rPr>
        <w:t>if a</w:t>
      </w:r>
      <w:r w:rsidRPr="00DC7148">
        <w:rPr>
          <w:rStyle w:val="StyleUnderline"/>
        </w:rPr>
        <w:t xml:space="preserve">n </w:t>
      </w:r>
      <w:r w:rsidRPr="00CF3B87">
        <w:rPr>
          <w:rStyle w:val="Emphasis"/>
        </w:rPr>
        <w:t xml:space="preserve">external </w:t>
      </w:r>
      <w:r w:rsidRPr="00CF3B87">
        <w:rPr>
          <w:rStyle w:val="Emphasis"/>
          <w:highlight w:val="cyan"/>
        </w:rPr>
        <w:t>harm</w:t>
      </w:r>
      <w:r w:rsidRPr="00DC7148">
        <w:rPr>
          <w:rStyle w:val="StyleUnderline"/>
          <w:highlight w:val="cyan"/>
        </w:rPr>
        <w:t xml:space="preserve"> is being</w:t>
      </w:r>
      <w:r w:rsidRPr="00DC7148">
        <w:rPr>
          <w:rStyle w:val="StyleUnderline"/>
        </w:rPr>
        <w:t xml:space="preserve"> internalized or </w:t>
      </w:r>
      <w:r w:rsidRPr="00CF3B87">
        <w:rPr>
          <w:rStyle w:val="Emphasis"/>
          <w:highlight w:val="cyan"/>
        </w:rPr>
        <w:t>deterred</w:t>
      </w:r>
      <w:r w:rsidRPr="00DC7148">
        <w:rPr>
          <w:rStyle w:val="StyleUnderline"/>
          <w:highlight w:val="cyan"/>
        </w:rPr>
        <w:t xml:space="preserve"> by </w:t>
      </w:r>
      <w:r w:rsidRPr="00CF3B87">
        <w:rPr>
          <w:rStyle w:val="Emphasis"/>
          <w:highlight w:val="cyan"/>
        </w:rPr>
        <w:t>one</w:t>
      </w:r>
      <w:r w:rsidRPr="00DC7148">
        <w:rPr>
          <w:rStyle w:val="StyleUnderline"/>
        </w:rPr>
        <w:t xml:space="preserve"> regulatory </w:t>
      </w:r>
      <w:r w:rsidRPr="00DC7148">
        <w:rPr>
          <w:rStyle w:val="StyleUnderline"/>
          <w:highlight w:val="cyan"/>
        </w:rPr>
        <w:t>tool</w:t>
      </w:r>
      <w:r w:rsidRPr="00DC7148">
        <w:rPr>
          <w:rStyle w:val="StyleUnderline"/>
        </w:rPr>
        <w:t xml:space="preserve">, it </w:t>
      </w:r>
      <w:r w:rsidRPr="00CF3B87">
        <w:rPr>
          <w:rStyle w:val="Emphasis"/>
        </w:rPr>
        <w:t>need not</w:t>
      </w:r>
      <w:r w:rsidRPr="00DC7148">
        <w:rPr>
          <w:rStyle w:val="StyleUnderline"/>
        </w:rPr>
        <w:t xml:space="preserve">, and often </w:t>
      </w:r>
      <w:r w:rsidRPr="00CF3B87">
        <w:rPr>
          <w:rStyle w:val="Emphasis"/>
          <w:highlight w:val="cyan"/>
        </w:rPr>
        <w:t>should not</w:t>
      </w:r>
      <w:r w:rsidRPr="00DC7148">
        <w:rPr>
          <w:rStyle w:val="StyleUnderline"/>
          <w:highlight w:val="cyan"/>
        </w:rPr>
        <w:t>, be</w:t>
      </w:r>
      <w:r w:rsidRPr="00DC7148">
        <w:rPr>
          <w:rStyle w:val="StyleUnderline"/>
        </w:rPr>
        <w:t xml:space="preserve"> internalized or </w:t>
      </w:r>
      <w:r w:rsidRPr="00CF3B87">
        <w:rPr>
          <w:rStyle w:val="Emphasis"/>
          <w:highlight w:val="cyan"/>
        </w:rPr>
        <w:t>deterred again</w:t>
      </w:r>
      <w:r w:rsidRPr="00DC7148">
        <w:rPr>
          <w:rStyle w:val="StyleUnderline"/>
          <w:highlight w:val="cyan"/>
        </w:rPr>
        <w:t xml:space="preserve"> by another</w:t>
      </w:r>
      <w:r w:rsidRPr="00DC7148">
        <w:rPr>
          <w:rStyle w:val="StyleUnderline"/>
        </w:rPr>
        <w:t xml:space="preserve"> </w:t>
      </w:r>
      <w:r w:rsidRPr="00CF3B87">
        <w:rPr>
          <w:rStyle w:val="Emphasis"/>
        </w:rPr>
        <w:t>regulatory tool</w:t>
      </w:r>
      <w:r w:rsidRPr="00C55450">
        <w:rPr>
          <w:sz w:val="16"/>
        </w:rPr>
        <w:t xml:space="preserve">. </w:t>
      </w:r>
    </w:p>
    <w:p w14:paraId="1D8335E0" w14:textId="77777777" w:rsidR="000C40F9" w:rsidRPr="00C55450" w:rsidRDefault="000C40F9" w:rsidP="000C40F9">
      <w:pPr>
        <w:rPr>
          <w:sz w:val="16"/>
        </w:rPr>
      </w:pPr>
      <w:r w:rsidRPr="00C55450">
        <w:rPr>
          <w:rStyle w:val="StyleUnderline"/>
        </w:rPr>
        <w:t xml:space="preserve">Take the </w:t>
      </w:r>
      <w:r w:rsidRPr="00CF3B87">
        <w:rPr>
          <w:rStyle w:val="Emphasis"/>
        </w:rPr>
        <w:t>quintessential</w:t>
      </w:r>
      <w:r w:rsidRPr="00C55450">
        <w:rPr>
          <w:rStyle w:val="StyleUnderline"/>
        </w:rPr>
        <w:t xml:space="preserve"> example of a </w:t>
      </w:r>
      <w:r w:rsidRPr="00CF3B87">
        <w:rPr>
          <w:rStyle w:val="Emphasis"/>
          <w:highlight w:val="cyan"/>
        </w:rPr>
        <w:t>negative externality</w:t>
      </w:r>
      <w:r w:rsidRPr="00C55450">
        <w:rPr>
          <w:rStyle w:val="StyleUnderline"/>
        </w:rPr>
        <w:t xml:space="preserve">-some activity that spews C02 into the atmosphere thereby contributing to the global problem of </w:t>
      </w:r>
      <w:r w:rsidRPr="00CF3B87">
        <w:rPr>
          <w:rStyle w:val="Emphasis"/>
        </w:rPr>
        <w:t>climate change</w:t>
      </w:r>
      <w:r w:rsidRPr="00C55450">
        <w:rPr>
          <w:rStyle w:val="StyleUnderline"/>
        </w:rPr>
        <w:t xml:space="preserve">. </w:t>
      </w:r>
      <w:r w:rsidRPr="00C55450">
        <w:rPr>
          <w:rStyle w:val="StyleUnderline"/>
          <w:highlight w:val="cyan"/>
        </w:rPr>
        <w:t>If a</w:t>
      </w:r>
      <w:r w:rsidRPr="00C55450">
        <w:rPr>
          <w:rStyle w:val="StyleUnderline"/>
        </w:rPr>
        <w:t xml:space="preserve"> fully cost-internalizing </w:t>
      </w:r>
      <w:r w:rsidRPr="00CF3B87">
        <w:rPr>
          <w:rStyle w:val="Emphasis"/>
          <w:highlight w:val="cyan"/>
        </w:rPr>
        <w:t>Pigovian tax</w:t>
      </w:r>
      <w:r w:rsidRPr="00C55450">
        <w:rPr>
          <w:sz w:val="16"/>
        </w:rPr>
        <w:t xml:space="preserve"> (say, a carbon-based tax of the sort that many commentators have recently proposed) </w:t>
      </w:r>
      <w:r w:rsidRPr="00C55450">
        <w:rPr>
          <w:rStyle w:val="StyleUnderline"/>
          <w:highlight w:val="cyan"/>
        </w:rPr>
        <w:t xml:space="preserve">were imposed on </w:t>
      </w:r>
      <w:r w:rsidRPr="00CF3B87">
        <w:rPr>
          <w:rStyle w:val="Emphasis"/>
          <w:highlight w:val="cyan"/>
        </w:rPr>
        <w:t>domestic companies</w:t>
      </w:r>
      <w:r w:rsidRPr="00C55450">
        <w:rPr>
          <w:rStyle w:val="StyleUnderline"/>
        </w:rPr>
        <w:t xml:space="preserve"> by the U.S. government, there obviously </w:t>
      </w:r>
      <w:r w:rsidRPr="00C55450">
        <w:rPr>
          <w:rStyle w:val="StyleUnderline"/>
          <w:highlight w:val="cyan"/>
        </w:rPr>
        <w:t>need not</w:t>
      </w:r>
      <w:r w:rsidRPr="00C55450">
        <w:rPr>
          <w:sz w:val="16"/>
        </w:rPr>
        <w:t xml:space="preserve"> (and, from an efficiency perspective, should not) </w:t>
      </w:r>
      <w:r w:rsidRPr="00C55450">
        <w:rPr>
          <w:rStyle w:val="StyleUnderline"/>
          <w:highlight w:val="cyan"/>
        </w:rPr>
        <w:t xml:space="preserve">be a </w:t>
      </w:r>
      <w:r w:rsidRPr="00CF3B87">
        <w:rPr>
          <w:rStyle w:val="Emphasis"/>
          <w:highlight w:val="cyan"/>
        </w:rPr>
        <w:t>state-level</w:t>
      </w:r>
      <w:r w:rsidRPr="00C55450">
        <w:rPr>
          <w:rStyle w:val="StyleUnderline"/>
        </w:rPr>
        <w:t xml:space="preserve"> carbon-based </w:t>
      </w:r>
      <w:r w:rsidRPr="00CF3B87">
        <w:rPr>
          <w:rStyle w:val="Emphasis"/>
          <w:highlight w:val="cyan"/>
        </w:rPr>
        <w:t>tax</w:t>
      </w:r>
      <w:r w:rsidRPr="00C55450">
        <w:rPr>
          <w:rStyle w:val="StyleUnderline"/>
        </w:rPr>
        <w:t xml:space="preserve"> on the same polluters for the same carbon emissions. </w:t>
      </w:r>
      <w:r w:rsidRPr="00C55450">
        <w:rPr>
          <w:rStyle w:val="StyleUnderline"/>
          <w:highlight w:val="cyan"/>
        </w:rPr>
        <w:t>Nor should there be</w:t>
      </w:r>
      <w:r w:rsidRPr="00C55450">
        <w:rPr>
          <w:rStyle w:val="StyleUnderline"/>
        </w:rPr>
        <w:t xml:space="preserve"> any </w:t>
      </w:r>
      <w:r w:rsidRPr="00CF3B87">
        <w:rPr>
          <w:rStyle w:val="Emphasis"/>
          <w:highlight w:val="cyan"/>
        </w:rPr>
        <w:t>overlapping</w:t>
      </w:r>
      <w:r w:rsidRPr="00C55450">
        <w:rPr>
          <w:rStyle w:val="StyleUnderline"/>
          <w:highlight w:val="cyan"/>
        </w:rPr>
        <w:t xml:space="preserve"> command-and-control </w:t>
      </w:r>
      <w:r w:rsidRPr="00CF3B87">
        <w:rPr>
          <w:rStyle w:val="Emphasis"/>
          <w:highlight w:val="cyan"/>
        </w:rPr>
        <w:t>reg</w:t>
      </w:r>
      <w:r w:rsidRPr="00CF3B87">
        <w:rPr>
          <w:sz w:val="16"/>
          <w:szCs w:val="16"/>
        </w:rPr>
        <w:t>ulation</w:t>
      </w:r>
      <w:r w:rsidRPr="00CF3B87">
        <w:rPr>
          <w:rStyle w:val="Emphasis"/>
          <w:highlight w:val="cyan"/>
        </w:rPr>
        <w:t>s</w:t>
      </w:r>
      <w:r w:rsidRPr="00C55450">
        <w:rPr>
          <w:rStyle w:val="StyleUnderline"/>
          <w:highlight w:val="cyan"/>
        </w:rPr>
        <w:t xml:space="preserve"> or any other</w:t>
      </w:r>
      <w:r w:rsidRPr="00C55450">
        <w:rPr>
          <w:rStyle w:val="StyleUnderline"/>
        </w:rPr>
        <w:t xml:space="preserve"> sort of </w:t>
      </w:r>
      <w:r w:rsidRPr="00CF3B87">
        <w:rPr>
          <w:rStyle w:val="Emphasis"/>
          <w:highlight w:val="cyan"/>
        </w:rPr>
        <w:t>regulation</w:t>
      </w:r>
      <w:r w:rsidRPr="00C55450">
        <w:rPr>
          <w:rStyle w:val="StyleUnderline"/>
        </w:rPr>
        <w:t xml:space="preserve"> (</w:t>
      </w:r>
      <w:r w:rsidRPr="00C55450">
        <w:rPr>
          <w:rStyle w:val="StyleUnderline"/>
          <w:highlight w:val="cyan"/>
        </w:rPr>
        <w:t>including</w:t>
      </w:r>
      <w:r w:rsidRPr="00C55450">
        <w:rPr>
          <w:rStyle w:val="StyleUnderline"/>
        </w:rPr>
        <w:t xml:space="preserve"> </w:t>
      </w:r>
      <w:r w:rsidRPr="00CF3B87">
        <w:rPr>
          <w:rStyle w:val="Emphasis"/>
        </w:rPr>
        <w:t xml:space="preserve">tort </w:t>
      </w:r>
      <w:r w:rsidRPr="00CF3B87">
        <w:rPr>
          <w:rStyle w:val="Emphasis"/>
          <w:highlight w:val="cyan"/>
        </w:rPr>
        <w:t>liability</w:t>
      </w:r>
      <w:r w:rsidRPr="00C55450">
        <w:rPr>
          <w:rStyle w:val="StyleUnderline"/>
        </w:rPr>
        <w:t xml:space="preserve">) </w:t>
      </w:r>
      <w:r w:rsidRPr="00C55450">
        <w:rPr>
          <w:rStyle w:val="StyleUnderline"/>
          <w:highlight w:val="cyan"/>
        </w:rPr>
        <w:t xml:space="preserve">designed to </w:t>
      </w:r>
      <w:r w:rsidRPr="00CF3B87">
        <w:rPr>
          <w:rStyle w:val="Emphasis"/>
          <w:highlight w:val="cyan"/>
        </w:rPr>
        <w:t>regulate</w:t>
      </w:r>
      <w:r w:rsidRPr="00C55450">
        <w:rPr>
          <w:rStyle w:val="StyleUnderline"/>
        </w:rPr>
        <w:t xml:space="preserve"> the </w:t>
      </w:r>
      <w:r w:rsidRPr="00CF3B87">
        <w:rPr>
          <w:rStyle w:val="Emphasis"/>
          <w:highlight w:val="cyan"/>
        </w:rPr>
        <w:t>same conduct</w:t>
      </w:r>
      <w:r w:rsidRPr="00C55450">
        <w:rPr>
          <w:sz w:val="16"/>
        </w:rPr>
        <w:t xml:space="preserve">. It-the external harm caused by C02 emission-has, by assumption, already been fully regulated. </w:t>
      </w:r>
      <w:r w:rsidRPr="00C55450">
        <w:rPr>
          <w:rStyle w:val="StyleUnderline"/>
          <w:highlight w:val="cyan"/>
        </w:rPr>
        <w:t xml:space="preserve">Redundant </w:t>
      </w:r>
      <w:r w:rsidRPr="00CF3B87">
        <w:rPr>
          <w:rStyle w:val="Emphasis"/>
          <w:highlight w:val="cyan"/>
        </w:rPr>
        <w:t>regulation</w:t>
      </w:r>
      <w:r w:rsidRPr="00C55450">
        <w:rPr>
          <w:rStyle w:val="StyleUnderline"/>
          <w:highlight w:val="cyan"/>
        </w:rPr>
        <w:t xml:space="preserve"> represents unnecessary </w:t>
      </w:r>
      <w:r w:rsidRPr="00CF3B87">
        <w:rPr>
          <w:rStyle w:val="Emphasis"/>
          <w:highlight w:val="cyan"/>
        </w:rPr>
        <w:t>administrative costs</w:t>
      </w:r>
      <w:r w:rsidRPr="00C55450">
        <w:rPr>
          <w:rStyle w:val="StyleUnderline"/>
        </w:rPr>
        <w:t xml:space="preserve"> and potentially </w:t>
      </w:r>
      <w:r w:rsidRPr="00CF3B87">
        <w:rPr>
          <w:rStyle w:val="Emphasis"/>
          <w:highlight w:val="cyan"/>
        </w:rPr>
        <w:t>excessive deterrence</w:t>
      </w:r>
      <w:r w:rsidRPr="00C55450">
        <w:rPr>
          <w:sz w:val="16"/>
        </w:rPr>
        <w:t xml:space="preserve">. The same analysis can be applied to torts. Consider automobile accidents or product-related injuries or medical malpractice harms. All are potentially affected, at least in theory, by the same problem of </w:t>
      </w:r>
      <w:r w:rsidRPr="00C55450">
        <w:rPr>
          <w:rStyle w:val="StyleUnderline"/>
          <w:highlight w:val="cyan"/>
        </w:rPr>
        <w:t xml:space="preserve">overlapping, </w:t>
      </w:r>
      <w:r w:rsidRPr="00CF3B87">
        <w:rPr>
          <w:rStyle w:val="Emphasis"/>
          <w:highlight w:val="cyan"/>
        </w:rPr>
        <w:t>uncoordinated</w:t>
      </w:r>
      <w:r w:rsidRPr="00C55450">
        <w:rPr>
          <w:rStyle w:val="StyleUnderline"/>
        </w:rPr>
        <w:t xml:space="preserve">, and thus possibly </w:t>
      </w:r>
      <w:r w:rsidRPr="00CF3B87">
        <w:rPr>
          <w:rStyle w:val="Emphasis"/>
          <w:highlight w:val="cyan"/>
        </w:rPr>
        <w:t>redundant</w:t>
      </w:r>
      <w:r w:rsidRPr="00C55450">
        <w:rPr>
          <w:rStyle w:val="StyleUnderline"/>
          <w:highlight w:val="cyan"/>
        </w:rPr>
        <w:t xml:space="preserve"> sanctions</w:t>
      </w:r>
      <w:r w:rsidRPr="00C55450">
        <w:rPr>
          <w:sz w:val="16"/>
        </w:rPr>
        <w:t xml:space="preserve">; this means either over-deterrence or duplicative and therefore </w:t>
      </w:r>
      <w:r w:rsidRPr="00C55450">
        <w:rPr>
          <w:rStyle w:val="StyleUnderline"/>
          <w:highlight w:val="cyan"/>
        </w:rPr>
        <w:t xml:space="preserve">excessive </w:t>
      </w:r>
      <w:r w:rsidRPr="00CF3B87">
        <w:rPr>
          <w:rStyle w:val="Emphasis"/>
          <w:highlight w:val="cyan"/>
        </w:rPr>
        <w:t>administrative costs</w:t>
      </w:r>
      <w:r w:rsidRPr="00C55450">
        <w:rPr>
          <w:sz w:val="16"/>
        </w:rPr>
        <w:t>, or both. Again, the literature has largely neglected this subject.7</w:t>
      </w:r>
    </w:p>
    <w:p w14:paraId="4DB69536" w14:textId="77777777" w:rsidR="000C40F9" w:rsidRPr="00C55450" w:rsidRDefault="000C40F9" w:rsidP="000C40F9">
      <w:pPr>
        <w:rPr>
          <w:sz w:val="16"/>
        </w:rPr>
      </w:pPr>
      <w:r w:rsidRPr="00C55450">
        <w:rPr>
          <w:sz w:val="16"/>
        </w:rPr>
        <w:t xml:space="preserve">In theory, the problem of redundant regulation is </w:t>
      </w:r>
      <w:r w:rsidRPr="00C55450">
        <w:rPr>
          <w:rStyle w:val="StyleUnderline"/>
        </w:rPr>
        <w:t xml:space="preserve">just as </w:t>
      </w:r>
      <w:r w:rsidRPr="00CF3B87">
        <w:rPr>
          <w:rStyle w:val="Emphasis"/>
          <w:highlight w:val="cyan"/>
        </w:rPr>
        <w:t>damaging</w:t>
      </w:r>
      <w:r w:rsidRPr="00C55450">
        <w:rPr>
          <w:rStyle w:val="StyleUnderline"/>
          <w:highlight w:val="cyan"/>
        </w:rPr>
        <w:t xml:space="preserve"> to</w:t>
      </w:r>
      <w:r w:rsidRPr="00C55450">
        <w:rPr>
          <w:rStyle w:val="StyleUnderline"/>
        </w:rPr>
        <w:t xml:space="preserve"> the </w:t>
      </w:r>
      <w:r w:rsidRPr="00CF3B87">
        <w:rPr>
          <w:rStyle w:val="Emphasis"/>
        </w:rPr>
        <w:t xml:space="preserve">goal of </w:t>
      </w:r>
      <w:r w:rsidRPr="00CF3B87">
        <w:rPr>
          <w:rStyle w:val="Emphasis"/>
          <w:highlight w:val="cyan"/>
        </w:rPr>
        <w:t>efficiency</w:t>
      </w:r>
      <w:r w:rsidRPr="00C55450">
        <w:rPr>
          <w:rStyle w:val="StyleUnderline"/>
          <w:highlight w:val="cyan"/>
        </w:rPr>
        <w:t xml:space="preserve"> and social </w:t>
      </w:r>
      <w:r w:rsidRPr="00CF3B87">
        <w:rPr>
          <w:rStyle w:val="Emphasis"/>
          <w:highlight w:val="cyan"/>
        </w:rPr>
        <w:t>welfare</w:t>
      </w:r>
      <w:r w:rsidRPr="00CF3B87">
        <w:rPr>
          <w:rStyle w:val="Emphasis"/>
        </w:rPr>
        <w:t xml:space="preserve"> maximization</w:t>
      </w:r>
      <w:r w:rsidRPr="00C55450">
        <w:rPr>
          <w:sz w:val="16"/>
        </w:rPr>
        <w:t xml:space="preserve"> (or cost minimization) as are the negative externalities that these regulatory tools are designed to counteract. This is why it is just as important that a carbon-based tax not be set too high as that it not be set too low-or not enacted at all. How do we avoid the problem of redundant regulation? Ideally, there would be some central, intra-jurisdictional policy planner who would harmonize the various systems of deterrence, choosing the particular system or combination of systems that is most efficient for the purposes at hand. And this sort of centralized harmonization sometimes happens. For example, when Congress enacts a given regulatory regime it sometimes makes explicit the extent to which overlapping state law regulations (including common law tort claims) are to be displaced or, to use a narrower and more specialized term, preempted. Unfortunately, as recent Supreme Court preemption decisions make clear, </w:t>
      </w:r>
      <w:r w:rsidRPr="00C55450">
        <w:rPr>
          <w:rStyle w:val="StyleUnderline"/>
          <w:highlight w:val="cyan"/>
        </w:rPr>
        <w:t>Congress</w:t>
      </w:r>
      <w:r w:rsidRPr="00C55450">
        <w:rPr>
          <w:rStyle w:val="StyleUnderline"/>
        </w:rPr>
        <w:t xml:space="preserve"> often </w:t>
      </w:r>
      <w:r w:rsidRPr="00CF3B87">
        <w:rPr>
          <w:rStyle w:val="Emphasis"/>
          <w:highlight w:val="cyan"/>
        </w:rPr>
        <w:t>fails</w:t>
      </w:r>
      <w:r w:rsidRPr="00C55450">
        <w:rPr>
          <w:rStyle w:val="StyleUnderline"/>
        </w:rPr>
        <w:t xml:space="preserve"> (or declines) </w:t>
      </w:r>
      <w:r w:rsidRPr="00C55450">
        <w:rPr>
          <w:rStyle w:val="StyleUnderline"/>
          <w:highlight w:val="cyan"/>
        </w:rPr>
        <w:t xml:space="preserve">to be </w:t>
      </w:r>
      <w:r w:rsidRPr="00CF3B87">
        <w:rPr>
          <w:rStyle w:val="Emphasis"/>
          <w:highlight w:val="cyan"/>
        </w:rPr>
        <w:t>explicit</w:t>
      </w:r>
      <w:r w:rsidRPr="00C55450">
        <w:rPr>
          <w:rStyle w:val="StyleUnderline"/>
          <w:highlight w:val="cyan"/>
        </w:rPr>
        <w:t xml:space="preserve"> about</w:t>
      </w:r>
      <w:r w:rsidRPr="00C55450">
        <w:rPr>
          <w:rStyle w:val="StyleUnderline"/>
        </w:rPr>
        <w:t xml:space="preserve"> this </w:t>
      </w:r>
      <w:r w:rsidRPr="00CF3B87">
        <w:rPr>
          <w:rStyle w:val="Emphasis"/>
          <w:highlight w:val="cyan"/>
        </w:rPr>
        <w:t>displacement</w:t>
      </w:r>
      <w:r w:rsidRPr="00C55450">
        <w:rPr>
          <w:rStyle w:val="StyleUnderline"/>
          <w:highlight w:val="cyan"/>
        </w:rPr>
        <w:t xml:space="preserve"> or </w:t>
      </w:r>
      <w:r w:rsidRPr="00CF3B87">
        <w:rPr>
          <w:rStyle w:val="Emphasis"/>
          <w:highlight w:val="cyan"/>
        </w:rPr>
        <w:t>preemption</w:t>
      </w:r>
      <w:r w:rsidRPr="00C55450">
        <w:rPr>
          <w:sz w:val="16"/>
        </w:rPr>
        <w:t xml:space="preserve"> question; this leaves courts hearing tort cases to determine when common tort actions have been impliedly preempted and when not.8 Similarly, when the alternative non-tort system of regulation is not a federal regulatory law but something else (state regulatory law or even social norms), the regulatory coordination decision is nevertheless left to the common law courts adjudicating tort claims applying traditional tort doctrines.</w:t>
      </w:r>
    </w:p>
    <w:p w14:paraId="7087135A" w14:textId="77777777" w:rsidR="000C40F9" w:rsidRDefault="000C40F9" w:rsidP="000C40F9">
      <w:pPr>
        <w:pStyle w:val="Heading4"/>
      </w:pPr>
      <w:r>
        <w:t xml:space="preserve">3. </w:t>
      </w:r>
      <w:r>
        <w:rPr>
          <w:u w:val="single"/>
        </w:rPr>
        <w:t>STANDARD-SETTING</w:t>
      </w:r>
      <w:r>
        <w:t xml:space="preserve">---the perm makes </w:t>
      </w:r>
      <w:r w:rsidRPr="00C06210">
        <w:rPr>
          <w:u w:val="single"/>
        </w:rPr>
        <w:t>taxes</w:t>
      </w:r>
      <w:r>
        <w:t xml:space="preserve"> and IPR </w:t>
      </w:r>
      <w:r>
        <w:rPr>
          <w:u w:val="single"/>
        </w:rPr>
        <w:t>co-dependent</w:t>
      </w:r>
      <w:r>
        <w:t xml:space="preserve">, denying a </w:t>
      </w:r>
      <w:r>
        <w:rPr>
          <w:u w:val="single"/>
        </w:rPr>
        <w:t>special status</w:t>
      </w:r>
      <w:r>
        <w:t xml:space="preserve"> for regulatory taxation.</w:t>
      </w:r>
    </w:p>
    <w:p w14:paraId="08FE62A1" w14:textId="77777777" w:rsidR="000C40F9" w:rsidRPr="00290C5C" w:rsidRDefault="000C40F9" w:rsidP="000C40F9">
      <w:pPr>
        <w:rPr>
          <w:rStyle w:val="Style13ptBold"/>
        </w:rPr>
      </w:pPr>
      <w:r>
        <w:rPr>
          <w:rStyle w:val="Style13ptBold"/>
        </w:rPr>
        <w:t xml:space="preserve">Kobylnik ’21 </w:t>
      </w:r>
      <w:r w:rsidRPr="00290C5C">
        <w:t xml:space="preserve">[Dmytro; January 4; PhD in Law, Associate Professor, Associate Professor of the Department of Financial Law of Yaroslav Mudryi National Law University; Law and Innovative Society, “The Impact of Tax Policy on the Implementation of the Regulatory Function of Tax Law,” </w:t>
      </w:r>
      <w:hyperlink r:id="rId13" w:history="1">
        <w:r w:rsidRPr="00290C5C">
          <w:rPr>
            <w:rStyle w:val="Hyperlink"/>
          </w:rPr>
          <w:t>http://apir.org.ua/en/archives/1425</w:t>
        </w:r>
      </w:hyperlink>
      <w:r w:rsidRPr="00290C5C">
        <w:t>, translated via Google Translate]</w:t>
      </w:r>
    </w:p>
    <w:p w14:paraId="221A6294" w14:textId="77777777" w:rsidR="000C40F9" w:rsidRPr="00626F25" w:rsidRDefault="000C40F9" w:rsidP="000C40F9">
      <w:pPr>
        <w:rPr>
          <w:sz w:val="16"/>
        </w:rPr>
      </w:pPr>
      <w:r w:rsidRPr="00626F25">
        <w:rPr>
          <w:sz w:val="16"/>
        </w:rPr>
        <w:t xml:space="preserve">Conclusions and prospects for the development. As we have shown, tax policy has its own meaning, it is organically linked to tax law, which by implementing the regulatory function implements the vectors indicated by the policy. </w:t>
      </w:r>
      <w:r w:rsidRPr="00B47AF9">
        <w:rPr>
          <w:rStyle w:val="StyleUnderline"/>
        </w:rPr>
        <w:t xml:space="preserve">Given the </w:t>
      </w:r>
      <w:r w:rsidRPr="00B47AF9">
        <w:rPr>
          <w:rStyle w:val="Emphasis"/>
        </w:rPr>
        <w:t>profound transformation</w:t>
      </w:r>
      <w:r w:rsidRPr="00626F25">
        <w:rPr>
          <w:sz w:val="16"/>
        </w:rPr>
        <w:t xml:space="preserve"> of public relations </w:t>
      </w:r>
      <w:r w:rsidRPr="00B47AF9">
        <w:rPr>
          <w:rStyle w:val="StyleUnderline"/>
        </w:rPr>
        <w:t>that has taken place</w:t>
      </w:r>
      <w:r w:rsidRPr="00626F25">
        <w:rPr>
          <w:sz w:val="16"/>
        </w:rPr>
        <w:t xml:space="preserve"> in our country </w:t>
      </w:r>
      <w:r w:rsidRPr="00B47AF9">
        <w:rPr>
          <w:rStyle w:val="StyleUnderline"/>
        </w:rPr>
        <w:t xml:space="preserve">in recent years, </w:t>
      </w:r>
      <w:r w:rsidRPr="00680F44">
        <w:rPr>
          <w:rStyle w:val="StyleUnderline"/>
          <w:highlight w:val="cyan"/>
        </w:rPr>
        <w:t xml:space="preserve">tax policy should be given a </w:t>
      </w:r>
      <w:r w:rsidRPr="0007793B">
        <w:rPr>
          <w:rStyle w:val="Emphasis"/>
          <w:szCs w:val="26"/>
        </w:rPr>
        <w:t xml:space="preserve">special </w:t>
      </w:r>
      <w:r w:rsidRPr="0007793B">
        <w:rPr>
          <w:rStyle w:val="Emphasis"/>
          <w:szCs w:val="26"/>
          <w:highlight w:val="cyan"/>
        </w:rPr>
        <w:t>role</w:t>
      </w:r>
      <w:r w:rsidRPr="0007793B">
        <w:rPr>
          <w:rStyle w:val="StyleUnderline"/>
          <w:sz w:val="24"/>
          <w:szCs w:val="26"/>
          <w:highlight w:val="cyan"/>
        </w:rPr>
        <w:t xml:space="preserve"> </w:t>
      </w:r>
      <w:r w:rsidRPr="0007793B">
        <w:rPr>
          <w:rStyle w:val="StyleUnderline"/>
          <w:highlight w:val="cyan"/>
        </w:rPr>
        <w:t xml:space="preserve">as a </w:t>
      </w:r>
      <w:r w:rsidRPr="00DF4604">
        <w:rPr>
          <w:rStyle w:val="Emphasis"/>
          <w:szCs w:val="26"/>
          <w:highlight w:val="cyan"/>
        </w:rPr>
        <w:t>strong foundation</w:t>
      </w:r>
      <w:r w:rsidRPr="00DF4604">
        <w:rPr>
          <w:rStyle w:val="StyleUnderline"/>
          <w:sz w:val="24"/>
          <w:szCs w:val="26"/>
          <w:highlight w:val="cyan"/>
        </w:rPr>
        <w:t xml:space="preserve"> </w:t>
      </w:r>
      <w:r w:rsidRPr="00680F44">
        <w:rPr>
          <w:rStyle w:val="StyleUnderline"/>
          <w:highlight w:val="cyan"/>
        </w:rPr>
        <w:t>for</w:t>
      </w:r>
      <w:r w:rsidRPr="00B47AF9">
        <w:rPr>
          <w:rStyle w:val="StyleUnderline"/>
        </w:rPr>
        <w:t xml:space="preserve"> ensuring the effectiveness of tax and legal </w:t>
      </w:r>
      <w:r w:rsidRPr="00680F44">
        <w:rPr>
          <w:rStyle w:val="StyleUnderline"/>
          <w:highlight w:val="cyan"/>
        </w:rPr>
        <w:t>regulation</w:t>
      </w:r>
      <w:r w:rsidRPr="00626F25">
        <w:rPr>
          <w:sz w:val="16"/>
        </w:rPr>
        <w:t>.</w:t>
      </w:r>
    </w:p>
    <w:p w14:paraId="6944820F" w14:textId="77777777" w:rsidR="000C40F9" w:rsidRPr="00626F25" w:rsidRDefault="000C40F9" w:rsidP="000C40F9">
      <w:pPr>
        <w:rPr>
          <w:sz w:val="16"/>
          <w:szCs w:val="10"/>
        </w:rPr>
      </w:pPr>
      <w:r w:rsidRPr="00626F25">
        <w:rPr>
          <w:sz w:val="16"/>
        </w:rPr>
        <w:t xml:space="preserve">Formulation of the problem. </w:t>
      </w:r>
      <w:r w:rsidRPr="00680F44">
        <w:rPr>
          <w:rStyle w:val="StyleUnderline"/>
          <w:highlight w:val="cyan"/>
        </w:rPr>
        <w:t>The</w:t>
      </w:r>
      <w:r w:rsidRPr="00626F25">
        <w:rPr>
          <w:sz w:val="16"/>
        </w:rPr>
        <w:t xml:space="preserve"> social </w:t>
      </w:r>
      <w:r w:rsidRPr="00680F44">
        <w:rPr>
          <w:rStyle w:val="Emphasis"/>
          <w:highlight w:val="cyan"/>
        </w:rPr>
        <w:t>value</w:t>
      </w:r>
      <w:r w:rsidRPr="00543610">
        <w:rPr>
          <w:rStyle w:val="StyleUnderline"/>
        </w:rPr>
        <w:t xml:space="preserve">, </w:t>
      </w:r>
      <w:r w:rsidRPr="00543610">
        <w:rPr>
          <w:rStyle w:val="Emphasis"/>
        </w:rPr>
        <w:t>role</w:t>
      </w:r>
      <w:r w:rsidRPr="00543610">
        <w:rPr>
          <w:rStyle w:val="StyleUnderline"/>
        </w:rPr>
        <w:t xml:space="preserve"> and </w:t>
      </w:r>
      <w:r w:rsidRPr="00543610">
        <w:rPr>
          <w:rStyle w:val="Emphasis"/>
        </w:rPr>
        <w:t>purpose</w:t>
      </w:r>
      <w:r w:rsidRPr="00543610">
        <w:rPr>
          <w:rStyle w:val="StyleUnderline"/>
        </w:rPr>
        <w:t xml:space="preserve"> of tax law </w:t>
      </w:r>
      <w:r w:rsidRPr="00680F44">
        <w:rPr>
          <w:rStyle w:val="StyleUnderline"/>
          <w:highlight w:val="cyan"/>
        </w:rPr>
        <w:t xml:space="preserve">are </w:t>
      </w:r>
      <w:r w:rsidRPr="00680F44">
        <w:rPr>
          <w:rStyle w:val="Emphasis"/>
          <w:highlight w:val="cyan"/>
        </w:rPr>
        <w:t>revealed</w:t>
      </w:r>
      <w:r w:rsidRPr="00680F44">
        <w:rPr>
          <w:rStyle w:val="StyleUnderline"/>
          <w:highlight w:val="cyan"/>
        </w:rPr>
        <w:t xml:space="preserve"> in</w:t>
      </w:r>
      <w:r w:rsidRPr="00543610">
        <w:rPr>
          <w:rStyle w:val="StyleUnderline"/>
        </w:rPr>
        <w:t xml:space="preserve"> its </w:t>
      </w:r>
      <w:r w:rsidRPr="00680F44">
        <w:rPr>
          <w:rStyle w:val="Emphasis"/>
          <w:highlight w:val="cyan"/>
        </w:rPr>
        <w:t>functions</w:t>
      </w:r>
      <w:r w:rsidRPr="00680F44">
        <w:rPr>
          <w:rStyle w:val="StyleUnderline"/>
          <w:highlight w:val="cyan"/>
        </w:rPr>
        <w:t xml:space="preserve"> </w:t>
      </w:r>
      <w:r w:rsidRPr="0007793B">
        <w:rPr>
          <w:rStyle w:val="StyleUnderline"/>
          <w:highlight w:val="cyan"/>
        </w:rPr>
        <w:t xml:space="preserve">as the </w:t>
      </w:r>
      <w:r w:rsidRPr="0007793B">
        <w:rPr>
          <w:rStyle w:val="Emphasis"/>
          <w:szCs w:val="26"/>
          <w:highlight w:val="cyan"/>
        </w:rPr>
        <w:t>main</w:t>
      </w:r>
      <w:r w:rsidRPr="0007793B">
        <w:rPr>
          <w:rStyle w:val="StyleUnderline"/>
          <w:sz w:val="24"/>
          <w:szCs w:val="26"/>
          <w:highlight w:val="cyan"/>
        </w:rPr>
        <w:t xml:space="preserve"> </w:t>
      </w:r>
      <w:r w:rsidRPr="0007793B">
        <w:rPr>
          <w:rStyle w:val="StyleUnderline"/>
          <w:highlight w:val="cyan"/>
        </w:rPr>
        <w:t>directions</w:t>
      </w:r>
      <w:r w:rsidRPr="0007793B">
        <w:rPr>
          <w:rStyle w:val="StyleUnderline"/>
        </w:rPr>
        <w:t xml:space="preserve"> of its impact on public life. At the same time, the value potential of law is revealed by both general social </w:t>
      </w:r>
      <w:r w:rsidRPr="0007793B">
        <w:rPr>
          <w:rStyle w:val="StyleUnderline"/>
          <w:highlight w:val="cyan"/>
        </w:rPr>
        <w:t xml:space="preserve">and </w:t>
      </w:r>
      <w:r w:rsidRPr="0007793B">
        <w:rPr>
          <w:rStyle w:val="Emphasis"/>
          <w:szCs w:val="26"/>
          <w:highlight w:val="cyan"/>
        </w:rPr>
        <w:t>special</w:t>
      </w:r>
      <w:r w:rsidRPr="0007793B">
        <w:rPr>
          <w:rStyle w:val="Emphasis"/>
          <w:szCs w:val="26"/>
        </w:rPr>
        <w:t xml:space="preserve"> legal </w:t>
      </w:r>
      <w:r w:rsidRPr="0007793B">
        <w:rPr>
          <w:rStyle w:val="Emphasis"/>
          <w:szCs w:val="26"/>
          <w:highlight w:val="cyan"/>
        </w:rPr>
        <w:t>functions</w:t>
      </w:r>
      <w:r w:rsidRPr="00626F25">
        <w:rPr>
          <w:sz w:val="16"/>
          <w:szCs w:val="10"/>
        </w:rPr>
        <w:t xml:space="preserve">. Scientists in the first group of functions through which law in general, and tax law in particular, influence the public consciousness, forming values, creating a certain dimension of social interaction, in which possible, appropriate and forbidden find their clear delineation in human actions, include the following : humanistic, organizational / organizational-managerial, epistemological / cognitive, informational / communicative, educational, orienting, evaluative / evaluative, security, economic, political, cultural [17, p. 32, 33]. As for the special legal functions of law, they usually include regulatory and protective. However, in their system, the prominent, defining place of these sciences give a regulatory function. So it is no coincidence that OS Emelyanov argues, reflecting on the functions of financial law, as follows: "expressed financial law in the form of regulations or financial planning acts, implemented in absolute or relative legal relations, or seeks to determine the legal status of participants in financial relations - in all these forms social purpose - to regulate public relations in the field of public finance "[1, p. 32]. The scientist sees specific features of this function, first of all, in the establishment of positive rules of conduct, organization of social relations, coordination of social relationships in the process of redistribution of social wealth [1,  </w:t>
      </w:r>
    </w:p>
    <w:p w14:paraId="043E5F6E" w14:textId="77777777" w:rsidR="000C40F9" w:rsidRPr="00626F25" w:rsidRDefault="000C40F9" w:rsidP="000C40F9">
      <w:pPr>
        <w:rPr>
          <w:sz w:val="16"/>
          <w:szCs w:val="10"/>
        </w:rPr>
      </w:pPr>
      <w:r w:rsidRPr="00626F25">
        <w:rPr>
          <w:sz w:val="16"/>
          <w:szCs w:val="10"/>
        </w:rPr>
        <w:t xml:space="preserve">p. 33]. At the same time, it is obvious that the implementation of the regulatory function of law is influenced by a number of factors, among which tax policy is important. Therefore, the purpose of the article is to characterize the impact of tax policy on the implementation of the regulatory function of tax law. </w:t>
      </w:r>
    </w:p>
    <w:p w14:paraId="67DFBA9A" w14:textId="77777777" w:rsidR="000C40F9" w:rsidRPr="00626F25" w:rsidRDefault="000C40F9" w:rsidP="000C40F9">
      <w:pPr>
        <w:rPr>
          <w:sz w:val="16"/>
          <w:szCs w:val="10"/>
        </w:rPr>
      </w:pPr>
      <w:r w:rsidRPr="00626F25">
        <w:rPr>
          <w:sz w:val="16"/>
          <w:szCs w:val="10"/>
        </w:rPr>
        <w:t xml:space="preserve">Analysis of recent research. Note that the question of the functions of tax law, tax policy and their interaction is not entirely new to the science of tax law, because to some extent resorted to their consideration OS Emelyanov, AA Kovalenko, MP Kucheryavenko, Yu. L. Smirnikov, VV Chaika and others. However, at present it cannot be said that they have received a proper scientific analysis, as the financial scientists did not resort to a comprehensive examination of them, but conducted fragmentary research. Thus, the purpose of the article is to consider the impact of tax policy on the implementation of the regulatory function of tax law. </w:t>
      </w:r>
    </w:p>
    <w:p w14:paraId="0D069644" w14:textId="77777777" w:rsidR="000C40F9" w:rsidRPr="00626F25" w:rsidRDefault="000C40F9" w:rsidP="000C40F9">
      <w:pPr>
        <w:rPr>
          <w:sz w:val="16"/>
          <w:szCs w:val="10"/>
        </w:rPr>
      </w:pPr>
      <w:r w:rsidRPr="00626F25">
        <w:rPr>
          <w:sz w:val="16"/>
          <w:szCs w:val="10"/>
        </w:rPr>
        <w:t xml:space="preserve">Presenting main material. In the scientific literature it is noted that the content of the regulatory function of law is revealed through the separation of two aspects: static (establishment of legal norms) and dynamic (implementation of legal norms). In this regard, TM Radko argues that the regulatory function of law includes two components: regulatory-static function or the function of consolidation, stabilization of social relations and regulatory-dynamic, through which the law determines the future behavior of people [16, p. 31]. Other scientists say the same. Thus, Yu. L. Smirnikov notes that the regulatory function of financial law includes regulatory static and regulatory-dynamic subfunctions. Delimitation between them is due to the manifestation of two patterns of development of law - reflection in law and legal anticipatory reflection. From these positions, the regulatory-static function of financial law is manifested in the ability of financial law to reflect the essential properties of financial relations and to organize public relations in a particular period, which is expressed in the content of financial law. The regulatory and dynamic function of financial law provides an opportunity to predict the need for financial and legal influence on public relations, their transformation through public financial activities to ensure the public interest, finding the most effective means of legal influence based on monitoring financial legislation and its impact on society no relationship [18, p. 24]. </w:t>
      </w:r>
    </w:p>
    <w:p w14:paraId="50BF6CE5" w14:textId="77777777" w:rsidR="000C40F9" w:rsidRPr="00626F25" w:rsidRDefault="000C40F9" w:rsidP="000C40F9">
      <w:pPr>
        <w:rPr>
          <w:sz w:val="16"/>
          <w:szCs w:val="10"/>
        </w:rPr>
      </w:pPr>
      <w:r w:rsidRPr="00626F25">
        <w:rPr>
          <w:sz w:val="16"/>
          <w:szCs w:val="10"/>
        </w:rPr>
        <w:t xml:space="preserve">As we can see, scholars characterizing the regulatory function of law emphasize the establishment of legal norms and the way of detecting the activity of law, calling the first aspect dynamic, and the second - static. At the same time, in our opinion, it is not entirely correct to call the corresponding phenomenon static or dynamic. First, the establishment of the rules of tax law, I and any law, is not a static phenomenon. Second, tax relationships, like any legal relationship, are hardly static in nature, but rather dynamic. They do not exist in statics as such, but are constantly in a certain motion, when in the presence of certain circumstances they arise, change and cease. Therefore, such a characteristic of the regulatory function is hardly logical. </w:t>
      </w:r>
    </w:p>
    <w:p w14:paraId="5AC15DE3" w14:textId="77777777" w:rsidR="000C40F9" w:rsidRPr="00626F25" w:rsidRDefault="000C40F9" w:rsidP="000C40F9">
      <w:pPr>
        <w:rPr>
          <w:sz w:val="16"/>
          <w:szCs w:val="10"/>
        </w:rPr>
      </w:pPr>
      <w:r w:rsidRPr="00626F25">
        <w:rPr>
          <w:sz w:val="16"/>
          <w:szCs w:val="10"/>
        </w:rPr>
        <w:t xml:space="preserve">However, there is no doubt that in any case, the tax law is able and intended precisely to regulate tax relations. "By enshrining in the sources of law the limits of the desired and permissible conduct for all subjects of law, grounds and types for the application of coercive measures to those of them that go beyond certain limits, the law (compared to other types of social norms) most effectively regulates social relations, giving them such features as organization, predictability, predictability, which ensures their stability and at the same time lays the foundation for development. This ultimately means awareness of its positive role for the individual, society, humanity in general [17, p. 32, 33]. </w:t>
      </w:r>
    </w:p>
    <w:p w14:paraId="473BBF5B" w14:textId="77777777" w:rsidR="000C40F9" w:rsidRPr="00626F25" w:rsidRDefault="000C40F9" w:rsidP="000C40F9">
      <w:pPr>
        <w:rPr>
          <w:sz w:val="16"/>
        </w:rPr>
      </w:pPr>
      <w:r w:rsidRPr="00626F25">
        <w:rPr>
          <w:sz w:val="16"/>
          <w:szCs w:val="10"/>
        </w:rPr>
        <w:t xml:space="preserve">The establishment of the norm of tax law is the most important kind of manifestation of the essence of tax law as a regulator of public relations. As VI Shcherbyna notes, the establishment of the rule of law is the definition of its content, the definition of real, adequate to social relations content of the rules of  law as a guarantee of the viability of law [20, p. 55]. At the same time, the effective implementation of the considered function is possible under the condition of logical, consistent formulation of the prescriptions of tax and legal norms, which will ensure their effective implementation. Therefore, it is important to properly determine the content of the tax law, which largely depends on the tax policy that is implemented in the state. State tax policy is defined differently by scholars. For example, the activity of the state in the field of establishment, legal regulation and organization of collection of taxes and tax payments to the centralized funds of state resources [5], or systemic activities of public authorities and local governments to create and improve an effective mechanism for taxation. legal regulation aimed at mobilizing funds to public centralized funds to finance public expenditures and tasks and functions of the state, as well as based on balancing public and private tax interest [19, p. 85]. The state's tax policy covers the content of ideological, theoretical and activity-practical aspects of state management of the processes of functioning, improvement and development of the tax system of Ukraine. As a phenomenon of ideological and theoretical plan, it is a system of conceptually conscious ideas, goals, objectives, principles, programs that express the official position of the state on key issues of tax regulation and is the ideological and theoretical basis of tax activity in the state (tax policy in statics) . At the same time, tax policy is the activity of state and non-state institutions, citizens, which consists in developing, adjusting and implementing state legal strategy (tactics) in the field of tax regulation, creating conditions that ensure the state of legal protection of tax law subjects (tax politics in dynamics) [19, p. 86]. It is characteristic that scientists consider tax legislation to be the main, but not the only form of tax policy implementation [3, p. 57; 19, p. 90]. </w:t>
      </w:r>
      <w:r w:rsidRPr="002B15F3">
        <w:rPr>
          <w:rStyle w:val="StyleUnderline"/>
        </w:rPr>
        <w:t xml:space="preserve">Therefore, </w:t>
      </w:r>
      <w:r w:rsidRPr="0007793B">
        <w:rPr>
          <w:rStyle w:val="StyleUnderline"/>
        </w:rPr>
        <w:t xml:space="preserve">we can talk about </w:t>
      </w:r>
      <w:r w:rsidRPr="00680F44">
        <w:rPr>
          <w:rStyle w:val="StyleUnderline"/>
          <w:highlight w:val="cyan"/>
        </w:rPr>
        <w:t>the</w:t>
      </w:r>
      <w:r w:rsidRPr="00626F25">
        <w:rPr>
          <w:sz w:val="16"/>
        </w:rPr>
        <w:t xml:space="preserve"> corresponding </w:t>
      </w:r>
      <w:r w:rsidRPr="002B15F3">
        <w:rPr>
          <w:rStyle w:val="StyleUnderline"/>
        </w:rPr>
        <w:t xml:space="preserve">dialectical </w:t>
      </w:r>
      <w:r w:rsidRPr="00DF4604">
        <w:rPr>
          <w:rStyle w:val="Emphasis"/>
          <w:szCs w:val="26"/>
          <w:highlight w:val="cyan"/>
        </w:rPr>
        <w:t>dependence</w:t>
      </w:r>
      <w:r w:rsidRPr="00DF4604">
        <w:rPr>
          <w:rStyle w:val="StyleUnderline"/>
          <w:sz w:val="24"/>
          <w:szCs w:val="26"/>
          <w:highlight w:val="cyan"/>
        </w:rPr>
        <w:t xml:space="preserve"> </w:t>
      </w:r>
      <w:r w:rsidRPr="00680F44">
        <w:rPr>
          <w:rStyle w:val="StyleUnderline"/>
          <w:highlight w:val="cyan"/>
        </w:rPr>
        <w:t>of</w:t>
      </w:r>
      <w:r w:rsidRPr="00626F25">
        <w:rPr>
          <w:sz w:val="16"/>
        </w:rPr>
        <w:t xml:space="preserve"> tax and legal </w:t>
      </w:r>
      <w:r w:rsidRPr="00680F44">
        <w:rPr>
          <w:rStyle w:val="Emphasis"/>
          <w:highlight w:val="cyan"/>
        </w:rPr>
        <w:t>regulation</w:t>
      </w:r>
      <w:r w:rsidRPr="00680F44">
        <w:rPr>
          <w:rStyle w:val="StyleUnderline"/>
          <w:highlight w:val="cyan"/>
        </w:rPr>
        <w:t xml:space="preserve"> and </w:t>
      </w:r>
      <w:r w:rsidRPr="00680F44">
        <w:rPr>
          <w:rStyle w:val="Emphasis"/>
          <w:highlight w:val="cyan"/>
        </w:rPr>
        <w:t>tax policy</w:t>
      </w:r>
      <w:r w:rsidRPr="002B15F3">
        <w:rPr>
          <w:rStyle w:val="StyleUnderline"/>
        </w:rPr>
        <w:t xml:space="preserve">. This </w:t>
      </w:r>
      <w:r w:rsidRPr="0007793B">
        <w:rPr>
          <w:rStyle w:val="StyleUnderline"/>
        </w:rPr>
        <w:t xml:space="preserve">is </w:t>
      </w:r>
      <w:r w:rsidRPr="0007793B">
        <w:rPr>
          <w:rStyle w:val="StyleUnderline"/>
          <w:highlight w:val="cyan"/>
        </w:rPr>
        <w:t>manifested in</w:t>
      </w:r>
      <w:r w:rsidRPr="00626F25">
        <w:rPr>
          <w:sz w:val="16"/>
        </w:rPr>
        <w:t xml:space="preserve"> two areas: (1) through the definition of </w:t>
      </w:r>
      <w:r w:rsidRPr="0007793B">
        <w:rPr>
          <w:rStyle w:val="StyleUnderline"/>
        </w:rPr>
        <w:t>the</w:t>
      </w:r>
      <w:r w:rsidRPr="00626F25">
        <w:rPr>
          <w:sz w:val="16"/>
        </w:rPr>
        <w:t xml:space="preserve"> purpose, objectives, </w:t>
      </w:r>
      <w:r w:rsidRPr="0007793B">
        <w:rPr>
          <w:rStyle w:val="Emphasis"/>
        </w:rPr>
        <w:t>results</w:t>
      </w:r>
      <w:r w:rsidRPr="0007793B">
        <w:rPr>
          <w:rStyle w:val="StyleUnderline"/>
        </w:rPr>
        <w:t xml:space="preserve"> of tax policy</w:t>
      </w:r>
      <w:r w:rsidRPr="00626F25">
        <w:rPr>
          <w:sz w:val="16"/>
        </w:rPr>
        <w:t xml:space="preserve"> outlines the </w:t>
      </w:r>
      <w:r w:rsidRPr="0007793B">
        <w:rPr>
          <w:rStyle w:val="Emphasis"/>
        </w:rPr>
        <w:t>direction</w:t>
      </w:r>
      <w:r w:rsidRPr="0007793B">
        <w:rPr>
          <w:rStyle w:val="StyleUnderline"/>
        </w:rPr>
        <w:t xml:space="preserve"> of </w:t>
      </w:r>
      <w:r w:rsidRPr="0007793B">
        <w:rPr>
          <w:rStyle w:val="Emphasis"/>
          <w:highlight w:val="cyan"/>
        </w:rPr>
        <w:t>regulation</w:t>
      </w:r>
      <w:r w:rsidRPr="0007793B">
        <w:rPr>
          <w:rStyle w:val="StyleUnderline"/>
        </w:rPr>
        <w:t xml:space="preserve"> of tax relations, its subject</w:t>
      </w:r>
      <w:r w:rsidRPr="002B15F3">
        <w:rPr>
          <w:rStyle w:val="StyleUnderline"/>
        </w:rPr>
        <w:t xml:space="preserve">, limits </w:t>
      </w:r>
      <w:r w:rsidRPr="0007793B">
        <w:rPr>
          <w:rStyle w:val="StyleUnderline"/>
        </w:rPr>
        <w:t xml:space="preserve">and </w:t>
      </w:r>
      <w:r w:rsidRPr="0007793B">
        <w:rPr>
          <w:rStyle w:val="Emphasis"/>
          <w:highlight w:val="cyan"/>
        </w:rPr>
        <w:t>methods</w:t>
      </w:r>
      <w:r w:rsidRPr="00626F25">
        <w:rPr>
          <w:sz w:val="16"/>
        </w:rPr>
        <w:t xml:space="preserve">, which establishes rules of conduct for taxpayers, ie the impact on lawmaking activities in the field of taxation, implementation of the regulatory function of tax law; </w:t>
      </w:r>
      <w:r w:rsidRPr="00290C5C">
        <w:rPr>
          <w:rStyle w:val="StyleUnderline"/>
        </w:rPr>
        <w:t>(</w:t>
      </w:r>
      <w:r w:rsidRPr="0007793B">
        <w:rPr>
          <w:rStyle w:val="StyleUnderline"/>
        </w:rPr>
        <w:t xml:space="preserve">2) by </w:t>
      </w:r>
      <w:r w:rsidRPr="0007793B">
        <w:rPr>
          <w:rStyle w:val="Emphasis"/>
          <w:highlight w:val="cyan"/>
        </w:rPr>
        <w:t>determining</w:t>
      </w:r>
      <w:r w:rsidRPr="0007793B">
        <w:rPr>
          <w:rStyle w:val="StyleUnderline"/>
          <w:highlight w:val="cyan"/>
        </w:rPr>
        <w:t xml:space="preserve"> the</w:t>
      </w:r>
      <w:r w:rsidRPr="00626F25">
        <w:rPr>
          <w:sz w:val="16"/>
        </w:rPr>
        <w:t xml:space="preserve"> quality, </w:t>
      </w:r>
      <w:r w:rsidRPr="0007793B">
        <w:rPr>
          <w:rStyle w:val="Emphasis"/>
          <w:highlight w:val="cyan"/>
        </w:rPr>
        <w:t>effectiveness</w:t>
      </w:r>
      <w:r w:rsidRPr="0007793B">
        <w:rPr>
          <w:rStyle w:val="StyleUnderline"/>
          <w:highlight w:val="cyan"/>
        </w:rPr>
        <w:t xml:space="preserve"> of tax legislation</w:t>
      </w:r>
      <w:r w:rsidRPr="00626F25">
        <w:rPr>
          <w:sz w:val="16"/>
        </w:rPr>
        <w:t xml:space="preserve">, assesses </w:t>
      </w:r>
      <w:r w:rsidRPr="0007793B">
        <w:rPr>
          <w:rStyle w:val="StyleUnderline"/>
        </w:rPr>
        <w:t xml:space="preserve">whether the tax policy has been </w:t>
      </w:r>
      <w:r w:rsidRPr="0007793B">
        <w:rPr>
          <w:rStyle w:val="Emphasis"/>
        </w:rPr>
        <w:t>fully implemented</w:t>
      </w:r>
      <w:r w:rsidRPr="00626F25">
        <w:rPr>
          <w:sz w:val="16"/>
        </w:rPr>
        <w:t xml:space="preserve">. This approach allows us to see deviations from the desired model of the tax system; establish the level of implementation of those provisions that you know strategically; identify shortcomings in both tax law and tax policy in general; to develop new approaches to ensuring the sustainable and efficient functioning of the state tax system. </w:t>
      </w:r>
    </w:p>
    <w:p w14:paraId="5A28E37E" w14:textId="77777777" w:rsidR="000C40F9" w:rsidRPr="00626F25" w:rsidRDefault="000C40F9" w:rsidP="000C40F9">
      <w:pPr>
        <w:rPr>
          <w:sz w:val="16"/>
          <w:szCs w:val="16"/>
        </w:rPr>
      </w:pPr>
      <w:r w:rsidRPr="00626F25">
        <w:rPr>
          <w:sz w:val="16"/>
          <w:szCs w:val="16"/>
        </w:rPr>
        <w:t xml:space="preserve">Ensuring the formation and implementation of a unified state tax policy in our country is entrusted to the Ministry of Finance of Ukraine (paragraph 1 of the Regulation on the Ministry of Finance of Ukraine, approved by the Cabinet of Ministers of Ukraine dated August 20, 2014 № 375 [12]), as well as State Tax Service of Ukraine (paragraph 1 of the Regulation on the State Tax Service of Ukraine, approved by the resolution of the Cabinet of Ministers of Ukraine of March 6, 2019 № 227 [13]). The main tasks and directions of tax policy are defined in the Strategy for Reforming the Public Financial Management System for 2017-2020, which was approved by the order of the Cabinet of Ministers of Ukraine of February 8. 2017 № 142-r, which include: improving the quality and efficiency of administration of taxes and fees and the level of compliance with tax legislation; strengthening control over fiscal risks and implementing measures to minimize them, in particular with regard to state-owned enterprises, state guarantees and other contingent debt obligations, etc. [15]. </w:t>
      </w:r>
    </w:p>
    <w:p w14:paraId="6DAC4604" w14:textId="77777777" w:rsidR="000C40F9" w:rsidRPr="00626F25" w:rsidRDefault="000C40F9" w:rsidP="000C40F9">
      <w:pPr>
        <w:rPr>
          <w:sz w:val="16"/>
          <w:szCs w:val="16"/>
        </w:rPr>
      </w:pPr>
      <w:r w:rsidRPr="00626F25">
        <w:rPr>
          <w:sz w:val="16"/>
          <w:szCs w:val="16"/>
        </w:rPr>
        <w:t xml:space="preserve">Scholars rightly point out that the main contradiction of tax policy is to find a compromise between economic efficiency and social justice, the content of which long before the clear mathematical proofs of modern optimal taxation theory was formulated in the well-known aphorism of Jean-Baptiste Colbert: "Taxation goose so as to obtain the maximum number of feathers with a minimum of hissing. In modern scientific discourse, this contradiction should answer the question: what exactly should be formed tax system in terms of its composition of different taxes and elements of each individual tax, so that it provides funding for social needs and is the least harmful to economic growth [4, with. 7]. And in this context there are many problems, because on the agenda there are a number of issues, both regarding the establishment of a set of taxes and fees, their specific legal mechanisms, and control over the collection of taxes and fees, the powers of the tax administration and meetings, etc. </w:t>
      </w:r>
    </w:p>
    <w:p w14:paraId="05070137" w14:textId="77777777" w:rsidR="000C40F9" w:rsidRPr="00626F25" w:rsidRDefault="000C40F9" w:rsidP="000C40F9">
      <w:pPr>
        <w:rPr>
          <w:sz w:val="16"/>
        </w:rPr>
      </w:pPr>
      <w:r w:rsidRPr="008B2432">
        <w:rPr>
          <w:rStyle w:val="StyleUnderline"/>
          <w:highlight w:val="cyan"/>
        </w:rPr>
        <w:t>For example</w:t>
      </w:r>
      <w:r w:rsidRPr="00776270">
        <w:rPr>
          <w:rStyle w:val="StyleUnderline"/>
        </w:rPr>
        <w:t>, let's look at a few aspects</w:t>
      </w:r>
      <w:r w:rsidRPr="00626F25">
        <w:rPr>
          <w:sz w:val="16"/>
          <w:szCs w:val="18"/>
        </w:rPr>
        <w:t xml:space="preserve">. Thus, one of the tasks in the Strategy for Reforming the Public Financial Management System for 2017–2020 is to increase the stability and predictability of the tax system. It is further noted that the Ministry of Finance will develop a Strategy for the development of the tax system in the medium term, which should be consistent with the strategy of economic development, reform of the budget process and the pension system. The control over the observance of the requirement to provide compensators of tax revenues or reduction of state budget expenditures in case of reduction of such revenues due to amendments to the tax legislation will be strengthened, as well as to ensure that changes to any elements of taxes and fees are not made later than six months before the start of the new budget period [15]. </w:t>
      </w:r>
      <w:r w:rsidRPr="00626F25">
        <w:rPr>
          <w:sz w:val="16"/>
        </w:rPr>
        <w:t xml:space="preserve">Taking into account the outlined direction of tax policy, </w:t>
      </w:r>
      <w:r w:rsidRPr="0007793B">
        <w:rPr>
          <w:rStyle w:val="StyleUnderline"/>
        </w:rPr>
        <w:t xml:space="preserve">this </w:t>
      </w:r>
      <w:r w:rsidRPr="008B2432">
        <w:rPr>
          <w:rStyle w:val="StyleUnderline"/>
          <w:highlight w:val="cyan"/>
        </w:rPr>
        <w:t>task should be</w:t>
      </w:r>
      <w:r w:rsidRPr="00776270">
        <w:rPr>
          <w:rStyle w:val="StyleUnderline"/>
        </w:rPr>
        <w:t xml:space="preserve"> implemented in </w:t>
      </w:r>
      <w:r w:rsidRPr="008B2432">
        <w:rPr>
          <w:rStyle w:val="StyleUnderline"/>
          <w:highlight w:val="cyan"/>
        </w:rPr>
        <w:t xml:space="preserve">tax </w:t>
      </w:r>
      <w:r w:rsidRPr="008B2432">
        <w:rPr>
          <w:rStyle w:val="Emphasis"/>
          <w:highlight w:val="cyan"/>
        </w:rPr>
        <w:t>and</w:t>
      </w:r>
      <w:r w:rsidRPr="008B2432">
        <w:rPr>
          <w:rStyle w:val="StyleUnderline"/>
          <w:highlight w:val="cyan"/>
        </w:rPr>
        <w:t xml:space="preserve"> legal regulation. </w:t>
      </w:r>
      <w:r w:rsidRPr="0007793B">
        <w:rPr>
          <w:rStyle w:val="Emphasis"/>
          <w:highlight w:val="cyan"/>
        </w:rPr>
        <w:t>However</w:t>
      </w:r>
      <w:r w:rsidRPr="0007793B">
        <w:rPr>
          <w:rStyle w:val="StyleUnderline"/>
          <w:highlight w:val="cyan"/>
        </w:rPr>
        <w:t xml:space="preserve">, did it </w:t>
      </w:r>
      <w:r w:rsidRPr="0007793B">
        <w:rPr>
          <w:rStyle w:val="Emphasis"/>
          <w:highlight w:val="cyan"/>
        </w:rPr>
        <w:t>really happen</w:t>
      </w:r>
      <w:r w:rsidRPr="0007793B">
        <w:rPr>
          <w:rStyle w:val="StyleUnderline"/>
          <w:highlight w:val="cyan"/>
        </w:rPr>
        <w:t xml:space="preserve">? The answer is </w:t>
      </w:r>
      <w:r w:rsidRPr="0007793B">
        <w:rPr>
          <w:rStyle w:val="Emphasis"/>
          <w:highlight w:val="cyan"/>
        </w:rPr>
        <w:t>obvious</w:t>
      </w:r>
      <w:r w:rsidRPr="00626F25">
        <w:rPr>
          <w:sz w:val="16"/>
        </w:rPr>
        <w:t xml:space="preserve">, as at the end of 2020 the Strategy for </w:t>
      </w:r>
      <w:r w:rsidRPr="00776270">
        <w:rPr>
          <w:rStyle w:val="StyleUnderline"/>
        </w:rPr>
        <w:t xml:space="preserve">the </w:t>
      </w:r>
      <w:r w:rsidRPr="008B2432">
        <w:rPr>
          <w:rStyle w:val="StyleUnderline"/>
        </w:rPr>
        <w:t>development of</w:t>
      </w:r>
      <w:r w:rsidRPr="00776270">
        <w:rPr>
          <w:rStyle w:val="StyleUnderline"/>
        </w:rPr>
        <w:t xml:space="preserve"> the </w:t>
      </w:r>
      <w:r w:rsidRPr="008B2432">
        <w:rPr>
          <w:rStyle w:val="StyleUnderline"/>
          <w:highlight w:val="cyan"/>
        </w:rPr>
        <w:t>tax</w:t>
      </w:r>
      <w:r w:rsidRPr="00776270">
        <w:rPr>
          <w:rStyle w:val="StyleUnderline"/>
        </w:rPr>
        <w:t xml:space="preserve"> system</w:t>
      </w:r>
      <w:r w:rsidRPr="00626F25">
        <w:rPr>
          <w:sz w:val="16"/>
        </w:rPr>
        <w:t xml:space="preserve"> in the medium term </w:t>
      </w:r>
      <w:r w:rsidRPr="008B2432">
        <w:rPr>
          <w:rStyle w:val="StyleUnderline"/>
          <w:highlight w:val="cyan"/>
        </w:rPr>
        <w:t xml:space="preserve">has </w:t>
      </w:r>
      <w:r w:rsidRPr="008B2432">
        <w:rPr>
          <w:rStyle w:val="Emphasis"/>
          <w:highlight w:val="cyan"/>
        </w:rPr>
        <w:t>not</w:t>
      </w:r>
      <w:r w:rsidRPr="00776270">
        <w:rPr>
          <w:rStyle w:val="StyleUnderline"/>
        </w:rPr>
        <w:t xml:space="preserve"> been </w:t>
      </w:r>
      <w:r w:rsidRPr="008B2432">
        <w:rPr>
          <w:rStyle w:val="StyleUnderline"/>
          <w:highlight w:val="cyan"/>
        </w:rPr>
        <w:t>developed</w:t>
      </w:r>
      <w:r w:rsidRPr="00776270">
        <w:rPr>
          <w:rStyle w:val="StyleUnderline"/>
        </w:rPr>
        <w:t xml:space="preserve"> and approved</w:t>
      </w:r>
      <w:r w:rsidRPr="00626F25">
        <w:rPr>
          <w:sz w:val="16"/>
          <w:szCs w:val="18"/>
        </w:rPr>
        <w:t>. However, the report on the implementation of the action plan for the implementation of the Strategy for reforming the public financial management system for 2017–2020, approved by the order of the Cabinet of Ministers of Ukraine dated 24.05.2017 № 415-r, states that this aspect has been implemented [2]. The development of the mission and strategic goals of the State Tax Service until 2022, which was approved on December 10, can be attributed to the fulfillment of this task with a certain conditionality. 2019 by order № 205 of the State Tax Service of Ukraine [11]. However, as you can see, these are all such different regulations</w:t>
      </w:r>
      <w:r w:rsidRPr="00626F25">
        <w:rPr>
          <w:sz w:val="16"/>
        </w:rPr>
        <w:t xml:space="preserve">. </w:t>
      </w:r>
      <w:r w:rsidRPr="00167A32">
        <w:rPr>
          <w:rStyle w:val="StyleUnderline"/>
          <w:highlight w:val="cyan"/>
        </w:rPr>
        <w:t xml:space="preserve">As a result, we get </w:t>
      </w:r>
      <w:r w:rsidRPr="00167A32">
        <w:rPr>
          <w:rStyle w:val="Emphasis"/>
          <w:highlight w:val="cyan"/>
        </w:rPr>
        <w:t>unsystematic</w:t>
      </w:r>
      <w:r w:rsidRPr="00167A32">
        <w:rPr>
          <w:rStyle w:val="Emphasis"/>
        </w:rPr>
        <w:t xml:space="preserve">, frequent </w:t>
      </w:r>
      <w:r w:rsidRPr="00167A32">
        <w:rPr>
          <w:rStyle w:val="Emphasis"/>
          <w:highlight w:val="cyan"/>
        </w:rPr>
        <w:t>changes</w:t>
      </w:r>
      <w:r w:rsidRPr="00167A32">
        <w:rPr>
          <w:rStyle w:val="StyleUnderline"/>
        </w:rPr>
        <w:t xml:space="preserve"> in tax legislation, because it is unlikely that </w:t>
      </w:r>
      <w:r w:rsidRPr="00167A32">
        <w:rPr>
          <w:rStyle w:val="StyleUnderline"/>
          <w:highlight w:val="cyan"/>
        </w:rPr>
        <w:t>a</w:t>
      </w:r>
      <w:r w:rsidRPr="00167A32">
        <w:rPr>
          <w:rStyle w:val="StyleUnderline"/>
        </w:rPr>
        <w:t xml:space="preserve"> logical </w:t>
      </w:r>
      <w:r w:rsidRPr="00167A32">
        <w:rPr>
          <w:rStyle w:val="StyleUnderline"/>
          <w:highlight w:val="cyan"/>
        </w:rPr>
        <w:t>transformation</w:t>
      </w:r>
      <w:r w:rsidRPr="008B2432">
        <w:rPr>
          <w:rStyle w:val="StyleUnderline"/>
          <w:highlight w:val="cyan"/>
        </w:rPr>
        <w:t xml:space="preserve"> of tax</w:t>
      </w:r>
      <w:r w:rsidRPr="00776270">
        <w:rPr>
          <w:rStyle w:val="StyleUnderline"/>
        </w:rPr>
        <w:t xml:space="preserve"> legislation</w:t>
      </w:r>
      <w:r w:rsidRPr="00626F25">
        <w:rPr>
          <w:sz w:val="16"/>
        </w:rPr>
        <w:t xml:space="preserve"> can be achieved </w:t>
      </w:r>
      <w:r w:rsidRPr="008B2432">
        <w:rPr>
          <w:rStyle w:val="StyleUnderline"/>
          <w:highlight w:val="cyan"/>
        </w:rPr>
        <w:t>without</w:t>
      </w:r>
      <w:r w:rsidRPr="00776270">
        <w:rPr>
          <w:rStyle w:val="StyleUnderline"/>
        </w:rPr>
        <w:t xml:space="preserve"> a </w:t>
      </w:r>
      <w:r w:rsidRPr="00DF4604">
        <w:rPr>
          <w:rStyle w:val="Emphasis"/>
          <w:szCs w:val="26"/>
          <w:highlight w:val="cyan"/>
        </w:rPr>
        <w:t>clear strategy</w:t>
      </w:r>
      <w:r w:rsidRPr="008B2432">
        <w:rPr>
          <w:rStyle w:val="StyleUnderline"/>
          <w:highlight w:val="cyan"/>
        </w:rPr>
        <w:t>, which indicates the</w:t>
      </w:r>
      <w:r w:rsidRPr="00776270">
        <w:rPr>
          <w:rStyle w:val="StyleUnderline"/>
        </w:rPr>
        <w:t xml:space="preserve"> state's </w:t>
      </w:r>
      <w:r w:rsidRPr="00DF4604">
        <w:rPr>
          <w:rStyle w:val="Emphasis"/>
          <w:szCs w:val="26"/>
          <w:highlight w:val="cyan"/>
        </w:rPr>
        <w:t>chosen course</w:t>
      </w:r>
      <w:r w:rsidRPr="00DF4604">
        <w:rPr>
          <w:rStyle w:val="StyleUnderline"/>
          <w:sz w:val="24"/>
          <w:szCs w:val="26"/>
        </w:rPr>
        <w:t xml:space="preserve"> </w:t>
      </w:r>
      <w:r w:rsidRPr="00776270">
        <w:rPr>
          <w:rStyle w:val="StyleUnderline"/>
        </w:rPr>
        <w:t>for the future</w:t>
      </w:r>
      <w:r w:rsidRPr="00626F25">
        <w:rPr>
          <w:sz w:val="16"/>
        </w:rPr>
        <w:t xml:space="preserve">, aimed at solving tax issues. Therefore, the implementation of tax policy in this context </w:t>
      </w:r>
      <w:r w:rsidRPr="008B2432">
        <w:rPr>
          <w:rStyle w:val="StyleUnderline"/>
          <w:highlight w:val="cyan"/>
        </w:rPr>
        <w:t xml:space="preserve">has a </w:t>
      </w:r>
      <w:r w:rsidRPr="008B2432">
        <w:rPr>
          <w:rStyle w:val="Emphasis"/>
          <w:highlight w:val="cyan"/>
        </w:rPr>
        <w:t>negative impact</w:t>
      </w:r>
      <w:r w:rsidRPr="008B2432">
        <w:rPr>
          <w:rStyle w:val="StyleUnderline"/>
          <w:highlight w:val="cyan"/>
        </w:rPr>
        <w:t xml:space="preserve"> on</w:t>
      </w:r>
      <w:r w:rsidRPr="00626F25">
        <w:rPr>
          <w:sz w:val="16"/>
        </w:rPr>
        <w:t xml:space="preserve"> the implementation of </w:t>
      </w:r>
      <w:r w:rsidRPr="008B2432">
        <w:rPr>
          <w:rStyle w:val="StyleUnderline"/>
          <w:highlight w:val="cyan"/>
        </w:rPr>
        <w:t xml:space="preserve">the </w:t>
      </w:r>
      <w:r w:rsidRPr="008B2432">
        <w:rPr>
          <w:rStyle w:val="Emphasis"/>
          <w:highlight w:val="cyan"/>
        </w:rPr>
        <w:t>regulatory function</w:t>
      </w:r>
      <w:r w:rsidRPr="00167A32">
        <w:rPr>
          <w:rStyle w:val="StyleUnderline"/>
        </w:rPr>
        <w:t xml:space="preserve"> of tax law</w:t>
      </w:r>
      <w:r w:rsidRPr="00626F25">
        <w:rPr>
          <w:sz w:val="16"/>
        </w:rPr>
        <w:t xml:space="preserve">. </w:t>
      </w:r>
    </w:p>
    <w:p w14:paraId="78C654E6" w14:textId="77777777" w:rsidR="000C40F9" w:rsidRDefault="000C40F9" w:rsidP="000C40F9">
      <w:pPr>
        <w:pStyle w:val="Heading2"/>
      </w:pPr>
      <w:r>
        <w:t>Do CP</w:t>
      </w:r>
    </w:p>
    <w:p w14:paraId="6BB3E50D" w14:textId="77777777" w:rsidR="000C40F9" w:rsidRDefault="000C40F9" w:rsidP="000C40F9">
      <w:pPr>
        <w:pStyle w:val="Heading3"/>
      </w:pPr>
      <w:r>
        <w:t>Perm: Do CP---2NC</w:t>
      </w:r>
    </w:p>
    <w:p w14:paraId="6F671A55" w14:textId="77777777" w:rsidR="000C40F9" w:rsidRPr="002358D9" w:rsidRDefault="000C40F9" w:rsidP="000C40F9">
      <w:pPr>
        <w:pStyle w:val="Heading4"/>
      </w:pPr>
      <w:r>
        <w:t xml:space="preserve">Tax law is </w:t>
      </w:r>
      <w:r>
        <w:rPr>
          <w:u w:val="single"/>
        </w:rPr>
        <w:t>housed</w:t>
      </w:r>
      <w:r>
        <w:t xml:space="preserve"> in the </w:t>
      </w:r>
      <w:r>
        <w:rPr>
          <w:u w:val="single"/>
        </w:rPr>
        <w:t>internal revenue code</w:t>
      </w:r>
      <w:r>
        <w:t xml:space="preserve"> AND implemented by the </w:t>
      </w:r>
      <w:r>
        <w:rPr>
          <w:u w:val="single"/>
        </w:rPr>
        <w:t>IRS</w:t>
      </w:r>
      <w:r>
        <w:t>.</w:t>
      </w:r>
    </w:p>
    <w:p w14:paraId="616A1D65" w14:textId="77777777" w:rsidR="000C40F9" w:rsidRPr="007718BE" w:rsidRDefault="000C40F9" w:rsidP="000C40F9">
      <w:r w:rsidRPr="00A33216">
        <w:rPr>
          <w:rStyle w:val="Style13ptBold"/>
        </w:rPr>
        <w:t>LII ’23</w:t>
      </w:r>
      <w:r>
        <w:t xml:space="preserve"> [Legal Information Institute; April; Cornell University School of Law, “Internal Revenue Code (IRC),” </w:t>
      </w:r>
      <w:hyperlink r:id="rId14" w:history="1">
        <w:r w:rsidRPr="00061D10">
          <w:rPr>
            <w:rStyle w:val="Hyperlink"/>
          </w:rPr>
          <w:t>https://www.law.cornell.edu/wex/internal_revenue_code_(irc)</w:t>
        </w:r>
      </w:hyperlink>
      <w:r>
        <w:t>] pbk</w:t>
      </w:r>
    </w:p>
    <w:p w14:paraId="3EF6A8E6" w14:textId="77777777" w:rsidR="000C40F9" w:rsidRPr="00546DAB" w:rsidRDefault="000C40F9" w:rsidP="000C40F9">
      <w:pPr>
        <w:rPr>
          <w:sz w:val="16"/>
        </w:rPr>
      </w:pPr>
      <w:r w:rsidRPr="00546DAB">
        <w:rPr>
          <w:sz w:val="16"/>
        </w:rPr>
        <w:t xml:space="preserve">The </w:t>
      </w:r>
      <w:r w:rsidRPr="00C41BB4">
        <w:rPr>
          <w:rStyle w:val="Emphasis"/>
          <w:highlight w:val="cyan"/>
        </w:rPr>
        <w:t>I</w:t>
      </w:r>
      <w:r w:rsidRPr="00546DAB">
        <w:rPr>
          <w:sz w:val="16"/>
        </w:rPr>
        <w:t xml:space="preserve">nternal </w:t>
      </w:r>
      <w:r w:rsidRPr="00C41BB4">
        <w:rPr>
          <w:rStyle w:val="Emphasis"/>
          <w:highlight w:val="cyan"/>
        </w:rPr>
        <w:t>R</w:t>
      </w:r>
      <w:r w:rsidRPr="00546DAB">
        <w:rPr>
          <w:sz w:val="16"/>
        </w:rPr>
        <w:t xml:space="preserve">evenue </w:t>
      </w:r>
      <w:r w:rsidRPr="00C41BB4">
        <w:rPr>
          <w:rStyle w:val="Emphasis"/>
          <w:highlight w:val="cyan"/>
        </w:rPr>
        <w:t>C</w:t>
      </w:r>
      <w:r w:rsidRPr="00546DAB">
        <w:rPr>
          <w:sz w:val="16"/>
        </w:rPr>
        <w:t xml:space="preserve">ode (IRC) </w:t>
      </w:r>
      <w:r w:rsidRPr="00546DAB">
        <w:rPr>
          <w:rStyle w:val="StyleUnderline"/>
        </w:rPr>
        <w:t xml:space="preserve">is the </w:t>
      </w:r>
      <w:r w:rsidRPr="00C41BB4">
        <w:rPr>
          <w:rStyle w:val="Emphasis"/>
          <w:highlight w:val="cyan"/>
        </w:rPr>
        <w:t>domestic portion</w:t>
      </w:r>
      <w:r w:rsidRPr="00546DAB">
        <w:rPr>
          <w:rStyle w:val="StyleUnderline"/>
          <w:highlight w:val="cyan"/>
        </w:rPr>
        <w:t xml:space="preserve"> of</w:t>
      </w:r>
      <w:r w:rsidRPr="00546DAB">
        <w:rPr>
          <w:rStyle w:val="StyleUnderline"/>
        </w:rPr>
        <w:t xml:space="preserve"> federal </w:t>
      </w:r>
      <w:r w:rsidRPr="00546DAB">
        <w:rPr>
          <w:rStyle w:val="StyleUnderline"/>
          <w:highlight w:val="cyan"/>
        </w:rPr>
        <w:t xml:space="preserve">statutory </w:t>
      </w:r>
      <w:r w:rsidRPr="00C41BB4">
        <w:rPr>
          <w:rStyle w:val="Emphasis"/>
          <w:highlight w:val="cyan"/>
        </w:rPr>
        <w:t>tax law</w:t>
      </w:r>
      <w:r w:rsidRPr="00546DAB">
        <w:rPr>
          <w:rStyle w:val="StyleUnderline"/>
        </w:rPr>
        <w:t xml:space="preserve"> in the </w:t>
      </w:r>
      <w:r w:rsidRPr="00C41BB4">
        <w:rPr>
          <w:rStyle w:val="Emphasis"/>
        </w:rPr>
        <w:t>United States</w:t>
      </w:r>
      <w:r w:rsidRPr="00546DAB">
        <w:rPr>
          <w:rStyle w:val="StyleUnderline"/>
        </w:rPr>
        <w:t xml:space="preserve">, and is under </w:t>
      </w:r>
      <w:r w:rsidRPr="00C41BB4">
        <w:rPr>
          <w:rStyle w:val="Emphasis"/>
        </w:rPr>
        <w:t>Title 26</w:t>
      </w:r>
      <w:r w:rsidRPr="00546DAB">
        <w:rPr>
          <w:rStyle w:val="StyleUnderline"/>
        </w:rPr>
        <w:t xml:space="preserve"> of the United States </w:t>
      </w:r>
      <w:r w:rsidRPr="00C41BB4">
        <w:rPr>
          <w:rStyle w:val="Emphasis"/>
        </w:rPr>
        <w:t>Code</w:t>
      </w:r>
      <w:r w:rsidRPr="00546DAB">
        <w:rPr>
          <w:sz w:val="16"/>
        </w:rPr>
        <w:t xml:space="preserve"> (USC). The IRC has 11 subtitles, including income taxes, employment taxes, coal industry health benefits, and group health plan requirements. </w:t>
      </w:r>
      <w:r w:rsidRPr="00546DAB">
        <w:rPr>
          <w:rStyle w:val="StyleUnderline"/>
        </w:rPr>
        <w:t xml:space="preserve">The </w:t>
      </w:r>
      <w:r w:rsidRPr="00546DAB">
        <w:rPr>
          <w:rStyle w:val="StyleUnderline"/>
          <w:highlight w:val="cyan"/>
        </w:rPr>
        <w:t xml:space="preserve">implementing </w:t>
      </w:r>
      <w:r w:rsidRPr="00C41BB4">
        <w:rPr>
          <w:rStyle w:val="Emphasis"/>
          <w:highlight w:val="cyan"/>
        </w:rPr>
        <w:t>agency</w:t>
      </w:r>
      <w:r w:rsidRPr="00546DAB">
        <w:rPr>
          <w:rStyle w:val="StyleUnderline"/>
        </w:rPr>
        <w:t xml:space="preserve"> of IRC </w:t>
      </w:r>
      <w:r w:rsidRPr="00546DAB">
        <w:rPr>
          <w:rStyle w:val="StyleUnderline"/>
          <w:highlight w:val="cyan"/>
        </w:rPr>
        <w:t>is</w:t>
      </w:r>
      <w:r w:rsidRPr="00546DAB">
        <w:rPr>
          <w:rStyle w:val="StyleUnderline"/>
        </w:rPr>
        <w:t xml:space="preserve"> the </w:t>
      </w:r>
      <w:r w:rsidRPr="00C41BB4">
        <w:rPr>
          <w:rStyle w:val="Emphasis"/>
          <w:highlight w:val="cyan"/>
        </w:rPr>
        <w:t>I</w:t>
      </w:r>
      <w:r w:rsidRPr="00546DAB">
        <w:rPr>
          <w:sz w:val="16"/>
        </w:rPr>
        <w:t xml:space="preserve">nternal </w:t>
      </w:r>
      <w:r w:rsidRPr="00C41BB4">
        <w:rPr>
          <w:rStyle w:val="Emphasis"/>
          <w:highlight w:val="cyan"/>
        </w:rPr>
        <w:t>R</w:t>
      </w:r>
      <w:r w:rsidRPr="00546DAB">
        <w:rPr>
          <w:sz w:val="16"/>
        </w:rPr>
        <w:t xml:space="preserve">evenue </w:t>
      </w:r>
      <w:r w:rsidRPr="00C41BB4">
        <w:rPr>
          <w:rStyle w:val="Emphasis"/>
          <w:highlight w:val="cyan"/>
        </w:rPr>
        <w:t>S</w:t>
      </w:r>
      <w:r w:rsidRPr="00546DAB">
        <w:rPr>
          <w:sz w:val="16"/>
        </w:rPr>
        <w:t>ervice (IRS).</w:t>
      </w:r>
    </w:p>
    <w:p w14:paraId="17BA470A" w14:textId="77777777" w:rsidR="000C40F9" w:rsidRPr="00546DAB" w:rsidRDefault="000C40F9" w:rsidP="000C40F9">
      <w:pPr>
        <w:rPr>
          <w:sz w:val="16"/>
        </w:rPr>
      </w:pPr>
      <w:r w:rsidRPr="00546DAB">
        <w:rPr>
          <w:rStyle w:val="StyleUnderline"/>
          <w:highlight w:val="cyan"/>
        </w:rPr>
        <w:t>IRC</w:t>
      </w:r>
      <w:r w:rsidRPr="00546DAB">
        <w:rPr>
          <w:rStyle w:val="StyleUnderline"/>
        </w:rPr>
        <w:t xml:space="preserve"> is the </w:t>
      </w:r>
      <w:r w:rsidRPr="00C41BB4">
        <w:rPr>
          <w:rStyle w:val="Emphasis"/>
          <w:highlight w:val="cyan"/>
        </w:rPr>
        <w:t>governing law</w:t>
      </w:r>
      <w:r w:rsidRPr="00546DAB">
        <w:rPr>
          <w:rStyle w:val="StyleUnderline"/>
          <w:highlight w:val="cyan"/>
        </w:rPr>
        <w:t xml:space="preserve"> of</w:t>
      </w:r>
      <w:r w:rsidRPr="00546DAB">
        <w:rPr>
          <w:rStyle w:val="StyleUnderline"/>
        </w:rPr>
        <w:t xml:space="preserve"> federal </w:t>
      </w:r>
      <w:r w:rsidRPr="00C41BB4">
        <w:rPr>
          <w:rStyle w:val="Emphasis"/>
          <w:highlight w:val="cyan"/>
        </w:rPr>
        <w:t>tax administration</w:t>
      </w:r>
      <w:r w:rsidRPr="00546DAB">
        <w:rPr>
          <w:rStyle w:val="StyleUnderline"/>
        </w:rPr>
        <w:t xml:space="preserve"> and </w:t>
      </w:r>
      <w:r w:rsidRPr="00C41BB4">
        <w:rPr>
          <w:rStyle w:val="Emphasis"/>
        </w:rPr>
        <w:t>collection</w:t>
      </w:r>
      <w:r w:rsidRPr="00546DAB">
        <w:rPr>
          <w:sz w:val="16"/>
        </w:rPr>
        <w:t>. State law creates legal interests and rights, but IRC designates what interests and rights shall be taxed. Like criminal laws, IRC cannot be applied retroactively.</w:t>
      </w:r>
    </w:p>
    <w:p w14:paraId="6044090C" w14:textId="77777777" w:rsidR="000C40F9" w:rsidRPr="006F6C51" w:rsidRDefault="000C40F9" w:rsidP="000C40F9">
      <w:pPr>
        <w:pStyle w:val="Heading4"/>
        <w:rPr>
          <w:b w:val="0"/>
          <w:bCs/>
        </w:rPr>
      </w:pPr>
      <w:r>
        <w:rPr>
          <w:rStyle w:val="Style13ptBold"/>
          <w:b/>
          <w:bCs w:val="0"/>
        </w:rPr>
        <w:t xml:space="preserve">IPR is </w:t>
      </w:r>
      <w:r w:rsidRPr="00546DAB">
        <w:rPr>
          <w:rStyle w:val="Style13ptBold"/>
          <w:b/>
          <w:bCs w:val="0"/>
        </w:rPr>
        <w:t>only</w:t>
      </w:r>
      <w:r>
        <w:rPr>
          <w:rStyle w:val="Style13ptBold"/>
          <w:b/>
          <w:bCs w:val="0"/>
        </w:rPr>
        <w:t xml:space="preserve"> </w:t>
      </w:r>
      <w:r w:rsidRPr="00546DAB">
        <w:rPr>
          <w:rStyle w:val="Style13ptBold"/>
          <w:b/>
          <w:bCs w:val="0"/>
          <w:u w:val="single"/>
        </w:rPr>
        <w:t>patents</w:t>
      </w:r>
      <w:r>
        <w:rPr>
          <w:rStyle w:val="Style13ptBold"/>
          <w:b/>
          <w:bCs w:val="0"/>
        </w:rPr>
        <w:t xml:space="preserve">, </w:t>
      </w:r>
      <w:r>
        <w:rPr>
          <w:rStyle w:val="Style13ptBold"/>
          <w:b/>
          <w:bCs w:val="0"/>
          <w:u w:val="single"/>
        </w:rPr>
        <w:t>copyrights</w:t>
      </w:r>
      <w:r>
        <w:rPr>
          <w:rStyle w:val="Style13ptBold"/>
          <w:b/>
          <w:bCs w:val="0"/>
        </w:rPr>
        <w:t xml:space="preserve">, AND </w:t>
      </w:r>
      <w:r>
        <w:rPr>
          <w:rStyle w:val="Style13ptBold"/>
          <w:b/>
          <w:bCs w:val="0"/>
          <w:u w:val="single"/>
        </w:rPr>
        <w:t>trademarks</w:t>
      </w:r>
      <w:r>
        <w:rPr>
          <w:rStyle w:val="Style13ptBold"/>
          <w:b/>
          <w:bCs w:val="0"/>
        </w:rPr>
        <w:t xml:space="preserve"> which are </w:t>
      </w:r>
      <w:r>
        <w:rPr>
          <w:rStyle w:val="Style13ptBold"/>
          <w:b/>
          <w:bCs w:val="0"/>
          <w:u w:val="single"/>
        </w:rPr>
        <w:t>outlined</w:t>
      </w:r>
      <w:r>
        <w:rPr>
          <w:rStyle w:val="Style13ptBold"/>
          <w:b/>
          <w:bCs w:val="0"/>
        </w:rPr>
        <w:t xml:space="preserve"> in </w:t>
      </w:r>
      <w:r>
        <w:rPr>
          <w:rStyle w:val="Style13ptBold"/>
          <w:b/>
          <w:bCs w:val="0"/>
          <w:u w:val="single"/>
        </w:rPr>
        <w:t>specific statutes</w:t>
      </w:r>
      <w:r>
        <w:rPr>
          <w:rStyle w:val="Style13ptBold"/>
          <w:b/>
          <w:bCs w:val="0"/>
        </w:rPr>
        <w:t>---not the IRC.</w:t>
      </w:r>
    </w:p>
    <w:p w14:paraId="2D1BF6F7" w14:textId="77777777" w:rsidR="000C40F9" w:rsidRDefault="000C40F9" w:rsidP="000C40F9">
      <w:r w:rsidRPr="00671D97">
        <w:rPr>
          <w:rStyle w:val="Style13ptBold"/>
        </w:rPr>
        <w:t>Nguyen ’10</w:t>
      </w:r>
      <w:r>
        <w:t xml:space="preserve"> [Xuan-Thao and Jeffrey Maine; 2010; J.D. from Northeastern University, B.A. in Biology, Sociology, and Women’s Studies from Oberlin College; Expert on Tax law, LL.M. in Tax Law from the University of Florida, J.D. from Stetson University; Brooklyn Law Review, “Equity and Efficiency in Intellectual Property Taxation,” vol. 76] pbk</w:t>
      </w:r>
    </w:p>
    <w:p w14:paraId="24DE20E6" w14:textId="77777777" w:rsidR="000C40F9" w:rsidRPr="00E11FA1" w:rsidRDefault="000C40F9" w:rsidP="000C40F9">
      <w:pPr>
        <w:rPr>
          <w:sz w:val="16"/>
        </w:rPr>
      </w:pPr>
      <w:r w:rsidRPr="00E11FA1">
        <w:rPr>
          <w:sz w:val="16"/>
        </w:rPr>
        <w:t>Before evaluating the intellectual property tax scheme, it is useful to examine the nature of intellectual property rights. In American law, "</w:t>
      </w:r>
      <w:r w:rsidRPr="00970594">
        <w:rPr>
          <w:rStyle w:val="Emphasis"/>
          <w:highlight w:val="cyan"/>
        </w:rPr>
        <w:t>i</w:t>
      </w:r>
      <w:r w:rsidRPr="00E11FA1">
        <w:rPr>
          <w:sz w:val="16"/>
        </w:rPr>
        <w:t xml:space="preserve">ntellectual </w:t>
      </w:r>
      <w:r w:rsidRPr="00970594">
        <w:rPr>
          <w:rStyle w:val="Emphasis"/>
          <w:highlight w:val="cyan"/>
        </w:rPr>
        <w:t>p</w:t>
      </w:r>
      <w:r w:rsidRPr="00E11FA1">
        <w:rPr>
          <w:sz w:val="16"/>
        </w:rPr>
        <w:t xml:space="preserve">roperty </w:t>
      </w:r>
      <w:r w:rsidRPr="00970594">
        <w:rPr>
          <w:rStyle w:val="Emphasis"/>
          <w:highlight w:val="cyan"/>
        </w:rPr>
        <w:t>r</w:t>
      </w:r>
      <w:r w:rsidRPr="00E11FA1">
        <w:rPr>
          <w:sz w:val="16"/>
        </w:rPr>
        <w:t xml:space="preserve">ights often </w:t>
      </w:r>
      <w:r w:rsidRPr="00E11FA1">
        <w:rPr>
          <w:rStyle w:val="StyleUnderline"/>
          <w:highlight w:val="cyan"/>
        </w:rPr>
        <w:t>cover</w:t>
      </w:r>
      <w:r w:rsidRPr="00E11FA1">
        <w:rPr>
          <w:sz w:val="16"/>
        </w:rPr>
        <w:t xml:space="preserve"> . . . </w:t>
      </w:r>
      <w:r w:rsidRPr="00451E2A">
        <w:rPr>
          <w:rStyle w:val="Emphasis"/>
          <w:highlight w:val="cyan"/>
        </w:rPr>
        <w:t>patents</w:t>
      </w:r>
      <w:r w:rsidRPr="00E11FA1">
        <w:rPr>
          <w:rStyle w:val="StyleUnderline"/>
          <w:highlight w:val="cyan"/>
        </w:rPr>
        <w:t xml:space="preserve">, </w:t>
      </w:r>
      <w:r w:rsidRPr="00451E2A">
        <w:rPr>
          <w:rStyle w:val="Emphasis"/>
          <w:highlight w:val="cyan"/>
        </w:rPr>
        <w:t>copyrights</w:t>
      </w:r>
      <w:r w:rsidRPr="00E11FA1">
        <w:rPr>
          <w:rStyle w:val="StyleUnderline"/>
        </w:rPr>
        <w:t xml:space="preserve">, and </w:t>
      </w:r>
      <w:r w:rsidRPr="00451E2A">
        <w:rPr>
          <w:rStyle w:val="Emphasis"/>
          <w:highlight w:val="cyan"/>
        </w:rPr>
        <w:t>trademarks</w:t>
      </w:r>
      <w:r w:rsidRPr="00E11FA1">
        <w:rPr>
          <w:sz w:val="16"/>
        </w:rPr>
        <w:t>."" In contrast to tangible property, which is visible and has physical existence, intellectual property is intangible and has no physical existence." Intangible intellectual property rights are separate from the physical objects containing the intellectual property. Ownership of a book, for example, does not mean ownership of the copyright of the book.</w:t>
      </w:r>
    </w:p>
    <w:p w14:paraId="78A0CFBF" w14:textId="77777777" w:rsidR="000C40F9" w:rsidRPr="00E11FA1" w:rsidRDefault="000C40F9" w:rsidP="000C40F9">
      <w:pPr>
        <w:rPr>
          <w:sz w:val="16"/>
        </w:rPr>
      </w:pPr>
      <w:r w:rsidRPr="00E11FA1">
        <w:rPr>
          <w:sz w:val="16"/>
        </w:rPr>
        <w:t xml:space="preserve">Patents and copyrights are substantively similar in many respects. </w:t>
      </w:r>
      <w:r w:rsidRPr="00451E2A">
        <w:rPr>
          <w:rStyle w:val="Emphasis"/>
          <w:highlight w:val="cyan"/>
        </w:rPr>
        <w:t>Patents</w:t>
      </w:r>
      <w:r w:rsidRPr="00451E2A">
        <w:rPr>
          <w:rStyle w:val="Emphasis"/>
        </w:rPr>
        <w:t xml:space="preserve"> and copyrights</w:t>
      </w:r>
      <w:r w:rsidRPr="00E11FA1">
        <w:rPr>
          <w:rStyle w:val="StyleUnderline"/>
        </w:rPr>
        <w:t xml:space="preserve"> are both intangible </w:t>
      </w:r>
      <w:r w:rsidRPr="00451E2A">
        <w:rPr>
          <w:rStyle w:val="Emphasis"/>
        </w:rPr>
        <w:t>personal property</w:t>
      </w:r>
      <w:r w:rsidRPr="00E11FA1">
        <w:rPr>
          <w:sz w:val="16"/>
        </w:rPr>
        <w:t xml:space="preserve">." While neither has a physical form, both are generally dependent on physical forms for their creative existence.32 In addition, both confer similar exclusivity rights. Just as patent owners can exclude others from using, making, selling, or exporting their patented products," copyright owners enjoy the exclusive right to make copies, prepare derivative works, distribute the copyrighted work, and publicly perform and display the work.' </w:t>
      </w:r>
      <w:r w:rsidRPr="00E11FA1">
        <w:rPr>
          <w:rStyle w:val="StyleUnderline"/>
        </w:rPr>
        <w:t xml:space="preserve">The same </w:t>
      </w:r>
      <w:r w:rsidRPr="00451E2A">
        <w:rPr>
          <w:rStyle w:val="Emphasis"/>
          <w:highlight w:val="cyan"/>
        </w:rPr>
        <w:t>clause</w:t>
      </w:r>
      <w:r w:rsidRPr="00E11FA1">
        <w:rPr>
          <w:rStyle w:val="StyleUnderline"/>
          <w:highlight w:val="cyan"/>
        </w:rPr>
        <w:t xml:space="preserve"> of</w:t>
      </w:r>
      <w:r w:rsidRPr="00E11FA1">
        <w:rPr>
          <w:rStyle w:val="StyleUnderline"/>
        </w:rPr>
        <w:t xml:space="preserve"> the U.S. </w:t>
      </w:r>
      <w:r w:rsidRPr="00451E2A">
        <w:rPr>
          <w:rStyle w:val="Emphasis"/>
          <w:highlight w:val="cyan"/>
        </w:rPr>
        <w:t>Constitution</w:t>
      </w:r>
      <w:r w:rsidRPr="00E11FA1">
        <w:rPr>
          <w:rStyle w:val="StyleUnderline"/>
        </w:rPr>
        <w:t xml:space="preserve"> empowers </w:t>
      </w:r>
      <w:r w:rsidRPr="00451E2A">
        <w:rPr>
          <w:rStyle w:val="Emphasis"/>
        </w:rPr>
        <w:t>Congress</w:t>
      </w:r>
      <w:r w:rsidRPr="00E11FA1">
        <w:rPr>
          <w:rStyle w:val="StyleUnderline"/>
        </w:rPr>
        <w:t xml:space="preserve"> to promote the progress of both </w:t>
      </w:r>
      <w:r w:rsidRPr="00451E2A">
        <w:rPr>
          <w:rStyle w:val="Emphasis"/>
        </w:rPr>
        <w:t>science</w:t>
      </w:r>
      <w:r w:rsidRPr="00E11FA1">
        <w:rPr>
          <w:rStyle w:val="StyleUnderline"/>
        </w:rPr>
        <w:t xml:space="preserve"> and the </w:t>
      </w:r>
      <w:r w:rsidRPr="00451E2A">
        <w:rPr>
          <w:rStyle w:val="Emphasis"/>
        </w:rPr>
        <w:t>useful arts</w:t>
      </w:r>
      <w:r w:rsidRPr="00E11FA1">
        <w:rPr>
          <w:sz w:val="16"/>
        </w:rPr>
        <w:t xml:space="preserve">." In response, </w:t>
      </w:r>
      <w:r w:rsidRPr="00E11FA1">
        <w:rPr>
          <w:rStyle w:val="StyleUnderline"/>
        </w:rPr>
        <w:t xml:space="preserve">Congress has granted </w:t>
      </w:r>
      <w:r w:rsidRPr="00E11FA1">
        <w:rPr>
          <w:rStyle w:val="StyleUnderline"/>
          <w:highlight w:val="cyan"/>
        </w:rPr>
        <w:t xml:space="preserve">significant </w:t>
      </w:r>
      <w:r w:rsidRPr="00451E2A">
        <w:rPr>
          <w:rStyle w:val="Emphasis"/>
          <w:highlight w:val="cyan"/>
        </w:rPr>
        <w:t>protections</w:t>
      </w:r>
      <w:r w:rsidRPr="00E11FA1">
        <w:rPr>
          <w:rStyle w:val="StyleUnderline"/>
        </w:rPr>
        <w:t xml:space="preserve"> for both </w:t>
      </w:r>
      <w:r w:rsidRPr="00451E2A">
        <w:rPr>
          <w:rStyle w:val="Emphasis"/>
        </w:rPr>
        <w:t>patents</w:t>
      </w:r>
      <w:r w:rsidRPr="00E11FA1">
        <w:rPr>
          <w:rStyle w:val="StyleUnderline"/>
        </w:rPr>
        <w:t xml:space="preserve"> and </w:t>
      </w:r>
      <w:r w:rsidRPr="00451E2A">
        <w:rPr>
          <w:rStyle w:val="Emphasis"/>
        </w:rPr>
        <w:t>copyrights</w:t>
      </w:r>
      <w:r w:rsidRPr="00E11FA1">
        <w:rPr>
          <w:sz w:val="16"/>
        </w:rPr>
        <w:t>.36</w:t>
      </w:r>
    </w:p>
    <w:p w14:paraId="4C4EDB6E" w14:textId="77777777" w:rsidR="000C40F9" w:rsidRPr="00E11FA1" w:rsidRDefault="000C40F9" w:rsidP="000C40F9">
      <w:pPr>
        <w:rPr>
          <w:sz w:val="16"/>
        </w:rPr>
      </w:pPr>
      <w:r w:rsidRPr="00E11FA1">
        <w:rPr>
          <w:sz w:val="16"/>
        </w:rPr>
        <w:t>Copyrights include the exclusive rights to make copies, prepare derivative works, distribute the works, display the works in public, and perform the works in public." Copyright law requires that a work of authorship be original and fixed in a tangible medium of expression." Works of authorship cover a wide range of subject matters-for example, movies, video games, software, music, and books;" originality means that the works must be created independently by the author and must bear some degree of creativity." The bundle of rights does not last forever, however, as it faces a time limit.4' This time limitation is consistent with the Founding Fathers' intent in drafting the Patent and Copyright Clause. While the Founding Fathers clearly sought to award authors exclusive rights to their works-based on the belief that a reward-based system would "promote the Progress of Science and useful Arts""-they also understood that an unfettered right would do little to promote such cultural progress and therefore placed a time limit on the exclusivity for copyrights, the same as they did for patents.43</w:t>
      </w:r>
    </w:p>
    <w:p w14:paraId="0844ED58" w14:textId="77777777" w:rsidR="000C40F9" w:rsidRPr="00E11FA1" w:rsidRDefault="000C40F9" w:rsidP="000C40F9">
      <w:pPr>
        <w:rPr>
          <w:sz w:val="16"/>
        </w:rPr>
      </w:pPr>
      <w:r w:rsidRPr="00E11FA1">
        <w:rPr>
          <w:sz w:val="16"/>
        </w:rPr>
        <w:t>As with patents, the exclusive rights in copyrights, though limited in time, are granted to encourage the progress of science and the useful arts for the benefit of society." There is a long-held belief that copyright protection promotes innovation and the "creative activity of authors,"" and induces authors and artists to "release to the public . . . the products of his creative genius."" Technological advances in the reproduction and distribution of copyrighted works, however, force new changes in copyright law, as Congress continually searches for a balance between copyright protection" and future innovations.</w:t>
      </w:r>
    </w:p>
    <w:p w14:paraId="57520F66" w14:textId="77777777" w:rsidR="000C40F9" w:rsidRPr="00E11FA1" w:rsidRDefault="000C40F9" w:rsidP="000C40F9">
      <w:pPr>
        <w:rPr>
          <w:sz w:val="16"/>
        </w:rPr>
      </w:pPr>
      <w:r w:rsidRPr="00E11FA1">
        <w:rPr>
          <w:sz w:val="16"/>
        </w:rPr>
        <w:t xml:space="preserve">Despite their similarities, there are many substantive differences between patents and copyrights. For example, the legal life of a </w:t>
      </w:r>
      <w:r w:rsidRPr="00E11FA1">
        <w:rPr>
          <w:rStyle w:val="StyleUnderline"/>
          <w:highlight w:val="cyan"/>
        </w:rPr>
        <w:t>patent</w:t>
      </w:r>
      <w:r w:rsidRPr="00E11FA1">
        <w:rPr>
          <w:rStyle w:val="StyleUnderline"/>
        </w:rPr>
        <w:t xml:space="preserve"> is </w:t>
      </w:r>
      <w:r w:rsidRPr="00451E2A">
        <w:rPr>
          <w:rStyle w:val="Emphasis"/>
          <w:highlight w:val="cyan"/>
        </w:rPr>
        <w:t>dictated</w:t>
      </w:r>
      <w:r w:rsidRPr="00E11FA1">
        <w:rPr>
          <w:rStyle w:val="StyleUnderline"/>
          <w:highlight w:val="cyan"/>
        </w:rPr>
        <w:t xml:space="preserve"> by</w:t>
      </w:r>
      <w:r w:rsidRPr="00E11FA1">
        <w:rPr>
          <w:rStyle w:val="StyleUnderline"/>
        </w:rPr>
        <w:t xml:space="preserve"> the </w:t>
      </w:r>
      <w:r w:rsidRPr="00E11FA1">
        <w:rPr>
          <w:rStyle w:val="StyleUnderline"/>
          <w:highlight w:val="cyan"/>
        </w:rPr>
        <w:t xml:space="preserve">federal </w:t>
      </w:r>
      <w:r w:rsidRPr="00451E2A">
        <w:rPr>
          <w:rStyle w:val="Emphasis"/>
          <w:highlight w:val="cyan"/>
        </w:rPr>
        <w:t>patent statute</w:t>
      </w:r>
      <w:r w:rsidRPr="00E11FA1">
        <w:rPr>
          <w:sz w:val="16"/>
        </w:rPr>
        <w:t xml:space="preserve"> and lasts twenty years from the date of patent application. The legal life of a copyright under the </w:t>
      </w:r>
      <w:r w:rsidRPr="00E11FA1">
        <w:rPr>
          <w:rStyle w:val="StyleUnderline"/>
          <w:highlight w:val="cyan"/>
        </w:rPr>
        <w:t xml:space="preserve">federal </w:t>
      </w:r>
      <w:r w:rsidRPr="00451E2A">
        <w:rPr>
          <w:rStyle w:val="Emphasis"/>
          <w:highlight w:val="cyan"/>
        </w:rPr>
        <w:t>copyright statute</w:t>
      </w:r>
      <w:r w:rsidRPr="00E11FA1">
        <w:rPr>
          <w:rStyle w:val="StyleUnderline"/>
        </w:rPr>
        <w:t xml:space="preserve"> is much </w:t>
      </w:r>
      <w:r w:rsidRPr="00451E2A">
        <w:rPr>
          <w:rStyle w:val="Emphasis"/>
        </w:rPr>
        <w:t>longer</w:t>
      </w:r>
      <w:r w:rsidRPr="00E11FA1">
        <w:rPr>
          <w:rStyle w:val="StyleUnderline"/>
        </w:rPr>
        <w:t xml:space="preserve">; it </w:t>
      </w:r>
      <w:r w:rsidRPr="00E11FA1">
        <w:rPr>
          <w:rStyle w:val="StyleUnderline"/>
          <w:highlight w:val="cyan"/>
        </w:rPr>
        <w:t>spans</w:t>
      </w:r>
      <w:r w:rsidRPr="00E11FA1">
        <w:rPr>
          <w:rStyle w:val="StyleUnderline"/>
        </w:rPr>
        <w:t xml:space="preserve"> the </w:t>
      </w:r>
      <w:r w:rsidRPr="00451E2A">
        <w:rPr>
          <w:rStyle w:val="Emphasis"/>
          <w:highlight w:val="cyan"/>
        </w:rPr>
        <w:t>life</w:t>
      </w:r>
      <w:r w:rsidRPr="00E11FA1">
        <w:rPr>
          <w:rStyle w:val="StyleUnderline"/>
          <w:highlight w:val="cyan"/>
        </w:rPr>
        <w:t xml:space="preserve"> of</w:t>
      </w:r>
      <w:r w:rsidRPr="00E11FA1">
        <w:rPr>
          <w:rStyle w:val="StyleUnderline"/>
        </w:rPr>
        <w:t xml:space="preserve"> the </w:t>
      </w:r>
      <w:r w:rsidRPr="00451E2A">
        <w:rPr>
          <w:rStyle w:val="Emphasis"/>
        </w:rPr>
        <w:t xml:space="preserve">original </w:t>
      </w:r>
      <w:r w:rsidRPr="00451E2A">
        <w:rPr>
          <w:rStyle w:val="Emphasis"/>
          <w:highlight w:val="cyan"/>
        </w:rPr>
        <w:t>author</w:t>
      </w:r>
      <w:r w:rsidRPr="00E11FA1">
        <w:rPr>
          <w:sz w:val="16"/>
        </w:rPr>
        <w:t xml:space="preserve"> plus seventy years after the author's death."9 If the author is an entity, the life of the copyright is 120 years from the date of creation or 95 years from the date of publication, whichever expires first.50</w:t>
      </w:r>
    </w:p>
    <w:p w14:paraId="0225B25F" w14:textId="77777777" w:rsidR="000C40F9" w:rsidRPr="00E11FA1" w:rsidRDefault="000C40F9" w:rsidP="000C40F9">
      <w:pPr>
        <w:rPr>
          <w:sz w:val="16"/>
        </w:rPr>
      </w:pPr>
      <w:r w:rsidRPr="00E11FA1">
        <w:rPr>
          <w:sz w:val="16"/>
        </w:rPr>
        <w:t xml:space="preserve">In contrast to patent and copyright laws, Congress relied on the </w:t>
      </w:r>
      <w:r w:rsidRPr="00451E2A">
        <w:rPr>
          <w:rStyle w:val="Emphasis"/>
          <w:highlight w:val="cyan"/>
        </w:rPr>
        <w:t>Commerce Clause</w:t>
      </w:r>
      <w:r w:rsidRPr="00E11FA1">
        <w:rPr>
          <w:rStyle w:val="StyleUnderline"/>
        </w:rPr>
        <w:t xml:space="preserve"> to </w:t>
      </w:r>
      <w:r w:rsidRPr="00E11FA1">
        <w:rPr>
          <w:rStyle w:val="StyleUnderline"/>
          <w:highlight w:val="cyan"/>
        </w:rPr>
        <w:t>pass</w:t>
      </w:r>
      <w:r w:rsidRPr="00E11FA1">
        <w:rPr>
          <w:rStyle w:val="StyleUnderline"/>
        </w:rPr>
        <w:t xml:space="preserve"> the </w:t>
      </w:r>
      <w:r w:rsidRPr="00451E2A">
        <w:rPr>
          <w:rStyle w:val="Emphasis"/>
          <w:highlight w:val="cyan"/>
        </w:rPr>
        <w:t>trademark statutes</w:t>
      </w:r>
      <w:r w:rsidRPr="00E11FA1">
        <w:rPr>
          <w:sz w:val="16"/>
        </w:rPr>
        <w:t>." Unlike patent and copyright laws, trademark laws do not exist to reward trademark owners for innovations of products or services.52 Rather, trademark laws are recognized as important to facilitate efficiency." Specifically, trademark laws prevent competitors from copying source-identifying marks and minimizing the likelihood of consumer confusion." Consumers can rely on the trademarks in their decision of whether to purchase a product or service." Consequently, trademark laws reduce the consumers' costs of shopping and making purchasing decisions and help assure "a producer that it (and not an imitating competitor) will reap the financial, reputation-related rewards associated with a desirable product."56</w:t>
      </w:r>
    </w:p>
    <w:p w14:paraId="7B3892B7" w14:textId="77777777" w:rsidR="000C40F9" w:rsidRPr="006E36C6" w:rsidRDefault="000C40F9" w:rsidP="000C40F9">
      <w:pPr>
        <w:pStyle w:val="Heading4"/>
      </w:pPr>
      <w:r>
        <w:t>It's ‘</w:t>
      </w:r>
      <w:r>
        <w:rPr>
          <w:u w:val="single"/>
        </w:rPr>
        <w:t>exclusive authority</w:t>
      </w:r>
      <w:r>
        <w:t xml:space="preserve">’ over a thing. </w:t>
      </w:r>
    </w:p>
    <w:p w14:paraId="44617D21" w14:textId="77777777" w:rsidR="000C40F9" w:rsidRPr="00CA62C0" w:rsidRDefault="000C40F9" w:rsidP="000C40F9">
      <w:r w:rsidRPr="00152947">
        <w:rPr>
          <w:rStyle w:val="Style13ptBold"/>
        </w:rPr>
        <w:t>Vaughan ’96</w:t>
      </w:r>
      <w:r>
        <w:t xml:space="preserve"> [Richard; 1996; J.D. from St. Thomas University; ILSA Journal of International &amp; Comparative Law, “Defining Terms in the Intellectual Property Protection Debate: Are the North and South Arguing Past Each Other When We Say ‘Property’? A Lockean, Confucian, and Islamic Comparison.” vol. 2] pbk</w:t>
      </w:r>
    </w:p>
    <w:p w14:paraId="6B0A3520" w14:textId="77777777" w:rsidR="000C40F9" w:rsidRPr="00990C98" w:rsidRDefault="000C40F9" w:rsidP="000C40F9">
      <w:pPr>
        <w:rPr>
          <w:sz w:val="16"/>
        </w:rPr>
      </w:pPr>
      <w:r w:rsidRPr="00990C98">
        <w:rPr>
          <w:rStyle w:val="StyleUnderline"/>
        </w:rPr>
        <w:t xml:space="preserve">Black's Law Dictionary </w:t>
      </w:r>
      <w:r w:rsidRPr="00990C98">
        <w:rPr>
          <w:rStyle w:val="Emphasis"/>
          <w:highlight w:val="cyan"/>
        </w:rPr>
        <w:t>defines</w:t>
      </w:r>
      <w:r w:rsidRPr="00990C98">
        <w:rPr>
          <w:rStyle w:val="StyleUnderline"/>
          <w:highlight w:val="cyan"/>
        </w:rPr>
        <w:t xml:space="preserve"> "</w:t>
      </w:r>
      <w:r w:rsidRPr="00990C98">
        <w:rPr>
          <w:rStyle w:val="Emphasis"/>
          <w:highlight w:val="cyan"/>
        </w:rPr>
        <w:t>property</w:t>
      </w:r>
      <w:r w:rsidRPr="00990C98">
        <w:rPr>
          <w:rStyle w:val="StyleUnderline"/>
          <w:highlight w:val="cyan"/>
        </w:rPr>
        <w:t>" as</w:t>
      </w:r>
      <w:r w:rsidRPr="00990C98">
        <w:rPr>
          <w:sz w:val="16"/>
        </w:rPr>
        <w:t xml:space="preserve">: </w:t>
      </w:r>
    </w:p>
    <w:p w14:paraId="01A4FA2D" w14:textId="77777777" w:rsidR="000C40F9" w:rsidRPr="00990C98" w:rsidRDefault="000C40F9" w:rsidP="000C40F9">
      <w:pPr>
        <w:rPr>
          <w:sz w:val="16"/>
        </w:rPr>
      </w:pPr>
      <w:r w:rsidRPr="00990C98">
        <w:rPr>
          <w:rStyle w:val="Emphasis"/>
          <w:highlight w:val="cyan"/>
        </w:rPr>
        <w:t>[O]wnership</w:t>
      </w:r>
      <w:r w:rsidRPr="00990C98">
        <w:rPr>
          <w:rStyle w:val="StyleUnderline"/>
        </w:rPr>
        <w:t xml:space="preserve">; the </w:t>
      </w:r>
      <w:r w:rsidRPr="00990C98">
        <w:rPr>
          <w:rStyle w:val="Emphasis"/>
          <w:highlight w:val="cyan"/>
        </w:rPr>
        <w:t>unrestricted</w:t>
      </w:r>
      <w:r w:rsidRPr="00990C98">
        <w:rPr>
          <w:rStyle w:val="StyleUnderline"/>
        </w:rPr>
        <w:t xml:space="preserve"> and </w:t>
      </w:r>
      <w:r w:rsidRPr="00990C98">
        <w:rPr>
          <w:rStyle w:val="Emphasis"/>
          <w:highlight w:val="cyan"/>
        </w:rPr>
        <w:t>exclusive right</w:t>
      </w:r>
      <w:r w:rsidRPr="00990C98">
        <w:rPr>
          <w:rStyle w:val="StyleUnderline"/>
        </w:rPr>
        <w:t xml:space="preserve"> to a thing; the right to </w:t>
      </w:r>
      <w:r w:rsidRPr="00990C98">
        <w:rPr>
          <w:rStyle w:val="Emphasis"/>
        </w:rPr>
        <w:t>dispose</w:t>
      </w:r>
      <w:r w:rsidRPr="00990C98">
        <w:rPr>
          <w:rStyle w:val="StyleUnderline"/>
        </w:rPr>
        <w:t xml:space="preserve"> of a thing in every </w:t>
      </w:r>
      <w:r w:rsidRPr="00990C98">
        <w:rPr>
          <w:rStyle w:val="Emphasis"/>
        </w:rPr>
        <w:t>legal way</w:t>
      </w:r>
      <w:r w:rsidRPr="00990C98">
        <w:rPr>
          <w:rStyle w:val="StyleUnderline"/>
        </w:rPr>
        <w:t xml:space="preserve">, </w:t>
      </w:r>
      <w:r w:rsidRPr="00990C98">
        <w:rPr>
          <w:rStyle w:val="StyleUnderline"/>
          <w:highlight w:val="cyan"/>
        </w:rPr>
        <w:t xml:space="preserve">to </w:t>
      </w:r>
      <w:r w:rsidRPr="00990C98">
        <w:rPr>
          <w:rStyle w:val="Emphasis"/>
          <w:highlight w:val="cyan"/>
        </w:rPr>
        <w:t>possess</w:t>
      </w:r>
      <w:r w:rsidRPr="00990C98">
        <w:rPr>
          <w:rStyle w:val="StyleUnderline"/>
        </w:rPr>
        <w:t xml:space="preserve"> it, to </w:t>
      </w:r>
      <w:r w:rsidRPr="00990C98">
        <w:rPr>
          <w:rStyle w:val="Emphasis"/>
          <w:highlight w:val="cyan"/>
        </w:rPr>
        <w:t>use</w:t>
      </w:r>
      <w:r w:rsidRPr="00990C98">
        <w:rPr>
          <w:rStyle w:val="StyleUnderline"/>
        </w:rPr>
        <w:t xml:space="preserve"> it, and to </w:t>
      </w:r>
      <w:r w:rsidRPr="00990C98">
        <w:rPr>
          <w:rStyle w:val="Emphasis"/>
          <w:highlight w:val="cyan"/>
        </w:rPr>
        <w:t>exclude</w:t>
      </w:r>
      <w:r w:rsidRPr="00990C98">
        <w:rPr>
          <w:rStyle w:val="StyleUnderline"/>
          <w:highlight w:val="cyan"/>
        </w:rPr>
        <w:t xml:space="preserve"> everyone else from </w:t>
      </w:r>
      <w:r w:rsidRPr="00990C98">
        <w:rPr>
          <w:rStyle w:val="Emphasis"/>
          <w:highlight w:val="cyan"/>
        </w:rPr>
        <w:t>interfering</w:t>
      </w:r>
      <w:r w:rsidRPr="00990C98">
        <w:rPr>
          <w:rStyle w:val="Emphasis"/>
        </w:rPr>
        <w:t xml:space="preserve"> with it</w:t>
      </w:r>
      <w:r w:rsidRPr="00990C98">
        <w:rPr>
          <w:sz w:val="16"/>
        </w:rPr>
        <w:t xml:space="preserve"> ...to denote everything which is the subject of ownership, corporeal or incorporeal; tangible or intangible, visible or invisible, real or personal; everything that has an exchangeable value or which goes to make up wealth or estate.49</w:t>
      </w:r>
    </w:p>
    <w:p w14:paraId="311E330A" w14:textId="77777777" w:rsidR="000C40F9" w:rsidRPr="00721C4B" w:rsidRDefault="000C40F9" w:rsidP="000C40F9">
      <w:pPr>
        <w:rPr>
          <w:sz w:val="16"/>
        </w:rPr>
      </w:pPr>
      <w:r w:rsidRPr="00990C98">
        <w:rPr>
          <w:rStyle w:val="StyleUnderline"/>
          <w:highlight w:val="cyan"/>
        </w:rPr>
        <w:t xml:space="preserve">Holders of </w:t>
      </w:r>
      <w:r w:rsidRPr="00990C98">
        <w:rPr>
          <w:rStyle w:val="Emphasis"/>
          <w:highlight w:val="cyan"/>
        </w:rPr>
        <w:t>U</w:t>
      </w:r>
      <w:r w:rsidRPr="00990C98">
        <w:rPr>
          <w:sz w:val="16"/>
        </w:rPr>
        <w:t xml:space="preserve">nited </w:t>
      </w:r>
      <w:r w:rsidRPr="00990C98">
        <w:rPr>
          <w:rStyle w:val="Emphasis"/>
          <w:highlight w:val="cyan"/>
        </w:rPr>
        <w:t>S</w:t>
      </w:r>
      <w:r w:rsidRPr="00990C98">
        <w:rPr>
          <w:sz w:val="16"/>
        </w:rPr>
        <w:t xml:space="preserve">tates </w:t>
      </w:r>
      <w:r w:rsidRPr="00990C98">
        <w:rPr>
          <w:rStyle w:val="Emphasis"/>
          <w:highlight w:val="cyan"/>
        </w:rPr>
        <w:t>i</w:t>
      </w:r>
      <w:r w:rsidRPr="00990C98">
        <w:rPr>
          <w:sz w:val="16"/>
        </w:rPr>
        <w:t xml:space="preserve">ntellectual </w:t>
      </w:r>
      <w:r w:rsidRPr="00990C98">
        <w:rPr>
          <w:rStyle w:val="Emphasis"/>
          <w:highlight w:val="cyan"/>
        </w:rPr>
        <w:t>p</w:t>
      </w:r>
      <w:r w:rsidRPr="00990C98">
        <w:rPr>
          <w:sz w:val="16"/>
        </w:rPr>
        <w:t xml:space="preserve">roperty </w:t>
      </w:r>
      <w:r w:rsidRPr="00990C98">
        <w:rPr>
          <w:rStyle w:val="Emphasis"/>
          <w:highlight w:val="cyan"/>
        </w:rPr>
        <w:t>r</w:t>
      </w:r>
      <w:r w:rsidRPr="00990C98">
        <w:rPr>
          <w:sz w:val="16"/>
        </w:rPr>
        <w:t xml:space="preserve">ights (rightsholders) </w:t>
      </w:r>
      <w:r w:rsidRPr="00990C98">
        <w:rPr>
          <w:rStyle w:val="StyleUnderline"/>
        </w:rPr>
        <w:t xml:space="preserve">and American negotiators </w:t>
      </w:r>
      <w:r w:rsidRPr="00990C98">
        <w:rPr>
          <w:rStyle w:val="Emphasis"/>
        </w:rPr>
        <w:t>assume</w:t>
      </w:r>
      <w:r w:rsidRPr="00990C98">
        <w:rPr>
          <w:rStyle w:val="StyleUnderline"/>
        </w:rPr>
        <w:t xml:space="preserve"> that this </w:t>
      </w:r>
      <w:r w:rsidRPr="00990C98">
        <w:rPr>
          <w:rStyle w:val="Emphasis"/>
          <w:highlight w:val="cyan"/>
        </w:rPr>
        <w:t>definition</w:t>
      </w:r>
      <w:r w:rsidRPr="00990C98">
        <w:rPr>
          <w:rStyle w:val="StyleUnderline"/>
        </w:rPr>
        <w:t xml:space="preserve"> of property </w:t>
      </w:r>
      <w:r w:rsidRPr="00990C98">
        <w:rPr>
          <w:rStyle w:val="StyleUnderline"/>
          <w:highlight w:val="cyan"/>
        </w:rPr>
        <w:t xml:space="preserve">is </w:t>
      </w:r>
      <w:r w:rsidRPr="00990C98">
        <w:rPr>
          <w:rStyle w:val="Emphasis"/>
          <w:highlight w:val="cyan"/>
        </w:rPr>
        <w:t>universally understood</w:t>
      </w:r>
      <w:r w:rsidRPr="00990C98">
        <w:rPr>
          <w:sz w:val="16"/>
        </w:rPr>
        <w:t xml:space="preserve">. They also assume that </w:t>
      </w:r>
      <w:r w:rsidRPr="00990C98">
        <w:rPr>
          <w:rStyle w:val="StyleUnderline"/>
        </w:rPr>
        <w:t xml:space="preserve">it is widely understood that an </w:t>
      </w:r>
      <w:r w:rsidRPr="00990C98">
        <w:rPr>
          <w:rStyle w:val="Emphasis"/>
          <w:highlight w:val="cyan"/>
        </w:rPr>
        <w:t>idea</w:t>
      </w:r>
      <w:r w:rsidRPr="00990C98">
        <w:rPr>
          <w:rStyle w:val="StyleUnderline"/>
        </w:rPr>
        <w:t xml:space="preserve">, expressed in the form of an </w:t>
      </w:r>
      <w:r w:rsidRPr="00990C98">
        <w:rPr>
          <w:rStyle w:val="Emphasis"/>
          <w:highlight w:val="cyan"/>
        </w:rPr>
        <w:t>invention</w:t>
      </w:r>
      <w:r w:rsidRPr="00990C98">
        <w:rPr>
          <w:rStyle w:val="StyleUnderline"/>
        </w:rPr>
        <w:t xml:space="preserve">, a </w:t>
      </w:r>
      <w:r w:rsidRPr="00990C98">
        <w:rPr>
          <w:rStyle w:val="Emphasis"/>
          <w:highlight w:val="cyan"/>
        </w:rPr>
        <w:t>song</w:t>
      </w:r>
      <w:r w:rsidRPr="00990C98">
        <w:rPr>
          <w:rStyle w:val="StyleUnderline"/>
        </w:rPr>
        <w:t xml:space="preserve">, a </w:t>
      </w:r>
      <w:r w:rsidRPr="00990C98">
        <w:rPr>
          <w:rStyle w:val="Emphasis"/>
          <w:highlight w:val="cyan"/>
        </w:rPr>
        <w:t>story</w:t>
      </w:r>
      <w:r w:rsidRPr="00990C98">
        <w:rPr>
          <w:rStyle w:val="StyleUnderline"/>
        </w:rPr>
        <w:t xml:space="preserve">, or as computer </w:t>
      </w:r>
      <w:r w:rsidRPr="00990C98">
        <w:rPr>
          <w:rStyle w:val="Emphasis"/>
          <w:highlight w:val="cyan"/>
        </w:rPr>
        <w:t>code</w:t>
      </w:r>
      <w:r w:rsidRPr="00990C98">
        <w:rPr>
          <w:rStyle w:val="StyleUnderline"/>
          <w:highlight w:val="cyan"/>
        </w:rPr>
        <w:t>, may</w:t>
      </w:r>
      <w:r w:rsidRPr="00990C98">
        <w:rPr>
          <w:rStyle w:val="StyleUnderline"/>
        </w:rPr>
        <w:t xml:space="preserve"> also </w:t>
      </w:r>
      <w:r w:rsidRPr="00990C98">
        <w:rPr>
          <w:rStyle w:val="StyleUnderline"/>
          <w:highlight w:val="cyan"/>
        </w:rPr>
        <w:t>be called</w:t>
      </w:r>
      <w:r w:rsidRPr="00990C98">
        <w:rPr>
          <w:sz w:val="16"/>
        </w:rPr>
        <w:t xml:space="preserve"> "property" (i.e. "</w:t>
      </w:r>
      <w:r w:rsidRPr="00990C98">
        <w:rPr>
          <w:rStyle w:val="Emphasis"/>
          <w:highlight w:val="cyan"/>
        </w:rPr>
        <w:t>intellectual property</w:t>
      </w:r>
      <w:r w:rsidRPr="00990C98">
        <w:rPr>
          <w:sz w:val="16"/>
        </w:rPr>
        <w:t>"). Assuming arguendo, the human concept of ownership of a "thing" transcends all borders, United States negotiators have encountered markedly different mindsets when dealing with concepts of private ownership of things in relation to principles of "just" distribution. 0 Alan Greenspan noted this difference of societal values and economics, particularly with reference to the mindset often found in Communist nations, such as the People's Republic of China, North Korea and Cuba, and former Communist nations, such as the former Soviet Union and the Newly Independent States of Eastern Europe, stating, "[m]uch of what we took for granted in our system and had grown to assume to be human nature was not nature at all, but culture.” 51</w:t>
      </w:r>
    </w:p>
    <w:p w14:paraId="6E98E44B" w14:textId="77777777" w:rsidR="000C40F9" w:rsidRDefault="000C40F9" w:rsidP="000C40F9">
      <w:pPr>
        <w:pStyle w:val="Heading4"/>
      </w:pPr>
      <w:r>
        <w:t xml:space="preserve">‘Strengthening’ intellectual property </w:t>
      </w:r>
      <w:r>
        <w:rPr>
          <w:u w:val="single"/>
        </w:rPr>
        <w:t>requires</w:t>
      </w:r>
      <w:r>
        <w:t xml:space="preserve"> a method to </w:t>
      </w:r>
      <w:r>
        <w:rPr>
          <w:u w:val="single"/>
        </w:rPr>
        <w:t>already exist</w:t>
      </w:r>
      <w:r>
        <w:t>.</w:t>
      </w:r>
    </w:p>
    <w:p w14:paraId="7A7AF888" w14:textId="77777777" w:rsidR="000C40F9" w:rsidRPr="000845B9" w:rsidRDefault="000C40F9" w:rsidP="000C40F9">
      <w:r w:rsidRPr="000845B9">
        <w:rPr>
          <w:rStyle w:val="Style13ptBold"/>
        </w:rPr>
        <w:t>Obermark ’14</w:t>
      </w:r>
      <w:r>
        <w:t xml:space="preserve"> [Jon; August 25; M.S. in Mathematics from the University of Illinois Urbana-Champaign, M.S. in Clinical Psychology from Argosy University Chicago, B.S. in Mathematics and Computer Science from Beloit College; English Stack Exchange, “Noun for rule to strengthen a preexisting one,” https://english.stackexchange.com/questions/193207/noun-for-rule-to-strengthen-a-preexisting-one] pbk</w:t>
      </w:r>
    </w:p>
    <w:p w14:paraId="5A9D7590" w14:textId="77777777" w:rsidR="000C40F9" w:rsidRDefault="000C40F9" w:rsidP="000C40F9">
      <w:pPr>
        <w:rPr>
          <w:sz w:val="16"/>
        </w:rPr>
      </w:pPr>
      <w:r w:rsidRPr="000B770F">
        <w:rPr>
          <w:rStyle w:val="StyleUnderline"/>
        </w:rPr>
        <w:t xml:space="preserve">A </w:t>
      </w:r>
      <w:r w:rsidRPr="00213E24">
        <w:rPr>
          <w:rStyle w:val="StyleUnderline"/>
        </w:rPr>
        <w:t>'</w:t>
      </w:r>
      <w:r w:rsidRPr="00213E24">
        <w:rPr>
          <w:rStyle w:val="Emphasis"/>
          <w:highlight w:val="cyan"/>
        </w:rPr>
        <w:t>strengthen</w:t>
      </w:r>
      <w:r w:rsidRPr="00213E24">
        <w:rPr>
          <w:rStyle w:val="StyleUnderline"/>
          <w:highlight w:val="cyan"/>
        </w:rPr>
        <w:t xml:space="preserve">ing' of a </w:t>
      </w:r>
      <w:r w:rsidRPr="000B770F">
        <w:rPr>
          <w:rStyle w:val="Emphasis"/>
          <w:highlight w:val="cyan"/>
        </w:rPr>
        <w:t>law</w:t>
      </w:r>
      <w:r w:rsidRPr="00213E24">
        <w:rPr>
          <w:rStyle w:val="StyleUnderline"/>
          <w:highlight w:val="cyan"/>
        </w:rPr>
        <w:t>, like a '</w:t>
      </w:r>
      <w:r w:rsidRPr="00213E24">
        <w:rPr>
          <w:rStyle w:val="Emphasis"/>
          <w:highlight w:val="cyan"/>
        </w:rPr>
        <w:t>correction</w:t>
      </w:r>
      <w:r w:rsidRPr="006C642C">
        <w:rPr>
          <w:rStyle w:val="StyleUnderline"/>
        </w:rPr>
        <w:t>'</w:t>
      </w:r>
      <w:r w:rsidRPr="000B770F">
        <w:rPr>
          <w:rStyle w:val="StyleUnderline"/>
        </w:rPr>
        <w:t xml:space="preserve"> of an order, </w:t>
      </w:r>
      <w:r w:rsidRPr="000B770F">
        <w:rPr>
          <w:rStyle w:val="Emphasis"/>
          <w:highlight w:val="cyan"/>
        </w:rPr>
        <w:t>replaces</w:t>
      </w:r>
      <w:r w:rsidRPr="000B770F">
        <w:rPr>
          <w:rStyle w:val="StyleUnderline"/>
        </w:rPr>
        <w:t xml:space="preserve"> the </w:t>
      </w:r>
      <w:r w:rsidRPr="000B770F">
        <w:rPr>
          <w:rStyle w:val="StyleUnderline"/>
          <w:highlight w:val="cyan"/>
        </w:rPr>
        <w:t xml:space="preserve">law and </w:t>
      </w:r>
      <w:r w:rsidRPr="000B770F">
        <w:rPr>
          <w:rStyle w:val="Emphasis"/>
          <w:highlight w:val="cyan"/>
        </w:rPr>
        <w:t>fixes it</w:t>
      </w:r>
      <w:r w:rsidRPr="000B770F">
        <w:rPr>
          <w:sz w:val="16"/>
        </w:rPr>
        <w:t>. A 'reinforcement' of a law, like a 'corrective (measure)' on an order would lie beside it, leaving the original in force, and filling gaps or shaping its interpretation.</w:t>
      </w:r>
    </w:p>
    <w:p w14:paraId="65B3EE66" w14:textId="77777777" w:rsidR="000C40F9" w:rsidRDefault="000C40F9" w:rsidP="000C40F9">
      <w:pPr>
        <w:pStyle w:val="Heading3"/>
      </w:pPr>
      <w:r>
        <w:t>Perm: Do CP---Ext---Statute</w:t>
      </w:r>
    </w:p>
    <w:p w14:paraId="42CDBE22" w14:textId="77777777" w:rsidR="000C40F9" w:rsidRPr="00E0691C" w:rsidRDefault="000C40F9" w:rsidP="000C40F9">
      <w:pPr>
        <w:pStyle w:val="Heading4"/>
      </w:pPr>
      <w:r>
        <w:t xml:space="preserve">‘Intellectual property’ is a </w:t>
      </w:r>
      <w:r>
        <w:rPr>
          <w:u w:val="single"/>
        </w:rPr>
        <w:t>specific area</w:t>
      </w:r>
      <w:r>
        <w:t xml:space="preserve"> of law.</w:t>
      </w:r>
    </w:p>
    <w:p w14:paraId="6A03FA96" w14:textId="77777777" w:rsidR="000C40F9" w:rsidRDefault="000C40F9" w:rsidP="000C40F9">
      <w:r w:rsidRPr="00C663AB">
        <w:rPr>
          <w:rStyle w:val="Style13ptBold"/>
        </w:rPr>
        <w:t>Kachulis ’23</w:t>
      </w:r>
      <w:r>
        <w:t xml:space="preserve"> [Louis; April 20; J.D. from the University of Southern California; University of Southern California Law Library, “Intellectual Property,” </w:t>
      </w:r>
      <w:hyperlink r:id="rId15" w:history="1">
        <w:r w:rsidRPr="00F936A9">
          <w:rPr>
            <w:rStyle w:val="Hyperlink"/>
          </w:rPr>
          <w:t>https://lawlibguides.usc.edu/c.php?g=542724&amp;p=3719093</w:t>
        </w:r>
      </w:hyperlink>
      <w:r>
        <w:t>] pbk</w:t>
      </w:r>
    </w:p>
    <w:p w14:paraId="35B13D56" w14:textId="77777777" w:rsidR="000C40F9" w:rsidRPr="006F0AB5" w:rsidRDefault="000C40F9" w:rsidP="000C40F9">
      <w:pPr>
        <w:rPr>
          <w:sz w:val="16"/>
        </w:rPr>
      </w:pPr>
      <w:r w:rsidRPr="006F0AB5">
        <w:rPr>
          <w:rStyle w:val="StyleUnderline"/>
          <w:highlight w:val="cyan"/>
        </w:rPr>
        <w:t xml:space="preserve">Federal </w:t>
      </w:r>
      <w:r w:rsidRPr="006F0AB5">
        <w:rPr>
          <w:rStyle w:val="Emphasis"/>
          <w:highlight w:val="cyan"/>
        </w:rPr>
        <w:t>IP law</w:t>
      </w:r>
      <w:r w:rsidRPr="006F0AB5">
        <w:rPr>
          <w:rStyle w:val="StyleUnderline"/>
        </w:rPr>
        <w:t xml:space="preserve"> is </w:t>
      </w:r>
      <w:r w:rsidRPr="006F0AB5">
        <w:rPr>
          <w:rStyle w:val="Emphasis"/>
          <w:highlight w:val="cyan"/>
        </w:rPr>
        <w:t>codified</w:t>
      </w:r>
      <w:r w:rsidRPr="006F0AB5">
        <w:rPr>
          <w:rStyle w:val="StyleUnderline"/>
        </w:rPr>
        <w:t xml:space="preserve"> and located </w:t>
      </w:r>
      <w:r w:rsidRPr="006F0AB5">
        <w:rPr>
          <w:rStyle w:val="StyleUnderline"/>
          <w:highlight w:val="cyan"/>
        </w:rPr>
        <w:t xml:space="preserve">in the </w:t>
      </w:r>
      <w:r w:rsidRPr="006F0AB5">
        <w:rPr>
          <w:rStyle w:val="Emphasis"/>
          <w:highlight w:val="cyan"/>
        </w:rPr>
        <w:t>U.S. Code</w:t>
      </w:r>
      <w:r w:rsidRPr="006F0AB5">
        <w:rPr>
          <w:sz w:val="16"/>
        </w:rPr>
        <w:t>, and includes specific sections that cover patents, copyrights, and trademarks.</w:t>
      </w:r>
    </w:p>
    <w:p w14:paraId="6B8AD4D8" w14:textId="77777777" w:rsidR="000C40F9" w:rsidRPr="006F0AB5" w:rsidRDefault="000C40F9" w:rsidP="000C40F9">
      <w:pPr>
        <w:rPr>
          <w:sz w:val="16"/>
        </w:rPr>
      </w:pPr>
      <w:r w:rsidRPr="006F0AB5">
        <w:rPr>
          <w:rStyle w:val="StyleUnderline"/>
          <w:highlight w:val="cyan"/>
        </w:rPr>
        <w:t xml:space="preserve">Title </w:t>
      </w:r>
      <w:r w:rsidRPr="006F0AB5">
        <w:rPr>
          <w:rStyle w:val="Emphasis"/>
          <w:highlight w:val="cyan"/>
        </w:rPr>
        <w:t>35</w:t>
      </w:r>
      <w:r w:rsidRPr="006F0AB5">
        <w:rPr>
          <w:rStyle w:val="StyleUnderline"/>
        </w:rPr>
        <w:t xml:space="preserve"> of the U.S. Code </w:t>
      </w:r>
      <w:r w:rsidRPr="006F0AB5">
        <w:rPr>
          <w:rStyle w:val="StyleUnderline"/>
          <w:highlight w:val="cyan"/>
        </w:rPr>
        <w:t>contains</w:t>
      </w:r>
      <w:r w:rsidRPr="006F0AB5">
        <w:rPr>
          <w:rStyle w:val="StyleUnderline"/>
        </w:rPr>
        <w:t xml:space="preserve"> federal </w:t>
      </w:r>
      <w:r w:rsidRPr="006F0AB5">
        <w:rPr>
          <w:rStyle w:val="Emphasis"/>
          <w:highlight w:val="cyan"/>
        </w:rPr>
        <w:t>law</w:t>
      </w:r>
      <w:r w:rsidRPr="006F0AB5">
        <w:rPr>
          <w:rStyle w:val="StyleUnderline"/>
          <w:highlight w:val="cyan"/>
        </w:rPr>
        <w:t xml:space="preserve"> for </w:t>
      </w:r>
      <w:r w:rsidRPr="006F0AB5">
        <w:rPr>
          <w:rStyle w:val="Emphasis"/>
          <w:highlight w:val="cyan"/>
        </w:rPr>
        <w:t>patents</w:t>
      </w:r>
      <w:r w:rsidRPr="006F0AB5">
        <w:rPr>
          <w:sz w:val="16"/>
        </w:rPr>
        <w:t>. Included among the 37 chapters of this title are law concerning the makeup and powers of the USPTO, requirements for patentability of an invention, and technical requirements of a patent application.</w:t>
      </w:r>
    </w:p>
    <w:p w14:paraId="4814630C" w14:textId="77777777" w:rsidR="000C40F9" w:rsidRPr="006F0AB5" w:rsidRDefault="000C40F9" w:rsidP="000C40F9">
      <w:pPr>
        <w:rPr>
          <w:sz w:val="16"/>
        </w:rPr>
      </w:pPr>
      <w:r w:rsidRPr="006F0AB5">
        <w:rPr>
          <w:rStyle w:val="StyleUnderline"/>
          <w:highlight w:val="cyan"/>
        </w:rPr>
        <w:t xml:space="preserve">Title </w:t>
      </w:r>
      <w:r w:rsidRPr="006F0AB5">
        <w:rPr>
          <w:rStyle w:val="Emphasis"/>
          <w:highlight w:val="cyan"/>
        </w:rPr>
        <w:t>17</w:t>
      </w:r>
      <w:r w:rsidRPr="006F0AB5">
        <w:rPr>
          <w:rStyle w:val="StyleUnderline"/>
        </w:rPr>
        <w:t xml:space="preserve"> of the U.S. Code </w:t>
      </w:r>
      <w:r w:rsidRPr="006F0AB5">
        <w:rPr>
          <w:rStyle w:val="StyleUnderline"/>
          <w:highlight w:val="cyan"/>
        </w:rPr>
        <w:t xml:space="preserve">governs </w:t>
      </w:r>
      <w:r w:rsidRPr="006F0AB5">
        <w:rPr>
          <w:rStyle w:val="Emphasis"/>
          <w:highlight w:val="cyan"/>
        </w:rPr>
        <w:t>copyrights</w:t>
      </w:r>
      <w:r w:rsidRPr="006F0AB5">
        <w:rPr>
          <w:sz w:val="16"/>
        </w:rPr>
        <w:t>. Its 13 chapters lay out copyright requirements, as well as copyright ownership and transfer law, Copyright Office responsibilities, and industry-specific copyright issues.</w:t>
      </w:r>
    </w:p>
    <w:p w14:paraId="51289182" w14:textId="77777777" w:rsidR="000C40F9" w:rsidRPr="006F0AB5" w:rsidRDefault="000C40F9" w:rsidP="000C40F9">
      <w:pPr>
        <w:rPr>
          <w:sz w:val="16"/>
        </w:rPr>
      </w:pPr>
      <w:r w:rsidRPr="006F0AB5">
        <w:rPr>
          <w:rStyle w:val="Emphasis"/>
          <w:highlight w:val="cyan"/>
        </w:rPr>
        <w:t>Trademarks</w:t>
      </w:r>
      <w:r w:rsidRPr="006F0AB5">
        <w:rPr>
          <w:rStyle w:val="StyleUnderline"/>
        </w:rPr>
        <w:t xml:space="preserve"> are </w:t>
      </w:r>
      <w:r w:rsidRPr="006F0AB5">
        <w:rPr>
          <w:rStyle w:val="Emphasis"/>
          <w:highlight w:val="cyan"/>
        </w:rPr>
        <w:t>primarily</w:t>
      </w:r>
      <w:r w:rsidRPr="006F0AB5">
        <w:rPr>
          <w:rStyle w:val="StyleUnderline"/>
          <w:highlight w:val="cyan"/>
        </w:rPr>
        <w:t xml:space="preserve"> governed by Title </w:t>
      </w:r>
      <w:r w:rsidRPr="006F0AB5">
        <w:rPr>
          <w:rStyle w:val="Emphasis"/>
          <w:highlight w:val="cyan"/>
        </w:rPr>
        <w:t>15</w:t>
      </w:r>
      <w:r w:rsidRPr="006F0AB5">
        <w:rPr>
          <w:rStyle w:val="StyleUnderline"/>
        </w:rPr>
        <w:t xml:space="preserve">, Chapter 22 of the U.S. Code, which is the </w:t>
      </w:r>
      <w:r w:rsidRPr="006F0AB5">
        <w:rPr>
          <w:rStyle w:val="Emphasis"/>
          <w:highlight w:val="cyan"/>
        </w:rPr>
        <w:t>codified</w:t>
      </w:r>
      <w:r w:rsidRPr="006F0AB5">
        <w:rPr>
          <w:rStyle w:val="StyleUnderline"/>
          <w:highlight w:val="cyan"/>
        </w:rPr>
        <w:t xml:space="preserve"> version of the </w:t>
      </w:r>
      <w:r w:rsidRPr="006F0AB5">
        <w:rPr>
          <w:rStyle w:val="Emphasis"/>
          <w:highlight w:val="cyan"/>
        </w:rPr>
        <w:t>Lanham Act</w:t>
      </w:r>
      <w:r w:rsidRPr="006F0AB5">
        <w:rPr>
          <w:sz w:val="16"/>
        </w:rPr>
        <w:t xml:space="preserve"> of 1946. The Lanham Act sets forth requirements for valid trademarks and for trademark infringement. </w:t>
      </w:r>
      <w:r w:rsidRPr="006F0AB5">
        <w:rPr>
          <w:rStyle w:val="StyleUnderline"/>
          <w:highlight w:val="cyan"/>
        </w:rPr>
        <w:t>Trademarks are also governed by</w:t>
      </w:r>
      <w:r w:rsidRPr="006F0AB5">
        <w:rPr>
          <w:rStyle w:val="StyleUnderline"/>
        </w:rPr>
        <w:t xml:space="preserve"> </w:t>
      </w:r>
      <w:r w:rsidRPr="006F0AB5">
        <w:rPr>
          <w:rStyle w:val="Emphasis"/>
        </w:rPr>
        <w:t>portions</w:t>
      </w:r>
      <w:r w:rsidRPr="006F0AB5">
        <w:rPr>
          <w:rStyle w:val="StyleUnderline"/>
        </w:rPr>
        <w:t xml:space="preserve"> of </w:t>
      </w:r>
      <w:r w:rsidRPr="006F0AB5">
        <w:rPr>
          <w:rStyle w:val="StyleUnderline"/>
          <w:highlight w:val="cyan"/>
        </w:rPr>
        <w:t xml:space="preserve">Title </w:t>
      </w:r>
      <w:r w:rsidRPr="006F0AB5">
        <w:rPr>
          <w:rStyle w:val="Emphasis"/>
          <w:highlight w:val="cyan"/>
        </w:rPr>
        <w:t>35</w:t>
      </w:r>
      <w:r w:rsidRPr="006F0AB5">
        <w:rPr>
          <w:rStyle w:val="StyleUnderline"/>
        </w:rPr>
        <w:t xml:space="preserve"> that </w:t>
      </w:r>
      <w:r w:rsidRPr="006F0AB5">
        <w:rPr>
          <w:rStyle w:val="StyleUnderline"/>
          <w:highlight w:val="cyan"/>
        </w:rPr>
        <w:t xml:space="preserve">involve the </w:t>
      </w:r>
      <w:r w:rsidRPr="006F0AB5">
        <w:rPr>
          <w:rStyle w:val="Emphasis"/>
          <w:highlight w:val="cyan"/>
        </w:rPr>
        <w:t>USPTO</w:t>
      </w:r>
      <w:r w:rsidRPr="006F0AB5">
        <w:rPr>
          <w:sz w:val="16"/>
        </w:rPr>
        <w:t>.</w:t>
      </w:r>
    </w:p>
    <w:p w14:paraId="1C631360" w14:textId="77777777" w:rsidR="000C40F9" w:rsidRPr="006F0AB5" w:rsidRDefault="000C40F9" w:rsidP="000C40F9">
      <w:pPr>
        <w:rPr>
          <w:sz w:val="16"/>
        </w:rPr>
      </w:pPr>
      <w:r w:rsidRPr="006F0AB5">
        <w:rPr>
          <w:sz w:val="16"/>
        </w:rPr>
        <w:t xml:space="preserve">Print versions of the U.S. Code are located in the law library, and electronic versions can be accessed via Lexis, Westlaw, Bloomberg Law, govinfo.gov, and Cornell Legal Information Institute, </w:t>
      </w:r>
    </w:p>
    <w:p w14:paraId="1FEB19FA" w14:textId="77777777" w:rsidR="000C40F9" w:rsidRPr="006F0AB5" w:rsidRDefault="000C40F9" w:rsidP="000C40F9">
      <w:pPr>
        <w:rPr>
          <w:sz w:val="16"/>
        </w:rPr>
      </w:pPr>
      <w:r w:rsidRPr="006F0AB5">
        <w:rPr>
          <w:sz w:val="16"/>
        </w:rPr>
        <w:t>Administrative Law</w:t>
      </w:r>
    </w:p>
    <w:p w14:paraId="195045F8" w14:textId="77777777" w:rsidR="000C40F9" w:rsidRPr="006F0AB5" w:rsidRDefault="000C40F9" w:rsidP="000C40F9">
      <w:pPr>
        <w:rPr>
          <w:sz w:val="16"/>
        </w:rPr>
      </w:pPr>
      <w:r w:rsidRPr="006F0AB5">
        <w:rPr>
          <w:sz w:val="16"/>
        </w:rPr>
        <w:t>Patents, trademarks, and copyrights are granted/registered through two federal organizations: the United States Patent and Trademark Office and the United States Copyright Office. These organizations also help to maintain IP policy.</w:t>
      </w:r>
    </w:p>
    <w:p w14:paraId="3798ECC6" w14:textId="77777777" w:rsidR="000C40F9" w:rsidRPr="006F0AB5" w:rsidRDefault="000C40F9" w:rsidP="000C40F9">
      <w:pPr>
        <w:rPr>
          <w:sz w:val="16"/>
        </w:rPr>
      </w:pPr>
      <w:r w:rsidRPr="006F0AB5">
        <w:rPr>
          <w:sz w:val="16"/>
        </w:rPr>
        <w:t xml:space="preserve">United States Patent and Trademark Office - </w:t>
      </w:r>
      <w:r w:rsidRPr="006F0AB5">
        <w:rPr>
          <w:rStyle w:val="StyleUnderline"/>
        </w:rPr>
        <w:t xml:space="preserve">The </w:t>
      </w:r>
      <w:r w:rsidRPr="006F0AB5">
        <w:rPr>
          <w:rStyle w:val="Emphasis"/>
          <w:highlight w:val="cyan"/>
        </w:rPr>
        <w:t>USPTO</w:t>
      </w:r>
      <w:r w:rsidRPr="006F0AB5">
        <w:rPr>
          <w:rStyle w:val="StyleUnderline"/>
          <w:highlight w:val="cyan"/>
        </w:rPr>
        <w:t xml:space="preserve"> grants </w:t>
      </w:r>
      <w:r w:rsidRPr="006F0AB5">
        <w:rPr>
          <w:rStyle w:val="Emphasis"/>
          <w:highlight w:val="cyan"/>
        </w:rPr>
        <w:t>patents</w:t>
      </w:r>
      <w:r w:rsidRPr="006F0AB5">
        <w:rPr>
          <w:rStyle w:val="StyleUnderline"/>
          <w:highlight w:val="cyan"/>
        </w:rPr>
        <w:t xml:space="preserve"> and registers </w:t>
      </w:r>
      <w:r w:rsidRPr="006F0AB5">
        <w:rPr>
          <w:rStyle w:val="Emphasis"/>
          <w:highlight w:val="cyan"/>
        </w:rPr>
        <w:t>trademarks</w:t>
      </w:r>
      <w:r w:rsidRPr="006F0AB5">
        <w:rPr>
          <w:sz w:val="16"/>
        </w:rPr>
        <w:t xml:space="preserve">. After a decision is made on whether to grant/register or deny a trademark or patent, parties can appeal the decision through either the Patent Trial and Appeal Board or the Trademark Trial and Appeal Board. Appeals of PTAB and TTAB decisions are heard by the Court of Appeals for the Federal Circuit. The USPTO website contains applications, PTAB and TTAB decisions, and USPTO procedures, among other resources. </w:t>
      </w:r>
    </w:p>
    <w:p w14:paraId="00C02BD2" w14:textId="77777777" w:rsidR="000C40F9" w:rsidRPr="006F0AB5" w:rsidRDefault="000C40F9" w:rsidP="000C40F9">
      <w:pPr>
        <w:rPr>
          <w:sz w:val="16"/>
        </w:rPr>
      </w:pPr>
      <w:r w:rsidRPr="006F0AB5">
        <w:rPr>
          <w:sz w:val="16"/>
        </w:rPr>
        <w:t>United States Copyright Office - The U.S. Copyright Office registers copyrights as a department of the Library of Congress. The Copyright Office website contains information on Copyright Office operating procedures, policy decisions, and registered copyrights.</w:t>
      </w:r>
    </w:p>
    <w:p w14:paraId="675DBA21" w14:textId="77777777" w:rsidR="000C40F9" w:rsidRPr="006F0AB5" w:rsidRDefault="000C40F9" w:rsidP="000C40F9">
      <w:pPr>
        <w:rPr>
          <w:sz w:val="16"/>
        </w:rPr>
      </w:pPr>
      <w:r w:rsidRPr="006F0AB5">
        <w:rPr>
          <w:sz w:val="16"/>
        </w:rPr>
        <w:t>Case Law</w:t>
      </w:r>
    </w:p>
    <w:p w14:paraId="11BA6F97" w14:textId="77777777" w:rsidR="000C40F9" w:rsidRPr="006F0AB5" w:rsidRDefault="000C40F9" w:rsidP="000C40F9">
      <w:pPr>
        <w:rPr>
          <w:sz w:val="16"/>
        </w:rPr>
      </w:pPr>
      <w:r w:rsidRPr="006F0AB5">
        <w:rPr>
          <w:rStyle w:val="Emphasis"/>
          <w:highlight w:val="cyan"/>
        </w:rPr>
        <w:t>IP litigation</w:t>
      </w:r>
      <w:r w:rsidRPr="006F0AB5">
        <w:rPr>
          <w:rStyle w:val="StyleUnderline"/>
          <w:highlight w:val="cyan"/>
        </w:rPr>
        <w:t xml:space="preserve"> occurs</w:t>
      </w:r>
      <w:r w:rsidRPr="006F0AB5">
        <w:rPr>
          <w:rStyle w:val="StyleUnderline"/>
        </w:rPr>
        <w:t xml:space="preserve"> almost exclusively </w:t>
      </w:r>
      <w:r w:rsidRPr="006F0AB5">
        <w:rPr>
          <w:rStyle w:val="StyleUnderline"/>
          <w:highlight w:val="cyan"/>
        </w:rPr>
        <w:t xml:space="preserve">in </w:t>
      </w:r>
      <w:r w:rsidRPr="006F0AB5">
        <w:rPr>
          <w:rStyle w:val="Emphasis"/>
          <w:highlight w:val="cyan"/>
        </w:rPr>
        <w:t>federal court</w:t>
      </w:r>
      <w:r w:rsidRPr="006F0AB5">
        <w:rPr>
          <w:rStyle w:val="StyleUnderline"/>
          <w:highlight w:val="cyan"/>
        </w:rPr>
        <w:t xml:space="preserve">, and administrative </w:t>
      </w:r>
      <w:r w:rsidRPr="006F0AB5">
        <w:rPr>
          <w:rStyle w:val="Emphasis"/>
          <w:highlight w:val="cyan"/>
        </w:rPr>
        <w:t>courts</w:t>
      </w:r>
      <w:r w:rsidRPr="006F0AB5">
        <w:rPr>
          <w:rStyle w:val="StyleUnderline"/>
        </w:rPr>
        <w:t xml:space="preserve"> are sometimes used for </w:t>
      </w:r>
      <w:r w:rsidRPr="006F0AB5">
        <w:rPr>
          <w:rStyle w:val="Emphasis"/>
        </w:rPr>
        <w:t>appeals</w:t>
      </w:r>
      <w:r w:rsidRPr="006F0AB5">
        <w:rPr>
          <w:rStyle w:val="StyleUnderline"/>
        </w:rPr>
        <w:t xml:space="preserve"> and </w:t>
      </w:r>
      <w:r w:rsidRPr="006F0AB5">
        <w:rPr>
          <w:rStyle w:val="Emphasis"/>
        </w:rPr>
        <w:t>other issues</w:t>
      </w:r>
      <w:r w:rsidRPr="006F0AB5">
        <w:rPr>
          <w:sz w:val="16"/>
        </w:rPr>
        <w:t xml:space="preserve">. </w:t>
      </w:r>
    </w:p>
    <w:p w14:paraId="3857AC81" w14:textId="77777777" w:rsidR="000C40F9" w:rsidRPr="003C7ADD" w:rsidRDefault="000C40F9" w:rsidP="000C40F9">
      <w:pPr>
        <w:rPr>
          <w:sz w:val="16"/>
        </w:rPr>
      </w:pPr>
      <w:r w:rsidRPr="006F0AB5">
        <w:rPr>
          <w:rStyle w:val="StyleUnderline"/>
        </w:rPr>
        <w:t xml:space="preserve">Patent and Trademark </w:t>
      </w:r>
      <w:r w:rsidRPr="006F0AB5">
        <w:rPr>
          <w:rStyle w:val="Emphasis"/>
          <w:highlight w:val="cyan"/>
        </w:rPr>
        <w:t>infringement</w:t>
      </w:r>
      <w:r w:rsidRPr="006F0AB5">
        <w:rPr>
          <w:rStyle w:val="StyleUnderline"/>
          <w:highlight w:val="cyan"/>
        </w:rPr>
        <w:t xml:space="preserve"> cases</w:t>
      </w:r>
      <w:r w:rsidRPr="006F0AB5">
        <w:rPr>
          <w:rStyle w:val="StyleUnderline"/>
        </w:rPr>
        <w:t xml:space="preserve"> are </w:t>
      </w:r>
      <w:r w:rsidRPr="006F0AB5">
        <w:rPr>
          <w:rStyle w:val="StyleUnderline"/>
          <w:highlight w:val="cyan"/>
        </w:rPr>
        <w:t>heard in</w:t>
      </w:r>
      <w:r w:rsidRPr="006F0AB5">
        <w:rPr>
          <w:rStyle w:val="StyleUnderline"/>
        </w:rPr>
        <w:t xml:space="preserve"> Federal </w:t>
      </w:r>
      <w:r w:rsidRPr="006F0AB5">
        <w:rPr>
          <w:rStyle w:val="Emphasis"/>
          <w:highlight w:val="cyan"/>
        </w:rPr>
        <w:t>District Courts</w:t>
      </w:r>
      <w:r w:rsidRPr="006F0AB5">
        <w:rPr>
          <w:sz w:val="16"/>
        </w:rPr>
        <w:t>, and appeals are heard by the U.S. Court of Appeals for the Federal Circuit, regardless of the District in which the case was originally decided, and then finally by the U.S. Supreme Court.</w:t>
      </w:r>
    </w:p>
    <w:p w14:paraId="168190A1" w14:textId="77777777" w:rsidR="000C40F9" w:rsidRPr="002F0A54" w:rsidRDefault="000C40F9" w:rsidP="000C40F9">
      <w:pPr>
        <w:pStyle w:val="Heading4"/>
      </w:pPr>
      <w:r>
        <w:t xml:space="preserve">IPR is a </w:t>
      </w:r>
      <w:r>
        <w:rPr>
          <w:u w:val="single"/>
        </w:rPr>
        <w:t>well-defined</w:t>
      </w:r>
      <w:r>
        <w:t xml:space="preserve"> area of law.</w:t>
      </w:r>
    </w:p>
    <w:p w14:paraId="03963A12" w14:textId="77777777" w:rsidR="000C40F9" w:rsidRDefault="000C40F9" w:rsidP="000C40F9">
      <w:r w:rsidRPr="0050510C">
        <w:rPr>
          <w:rStyle w:val="Style13ptBold"/>
        </w:rPr>
        <w:t>Chopra ’18</w:t>
      </w:r>
      <w:r>
        <w:t xml:space="preserve"> [Samir; November 12; Professor of Philosophy at Brooklyn College of the City University of New York; Aeon, “End intellectual property,” </w:t>
      </w:r>
      <w:hyperlink r:id="rId16" w:history="1">
        <w:r w:rsidRPr="000E7D53">
          <w:rPr>
            <w:rStyle w:val="Hyperlink"/>
          </w:rPr>
          <w:t>https://aeon.co/essays/the-idea-of-intellectual-property-is-nonsensical-and-pernicious</w:t>
        </w:r>
      </w:hyperlink>
      <w:r>
        <w:t>] pbk</w:t>
      </w:r>
    </w:p>
    <w:p w14:paraId="353E8641" w14:textId="77777777" w:rsidR="000C40F9" w:rsidRPr="00487887" w:rsidRDefault="000C40F9" w:rsidP="000C40F9">
      <w:pPr>
        <w:rPr>
          <w:sz w:val="16"/>
        </w:rPr>
      </w:pPr>
      <w:r w:rsidRPr="00487887">
        <w:rPr>
          <w:sz w:val="16"/>
        </w:rPr>
        <w:t>The grand term ‘</w:t>
      </w:r>
      <w:r w:rsidRPr="0023439E">
        <w:rPr>
          <w:rStyle w:val="Emphasis"/>
          <w:highlight w:val="cyan"/>
        </w:rPr>
        <w:t>i</w:t>
      </w:r>
      <w:r w:rsidRPr="00487887">
        <w:rPr>
          <w:sz w:val="16"/>
        </w:rPr>
        <w:t xml:space="preserve">ntellectual </w:t>
      </w:r>
      <w:r w:rsidRPr="0023439E">
        <w:rPr>
          <w:rStyle w:val="Emphasis"/>
          <w:highlight w:val="cyan"/>
        </w:rPr>
        <w:t>p</w:t>
      </w:r>
      <w:r w:rsidRPr="00487887">
        <w:rPr>
          <w:sz w:val="16"/>
        </w:rPr>
        <w:t xml:space="preserve">roperty’ </w:t>
      </w:r>
      <w:r w:rsidRPr="00487887">
        <w:rPr>
          <w:rStyle w:val="StyleUnderline"/>
          <w:highlight w:val="cyan"/>
        </w:rPr>
        <w:t>covers</w:t>
      </w:r>
      <w:r w:rsidRPr="00487887">
        <w:rPr>
          <w:rStyle w:val="StyleUnderline"/>
        </w:rPr>
        <w:t xml:space="preserve"> a </w:t>
      </w:r>
      <w:r w:rsidRPr="00487887">
        <w:rPr>
          <w:rStyle w:val="StyleUnderline"/>
          <w:highlight w:val="cyan"/>
        </w:rPr>
        <w:t xml:space="preserve">lot of </w:t>
      </w:r>
      <w:r w:rsidRPr="00487887">
        <w:rPr>
          <w:rStyle w:val="Emphasis"/>
          <w:highlight w:val="cyan"/>
        </w:rPr>
        <w:t>ground</w:t>
      </w:r>
      <w:r w:rsidRPr="00487887">
        <w:rPr>
          <w:rStyle w:val="StyleUnderline"/>
        </w:rPr>
        <w:t xml:space="preserve">: the </w:t>
      </w:r>
      <w:r w:rsidRPr="00487887">
        <w:rPr>
          <w:rStyle w:val="Emphasis"/>
          <w:highlight w:val="cyan"/>
        </w:rPr>
        <w:t>software</w:t>
      </w:r>
      <w:r w:rsidRPr="00487887">
        <w:rPr>
          <w:rStyle w:val="StyleUnderline"/>
        </w:rPr>
        <w:t xml:space="preserve"> that runs our </w:t>
      </w:r>
      <w:r w:rsidRPr="00487887">
        <w:rPr>
          <w:rStyle w:val="Emphasis"/>
        </w:rPr>
        <w:t>lives</w:t>
      </w:r>
      <w:r w:rsidRPr="00487887">
        <w:rPr>
          <w:rStyle w:val="StyleUnderline"/>
        </w:rPr>
        <w:t xml:space="preserve">, the </w:t>
      </w:r>
      <w:r w:rsidRPr="00487887">
        <w:rPr>
          <w:rStyle w:val="Emphasis"/>
          <w:highlight w:val="cyan"/>
        </w:rPr>
        <w:t>movies</w:t>
      </w:r>
      <w:r w:rsidRPr="00487887">
        <w:rPr>
          <w:rStyle w:val="StyleUnderline"/>
        </w:rPr>
        <w:t xml:space="preserve"> we watch, the </w:t>
      </w:r>
      <w:r w:rsidRPr="00487887">
        <w:rPr>
          <w:rStyle w:val="Emphasis"/>
          <w:highlight w:val="cyan"/>
        </w:rPr>
        <w:t>songs</w:t>
      </w:r>
      <w:r w:rsidRPr="00487887">
        <w:rPr>
          <w:rStyle w:val="StyleUnderline"/>
        </w:rPr>
        <w:t xml:space="preserve"> we listen to</w:t>
      </w:r>
      <w:r w:rsidRPr="00487887">
        <w:rPr>
          <w:sz w:val="16"/>
        </w:rPr>
        <w:t xml:space="preserve">. But also </w:t>
      </w:r>
      <w:r w:rsidRPr="00487887">
        <w:rPr>
          <w:rStyle w:val="StyleUnderline"/>
        </w:rPr>
        <w:t xml:space="preserve">the </w:t>
      </w:r>
      <w:r w:rsidRPr="00487887">
        <w:rPr>
          <w:rStyle w:val="Emphasis"/>
          <w:highlight w:val="cyan"/>
        </w:rPr>
        <w:t>credit-scoring</w:t>
      </w:r>
      <w:r w:rsidRPr="00487887">
        <w:rPr>
          <w:rStyle w:val="StyleUnderline"/>
          <w:highlight w:val="cyan"/>
        </w:rPr>
        <w:t xml:space="preserve"> algorithms</w:t>
      </w:r>
      <w:r w:rsidRPr="00487887">
        <w:rPr>
          <w:rStyle w:val="StyleUnderline"/>
        </w:rPr>
        <w:t xml:space="preserve"> that determine the </w:t>
      </w:r>
      <w:r w:rsidRPr="00487887">
        <w:rPr>
          <w:rStyle w:val="Emphasis"/>
        </w:rPr>
        <w:t>contours</w:t>
      </w:r>
      <w:r w:rsidRPr="00487887">
        <w:rPr>
          <w:rStyle w:val="StyleUnderline"/>
        </w:rPr>
        <w:t xml:space="preserve"> of our </w:t>
      </w:r>
      <w:r w:rsidRPr="00487887">
        <w:rPr>
          <w:rStyle w:val="Emphasis"/>
        </w:rPr>
        <w:t>futures</w:t>
      </w:r>
      <w:r w:rsidRPr="00487887">
        <w:rPr>
          <w:rStyle w:val="StyleUnderline"/>
        </w:rPr>
        <w:t xml:space="preserve">, the </w:t>
      </w:r>
      <w:r w:rsidRPr="00487887">
        <w:rPr>
          <w:rStyle w:val="StyleUnderline"/>
          <w:highlight w:val="cyan"/>
        </w:rPr>
        <w:t xml:space="preserve">chemical </w:t>
      </w:r>
      <w:r w:rsidRPr="00487887">
        <w:rPr>
          <w:rStyle w:val="Emphasis"/>
          <w:highlight w:val="cyan"/>
        </w:rPr>
        <w:t>structure</w:t>
      </w:r>
      <w:r w:rsidRPr="00487887">
        <w:rPr>
          <w:rStyle w:val="StyleUnderline"/>
        </w:rPr>
        <w:t xml:space="preserve"> and </w:t>
      </w:r>
      <w:r w:rsidRPr="00487887">
        <w:rPr>
          <w:rStyle w:val="Emphasis"/>
          <w:highlight w:val="cyan"/>
        </w:rPr>
        <w:t>manufacturing processes</w:t>
      </w:r>
      <w:r w:rsidRPr="00487887">
        <w:rPr>
          <w:rStyle w:val="StyleUnderline"/>
        </w:rPr>
        <w:t xml:space="preserve"> for life-saving </w:t>
      </w:r>
      <w:r w:rsidRPr="00487887">
        <w:rPr>
          <w:rStyle w:val="Emphasis"/>
        </w:rPr>
        <w:t xml:space="preserve">pharmaceutical </w:t>
      </w:r>
      <w:r w:rsidRPr="00487887">
        <w:rPr>
          <w:rStyle w:val="Emphasis"/>
          <w:highlight w:val="cyan"/>
        </w:rPr>
        <w:t>drugs</w:t>
      </w:r>
      <w:r w:rsidRPr="00487887">
        <w:rPr>
          <w:rStyle w:val="StyleUnderline"/>
        </w:rPr>
        <w:t xml:space="preserve">, even the golden </w:t>
      </w:r>
      <w:r w:rsidRPr="00487887">
        <w:rPr>
          <w:rStyle w:val="Emphasis"/>
        </w:rPr>
        <w:t>arches</w:t>
      </w:r>
      <w:r w:rsidRPr="00487887">
        <w:rPr>
          <w:rStyle w:val="StyleUnderline"/>
        </w:rPr>
        <w:t xml:space="preserve"> of </w:t>
      </w:r>
      <w:r w:rsidRPr="00487887">
        <w:rPr>
          <w:rStyle w:val="Emphasis"/>
          <w:highlight w:val="cyan"/>
        </w:rPr>
        <w:t>McDonald’s</w:t>
      </w:r>
      <w:r w:rsidRPr="00487887">
        <w:rPr>
          <w:rStyle w:val="StyleUnderline"/>
        </w:rPr>
        <w:t xml:space="preserve"> and terms such as ‘</w:t>
      </w:r>
      <w:r w:rsidRPr="00487887">
        <w:rPr>
          <w:rStyle w:val="Emphasis"/>
          <w:highlight w:val="cyan"/>
        </w:rPr>
        <w:t>Google</w:t>
      </w:r>
      <w:r w:rsidRPr="00487887">
        <w:rPr>
          <w:rStyle w:val="StyleUnderline"/>
        </w:rPr>
        <w:t>’</w:t>
      </w:r>
      <w:r w:rsidRPr="00487887">
        <w:rPr>
          <w:sz w:val="16"/>
        </w:rPr>
        <w:t>. All are supposedly ‘intellectual property’. We are urged, whether by stern warnings on the packaging of our Blu-ray discs or by sonorous pronouncements from media company CEOs, to cease and desist from making unwanted, illegal or improper uses of such ‘property’, not to be ‘pirates’, to show the proper respect for the rights of those who own these things. But what kind of property is this? And why do we refer to such a menagerie with one inclusive term?</w:t>
      </w:r>
    </w:p>
    <w:p w14:paraId="3AB12A8E" w14:textId="77777777" w:rsidR="000C40F9" w:rsidRPr="00487887" w:rsidRDefault="000C40F9" w:rsidP="000C40F9">
      <w:pPr>
        <w:rPr>
          <w:sz w:val="16"/>
        </w:rPr>
      </w:pPr>
      <w:r w:rsidRPr="00487887">
        <w:rPr>
          <w:sz w:val="16"/>
        </w:rPr>
        <w:t>The phrase ‘intellectual property’ was first used in a legal decision in 1845 and acquired formal heft in 1967 with the establishment of the World Intellectual Property Organization (WIPO), a specialised agency of the United Nations that represents and protects the commercial interests of holders of copyrights, patents, trademarks and trade secrets. The ubiquitous use of ‘intellectual property’ began in the digital era of production, reproduction and distribution of cultural and technical artifacts. As a new political economy appeared, so did a new commercial and legal rhetoric. ‘Intellectual property’, a central term in that new discourse, is a culturally damaging and easily weaponised notion. Its use should be resisted.</w:t>
      </w:r>
    </w:p>
    <w:p w14:paraId="39BA533E" w14:textId="77777777" w:rsidR="000C40F9" w:rsidRDefault="000C40F9" w:rsidP="000C40F9">
      <w:pPr>
        <w:rPr>
          <w:sz w:val="16"/>
        </w:rPr>
      </w:pPr>
      <w:r w:rsidRPr="00487887">
        <w:rPr>
          <w:sz w:val="16"/>
        </w:rPr>
        <w:t xml:space="preserve">There are </w:t>
      </w:r>
      <w:r w:rsidRPr="00BB0AC9">
        <w:rPr>
          <w:rStyle w:val="Emphasis"/>
          <w:highlight w:val="cyan"/>
        </w:rPr>
        <w:t>four areas</w:t>
      </w:r>
      <w:r w:rsidRPr="00487887">
        <w:rPr>
          <w:rStyle w:val="StyleUnderline"/>
          <w:highlight w:val="cyan"/>
        </w:rPr>
        <w:t xml:space="preserve"> of </w:t>
      </w:r>
      <w:r w:rsidRPr="00B26E6B">
        <w:rPr>
          <w:rStyle w:val="Emphasis"/>
          <w:highlight w:val="cyan"/>
        </w:rPr>
        <w:t>US</w:t>
      </w:r>
      <w:r w:rsidRPr="00B26E6B">
        <w:rPr>
          <w:rStyle w:val="StyleUnderline"/>
          <w:highlight w:val="cyan"/>
        </w:rPr>
        <w:t xml:space="preserve"> federal </w:t>
      </w:r>
      <w:r w:rsidRPr="00B26E6B">
        <w:rPr>
          <w:rStyle w:val="Emphasis"/>
          <w:highlight w:val="cyan"/>
        </w:rPr>
        <w:t>law</w:t>
      </w:r>
      <w:r w:rsidRPr="00487887">
        <w:rPr>
          <w:sz w:val="16"/>
        </w:rPr>
        <w:t xml:space="preserve"> linked under the rubric of ‘intellectual property’ that we ought to keep separate in our minds. In an essay published in The Politics of Law (2010), Keith </w:t>
      </w:r>
      <w:r w:rsidRPr="00BB0AC9">
        <w:rPr>
          <w:rStyle w:val="Emphasis"/>
          <w:highlight w:val="cyan"/>
        </w:rPr>
        <w:t>Aoki defines</w:t>
      </w:r>
      <w:r w:rsidRPr="00487887">
        <w:rPr>
          <w:rStyle w:val="StyleUnderline"/>
        </w:rPr>
        <w:t xml:space="preserve"> each as follows. </w:t>
      </w:r>
      <w:r w:rsidRPr="00BB0AC9">
        <w:rPr>
          <w:rStyle w:val="Emphasis"/>
          <w:highlight w:val="cyan"/>
        </w:rPr>
        <w:t>Copyright</w:t>
      </w:r>
      <w:r w:rsidRPr="00487887">
        <w:rPr>
          <w:rStyle w:val="StyleUnderline"/>
          <w:highlight w:val="cyan"/>
        </w:rPr>
        <w:t xml:space="preserve"> protects</w:t>
      </w:r>
      <w:r w:rsidRPr="00487887">
        <w:rPr>
          <w:rStyle w:val="StyleUnderline"/>
        </w:rPr>
        <w:t xml:space="preserve"> ‘</w:t>
      </w:r>
      <w:r w:rsidRPr="00BB0AC9">
        <w:rPr>
          <w:rStyle w:val="Emphasis"/>
        </w:rPr>
        <w:t xml:space="preserve">original </w:t>
      </w:r>
      <w:r w:rsidRPr="00BB0AC9">
        <w:rPr>
          <w:rStyle w:val="Emphasis"/>
          <w:highlight w:val="cyan"/>
        </w:rPr>
        <w:t>works</w:t>
      </w:r>
      <w:r w:rsidRPr="00487887">
        <w:rPr>
          <w:rStyle w:val="StyleUnderline"/>
        </w:rPr>
        <w:t xml:space="preserve"> such as </w:t>
      </w:r>
      <w:r w:rsidRPr="00487887">
        <w:rPr>
          <w:rStyle w:val="StyleUnderline"/>
          <w:highlight w:val="cyan"/>
        </w:rPr>
        <w:t xml:space="preserve">books, music, sculpture, </w:t>
      </w:r>
      <w:r w:rsidRPr="00BB0AC9">
        <w:rPr>
          <w:rStyle w:val="Emphasis"/>
          <w:highlight w:val="cyan"/>
        </w:rPr>
        <w:t>movies</w:t>
      </w:r>
      <w:r w:rsidRPr="00487887">
        <w:rPr>
          <w:rStyle w:val="StyleUnderline"/>
        </w:rPr>
        <w:t xml:space="preserve"> and aspects of </w:t>
      </w:r>
      <w:r w:rsidRPr="00BB0AC9">
        <w:rPr>
          <w:rStyle w:val="Emphasis"/>
          <w:highlight w:val="cyan"/>
        </w:rPr>
        <w:t>computer programs</w:t>
      </w:r>
      <w:r w:rsidRPr="00487887">
        <w:rPr>
          <w:rStyle w:val="StyleUnderline"/>
          <w:highlight w:val="cyan"/>
        </w:rPr>
        <w:t>’ that are ‘</w:t>
      </w:r>
      <w:r w:rsidRPr="00BB0AC9">
        <w:rPr>
          <w:rStyle w:val="Emphasis"/>
          <w:highlight w:val="cyan"/>
        </w:rPr>
        <w:t>embodied</w:t>
      </w:r>
      <w:r w:rsidRPr="00487887">
        <w:rPr>
          <w:rStyle w:val="StyleUnderline"/>
          <w:highlight w:val="cyan"/>
        </w:rPr>
        <w:t xml:space="preserve"> or </w:t>
      </w:r>
      <w:r w:rsidRPr="00BB0AC9">
        <w:rPr>
          <w:rStyle w:val="Emphasis"/>
          <w:highlight w:val="cyan"/>
        </w:rPr>
        <w:t>fixed</w:t>
      </w:r>
      <w:r w:rsidRPr="00487887">
        <w:rPr>
          <w:rStyle w:val="StyleUnderline"/>
          <w:highlight w:val="cyan"/>
        </w:rPr>
        <w:t xml:space="preserve"> in a </w:t>
      </w:r>
      <w:r w:rsidRPr="00BB0AC9">
        <w:rPr>
          <w:rStyle w:val="Emphasis"/>
          <w:highlight w:val="cyan"/>
        </w:rPr>
        <w:t>tangible medium</w:t>
      </w:r>
      <w:r w:rsidRPr="00BB0AC9">
        <w:rPr>
          <w:rStyle w:val="StyleUnderline"/>
        </w:rPr>
        <w:t>’</w:t>
      </w:r>
      <w:r w:rsidRPr="00487887">
        <w:rPr>
          <w:sz w:val="16"/>
        </w:rPr>
        <w:t xml:space="preserve">. This </w:t>
      </w:r>
      <w:r w:rsidRPr="00487887">
        <w:rPr>
          <w:rStyle w:val="StyleUnderline"/>
        </w:rPr>
        <w:t xml:space="preserve">protection </w:t>
      </w:r>
      <w:r w:rsidRPr="00487887">
        <w:rPr>
          <w:rStyle w:val="StyleUnderline"/>
          <w:highlight w:val="cyan"/>
        </w:rPr>
        <w:t xml:space="preserve">does </w:t>
      </w:r>
      <w:r w:rsidRPr="000210D6">
        <w:rPr>
          <w:rStyle w:val="Emphasis"/>
          <w:highlight w:val="cyan"/>
        </w:rPr>
        <w:t>not require</w:t>
      </w:r>
      <w:r w:rsidRPr="00487887">
        <w:rPr>
          <w:rStyle w:val="StyleUnderline"/>
        </w:rPr>
        <w:t xml:space="preserve"> a </w:t>
      </w:r>
      <w:r w:rsidRPr="00487887">
        <w:rPr>
          <w:rStyle w:val="StyleUnderline"/>
          <w:highlight w:val="cyan"/>
        </w:rPr>
        <w:t>work</w:t>
      </w:r>
      <w:r w:rsidRPr="00487887">
        <w:rPr>
          <w:rStyle w:val="StyleUnderline"/>
        </w:rPr>
        <w:t xml:space="preserve"> to </w:t>
      </w:r>
      <w:r w:rsidRPr="00487887">
        <w:rPr>
          <w:rStyle w:val="StyleUnderline"/>
          <w:highlight w:val="cyan"/>
        </w:rPr>
        <w:t xml:space="preserve">be </w:t>
      </w:r>
      <w:r w:rsidRPr="000210D6">
        <w:rPr>
          <w:rStyle w:val="Emphasis"/>
          <w:highlight w:val="cyan"/>
        </w:rPr>
        <w:t>entirely novel</w:t>
      </w:r>
      <w:r w:rsidRPr="00487887">
        <w:rPr>
          <w:sz w:val="16"/>
        </w:rPr>
        <w:t xml:space="preserve"> and extends only to its ‘original aspects’, to ‘a particular expression … not the underlying ideas’, and not to ‘independently created or similar works’. Under the umbrella of copyright law are original, concrete expressions, not ideas – the same story and script idea can generate many distinct movies, for instance. </w:t>
      </w:r>
      <w:r w:rsidRPr="00487887">
        <w:rPr>
          <w:rStyle w:val="StyleUnderline"/>
        </w:rPr>
        <w:t xml:space="preserve">Then there are </w:t>
      </w:r>
      <w:r w:rsidRPr="00487887">
        <w:rPr>
          <w:rStyle w:val="StyleUnderline"/>
          <w:highlight w:val="cyan"/>
        </w:rPr>
        <w:t>patents</w:t>
      </w:r>
      <w:r w:rsidRPr="00487887">
        <w:rPr>
          <w:rStyle w:val="StyleUnderline"/>
        </w:rPr>
        <w:t xml:space="preserve">, which </w:t>
      </w:r>
      <w:r w:rsidRPr="00487887">
        <w:rPr>
          <w:rStyle w:val="StyleUnderline"/>
          <w:highlight w:val="cyan"/>
        </w:rPr>
        <w:t>cover</w:t>
      </w:r>
      <w:r w:rsidRPr="00487887">
        <w:rPr>
          <w:rStyle w:val="StyleUnderline"/>
        </w:rPr>
        <w:t xml:space="preserve"> ‘new and </w:t>
      </w:r>
      <w:r w:rsidRPr="00487887">
        <w:rPr>
          <w:rStyle w:val="StyleUnderline"/>
          <w:highlight w:val="cyan"/>
        </w:rPr>
        <w:t xml:space="preserve">useful inventions, </w:t>
      </w:r>
      <w:r w:rsidRPr="000210D6">
        <w:rPr>
          <w:rStyle w:val="Emphasis"/>
          <w:highlight w:val="cyan"/>
        </w:rPr>
        <w:t>manufactures</w:t>
      </w:r>
      <w:r w:rsidRPr="00487887">
        <w:rPr>
          <w:rStyle w:val="StyleUnderline"/>
        </w:rPr>
        <w:t xml:space="preserve">, compositions of </w:t>
      </w:r>
      <w:r w:rsidRPr="000210D6">
        <w:rPr>
          <w:rStyle w:val="Emphasis"/>
          <w:highlight w:val="cyan"/>
        </w:rPr>
        <w:t>matter</w:t>
      </w:r>
      <w:r w:rsidRPr="00487887">
        <w:rPr>
          <w:rStyle w:val="StyleUnderline"/>
        </w:rPr>
        <w:t xml:space="preserve"> and </w:t>
      </w:r>
      <w:r w:rsidRPr="000210D6">
        <w:rPr>
          <w:rStyle w:val="Emphasis"/>
          <w:highlight w:val="cyan"/>
        </w:rPr>
        <w:t>processes</w:t>
      </w:r>
      <w:r w:rsidRPr="00487887">
        <w:rPr>
          <w:rStyle w:val="StyleUnderline"/>
        </w:rPr>
        <w:t xml:space="preserve"> reduced to practice by </w:t>
      </w:r>
      <w:r w:rsidRPr="000210D6">
        <w:rPr>
          <w:rStyle w:val="Emphasis"/>
        </w:rPr>
        <w:t>inventors’</w:t>
      </w:r>
      <w:r w:rsidRPr="00487887">
        <w:rPr>
          <w:rStyle w:val="StyleUnderline"/>
        </w:rPr>
        <w:t xml:space="preserve"> with ‘</w:t>
      </w:r>
      <w:r w:rsidRPr="000210D6">
        <w:rPr>
          <w:rStyle w:val="Emphasis"/>
          <w:highlight w:val="cyan"/>
        </w:rPr>
        <w:t>rigorous requirements</w:t>
      </w:r>
      <w:r w:rsidRPr="00487887">
        <w:rPr>
          <w:rStyle w:val="StyleUnderline"/>
        </w:rPr>
        <w:t xml:space="preserve"> of </w:t>
      </w:r>
      <w:r w:rsidRPr="00487887">
        <w:rPr>
          <w:rStyle w:val="StyleUnderline"/>
          <w:highlight w:val="cyan"/>
        </w:rPr>
        <w:t xml:space="preserve">subject matter, </w:t>
      </w:r>
      <w:r w:rsidRPr="000210D6">
        <w:rPr>
          <w:rStyle w:val="Emphasis"/>
          <w:highlight w:val="cyan"/>
        </w:rPr>
        <w:t>novelty</w:t>
      </w:r>
      <w:r w:rsidRPr="00487887">
        <w:rPr>
          <w:rStyle w:val="StyleUnderline"/>
          <w:highlight w:val="cyan"/>
        </w:rPr>
        <w:t>, utility</w:t>
      </w:r>
      <w:r w:rsidRPr="00487887">
        <w:rPr>
          <w:rStyle w:val="StyleUnderline"/>
        </w:rPr>
        <w:t xml:space="preserve"> and </w:t>
      </w:r>
      <w:r w:rsidRPr="000210D6">
        <w:rPr>
          <w:rStyle w:val="Emphasis"/>
          <w:highlight w:val="cyan"/>
        </w:rPr>
        <w:t>non-obviousness</w:t>
      </w:r>
      <w:r w:rsidRPr="00487887">
        <w:rPr>
          <w:sz w:val="16"/>
        </w:rPr>
        <w:t xml:space="preserve">’. Patents protect realised inventions and ideas in gestation – eg, here is a new method for collecting rainwater, and this is a machine that does just that. </w:t>
      </w:r>
      <w:r w:rsidRPr="000210D6">
        <w:rPr>
          <w:rStyle w:val="Emphasis"/>
          <w:highlight w:val="cyan"/>
        </w:rPr>
        <w:t>Trademarks</w:t>
      </w:r>
      <w:r w:rsidRPr="00487887">
        <w:rPr>
          <w:sz w:val="16"/>
        </w:rPr>
        <w:t xml:space="preserve"> (and the related ‘trade dresses’) </w:t>
      </w:r>
      <w:r w:rsidRPr="00487887">
        <w:rPr>
          <w:rStyle w:val="StyleUnderline"/>
        </w:rPr>
        <w:t xml:space="preserve">meanwhile </w:t>
      </w:r>
      <w:r w:rsidRPr="00487887">
        <w:rPr>
          <w:rStyle w:val="StyleUnderline"/>
          <w:highlight w:val="cyan"/>
        </w:rPr>
        <w:t xml:space="preserve">protect consumers from ‘mistake, </w:t>
      </w:r>
      <w:r w:rsidRPr="000210D6">
        <w:rPr>
          <w:rStyle w:val="Emphasis"/>
          <w:highlight w:val="cyan"/>
        </w:rPr>
        <w:t>confusion</w:t>
      </w:r>
      <w:r w:rsidRPr="00487887">
        <w:rPr>
          <w:rStyle w:val="StyleUnderline"/>
          <w:highlight w:val="cyan"/>
        </w:rPr>
        <w:t xml:space="preserve"> and deception’ about</w:t>
      </w:r>
      <w:r w:rsidRPr="00487887">
        <w:rPr>
          <w:rStyle w:val="StyleUnderline"/>
        </w:rPr>
        <w:t xml:space="preserve"> the </w:t>
      </w:r>
      <w:r w:rsidRPr="00487887">
        <w:rPr>
          <w:rStyle w:val="StyleUnderline"/>
          <w:highlight w:val="cyan"/>
        </w:rPr>
        <w:t>sources of</w:t>
      </w:r>
      <w:r w:rsidRPr="00487887">
        <w:rPr>
          <w:rStyle w:val="StyleUnderline"/>
        </w:rPr>
        <w:t xml:space="preserve"> </w:t>
      </w:r>
      <w:r w:rsidRPr="000210D6">
        <w:rPr>
          <w:rStyle w:val="Emphasis"/>
        </w:rPr>
        <w:t xml:space="preserve">commercial </w:t>
      </w:r>
      <w:r w:rsidRPr="000210D6">
        <w:rPr>
          <w:rStyle w:val="Emphasis"/>
          <w:highlight w:val="cyan"/>
        </w:rPr>
        <w:t>goods</w:t>
      </w:r>
      <w:r w:rsidRPr="00487887">
        <w:rPr>
          <w:sz w:val="16"/>
        </w:rPr>
        <w:t>: the ‘G’ in Gucci, Apple’s apple, a distinctive packaging. Finally, there are trade secrets, or secret information that confers economic benefits on its holder and is subject to the holder’s reasonable efforts to maintain its secrecy.</w:t>
      </w:r>
    </w:p>
    <w:p w14:paraId="3C183A34" w14:textId="77777777" w:rsidR="000C40F9" w:rsidRDefault="000C40F9" w:rsidP="000C40F9">
      <w:pPr>
        <w:pStyle w:val="Heading3"/>
      </w:pPr>
      <w:r>
        <w:t>Perm: Do CP---Ext---Authority</w:t>
      </w:r>
    </w:p>
    <w:p w14:paraId="087DBE14" w14:textId="77777777" w:rsidR="000C40F9" w:rsidRDefault="000C40F9" w:rsidP="000C40F9">
      <w:pPr>
        <w:pStyle w:val="Heading4"/>
      </w:pPr>
      <w:r w:rsidRPr="00A95CC3">
        <w:rPr>
          <w:u w:val="single"/>
        </w:rPr>
        <w:t>IPR</w:t>
      </w:r>
      <w:r>
        <w:t xml:space="preserve"> are </w:t>
      </w:r>
      <w:r w:rsidRPr="00A95CC3">
        <w:rPr>
          <w:u w:val="single"/>
        </w:rPr>
        <w:t>rights</w:t>
      </w:r>
      <w:r>
        <w:t xml:space="preserve"> over exploitation of </w:t>
      </w:r>
      <w:r w:rsidRPr="00A95CC3">
        <w:rPr>
          <w:u w:val="single"/>
        </w:rPr>
        <w:t>information</w:t>
      </w:r>
      <w:r>
        <w:t xml:space="preserve">. </w:t>
      </w:r>
    </w:p>
    <w:p w14:paraId="5AF1A8EE" w14:textId="77777777" w:rsidR="000C40F9" w:rsidRDefault="000C40F9" w:rsidP="000C40F9">
      <w:r w:rsidRPr="00A95CC3">
        <w:rPr>
          <w:rStyle w:val="Style13ptBold"/>
        </w:rPr>
        <w:t>Drahos ’98</w:t>
      </w:r>
      <w:r>
        <w:t xml:space="preserve"> [Peter; January; Chair in Intellectual Property at the University of London, LL.B. and B.A. from the University of Adelaide, LL.M. from the University of Sydney, Ph.D. from Australian National University; Queen Mary and Westfield College, “The Universality of Intellectual Property Rights: Origins and Development,” https://www.researchgate.net/publication/237572200_The_Universality_of_Intellectual_Property_Rights_Origins_and_Development] pbk</w:t>
      </w:r>
    </w:p>
    <w:p w14:paraId="03EA9DFD" w14:textId="77777777" w:rsidR="000C40F9" w:rsidRPr="0044453E" w:rsidRDefault="000C40F9" w:rsidP="000C40F9">
      <w:pPr>
        <w:rPr>
          <w:sz w:val="16"/>
        </w:rPr>
      </w:pPr>
      <w:r w:rsidRPr="0044453E">
        <w:rPr>
          <w:sz w:val="16"/>
        </w:rPr>
        <w:t xml:space="preserve">1. </w:t>
      </w:r>
      <w:r w:rsidRPr="0044453E">
        <w:rPr>
          <w:rStyle w:val="Emphasis"/>
          <w:highlight w:val="cyan"/>
        </w:rPr>
        <w:t>Definition</w:t>
      </w:r>
      <w:r w:rsidRPr="0044453E">
        <w:rPr>
          <w:sz w:val="16"/>
        </w:rPr>
        <w:t xml:space="preserve">al Observations </w:t>
      </w:r>
    </w:p>
    <w:p w14:paraId="5ABB991F" w14:textId="77777777" w:rsidR="000C40F9" w:rsidRPr="0044453E" w:rsidRDefault="000C40F9" w:rsidP="000C40F9">
      <w:pPr>
        <w:rPr>
          <w:sz w:val="16"/>
        </w:rPr>
      </w:pPr>
      <w:r w:rsidRPr="0044453E">
        <w:rPr>
          <w:sz w:val="16"/>
        </w:rPr>
        <w:t>‘</w:t>
      </w:r>
      <w:r w:rsidRPr="0044453E">
        <w:rPr>
          <w:rStyle w:val="Emphasis"/>
          <w:highlight w:val="cyan"/>
        </w:rPr>
        <w:t>I</w:t>
      </w:r>
      <w:r w:rsidRPr="0044453E">
        <w:rPr>
          <w:sz w:val="16"/>
        </w:rPr>
        <w:t xml:space="preserve">ntellectual </w:t>
      </w:r>
      <w:r w:rsidRPr="0044453E">
        <w:rPr>
          <w:rStyle w:val="Emphasis"/>
          <w:highlight w:val="cyan"/>
        </w:rPr>
        <w:t>P</w:t>
      </w:r>
      <w:r w:rsidRPr="0044453E">
        <w:rPr>
          <w:sz w:val="16"/>
        </w:rPr>
        <w:t xml:space="preserve">roperty’ is a </w:t>
      </w:r>
      <w:r w:rsidRPr="0044453E">
        <w:rPr>
          <w:rStyle w:val="Emphasis"/>
          <w:highlight w:val="cyan"/>
        </w:rPr>
        <w:t>generic</w:t>
      </w:r>
      <w:r w:rsidRPr="0044453E">
        <w:rPr>
          <w:rStyle w:val="StyleUnderline"/>
          <w:highlight w:val="cyan"/>
        </w:rPr>
        <w:t xml:space="preserve"> term</w:t>
      </w:r>
      <w:r w:rsidRPr="0044453E">
        <w:rPr>
          <w:sz w:val="16"/>
        </w:rPr>
        <w:t xml:space="preserve"> that probably came into regular use during the twentieth century.1 This generic label is used to refer to a group of legal regimes, each of which, to different degrees, confers rights of ownership in a particular subject matter. Copyright, patents, designs, trade marks and protection against unfair competition form the traditional core of intellectual property. The subject matter of these rights is disparate. Inventions, literary works, artistic works, designs and trade marks formed the subject matter of early intellectual property law. One striking feature of intellectual property is that, despite its early historical links to the idea of monopoly and privilege, the scope of its subject matter continues to expand. The twentieth century has seen new or existing subject matter added to present intellectual property systems (for example, the protection of computer software as part of copyright, the patentability of micro-organisms as part of patent law), and new systems created to protect existing or new subject matter (for example, plant variety protection and circuit layouts). The strongly expansionary nature of intellectual property systems shows no sign of changing. Internationally, for example, special legal protection for databases remains part of the work program of the World Intellectual Property Organization (WIPO).</w:t>
      </w:r>
    </w:p>
    <w:p w14:paraId="69EE2C86" w14:textId="77777777" w:rsidR="000C40F9" w:rsidRPr="0044453E" w:rsidRDefault="000C40F9" w:rsidP="000C40F9">
      <w:pPr>
        <w:rPr>
          <w:sz w:val="16"/>
        </w:rPr>
      </w:pPr>
      <w:r w:rsidRPr="0044453E">
        <w:rPr>
          <w:rStyle w:val="StyleUnderline"/>
          <w:highlight w:val="cyan"/>
        </w:rPr>
        <w:t xml:space="preserve">Trying to </w:t>
      </w:r>
      <w:r w:rsidRPr="0044453E">
        <w:rPr>
          <w:rStyle w:val="Emphasis"/>
          <w:highlight w:val="cyan"/>
        </w:rPr>
        <w:t>define</w:t>
      </w:r>
      <w:r w:rsidRPr="0044453E">
        <w:rPr>
          <w:rStyle w:val="StyleUnderline"/>
        </w:rPr>
        <w:t xml:space="preserve"> the </w:t>
      </w:r>
      <w:r w:rsidRPr="0044453E">
        <w:rPr>
          <w:rStyle w:val="Emphasis"/>
        </w:rPr>
        <w:t>essence</w:t>
      </w:r>
      <w:r w:rsidRPr="0044453E">
        <w:rPr>
          <w:rStyle w:val="StyleUnderline"/>
        </w:rPr>
        <w:t xml:space="preserve"> of intellectual property </w:t>
      </w:r>
      <w:r w:rsidRPr="0044453E">
        <w:rPr>
          <w:rStyle w:val="StyleUnderline"/>
          <w:highlight w:val="cyan"/>
        </w:rPr>
        <w:t xml:space="preserve">is </w:t>
      </w:r>
      <w:r w:rsidRPr="0044453E">
        <w:rPr>
          <w:rStyle w:val="Emphasis"/>
          <w:highlight w:val="cyan"/>
        </w:rPr>
        <w:t>difficult</w:t>
      </w:r>
      <w:r w:rsidRPr="0044453E">
        <w:rPr>
          <w:rStyle w:val="StyleUnderline"/>
          <w:highlight w:val="cyan"/>
        </w:rPr>
        <w:t>. Most definitions</w:t>
      </w:r>
      <w:r w:rsidRPr="0044453E">
        <w:rPr>
          <w:rStyle w:val="StyleUnderline"/>
        </w:rPr>
        <w:t xml:space="preserve">, in fact, simply </w:t>
      </w:r>
      <w:r w:rsidRPr="0044453E">
        <w:rPr>
          <w:rStyle w:val="Emphasis"/>
          <w:highlight w:val="cyan"/>
        </w:rPr>
        <w:t>list examples</w:t>
      </w:r>
      <w:r w:rsidRPr="0044453E">
        <w:rPr>
          <w:rStyle w:val="StyleUnderline"/>
        </w:rPr>
        <w:t xml:space="preserve"> of </w:t>
      </w:r>
      <w:r w:rsidRPr="0044453E">
        <w:rPr>
          <w:rStyle w:val="Emphasis"/>
        </w:rPr>
        <w:t>i</w:t>
      </w:r>
      <w:r w:rsidRPr="0044453E">
        <w:rPr>
          <w:sz w:val="16"/>
        </w:rPr>
        <w:t xml:space="preserve">ntellectual </w:t>
      </w:r>
      <w:r w:rsidRPr="0044453E">
        <w:rPr>
          <w:rStyle w:val="Emphasis"/>
        </w:rPr>
        <w:t>p</w:t>
      </w:r>
      <w:r w:rsidRPr="0044453E">
        <w:rPr>
          <w:sz w:val="16"/>
        </w:rPr>
        <w:t xml:space="preserve">roperty </w:t>
      </w:r>
      <w:r w:rsidRPr="0044453E">
        <w:rPr>
          <w:rStyle w:val="Emphasis"/>
        </w:rPr>
        <w:t>r</w:t>
      </w:r>
      <w:r w:rsidRPr="0044453E">
        <w:rPr>
          <w:sz w:val="16"/>
        </w:rPr>
        <w:t>ights</w:t>
      </w:r>
      <w:r w:rsidRPr="0044453E">
        <w:rPr>
          <w:rStyle w:val="StyleUnderline"/>
        </w:rPr>
        <w:t xml:space="preserve"> or the subject matter of those rights (often in inclusive form) </w:t>
      </w:r>
      <w:r w:rsidRPr="0044453E">
        <w:rPr>
          <w:rStyle w:val="StyleUnderline"/>
          <w:highlight w:val="cyan"/>
        </w:rPr>
        <w:t>rather than</w:t>
      </w:r>
      <w:r w:rsidRPr="0044453E">
        <w:rPr>
          <w:rStyle w:val="StyleUnderline"/>
        </w:rPr>
        <w:t xml:space="preserve"> attempting to </w:t>
      </w:r>
      <w:r w:rsidRPr="00090810">
        <w:rPr>
          <w:rStyle w:val="Emphasis"/>
          <w:highlight w:val="cyan"/>
        </w:rPr>
        <w:t>identify</w:t>
      </w:r>
      <w:r w:rsidRPr="0044453E">
        <w:rPr>
          <w:rStyle w:val="StyleUnderline"/>
        </w:rPr>
        <w:t xml:space="preserve"> the </w:t>
      </w:r>
      <w:r w:rsidRPr="0044453E">
        <w:rPr>
          <w:rStyle w:val="StyleUnderline"/>
          <w:highlight w:val="cyan"/>
        </w:rPr>
        <w:t xml:space="preserve">essential </w:t>
      </w:r>
      <w:r w:rsidRPr="00090810">
        <w:rPr>
          <w:rStyle w:val="Emphasis"/>
          <w:highlight w:val="cyan"/>
        </w:rPr>
        <w:t>attributes</w:t>
      </w:r>
      <w:r w:rsidRPr="0044453E">
        <w:rPr>
          <w:rStyle w:val="StyleUnderline"/>
        </w:rPr>
        <w:t xml:space="preserve"> of intellectual property</w:t>
      </w:r>
      <w:r w:rsidRPr="0044453E">
        <w:rPr>
          <w:sz w:val="16"/>
        </w:rPr>
        <w:t>.2 One should also note that individual intellectual property statutes provide definitions of the subject matter of their application. So, for example, copyright statutes will typically define terms such as ‘literary work’, as well as stating that copyright in a work consists of particular exclusive rights. Patent statutes define the term ‘patent’ in terms of invention and then specify the criteria of patentability. The definitional dimensions of intellectual property are further complicated by the fact that intellectual property regimes are the products of different philosophical and legal traditions. The term ‘copyright’, for example, refers to those common law systems that characterize the exclusive rights of authors in essentially economic terms (the rights to reproduce the work, to publish it and to adapt it are examples). Within civil law systems, the rights of authors are seen, at base, as being about the protection of the authorial personality (the right to be acknowledged as the author of the work and the right to control alterations to the work are the core rights). These systems are not referred to as copyright but rather as authors’ rights.3</w:t>
      </w:r>
    </w:p>
    <w:p w14:paraId="712F10F4" w14:textId="77777777" w:rsidR="000C40F9" w:rsidRPr="0044453E" w:rsidRDefault="000C40F9" w:rsidP="000C40F9">
      <w:pPr>
        <w:rPr>
          <w:sz w:val="16"/>
        </w:rPr>
      </w:pPr>
      <w:r w:rsidRPr="0044453E">
        <w:rPr>
          <w:sz w:val="16"/>
        </w:rPr>
        <w:t xml:space="preserve">A definition of intellectual property that moves beyond lists or examples and attempts to deal with the essential attributes of intellectual property has to focus on two elements: the property element and the object to which the property element relates. Intellectual property rights are often described as intangible rights. The idea behind this classification is that the object of the right is intangible. All property rights place the rightholder in a juridical relation with others. </w:t>
      </w:r>
      <w:r w:rsidRPr="0044453E">
        <w:rPr>
          <w:rStyle w:val="StyleUnderline"/>
        </w:rPr>
        <w:t xml:space="preserve">The key </w:t>
      </w:r>
      <w:r w:rsidRPr="00090810">
        <w:rPr>
          <w:rStyle w:val="Emphasis"/>
        </w:rPr>
        <w:t>difference</w:t>
      </w:r>
      <w:r w:rsidRPr="0044453E">
        <w:rPr>
          <w:sz w:val="16"/>
        </w:rPr>
        <w:t xml:space="preserve"> between rights of real property and </w:t>
      </w:r>
      <w:r w:rsidRPr="0044453E">
        <w:rPr>
          <w:rStyle w:val="Emphasis"/>
          <w:highlight w:val="cyan"/>
        </w:rPr>
        <w:t>i</w:t>
      </w:r>
      <w:r w:rsidRPr="0044453E">
        <w:rPr>
          <w:sz w:val="16"/>
        </w:rPr>
        <w:t xml:space="preserve">ntellectual </w:t>
      </w:r>
      <w:r w:rsidRPr="0044453E">
        <w:rPr>
          <w:rStyle w:val="Emphasis"/>
          <w:highlight w:val="cyan"/>
        </w:rPr>
        <w:t>p</w:t>
      </w:r>
      <w:r w:rsidRPr="0044453E">
        <w:rPr>
          <w:sz w:val="16"/>
        </w:rPr>
        <w:t xml:space="preserve">roperty </w:t>
      </w:r>
      <w:r w:rsidRPr="0044453E">
        <w:rPr>
          <w:rStyle w:val="Emphasis"/>
          <w:highlight w:val="cyan"/>
        </w:rPr>
        <w:t>r</w:t>
      </w:r>
      <w:r w:rsidRPr="0044453E">
        <w:rPr>
          <w:sz w:val="16"/>
        </w:rPr>
        <w:t xml:space="preserve">ights is that </w:t>
      </w:r>
      <w:r w:rsidRPr="0044453E">
        <w:rPr>
          <w:rStyle w:val="StyleUnderline"/>
        </w:rPr>
        <w:t xml:space="preserve">in the latter case the object of the right </w:t>
      </w:r>
      <w:r w:rsidRPr="0044453E">
        <w:rPr>
          <w:rStyle w:val="StyleUnderline"/>
          <w:highlight w:val="cyan"/>
        </w:rPr>
        <w:t xml:space="preserve">is </w:t>
      </w:r>
      <w:r w:rsidRPr="00090810">
        <w:rPr>
          <w:rStyle w:val="Emphasis"/>
          <w:highlight w:val="cyan"/>
        </w:rPr>
        <w:t>non-physical</w:t>
      </w:r>
      <w:r w:rsidRPr="0044453E">
        <w:rPr>
          <w:sz w:val="16"/>
        </w:rPr>
        <w:t xml:space="preserve">. One can think of it as </w:t>
      </w:r>
      <w:r w:rsidRPr="0044453E">
        <w:rPr>
          <w:rStyle w:val="StyleUnderline"/>
        </w:rPr>
        <w:t xml:space="preserve">an </w:t>
      </w:r>
      <w:r w:rsidRPr="00090810">
        <w:rPr>
          <w:rStyle w:val="Emphasis"/>
          <w:highlight w:val="cyan"/>
        </w:rPr>
        <w:t>abstract</w:t>
      </w:r>
      <w:r w:rsidRPr="0044453E">
        <w:rPr>
          <w:rStyle w:val="StyleUnderline"/>
          <w:highlight w:val="cyan"/>
        </w:rPr>
        <w:t xml:space="preserve"> object</w:t>
      </w:r>
      <w:r w:rsidRPr="0044453E">
        <w:rPr>
          <w:rStyle w:val="StyleUnderline"/>
        </w:rPr>
        <w:t xml:space="preserve"> rather than a </w:t>
      </w:r>
      <w:r w:rsidRPr="00090810">
        <w:rPr>
          <w:rStyle w:val="Emphasis"/>
        </w:rPr>
        <w:t>physical object</w:t>
      </w:r>
      <w:r w:rsidRPr="0044453E">
        <w:rPr>
          <w:sz w:val="16"/>
        </w:rPr>
        <w:t xml:space="preserve">. It is </w:t>
      </w:r>
      <w:r w:rsidRPr="0044453E">
        <w:rPr>
          <w:rStyle w:val="StyleUnderline"/>
        </w:rPr>
        <w:t>possible that one can ‘</w:t>
      </w:r>
      <w:r w:rsidRPr="00090810">
        <w:rPr>
          <w:rStyle w:val="Emphasis"/>
        </w:rPr>
        <w:t>own’</w:t>
      </w:r>
      <w:r w:rsidRPr="0044453E">
        <w:rPr>
          <w:rStyle w:val="StyleUnderline"/>
        </w:rPr>
        <w:t xml:space="preserve"> the abstract object without owning a particular </w:t>
      </w:r>
      <w:r w:rsidRPr="00090810">
        <w:rPr>
          <w:rStyle w:val="Emphasis"/>
        </w:rPr>
        <w:t>physical manifestatio</w:t>
      </w:r>
      <w:r w:rsidRPr="0044453E">
        <w:rPr>
          <w:rStyle w:val="StyleUnderline"/>
        </w:rPr>
        <w:t>n of the abstract object</w:t>
      </w:r>
      <w:r w:rsidRPr="0044453E">
        <w:rPr>
          <w:sz w:val="16"/>
        </w:rPr>
        <w:t>. A letter sent to a friend, for example, results in the property in the letter passing to the friend, but not the copyright.</w:t>
      </w:r>
    </w:p>
    <w:p w14:paraId="35AA5FA5" w14:textId="77777777" w:rsidR="000C40F9" w:rsidRPr="00816FCF" w:rsidRDefault="000C40F9" w:rsidP="000C40F9">
      <w:pPr>
        <w:rPr>
          <w:sz w:val="16"/>
        </w:rPr>
      </w:pPr>
      <w:r w:rsidRPr="0044453E">
        <w:rPr>
          <w:sz w:val="16"/>
        </w:rPr>
        <w:t xml:space="preserve">For the purposes of this paper, we will say that </w:t>
      </w:r>
      <w:r w:rsidRPr="0044453E">
        <w:rPr>
          <w:rStyle w:val="Emphasis"/>
          <w:highlight w:val="cyan"/>
        </w:rPr>
        <w:t>i</w:t>
      </w:r>
      <w:r w:rsidRPr="0044453E">
        <w:rPr>
          <w:sz w:val="16"/>
        </w:rPr>
        <w:t xml:space="preserve">ntellectual </w:t>
      </w:r>
      <w:r w:rsidRPr="0044453E">
        <w:rPr>
          <w:rStyle w:val="Emphasis"/>
          <w:highlight w:val="cyan"/>
        </w:rPr>
        <w:t>p</w:t>
      </w:r>
      <w:r w:rsidRPr="0044453E">
        <w:rPr>
          <w:sz w:val="16"/>
        </w:rPr>
        <w:t xml:space="preserve">roperty </w:t>
      </w:r>
      <w:r w:rsidRPr="0044453E">
        <w:rPr>
          <w:rStyle w:val="Emphasis"/>
          <w:highlight w:val="cyan"/>
        </w:rPr>
        <w:t>r</w:t>
      </w:r>
      <w:r w:rsidRPr="0044453E">
        <w:rPr>
          <w:sz w:val="16"/>
        </w:rPr>
        <w:t xml:space="preserve">ights </w:t>
      </w:r>
      <w:r w:rsidRPr="0044453E">
        <w:rPr>
          <w:rStyle w:val="StyleUnderline"/>
          <w:highlight w:val="cyan"/>
        </w:rPr>
        <w:t xml:space="preserve">are </w:t>
      </w:r>
      <w:r w:rsidRPr="00090810">
        <w:rPr>
          <w:rStyle w:val="Emphasis"/>
          <w:highlight w:val="cyan"/>
        </w:rPr>
        <w:t>rights</w:t>
      </w:r>
      <w:r w:rsidRPr="0044453E">
        <w:rPr>
          <w:rStyle w:val="StyleUnderline"/>
          <w:highlight w:val="cyan"/>
        </w:rPr>
        <w:t xml:space="preserve"> of </w:t>
      </w:r>
      <w:r w:rsidRPr="00090810">
        <w:rPr>
          <w:rStyle w:val="Emphasis"/>
          <w:highlight w:val="cyan"/>
        </w:rPr>
        <w:t>exploitation in information</w:t>
      </w:r>
      <w:r w:rsidRPr="0044453E">
        <w:rPr>
          <w:sz w:val="16"/>
        </w:rPr>
        <w:t>. Information is becoming “the prime resource” in modern economic life.4 Even in apparently non-information industries like agriculture, the control and ownership of genetic information has become a major factor, shaping the structure of that industry. It is precisely because information has become the primary resource that the exploitation of information through the exercise of intellectual property rights affects interests that are the subject of human rights claims. Property rights by their nature allow the rightholder to exclude others from the use of this prime resource and so they are likely to produce instances of rights conflict. To illustrate the point somewhat tersely: property in expression (copyright) conflicts with freedom of expression.5</w:t>
      </w:r>
    </w:p>
    <w:p w14:paraId="64241248" w14:textId="77777777" w:rsidR="000C40F9" w:rsidRDefault="000C40F9" w:rsidP="000C40F9">
      <w:pPr>
        <w:pStyle w:val="Heading3"/>
      </w:pPr>
      <w:r>
        <w:t>Perm: Do CP---Ext---Strengthen</w:t>
      </w:r>
    </w:p>
    <w:p w14:paraId="56DE5016" w14:textId="77777777" w:rsidR="000C40F9" w:rsidRDefault="000C40F9" w:rsidP="000C40F9">
      <w:pPr>
        <w:pStyle w:val="Heading4"/>
      </w:pPr>
      <w:r>
        <w:t xml:space="preserve">It involves making something </w:t>
      </w:r>
      <w:r>
        <w:rPr>
          <w:u w:val="single"/>
        </w:rPr>
        <w:t>more effective</w:t>
      </w:r>
      <w:r>
        <w:t xml:space="preserve">, implying it must </w:t>
      </w:r>
      <w:r>
        <w:rPr>
          <w:u w:val="single"/>
        </w:rPr>
        <w:t>already exist</w:t>
      </w:r>
      <w:r>
        <w:t>.</w:t>
      </w:r>
    </w:p>
    <w:p w14:paraId="29B34678" w14:textId="77777777" w:rsidR="000C40F9" w:rsidRPr="00AD6678" w:rsidRDefault="000C40F9" w:rsidP="000C40F9">
      <w:r w:rsidRPr="00082C27">
        <w:rPr>
          <w:rStyle w:val="Style13ptBold"/>
        </w:rPr>
        <w:t>Cambridge ’24</w:t>
      </w:r>
      <w:r>
        <w:t xml:space="preserve"> [Cambridge Dictionary; 2024; Cambridge University Press, “strengthen,” https://dictionary.cambridge.org/us/dictionary/english/strengthen] pbk</w:t>
      </w:r>
    </w:p>
    <w:p w14:paraId="5DA32157" w14:textId="77777777" w:rsidR="000C40F9" w:rsidRPr="00686670" w:rsidRDefault="000C40F9" w:rsidP="000C40F9">
      <w:pPr>
        <w:rPr>
          <w:sz w:val="16"/>
        </w:rPr>
      </w:pPr>
      <w:r w:rsidRPr="00686670">
        <w:rPr>
          <w:rStyle w:val="StyleUnderline"/>
          <w:highlight w:val="cyan"/>
        </w:rPr>
        <w:t xml:space="preserve">to </w:t>
      </w:r>
      <w:r w:rsidRPr="00686670">
        <w:rPr>
          <w:rStyle w:val="Emphasis"/>
          <w:highlight w:val="cyan"/>
        </w:rPr>
        <w:t>make something</w:t>
      </w:r>
      <w:r w:rsidRPr="00686670">
        <w:rPr>
          <w:rStyle w:val="StyleUnderline"/>
        </w:rPr>
        <w:t xml:space="preserve"> stronger or </w:t>
      </w:r>
      <w:r w:rsidRPr="00686670">
        <w:rPr>
          <w:rStyle w:val="StyleUnderline"/>
          <w:highlight w:val="cyan"/>
        </w:rPr>
        <w:t xml:space="preserve">more </w:t>
      </w:r>
      <w:r w:rsidRPr="00686670">
        <w:rPr>
          <w:rStyle w:val="Emphasis"/>
          <w:highlight w:val="cyan"/>
        </w:rPr>
        <w:t>effective</w:t>
      </w:r>
      <w:r w:rsidRPr="00686670">
        <w:rPr>
          <w:sz w:val="16"/>
        </w:rPr>
        <w:t>, or to become stronger or more effective:</w:t>
      </w:r>
    </w:p>
    <w:p w14:paraId="5642E5D7" w14:textId="77777777" w:rsidR="000C40F9" w:rsidRDefault="000C40F9" w:rsidP="000C40F9">
      <w:pPr>
        <w:pStyle w:val="Heading4"/>
      </w:pPr>
      <w:r>
        <w:t xml:space="preserve">‘Strengthening’ in a </w:t>
      </w:r>
      <w:r>
        <w:rPr>
          <w:u w:val="single"/>
        </w:rPr>
        <w:t>legal context</w:t>
      </w:r>
      <w:r>
        <w:t xml:space="preserve"> means to make </w:t>
      </w:r>
      <w:r>
        <w:rPr>
          <w:u w:val="single"/>
        </w:rPr>
        <w:t>existing laws</w:t>
      </w:r>
      <w:r>
        <w:t xml:space="preserve"> more </w:t>
      </w:r>
      <w:r>
        <w:rPr>
          <w:u w:val="single"/>
        </w:rPr>
        <w:t>severe</w:t>
      </w:r>
      <w:r>
        <w:t>.</w:t>
      </w:r>
    </w:p>
    <w:p w14:paraId="5F783DC6" w14:textId="77777777" w:rsidR="000C40F9" w:rsidRPr="0096121A" w:rsidRDefault="000C40F9" w:rsidP="000C40F9">
      <w:r w:rsidRPr="00F57424">
        <w:rPr>
          <w:rStyle w:val="Style13ptBold"/>
        </w:rPr>
        <w:t xml:space="preserve">Collins ’24 </w:t>
      </w:r>
      <w:r>
        <w:t xml:space="preserve">[Collins Dictionary; 2024; Collins, “strengthen,” </w:t>
      </w:r>
      <w:hyperlink r:id="rId17" w:history="1">
        <w:r w:rsidRPr="00061D10">
          <w:rPr>
            <w:rStyle w:val="Hyperlink"/>
          </w:rPr>
          <w:t>https://www.collinsdictionary.com/us/dictionary/english/strengthen-protection</w:t>
        </w:r>
      </w:hyperlink>
      <w:r>
        <w:t>] pbk</w:t>
      </w:r>
    </w:p>
    <w:p w14:paraId="22E6B883" w14:textId="77777777" w:rsidR="000C40F9" w:rsidRPr="00686670" w:rsidRDefault="000C40F9" w:rsidP="000C40F9">
      <w:pPr>
        <w:rPr>
          <w:sz w:val="16"/>
        </w:rPr>
      </w:pPr>
      <w:r w:rsidRPr="00686670">
        <w:rPr>
          <w:rStyle w:val="StyleUnderline"/>
          <w:highlight w:val="cyan"/>
        </w:rPr>
        <w:t>If</w:t>
      </w:r>
      <w:r w:rsidRPr="00686670">
        <w:rPr>
          <w:rStyle w:val="StyleUnderline"/>
        </w:rPr>
        <w:t xml:space="preserve"> a </w:t>
      </w:r>
      <w:r w:rsidRPr="00686670">
        <w:rPr>
          <w:rStyle w:val="StyleUnderline"/>
          <w:highlight w:val="cyan"/>
        </w:rPr>
        <w:t xml:space="preserve">government </w:t>
      </w:r>
      <w:r w:rsidRPr="00686670">
        <w:rPr>
          <w:rStyle w:val="Emphasis"/>
          <w:highlight w:val="cyan"/>
        </w:rPr>
        <w:t>strengthens laws</w:t>
      </w:r>
      <w:r w:rsidRPr="00686670">
        <w:rPr>
          <w:sz w:val="16"/>
        </w:rPr>
        <w:t xml:space="preserve"> or measures or if they strengthen, </w:t>
      </w:r>
      <w:r w:rsidRPr="00686670">
        <w:rPr>
          <w:rStyle w:val="StyleUnderline"/>
        </w:rPr>
        <w:t xml:space="preserve">they are </w:t>
      </w:r>
      <w:r w:rsidRPr="00686670">
        <w:rPr>
          <w:rStyle w:val="StyleUnderline"/>
          <w:highlight w:val="cyan"/>
        </w:rPr>
        <w:t xml:space="preserve">made </w:t>
      </w:r>
      <w:r w:rsidRPr="00686670">
        <w:rPr>
          <w:rStyle w:val="Emphasis"/>
          <w:highlight w:val="cyan"/>
        </w:rPr>
        <w:t>more severe</w:t>
      </w:r>
      <w:r w:rsidRPr="00686670">
        <w:rPr>
          <w:sz w:val="16"/>
        </w:rPr>
        <w:t>.</w:t>
      </w:r>
    </w:p>
    <w:p w14:paraId="08413C6E" w14:textId="77777777" w:rsidR="000C40F9" w:rsidRDefault="000C40F9" w:rsidP="000C40F9">
      <w:pPr>
        <w:pStyle w:val="Heading4"/>
      </w:pPr>
      <w:r>
        <w:t xml:space="preserve">It’s the same as </w:t>
      </w:r>
      <w:r>
        <w:rPr>
          <w:u w:val="single"/>
        </w:rPr>
        <w:t>enforcing</w:t>
      </w:r>
      <w:r>
        <w:t>.</w:t>
      </w:r>
    </w:p>
    <w:p w14:paraId="49B7FC56" w14:textId="77777777" w:rsidR="000C40F9" w:rsidRDefault="000C40F9" w:rsidP="000C40F9">
      <w:r w:rsidRPr="00A00A8B">
        <w:rPr>
          <w:rStyle w:val="Style13ptBold"/>
        </w:rPr>
        <w:t>Merriam-Webster ’24</w:t>
      </w:r>
      <w:r>
        <w:t xml:space="preserve"> [Merriam-Webster Dictionary; 2024; Merriam-Webster, “enforce,” </w:t>
      </w:r>
      <w:hyperlink r:id="rId18" w:history="1">
        <w:r w:rsidRPr="009C3292">
          <w:rPr>
            <w:rStyle w:val="Hyperlink"/>
          </w:rPr>
          <w:t>https://www.merriam-</w:t>
        </w:r>
        <w:r w:rsidRPr="00A00A8B">
          <w:rPr>
            <w:rStyle w:val="StyleUnderline"/>
          </w:rPr>
          <w:t>webster</w:t>
        </w:r>
        <w:r w:rsidRPr="009C3292">
          <w:rPr>
            <w:rStyle w:val="Hyperlink"/>
          </w:rPr>
          <w:t>.com/dictionary/enforce</w:t>
        </w:r>
      </w:hyperlink>
      <w:r>
        <w:t>] pbk</w:t>
      </w:r>
    </w:p>
    <w:p w14:paraId="325847CF" w14:textId="77777777" w:rsidR="000C40F9" w:rsidRPr="00A00A8B" w:rsidRDefault="000C40F9" w:rsidP="000C40F9">
      <w:pPr>
        <w:rPr>
          <w:sz w:val="16"/>
        </w:rPr>
      </w:pPr>
      <w:r w:rsidRPr="00A00A8B">
        <w:rPr>
          <w:rStyle w:val="Emphasis"/>
          <w:highlight w:val="cyan"/>
        </w:rPr>
        <w:t>Enforce</w:t>
      </w:r>
      <w:r w:rsidRPr="00A00A8B">
        <w:rPr>
          <w:sz w:val="16"/>
        </w:rPr>
        <w:t xml:space="preserve"> verb</w:t>
      </w:r>
    </w:p>
    <w:p w14:paraId="7FC79E7F" w14:textId="77777777" w:rsidR="000C40F9" w:rsidRPr="00A00A8B" w:rsidRDefault="000C40F9" w:rsidP="000C40F9">
      <w:pPr>
        <w:rPr>
          <w:sz w:val="16"/>
        </w:rPr>
      </w:pPr>
      <w:r w:rsidRPr="00A00A8B">
        <w:rPr>
          <w:sz w:val="16"/>
        </w:rPr>
        <w:t>transitive verb</w:t>
      </w:r>
    </w:p>
    <w:p w14:paraId="28186739" w14:textId="77777777" w:rsidR="000C40F9" w:rsidRPr="00A00A8B" w:rsidRDefault="000C40F9" w:rsidP="000C40F9">
      <w:pPr>
        <w:rPr>
          <w:sz w:val="16"/>
        </w:rPr>
      </w:pPr>
      <w:r w:rsidRPr="00A00A8B">
        <w:rPr>
          <w:sz w:val="16"/>
        </w:rPr>
        <w:t>en·​force in-ˈfȯrs  en-</w:t>
      </w:r>
    </w:p>
    <w:p w14:paraId="4B3CBD90" w14:textId="77777777" w:rsidR="000C40F9" w:rsidRPr="00A00A8B" w:rsidRDefault="000C40F9" w:rsidP="000C40F9">
      <w:pPr>
        <w:rPr>
          <w:sz w:val="16"/>
        </w:rPr>
      </w:pPr>
      <w:r w:rsidRPr="00A00A8B">
        <w:rPr>
          <w:sz w:val="16"/>
        </w:rPr>
        <w:t>Synonyms of enforce</w:t>
      </w:r>
    </w:p>
    <w:p w14:paraId="74411E91" w14:textId="77777777" w:rsidR="000C40F9" w:rsidRPr="00A00A8B" w:rsidRDefault="000C40F9" w:rsidP="000C40F9">
      <w:pPr>
        <w:rPr>
          <w:sz w:val="16"/>
        </w:rPr>
      </w:pPr>
      <w:r w:rsidRPr="00A00A8B">
        <w:rPr>
          <w:sz w:val="16"/>
        </w:rPr>
        <w:t>transitive verb</w:t>
      </w:r>
    </w:p>
    <w:p w14:paraId="013E980A" w14:textId="77777777" w:rsidR="000C40F9" w:rsidRDefault="000C40F9" w:rsidP="000C40F9">
      <w:pPr>
        <w:rPr>
          <w:rStyle w:val="Emphasis"/>
        </w:rPr>
      </w:pPr>
      <w:r w:rsidRPr="00A00A8B">
        <w:rPr>
          <w:sz w:val="16"/>
        </w:rPr>
        <w:t xml:space="preserve">1 : </w:t>
      </w:r>
      <w:r w:rsidRPr="00A00A8B">
        <w:rPr>
          <w:rStyle w:val="StyleUnderline"/>
          <w:highlight w:val="cyan"/>
        </w:rPr>
        <w:t>to</w:t>
      </w:r>
      <w:r w:rsidRPr="00A00A8B">
        <w:rPr>
          <w:rStyle w:val="StyleUnderline"/>
        </w:rPr>
        <w:t xml:space="preserve"> </w:t>
      </w:r>
      <w:r w:rsidRPr="00A00A8B">
        <w:rPr>
          <w:rStyle w:val="Emphasis"/>
        </w:rPr>
        <w:t>give force</w:t>
      </w:r>
      <w:r w:rsidRPr="00A00A8B">
        <w:rPr>
          <w:rStyle w:val="StyleUnderline"/>
        </w:rPr>
        <w:t xml:space="preserve"> to : </w:t>
      </w:r>
      <w:r w:rsidRPr="00A00A8B">
        <w:rPr>
          <w:rStyle w:val="Emphasis"/>
          <w:highlight w:val="cyan"/>
        </w:rPr>
        <w:t>STRENGTHEN</w:t>
      </w:r>
    </w:p>
    <w:p w14:paraId="595B78BF" w14:textId="77777777" w:rsidR="000C40F9" w:rsidRPr="00F06241" w:rsidRDefault="000C40F9" w:rsidP="000C40F9">
      <w:pPr>
        <w:pStyle w:val="Heading4"/>
      </w:pPr>
      <w:r>
        <w:t xml:space="preserve">Empirically, it’s </w:t>
      </w:r>
      <w:r w:rsidRPr="000E1B4A">
        <w:rPr>
          <w:u w:val="single"/>
        </w:rPr>
        <w:t>referred</w:t>
      </w:r>
      <w:r>
        <w:t xml:space="preserve"> to methods of making </w:t>
      </w:r>
      <w:r w:rsidRPr="000E1B4A">
        <w:rPr>
          <w:u w:val="single"/>
        </w:rPr>
        <w:t>existing laws</w:t>
      </w:r>
      <w:r>
        <w:t xml:space="preserve"> more </w:t>
      </w:r>
      <w:r w:rsidRPr="000E1B4A">
        <w:rPr>
          <w:u w:val="single"/>
        </w:rPr>
        <w:t>efficient</w:t>
      </w:r>
      <w:r>
        <w:t xml:space="preserve"> AND </w:t>
      </w:r>
      <w:r w:rsidRPr="008D29DD">
        <w:rPr>
          <w:u w:val="single"/>
        </w:rPr>
        <w:t>effective</w:t>
      </w:r>
      <w:r>
        <w:t>.</w:t>
      </w:r>
    </w:p>
    <w:p w14:paraId="25340B4F" w14:textId="77777777" w:rsidR="000C40F9" w:rsidRDefault="000C40F9" w:rsidP="000C40F9">
      <w:r w:rsidRPr="0033258E">
        <w:rPr>
          <w:rStyle w:val="Style13ptBold"/>
        </w:rPr>
        <w:t>HKTDC ’20</w:t>
      </w:r>
      <w:r>
        <w:t xml:space="preserve"> [Hong Kong Trade Development Council; July 20; Statutory Body Dedicated to Create Opportunities for Hong Kong’s Businesses; HKTDC Research, “New Action Plan is Proposed to Strengthen Intellectual Property Throughout the EU,” </w:t>
      </w:r>
      <w:hyperlink r:id="rId19" w:history="1">
        <w:r w:rsidRPr="009C3292">
          <w:rPr>
            <w:rStyle w:val="Hyperlink"/>
          </w:rPr>
          <w:t>https://research.hktdc.com/en/article/NDg5OTkyMjM2</w:t>
        </w:r>
      </w:hyperlink>
      <w:r>
        <w:t>] pbk</w:t>
      </w:r>
    </w:p>
    <w:p w14:paraId="58A2A56C" w14:textId="77777777" w:rsidR="000C40F9" w:rsidRPr="00B878E6" w:rsidRDefault="000C40F9" w:rsidP="000C40F9">
      <w:pPr>
        <w:rPr>
          <w:sz w:val="16"/>
        </w:rPr>
      </w:pPr>
      <w:r w:rsidRPr="00B878E6">
        <w:rPr>
          <w:sz w:val="16"/>
        </w:rPr>
        <w:t>On 10 July 2020, an initiative was launched by the European Commission, to effectively protect and manage intellectual property EU</w:t>
      </w:r>
      <w:r w:rsidRPr="00B878E6">
        <w:rPr>
          <w:rFonts w:ascii="Cambria Math" w:hAnsi="Cambria Math" w:cs="Cambria Math"/>
          <w:sz w:val="16"/>
        </w:rPr>
        <w:t>‑</w:t>
      </w:r>
      <w:r w:rsidRPr="00B878E6">
        <w:rPr>
          <w:sz w:val="16"/>
        </w:rPr>
        <w:t xml:space="preserve">wide. </w:t>
      </w:r>
      <w:r w:rsidRPr="00B878E6">
        <w:rPr>
          <w:rStyle w:val="StyleUnderline"/>
        </w:rPr>
        <w:t xml:space="preserve">The initiative, a proposed </w:t>
      </w:r>
      <w:r w:rsidRPr="00B878E6">
        <w:rPr>
          <w:rStyle w:val="Emphasis"/>
        </w:rPr>
        <w:t>action plan</w:t>
      </w:r>
      <w:r w:rsidRPr="00B878E6">
        <w:rPr>
          <w:rStyle w:val="StyleUnderline"/>
        </w:rPr>
        <w:t xml:space="preserve">, aims to (i) </w:t>
      </w:r>
      <w:r w:rsidRPr="00B878E6">
        <w:rPr>
          <w:rStyle w:val="Emphasis"/>
          <w:highlight w:val="cyan"/>
        </w:rPr>
        <w:t>upgrade</w:t>
      </w:r>
      <w:r w:rsidRPr="00B878E6">
        <w:rPr>
          <w:rStyle w:val="StyleUnderline"/>
        </w:rPr>
        <w:t xml:space="preserve"> the EU’s </w:t>
      </w:r>
      <w:r w:rsidRPr="00B878E6">
        <w:rPr>
          <w:rStyle w:val="Emphasis"/>
          <w:highlight w:val="cyan"/>
        </w:rPr>
        <w:t>i</w:t>
      </w:r>
      <w:r w:rsidRPr="00B878E6">
        <w:rPr>
          <w:sz w:val="16"/>
        </w:rPr>
        <w:t xml:space="preserve">ntellectual </w:t>
      </w:r>
      <w:r w:rsidRPr="00B878E6">
        <w:rPr>
          <w:rStyle w:val="Emphasis"/>
          <w:highlight w:val="cyan"/>
        </w:rPr>
        <w:t>p</w:t>
      </w:r>
      <w:r w:rsidRPr="00B878E6">
        <w:rPr>
          <w:sz w:val="16"/>
        </w:rPr>
        <w:t xml:space="preserve">roperty </w:t>
      </w:r>
      <w:r w:rsidRPr="00B878E6">
        <w:rPr>
          <w:rStyle w:val="StyleUnderline"/>
          <w:highlight w:val="cyan"/>
        </w:rPr>
        <w:t>system</w:t>
      </w:r>
      <w:r w:rsidRPr="00B878E6">
        <w:rPr>
          <w:rStyle w:val="StyleUnderline"/>
        </w:rPr>
        <w:t xml:space="preserve">; (ii) </w:t>
      </w:r>
      <w:r w:rsidRPr="00B878E6">
        <w:rPr>
          <w:rStyle w:val="StyleUnderline"/>
          <w:highlight w:val="cyan"/>
        </w:rPr>
        <w:t>promote</w:t>
      </w:r>
      <w:r w:rsidRPr="00B878E6">
        <w:rPr>
          <w:rStyle w:val="StyleUnderline"/>
        </w:rPr>
        <w:t xml:space="preserve"> a </w:t>
      </w:r>
      <w:r w:rsidRPr="00B878E6">
        <w:rPr>
          <w:rStyle w:val="Emphasis"/>
          <w:highlight w:val="cyan"/>
        </w:rPr>
        <w:t>smart use</w:t>
      </w:r>
      <w:r w:rsidRPr="00B878E6">
        <w:rPr>
          <w:rStyle w:val="StyleUnderline"/>
        </w:rPr>
        <w:t xml:space="preserve"> of </w:t>
      </w:r>
      <w:r w:rsidRPr="00B878E6">
        <w:rPr>
          <w:rStyle w:val="Emphasis"/>
        </w:rPr>
        <w:t>i</w:t>
      </w:r>
      <w:r w:rsidRPr="00B878E6">
        <w:rPr>
          <w:sz w:val="16"/>
          <w:szCs w:val="16"/>
        </w:rPr>
        <w:t xml:space="preserve">ntellectual </w:t>
      </w:r>
      <w:r w:rsidRPr="00B878E6">
        <w:rPr>
          <w:rStyle w:val="Emphasis"/>
        </w:rPr>
        <w:t>p</w:t>
      </w:r>
      <w:r w:rsidRPr="00B878E6">
        <w:rPr>
          <w:rStyle w:val="StyleUnderline"/>
          <w:sz w:val="16"/>
          <w:szCs w:val="16"/>
          <w:u w:val="none"/>
        </w:rPr>
        <w:t xml:space="preserve">roperty; </w:t>
      </w:r>
      <w:r w:rsidRPr="00B878E6">
        <w:rPr>
          <w:rStyle w:val="StyleUnderline"/>
        </w:rPr>
        <w:t xml:space="preserve">(iii) </w:t>
      </w:r>
      <w:r w:rsidRPr="00B878E6">
        <w:rPr>
          <w:rStyle w:val="StyleUnderline"/>
          <w:highlight w:val="cyan"/>
        </w:rPr>
        <w:t>ensure</w:t>
      </w:r>
      <w:r w:rsidRPr="00B878E6">
        <w:rPr>
          <w:rStyle w:val="StyleUnderline"/>
        </w:rPr>
        <w:t xml:space="preserve"> a </w:t>
      </w:r>
      <w:r w:rsidRPr="00B878E6">
        <w:rPr>
          <w:rStyle w:val="StyleUnderline"/>
          <w:highlight w:val="cyan"/>
        </w:rPr>
        <w:t xml:space="preserve">more </w:t>
      </w:r>
      <w:r w:rsidRPr="001C348B">
        <w:rPr>
          <w:rStyle w:val="Emphasis"/>
          <w:highlight w:val="cyan"/>
        </w:rPr>
        <w:t>effective enforcement</w:t>
      </w:r>
      <w:r w:rsidRPr="00B878E6">
        <w:rPr>
          <w:rStyle w:val="StyleUnderline"/>
        </w:rPr>
        <w:t xml:space="preserve"> of </w:t>
      </w:r>
      <w:r w:rsidRPr="001C348B">
        <w:rPr>
          <w:rStyle w:val="Emphasis"/>
        </w:rPr>
        <w:t>i</w:t>
      </w:r>
      <w:r w:rsidRPr="001C348B">
        <w:rPr>
          <w:sz w:val="16"/>
          <w:szCs w:val="16"/>
        </w:rPr>
        <w:t xml:space="preserve">ntellectual </w:t>
      </w:r>
      <w:r w:rsidRPr="001C348B">
        <w:rPr>
          <w:rStyle w:val="Emphasis"/>
        </w:rPr>
        <w:t>p</w:t>
      </w:r>
      <w:r w:rsidRPr="001C348B">
        <w:rPr>
          <w:rStyle w:val="StyleUnderline"/>
          <w:sz w:val="16"/>
          <w:szCs w:val="16"/>
        </w:rPr>
        <w:t xml:space="preserve">roperty </w:t>
      </w:r>
      <w:r w:rsidRPr="00B878E6">
        <w:rPr>
          <w:rStyle w:val="StyleUnderline"/>
        </w:rPr>
        <w:t xml:space="preserve">and (iv) </w:t>
      </w:r>
      <w:r w:rsidRPr="001C348B">
        <w:rPr>
          <w:rStyle w:val="Emphasis"/>
          <w:highlight w:val="cyan"/>
        </w:rPr>
        <w:t>promote</w:t>
      </w:r>
      <w:r w:rsidRPr="00B878E6">
        <w:rPr>
          <w:rStyle w:val="StyleUnderline"/>
        </w:rPr>
        <w:t xml:space="preserve"> a global </w:t>
      </w:r>
      <w:r w:rsidRPr="00B878E6">
        <w:rPr>
          <w:rStyle w:val="StyleUnderline"/>
          <w:highlight w:val="cyan"/>
        </w:rPr>
        <w:t xml:space="preserve">level </w:t>
      </w:r>
      <w:r w:rsidRPr="001C348B">
        <w:rPr>
          <w:rStyle w:val="Emphasis"/>
          <w:highlight w:val="cyan"/>
        </w:rPr>
        <w:t>playing field</w:t>
      </w:r>
      <w:r w:rsidRPr="00B878E6">
        <w:rPr>
          <w:sz w:val="16"/>
        </w:rPr>
        <w:t>. The Commission is seeking feedback from all stakeholders and those who would like to provide comments. The feedback period ends on 14 August 2020.</w:t>
      </w:r>
    </w:p>
    <w:p w14:paraId="72B10443" w14:textId="77777777" w:rsidR="000C40F9" w:rsidRPr="00B878E6" w:rsidRDefault="000C40F9" w:rsidP="000C40F9">
      <w:pPr>
        <w:rPr>
          <w:sz w:val="16"/>
        </w:rPr>
      </w:pPr>
      <w:r w:rsidRPr="00B878E6">
        <w:rPr>
          <w:sz w:val="16"/>
        </w:rPr>
        <w:t>The note accompanying the proposed action plan points out that the market value of leading companies is increasingly determined by intangible assets such as brands, designs, inventions, artistic or literary works, know</w:t>
      </w:r>
      <w:r w:rsidRPr="00B878E6">
        <w:rPr>
          <w:rFonts w:ascii="Cambria Math" w:hAnsi="Cambria Math" w:cs="Cambria Math"/>
          <w:sz w:val="16"/>
        </w:rPr>
        <w:t>‑</w:t>
      </w:r>
      <w:r w:rsidRPr="00B878E6">
        <w:rPr>
          <w:sz w:val="16"/>
        </w:rPr>
        <w:t>how and data. The proportion of intangible assets in companies’ overall value is said to have risen from a mere 17% in 1975 to 84% in 2015. Intellectual property rights (IPRs), namely, patents, trademarks, designs, geographical indications and copyright, are felt to promote the deployment and diffusion of inventions and creations, adding value to the EU economy. A robust IP policy should aid economic recovery from the crisis following the Covid</w:t>
      </w:r>
      <w:r w:rsidRPr="00B878E6">
        <w:rPr>
          <w:rFonts w:ascii="Cambria Math" w:hAnsi="Cambria Math" w:cs="Cambria Math"/>
          <w:sz w:val="16"/>
        </w:rPr>
        <w:t>‑</w:t>
      </w:r>
      <w:r w:rsidRPr="00B878E6">
        <w:rPr>
          <w:sz w:val="16"/>
        </w:rPr>
        <w:t>19 outbreak and, by stimulating technological developments, IP can also play an important role in promoting a greener and digital economy.</w:t>
      </w:r>
    </w:p>
    <w:p w14:paraId="0BFD6AFD" w14:textId="77777777" w:rsidR="000C40F9" w:rsidRPr="00B878E6" w:rsidRDefault="000C40F9" w:rsidP="000C40F9">
      <w:pPr>
        <w:rPr>
          <w:sz w:val="16"/>
        </w:rPr>
      </w:pPr>
      <w:r w:rsidRPr="00B878E6">
        <w:rPr>
          <w:sz w:val="16"/>
        </w:rPr>
        <w:t>Hong Kong companies doing business in Europe will know that the EU already has a vigorous IP framework. For instance, it is possible to have EU</w:t>
      </w:r>
      <w:r w:rsidRPr="00B878E6">
        <w:rPr>
          <w:rFonts w:ascii="Cambria Math" w:hAnsi="Cambria Math" w:cs="Cambria Math"/>
          <w:sz w:val="16"/>
        </w:rPr>
        <w:t>‑</w:t>
      </w:r>
      <w:r w:rsidRPr="00B878E6">
        <w:rPr>
          <w:sz w:val="16"/>
        </w:rPr>
        <w:t xml:space="preserve">wide titles for trademarks, designs and plant varieties. IP civil enforcement procedures as well as trade secret rules have been harmonised. Yet, especially in these more challenging times, </w:t>
      </w:r>
      <w:r w:rsidRPr="00B878E6">
        <w:rPr>
          <w:rStyle w:val="StyleUnderline"/>
        </w:rPr>
        <w:t xml:space="preserve">a </w:t>
      </w:r>
      <w:r w:rsidRPr="00B878E6">
        <w:rPr>
          <w:rStyle w:val="StyleUnderline"/>
          <w:highlight w:val="cyan"/>
        </w:rPr>
        <w:t xml:space="preserve">more </w:t>
      </w:r>
      <w:r w:rsidRPr="001C348B">
        <w:rPr>
          <w:rStyle w:val="Emphasis"/>
          <w:highlight w:val="cyan"/>
        </w:rPr>
        <w:t>strengthened framework</w:t>
      </w:r>
      <w:r w:rsidRPr="00B878E6">
        <w:rPr>
          <w:rStyle w:val="StyleUnderline"/>
        </w:rPr>
        <w:t xml:space="preserve"> is proving to be </w:t>
      </w:r>
      <w:r w:rsidRPr="001C348B">
        <w:rPr>
          <w:rStyle w:val="Emphasis"/>
        </w:rPr>
        <w:t>necessary</w:t>
      </w:r>
      <w:r w:rsidRPr="00B878E6">
        <w:rPr>
          <w:sz w:val="16"/>
        </w:rPr>
        <w:t>. The IP action plan aims to propose concrete initiatives to improve the IP framework and the way it is used in practice. The reasons for improvement are multiple:</w:t>
      </w:r>
    </w:p>
    <w:p w14:paraId="13FE2E13" w14:textId="77777777" w:rsidR="000C40F9" w:rsidRPr="00B878E6" w:rsidRDefault="000C40F9" w:rsidP="000C40F9">
      <w:pPr>
        <w:pStyle w:val="ListParagraph"/>
        <w:numPr>
          <w:ilvl w:val="0"/>
          <w:numId w:val="45"/>
        </w:numPr>
        <w:rPr>
          <w:sz w:val="16"/>
        </w:rPr>
      </w:pPr>
      <w:r w:rsidRPr="00B878E6">
        <w:rPr>
          <w:rStyle w:val="StyleUnderline"/>
        </w:rPr>
        <w:t xml:space="preserve">First, parts of the EU’s </w:t>
      </w:r>
      <w:r w:rsidRPr="001C348B">
        <w:rPr>
          <w:rStyle w:val="Emphasis"/>
        </w:rPr>
        <w:t xml:space="preserve">IP </w:t>
      </w:r>
      <w:r w:rsidRPr="001C348B">
        <w:rPr>
          <w:rStyle w:val="Emphasis"/>
          <w:highlight w:val="cyan"/>
        </w:rPr>
        <w:t>system</w:t>
      </w:r>
      <w:r w:rsidRPr="00B878E6">
        <w:rPr>
          <w:rStyle w:val="StyleUnderline"/>
        </w:rPr>
        <w:t xml:space="preserve"> remain too </w:t>
      </w:r>
      <w:r w:rsidRPr="001C348B">
        <w:rPr>
          <w:rStyle w:val="Emphasis"/>
          <w:highlight w:val="cyan"/>
        </w:rPr>
        <w:t>fragmented</w:t>
      </w:r>
      <w:r w:rsidRPr="00B878E6">
        <w:rPr>
          <w:rStyle w:val="StyleUnderline"/>
        </w:rPr>
        <w:t xml:space="preserve"> with </w:t>
      </w:r>
      <w:r w:rsidRPr="00B878E6">
        <w:rPr>
          <w:rStyle w:val="StyleUnderline"/>
          <w:highlight w:val="cyan"/>
        </w:rPr>
        <w:t>procedures</w:t>
      </w:r>
      <w:r w:rsidRPr="00B878E6">
        <w:rPr>
          <w:rStyle w:val="StyleUnderline"/>
        </w:rPr>
        <w:t xml:space="preserve"> that are </w:t>
      </w:r>
      <w:r w:rsidRPr="00B878E6">
        <w:rPr>
          <w:rStyle w:val="StyleUnderline"/>
          <w:highlight w:val="cyan"/>
        </w:rPr>
        <w:t xml:space="preserve">too </w:t>
      </w:r>
      <w:r w:rsidRPr="001C348B">
        <w:rPr>
          <w:rStyle w:val="Emphasis"/>
          <w:highlight w:val="cyan"/>
        </w:rPr>
        <w:t>complex</w:t>
      </w:r>
      <w:r w:rsidRPr="00B878E6">
        <w:rPr>
          <w:rStyle w:val="StyleUnderline"/>
          <w:highlight w:val="cyan"/>
        </w:rPr>
        <w:t xml:space="preserve"> and </w:t>
      </w:r>
      <w:r w:rsidRPr="001C348B">
        <w:rPr>
          <w:rStyle w:val="Emphasis"/>
          <w:highlight w:val="cyan"/>
        </w:rPr>
        <w:t>costly</w:t>
      </w:r>
      <w:r w:rsidRPr="00B878E6">
        <w:rPr>
          <w:sz w:val="16"/>
        </w:rPr>
        <w:t xml:space="preserve">. European patents are </w:t>
      </w:r>
      <w:r w:rsidRPr="00B878E6">
        <w:rPr>
          <w:rStyle w:val="StyleUnderline"/>
        </w:rPr>
        <w:t xml:space="preserve">subject to expensive national </w:t>
      </w:r>
      <w:r w:rsidRPr="001C348B">
        <w:rPr>
          <w:rStyle w:val="Emphasis"/>
          <w:highlight w:val="cyan"/>
        </w:rPr>
        <w:t>validation procedures</w:t>
      </w:r>
      <w:r w:rsidRPr="00B878E6">
        <w:rPr>
          <w:rStyle w:val="StyleUnderline"/>
        </w:rPr>
        <w:t xml:space="preserve"> and </w:t>
      </w:r>
      <w:r w:rsidRPr="00B878E6">
        <w:rPr>
          <w:rStyle w:val="StyleUnderline"/>
          <w:highlight w:val="cyan"/>
        </w:rPr>
        <w:t xml:space="preserve">parallel </w:t>
      </w:r>
      <w:r w:rsidRPr="001C348B">
        <w:rPr>
          <w:rStyle w:val="Emphasis"/>
          <w:highlight w:val="cyan"/>
        </w:rPr>
        <w:t>litigation</w:t>
      </w:r>
      <w:r w:rsidRPr="00B878E6">
        <w:rPr>
          <w:rStyle w:val="StyleUnderline"/>
        </w:rPr>
        <w:t xml:space="preserve"> in multiple </w:t>
      </w:r>
      <w:r w:rsidRPr="001C348B">
        <w:rPr>
          <w:rStyle w:val="Emphasis"/>
        </w:rPr>
        <w:t>EU countries</w:t>
      </w:r>
      <w:r w:rsidRPr="00B878E6">
        <w:rPr>
          <w:sz w:val="16"/>
        </w:rPr>
        <w:t>. Design and geographical indication (GI) protection remain too cumbersome. More clarity is required as regards the protection of new forms of designs; the implications of 3D printing, and the protection of inventions generated or implemented using artificial intelligence (AI).</w:t>
      </w:r>
    </w:p>
    <w:p w14:paraId="193A514B" w14:textId="77777777" w:rsidR="000C40F9" w:rsidRPr="00B878E6" w:rsidRDefault="000C40F9" w:rsidP="000C40F9">
      <w:pPr>
        <w:pStyle w:val="ListParagraph"/>
        <w:numPr>
          <w:ilvl w:val="0"/>
          <w:numId w:val="45"/>
        </w:numPr>
        <w:rPr>
          <w:sz w:val="16"/>
        </w:rPr>
      </w:pPr>
      <w:r w:rsidRPr="00B878E6">
        <w:rPr>
          <w:rStyle w:val="StyleUnderline"/>
        </w:rPr>
        <w:t xml:space="preserve">Second, the </w:t>
      </w:r>
      <w:r w:rsidRPr="001C348B">
        <w:rPr>
          <w:rStyle w:val="Emphasis"/>
          <w:highlight w:val="cyan"/>
        </w:rPr>
        <w:t>uptake</w:t>
      </w:r>
      <w:r w:rsidRPr="00B878E6">
        <w:rPr>
          <w:rStyle w:val="StyleUnderline"/>
        </w:rPr>
        <w:t xml:space="preserve"> of IP in particular by </w:t>
      </w:r>
      <w:r w:rsidRPr="001C348B">
        <w:rPr>
          <w:rStyle w:val="Emphasis"/>
        </w:rPr>
        <w:t>SMEs</w:t>
      </w:r>
      <w:r w:rsidRPr="00B878E6">
        <w:rPr>
          <w:rStyle w:val="StyleUnderline"/>
        </w:rPr>
        <w:t xml:space="preserve"> and </w:t>
      </w:r>
      <w:r w:rsidRPr="001C348B">
        <w:rPr>
          <w:rStyle w:val="Emphasis"/>
        </w:rPr>
        <w:t>research</w:t>
      </w:r>
      <w:r w:rsidRPr="00B878E6">
        <w:rPr>
          <w:rStyle w:val="StyleUnderline"/>
        </w:rPr>
        <w:t xml:space="preserve"> centres is still </w:t>
      </w:r>
      <w:r w:rsidRPr="001C348B">
        <w:rPr>
          <w:rStyle w:val="Emphasis"/>
          <w:highlight w:val="cyan"/>
        </w:rPr>
        <w:t>limited</w:t>
      </w:r>
      <w:r w:rsidRPr="00B878E6">
        <w:rPr>
          <w:sz w:val="16"/>
        </w:rPr>
        <w:t>. Only 9% of EU SMEs have registered IP rights compared to 36% of larger companies. In the current crisis, IP registration numbers have further dropped, to the detriment of their competitiveness and resilience. Recent analysis shows that SMEs’ reluctance to use IP rights is largely due to lack of knowledge about IP. Even if they do use IP rights, they find the system too costly, complex and difficult to navigate.</w:t>
      </w:r>
    </w:p>
    <w:p w14:paraId="6D4D5B2C" w14:textId="77777777" w:rsidR="000C40F9" w:rsidRPr="00B878E6" w:rsidRDefault="000C40F9" w:rsidP="000C40F9">
      <w:pPr>
        <w:pStyle w:val="ListParagraph"/>
        <w:numPr>
          <w:ilvl w:val="0"/>
          <w:numId w:val="45"/>
        </w:numPr>
        <w:rPr>
          <w:sz w:val="16"/>
        </w:rPr>
      </w:pPr>
      <w:r w:rsidRPr="00B878E6">
        <w:rPr>
          <w:rStyle w:val="StyleUnderline"/>
        </w:rPr>
        <w:t xml:space="preserve">Third, </w:t>
      </w:r>
      <w:r w:rsidRPr="00B878E6">
        <w:rPr>
          <w:rStyle w:val="StyleUnderline"/>
          <w:highlight w:val="cyan"/>
        </w:rPr>
        <w:t xml:space="preserve">tools to </w:t>
      </w:r>
      <w:r w:rsidRPr="001C348B">
        <w:rPr>
          <w:rStyle w:val="Emphasis"/>
          <w:highlight w:val="cyan"/>
        </w:rPr>
        <w:t>share out</w:t>
      </w:r>
      <w:r w:rsidRPr="00B878E6">
        <w:rPr>
          <w:rStyle w:val="StyleUnderline"/>
          <w:highlight w:val="cyan"/>
        </w:rPr>
        <w:t xml:space="preserve"> IP</w:t>
      </w:r>
      <w:r w:rsidRPr="00B878E6">
        <w:rPr>
          <w:rStyle w:val="StyleUnderline"/>
        </w:rPr>
        <w:t xml:space="preserve"> are </w:t>
      </w:r>
      <w:r w:rsidRPr="001C348B">
        <w:rPr>
          <w:rStyle w:val="Emphasis"/>
          <w:highlight w:val="cyan"/>
        </w:rPr>
        <w:t>insufficiently developed</w:t>
      </w:r>
      <w:r w:rsidRPr="00B878E6">
        <w:rPr>
          <w:sz w:val="16"/>
        </w:rPr>
        <w:t>. For instance, the licensing of standard-essential patents (SEPs) remains a risky and costly exercise for patent holders and implementers.</w:t>
      </w:r>
    </w:p>
    <w:p w14:paraId="4BAF9847" w14:textId="77777777" w:rsidR="000C40F9" w:rsidRPr="00B878E6" w:rsidRDefault="000C40F9" w:rsidP="000C40F9">
      <w:pPr>
        <w:pStyle w:val="ListParagraph"/>
        <w:numPr>
          <w:ilvl w:val="0"/>
          <w:numId w:val="45"/>
        </w:numPr>
        <w:rPr>
          <w:sz w:val="16"/>
        </w:rPr>
      </w:pPr>
      <w:r w:rsidRPr="00B878E6">
        <w:rPr>
          <w:sz w:val="16"/>
        </w:rPr>
        <w:t>Fourth, in spite of existing efforts, there is still, it is felt, an unacceptable and high level of counterfeiting and piracy, while cybertheft is posing new challenges. Imports of counterfeit and pirated goods into the EU amount to as much as € 121 billion, representing up to 6.8% of EU imports (against 5% of EU imports in 2013). These also constitute serious health, safety and security threats to consumers, and negatively affect public revenues and the environment.</w:t>
      </w:r>
    </w:p>
    <w:p w14:paraId="2A71A7D9" w14:textId="77777777" w:rsidR="000C40F9" w:rsidRPr="00B878E6" w:rsidRDefault="000C40F9" w:rsidP="000C40F9">
      <w:pPr>
        <w:pStyle w:val="ListParagraph"/>
        <w:numPr>
          <w:ilvl w:val="0"/>
          <w:numId w:val="45"/>
        </w:numPr>
        <w:rPr>
          <w:sz w:val="16"/>
        </w:rPr>
      </w:pPr>
      <w:r w:rsidRPr="00B878E6">
        <w:rPr>
          <w:rStyle w:val="StyleUnderline"/>
        </w:rPr>
        <w:t xml:space="preserve">Fifthly, there is </w:t>
      </w:r>
      <w:r w:rsidRPr="001C348B">
        <w:rPr>
          <w:rStyle w:val="Emphasis"/>
        </w:rPr>
        <w:t>deemed</w:t>
      </w:r>
      <w:r w:rsidRPr="00B878E6">
        <w:rPr>
          <w:rStyle w:val="StyleUnderline"/>
        </w:rPr>
        <w:t xml:space="preserve"> to be a </w:t>
      </w:r>
      <w:r w:rsidRPr="00B878E6">
        <w:rPr>
          <w:rStyle w:val="StyleUnderline"/>
          <w:highlight w:val="cyan"/>
        </w:rPr>
        <w:t xml:space="preserve">lack of </w:t>
      </w:r>
      <w:r w:rsidRPr="001C348B">
        <w:rPr>
          <w:rStyle w:val="Emphasis"/>
          <w:highlight w:val="cyan"/>
        </w:rPr>
        <w:t>global fair play</w:t>
      </w:r>
      <w:r w:rsidRPr="00B878E6">
        <w:rPr>
          <w:sz w:val="16"/>
        </w:rPr>
        <w:t>, with EU businesses frequently losing out when dealing abroad, because non-EU countries either do not sufficiently protect IP or apply divergent standards.</w:t>
      </w:r>
    </w:p>
    <w:p w14:paraId="6540F151" w14:textId="77777777" w:rsidR="000C40F9" w:rsidRDefault="000C40F9" w:rsidP="000C40F9">
      <w:pPr>
        <w:rPr>
          <w:sz w:val="16"/>
        </w:rPr>
      </w:pPr>
      <w:r w:rsidRPr="00B878E6">
        <w:rPr>
          <w:sz w:val="16"/>
        </w:rPr>
        <w:t>T</w:t>
      </w:r>
      <w:r w:rsidRPr="00B878E6">
        <w:rPr>
          <w:rStyle w:val="StyleUnderline"/>
        </w:rPr>
        <w:t xml:space="preserve">he action plan is intended to </w:t>
      </w:r>
      <w:r w:rsidRPr="001C348B">
        <w:rPr>
          <w:rStyle w:val="Emphasis"/>
          <w:highlight w:val="cyan"/>
        </w:rPr>
        <w:t>promote</w:t>
      </w:r>
      <w:r w:rsidRPr="00B878E6">
        <w:rPr>
          <w:rStyle w:val="StyleUnderline"/>
        </w:rPr>
        <w:t xml:space="preserve"> a coherent </w:t>
      </w:r>
      <w:r w:rsidRPr="00B878E6">
        <w:rPr>
          <w:rStyle w:val="StyleUnderline"/>
          <w:highlight w:val="cyan"/>
        </w:rPr>
        <w:t>EU</w:t>
      </w:r>
      <w:r w:rsidRPr="00B878E6">
        <w:rPr>
          <w:rStyle w:val="StyleUnderline"/>
          <w:rFonts w:ascii="Cambria Math" w:hAnsi="Cambria Math" w:cs="Cambria Math"/>
          <w:highlight w:val="cyan"/>
        </w:rPr>
        <w:t>‑</w:t>
      </w:r>
      <w:r w:rsidRPr="00B878E6">
        <w:rPr>
          <w:rStyle w:val="StyleUnderline"/>
          <w:highlight w:val="cyan"/>
        </w:rPr>
        <w:t xml:space="preserve">wide </w:t>
      </w:r>
      <w:r w:rsidRPr="001C348B">
        <w:rPr>
          <w:rStyle w:val="Emphasis"/>
          <w:highlight w:val="cyan"/>
        </w:rPr>
        <w:t>approach</w:t>
      </w:r>
      <w:r w:rsidRPr="00B878E6">
        <w:rPr>
          <w:rStyle w:val="StyleUnderline"/>
          <w:highlight w:val="cyan"/>
        </w:rPr>
        <w:t xml:space="preserve"> to </w:t>
      </w:r>
      <w:r w:rsidRPr="001C348B">
        <w:rPr>
          <w:rStyle w:val="Emphasis"/>
          <w:highlight w:val="cyan"/>
        </w:rPr>
        <w:t>IP policies</w:t>
      </w:r>
      <w:r w:rsidRPr="00B878E6">
        <w:rPr>
          <w:rStyle w:val="StyleUnderline"/>
        </w:rPr>
        <w:t xml:space="preserve"> and will be the basis for </w:t>
      </w:r>
      <w:r w:rsidRPr="001C348B">
        <w:rPr>
          <w:rStyle w:val="Emphasis"/>
        </w:rPr>
        <w:t>further initiatives</w:t>
      </w:r>
      <w:r w:rsidRPr="00B878E6">
        <w:rPr>
          <w:rStyle w:val="StyleUnderline"/>
        </w:rPr>
        <w:t xml:space="preserve"> to be taken at EU level, both legislative and non</w:t>
      </w:r>
      <w:r w:rsidRPr="00B878E6">
        <w:rPr>
          <w:rStyle w:val="StyleUnderline"/>
          <w:rFonts w:ascii="Cambria Math" w:hAnsi="Cambria Math" w:cs="Cambria Math"/>
        </w:rPr>
        <w:t>‑</w:t>
      </w:r>
      <w:r w:rsidRPr="00B878E6">
        <w:rPr>
          <w:rStyle w:val="StyleUnderline"/>
        </w:rPr>
        <w:t>legislative</w:t>
      </w:r>
      <w:r w:rsidRPr="00B878E6">
        <w:rPr>
          <w:sz w:val="16"/>
        </w:rPr>
        <w:t>. The action plan will focus on the need to align EU initiatives with measures taken at national level.</w:t>
      </w:r>
    </w:p>
    <w:p w14:paraId="0776A731" w14:textId="77777777" w:rsidR="000C40F9" w:rsidRPr="00B94084" w:rsidRDefault="000C40F9" w:rsidP="000C40F9">
      <w:pPr>
        <w:pStyle w:val="Heading3"/>
      </w:pPr>
      <w:r>
        <w:t>Perm: Do CP---Ext---Rights</w:t>
      </w:r>
    </w:p>
    <w:p w14:paraId="6DF8B274" w14:textId="77777777" w:rsidR="000C40F9" w:rsidRPr="00C0770A" w:rsidRDefault="000C40F9" w:rsidP="000C40F9">
      <w:pPr>
        <w:pStyle w:val="Heading4"/>
      </w:pPr>
      <w:r>
        <w:t xml:space="preserve">Rights are </w:t>
      </w:r>
      <w:r>
        <w:rPr>
          <w:u w:val="single"/>
        </w:rPr>
        <w:t>permanent</w:t>
      </w:r>
      <w:r>
        <w:t xml:space="preserve"> AND </w:t>
      </w:r>
      <w:r>
        <w:rPr>
          <w:u w:val="single"/>
        </w:rPr>
        <w:t>non-infringeable</w:t>
      </w:r>
      <w:r>
        <w:t>.</w:t>
      </w:r>
    </w:p>
    <w:p w14:paraId="78E2FA0F" w14:textId="77777777" w:rsidR="000C40F9" w:rsidRPr="0073440B" w:rsidRDefault="000C40F9" w:rsidP="000C40F9">
      <w:r w:rsidRPr="0073440B">
        <w:rPr>
          <w:rStyle w:val="Style13ptBold"/>
        </w:rPr>
        <w:t>EAC ’24</w:t>
      </w:r>
      <w:r>
        <w:t xml:space="preserve"> [Encyclopedia of the American Constitution; June 14; Premier Resource on Constitutional History; Encyclopedia of the American Constitution, “Right-Privilege Distinction,” https://www.encyclopedia.com/politics/encyclopedias-almanacs-transcripts-and-maps/right-privilege-distinction] pbk</w:t>
      </w:r>
    </w:p>
    <w:p w14:paraId="369FFD46" w14:textId="77777777" w:rsidR="000C40F9" w:rsidRPr="001A3A7D" w:rsidRDefault="000C40F9" w:rsidP="000C40F9">
      <w:pPr>
        <w:rPr>
          <w:sz w:val="16"/>
        </w:rPr>
      </w:pPr>
      <w:r w:rsidRPr="001A3A7D">
        <w:rPr>
          <w:sz w:val="16"/>
        </w:rPr>
        <w:t xml:space="preserve">There are at least two ways of </w:t>
      </w:r>
      <w:r w:rsidRPr="001A3A7D">
        <w:rPr>
          <w:rStyle w:val="Emphasis"/>
          <w:highlight w:val="cyan"/>
        </w:rPr>
        <w:t>distinguish</w:t>
      </w:r>
      <w:r w:rsidRPr="001A3A7D">
        <w:rPr>
          <w:rStyle w:val="StyleUnderline"/>
        </w:rPr>
        <w:t xml:space="preserve">ing </w:t>
      </w:r>
      <w:r w:rsidRPr="001A3A7D">
        <w:rPr>
          <w:rStyle w:val="StyleUnderline"/>
          <w:highlight w:val="cyan"/>
        </w:rPr>
        <w:t>between</w:t>
      </w:r>
      <w:r w:rsidRPr="001A3A7D">
        <w:rPr>
          <w:rStyle w:val="StyleUnderline"/>
        </w:rPr>
        <w:t xml:space="preserve"> "</w:t>
      </w:r>
      <w:r w:rsidRPr="001A3A7D">
        <w:rPr>
          <w:rStyle w:val="Emphasis"/>
          <w:highlight w:val="cyan"/>
        </w:rPr>
        <w:t>privilege</w:t>
      </w:r>
      <w:r w:rsidRPr="001A3A7D">
        <w:rPr>
          <w:rStyle w:val="StyleUnderline"/>
        </w:rPr>
        <w:t xml:space="preserve">s" </w:t>
      </w:r>
      <w:r w:rsidRPr="001A3A7D">
        <w:rPr>
          <w:rStyle w:val="StyleUnderline"/>
          <w:highlight w:val="cyan"/>
        </w:rPr>
        <w:t>and</w:t>
      </w:r>
      <w:r w:rsidRPr="001A3A7D">
        <w:rPr>
          <w:rStyle w:val="StyleUnderline"/>
        </w:rPr>
        <w:t xml:space="preserve"> "</w:t>
      </w:r>
      <w:r w:rsidRPr="001A3A7D">
        <w:rPr>
          <w:rStyle w:val="Emphasis"/>
          <w:highlight w:val="cyan"/>
        </w:rPr>
        <w:t>right</w:t>
      </w:r>
      <w:r w:rsidRPr="001A3A7D">
        <w:rPr>
          <w:rStyle w:val="StyleUnderline"/>
        </w:rPr>
        <w:t xml:space="preserve">s" in the context of American </w:t>
      </w:r>
      <w:r w:rsidRPr="001A3A7D">
        <w:rPr>
          <w:rStyle w:val="Emphasis"/>
        </w:rPr>
        <w:t>constitutional law</w:t>
      </w:r>
      <w:r w:rsidRPr="001A3A7D">
        <w:rPr>
          <w:rStyle w:val="StyleUnderline"/>
        </w:rPr>
        <w:t xml:space="preserve"> and </w:t>
      </w:r>
      <w:r w:rsidRPr="001A3A7D">
        <w:rPr>
          <w:rStyle w:val="Emphasis"/>
        </w:rPr>
        <w:t>history</w:t>
      </w:r>
      <w:r w:rsidRPr="001A3A7D">
        <w:rPr>
          <w:rStyle w:val="StyleUnderline"/>
        </w:rPr>
        <w:t xml:space="preserve">, and </w:t>
      </w:r>
      <w:r w:rsidRPr="001A3A7D">
        <w:rPr>
          <w:rStyle w:val="Emphasis"/>
          <w:highlight w:val="cyan"/>
        </w:rPr>
        <w:t>careful analysis</w:t>
      </w:r>
      <w:r w:rsidRPr="001A3A7D">
        <w:rPr>
          <w:rStyle w:val="StyleUnderline"/>
          <w:highlight w:val="cyan"/>
        </w:rPr>
        <w:t xml:space="preserve"> does not </w:t>
      </w:r>
      <w:r w:rsidRPr="001A3A7D">
        <w:rPr>
          <w:rStyle w:val="Emphasis"/>
          <w:highlight w:val="cyan"/>
        </w:rPr>
        <w:t>confound</w:t>
      </w:r>
      <w:r w:rsidRPr="001A3A7D">
        <w:rPr>
          <w:rStyle w:val="StyleUnderline"/>
        </w:rPr>
        <w:t xml:space="preserve"> the two</w:t>
      </w:r>
      <w:r w:rsidRPr="001A3A7D">
        <w:rPr>
          <w:sz w:val="16"/>
        </w:rPr>
        <w:t xml:space="preserve">. The text of the Constitution refers to both privileges and rights, </w:t>
      </w:r>
      <w:r w:rsidRPr="001A3A7D">
        <w:rPr>
          <w:rStyle w:val="StyleUnderline"/>
        </w:rPr>
        <w:t>and uses "</w:t>
      </w:r>
      <w:r w:rsidRPr="001A3A7D">
        <w:rPr>
          <w:rStyle w:val="Emphasis"/>
          <w:highlight w:val="cyan"/>
        </w:rPr>
        <w:t>privileges</w:t>
      </w:r>
      <w:r w:rsidRPr="001A3A7D">
        <w:rPr>
          <w:rStyle w:val="StyleUnderline"/>
        </w:rPr>
        <w:t xml:space="preserve">" as a </w:t>
      </w:r>
      <w:r w:rsidRPr="001A3A7D">
        <w:rPr>
          <w:rStyle w:val="Emphasis"/>
        </w:rPr>
        <w:t>term of art</w:t>
      </w:r>
      <w:r w:rsidRPr="001A3A7D">
        <w:rPr>
          <w:rStyle w:val="StyleUnderline"/>
        </w:rPr>
        <w:t xml:space="preserve"> denoting a </w:t>
      </w:r>
      <w:r w:rsidRPr="001A3A7D">
        <w:rPr>
          <w:rStyle w:val="Emphasis"/>
          <w:highlight w:val="cyan"/>
        </w:rPr>
        <w:t>class</w:t>
      </w:r>
      <w:r w:rsidRPr="001A3A7D">
        <w:rPr>
          <w:rStyle w:val="StyleUnderline"/>
          <w:highlight w:val="cyan"/>
        </w:rPr>
        <w:t xml:space="preserve"> of rights</w:t>
      </w:r>
      <w:r w:rsidRPr="001A3A7D">
        <w:rPr>
          <w:rStyle w:val="StyleUnderline"/>
        </w:rPr>
        <w:t xml:space="preserve"> that </w:t>
      </w:r>
      <w:r w:rsidRPr="001A3A7D">
        <w:rPr>
          <w:rStyle w:val="StyleUnderline"/>
          <w:highlight w:val="cyan"/>
        </w:rPr>
        <w:t xml:space="preserve">may be invoked </w:t>
      </w:r>
      <w:r w:rsidRPr="001A3A7D">
        <w:rPr>
          <w:rStyle w:val="Emphasis"/>
          <w:highlight w:val="cyan"/>
        </w:rPr>
        <w:t>defensively</w:t>
      </w:r>
      <w:r w:rsidRPr="001A3A7D">
        <w:rPr>
          <w:rStyle w:val="StyleUnderline"/>
        </w:rPr>
        <w:t xml:space="preserve">, to </w:t>
      </w:r>
      <w:r w:rsidRPr="001A3A7D">
        <w:rPr>
          <w:rStyle w:val="Emphasis"/>
        </w:rPr>
        <w:t>excuse</w:t>
      </w:r>
      <w:r w:rsidRPr="001A3A7D">
        <w:rPr>
          <w:rStyle w:val="StyleUnderline"/>
        </w:rPr>
        <w:t xml:space="preserve"> one from a </w:t>
      </w:r>
      <w:r w:rsidRPr="001A3A7D">
        <w:rPr>
          <w:rStyle w:val="Emphasis"/>
        </w:rPr>
        <w:t>legal restraint</w:t>
      </w:r>
      <w:r w:rsidRPr="001A3A7D">
        <w:rPr>
          <w:rStyle w:val="StyleUnderline"/>
        </w:rPr>
        <w:t xml:space="preserve"> or obligation</w:t>
      </w:r>
      <w:r w:rsidRPr="001A3A7D">
        <w:rPr>
          <w:sz w:val="16"/>
        </w:rPr>
        <w:t xml:space="preserve">. In another usage, </w:t>
      </w:r>
      <w:r w:rsidRPr="001A3A7D">
        <w:rPr>
          <w:rStyle w:val="StyleUnderline"/>
        </w:rPr>
        <w:t xml:space="preserve">privileges have both an </w:t>
      </w:r>
      <w:r w:rsidRPr="001A3A7D">
        <w:rPr>
          <w:rStyle w:val="Emphasis"/>
        </w:rPr>
        <w:t>inferior status</w:t>
      </w:r>
      <w:r w:rsidRPr="001A3A7D">
        <w:rPr>
          <w:rStyle w:val="StyleUnderline"/>
        </w:rPr>
        <w:t xml:space="preserve"> to and a </w:t>
      </w:r>
      <w:r w:rsidRPr="001A3A7D">
        <w:rPr>
          <w:rStyle w:val="Emphasis"/>
          <w:highlight w:val="cyan"/>
        </w:rPr>
        <w:t>less permanent</w:t>
      </w:r>
      <w:r w:rsidRPr="001A3A7D">
        <w:rPr>
          <w:rStyle w:val="StyleUnderline"/>
          <w:highlight w:val="cyan"/>
        </w:rPr>
        <w:t xml:space="preserve"> existence than rights</w:t>
      </w:r>
      <w:r w:rsidRPr="001A3A7D">
        <w:rPr>
          <w:rStyle w:val="StyleUnderline"/>
        </w:rPr>
        <w:t xml:space="preserve">, being </w:t>
      </w:r>
      <w:r w:rsidRPr="001A3A7D">
        <w:rPr>
          <w:rStyle w:val="StyleUnderline"/>
          <w:highlight w:val="cyan"/>
        </w:rPr>
        <w:t>subject to</w:t>
      </w:r>
      <w:r w:rsidRPr="001A3A7D">
        <w:rPr>
          <w:rStyle w:val="StyleUnderline"/>
        </w:rPr>
        <w:t xml:space="preserve"> </w:t>
      </w:r>
      <w:r w:rsidRPr="001A3A7D">
        <w:rPr>
          <w:rStyle w:val="Emphasis"/>
        </w:rPr>
        <w:t>revocation</w:t>
      </w:r>
      <w:r w:rsidRPr="001A3A7D">
        <w:rPr>
          <w:rStyle w:val="StyleUnderline"/>
        </w:rPr>
        <w:t xml:space="preserve"> by the government or to the </w:t>
      </w:r>
      <w:r w:rsidRPr="001A3A7D">
        <w:rPr>
          <w:rStyle w:val="Emphasis"/>
        </w:rPr>
        <w:t xml:space="preserve">imposition of </w:t>
      </w:r>
      <w:r w:rsidRPr="001A3A7D">
        <w:rPr>
          <w:rStyle w:val="Emphasis"/>
          <w:highlight w:val="cyan"/>
        </w:rPr>
        <w:t>conditions</w:t>
      </w:r>
      <w:r w:rsidRPr="001A3A7D">
        <w:rPr>
          <w:rStyle w:val="StyleUnderline"/>
          <w:highlight w:val="cyan"/>
        </w:rPr>
        <w:t xml:space="preserve"> on their </w:t>
      </w:r>
      <w:r w:rsidRPr="001A3A7D">
        <w:rPr>
          <w:rStyle w:val="Emphasis"/>
          <w:highlight w:val="cyan"/>
        </w:rPr>
        <w:t>exercise</w:t>
      </w:r>
      <w:r w:rsidRPr="001A3A7D">
        <w:rPr>
          <w:sz w:val="16"/>
        </w:rPr>
        <w:t>. There is no foundation in the Constitution for the latter distinction.</w:t>
      </w:r>
    </w:p>
    <w:p w14:paraId="32C42898" w14:textId="77777777" w:rsidR="000C40F9" w:rsidRPr="001A3A7D" w:rsidRDefault="000C40F9" w:rsidP="000C40F9">
      <w:pPr>
        <w:rPr>
          <w:sz w:val="16"/>
        </w:rPr>
      </w:pPr>
      <w:r w:rsidRPr="001A3A7D">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2A56119B" w14:textId="77777777" w:rsidR="000C40F9" w:rsidRPr="001A3A7D" w:rsidRDefault="000C40F9" w:rsidP="000C40F9">
      <w:pPr>
        <w:rPr>
          <w:sz w:val="16"/>
        </w:rPr>
      </w:pPr>
      <w:r w:rsidRPr="001A3A7D">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42EE3E9A" w14:textId="77777777" w:rsidR="000C40F9" w:rsidRPr="00FF5A1F" w:rsidRDefault="000C40F9" w:rsidP="000C40F9">
      <w:pPr>
        <w:rPr>
          <w:sz w:val="16"/>
        </w:rPr>
      </w:pPr>
      <w:r w:rsidRPr="001A3A7D">
        <w:rPr>
          <w:rStyle w:val="StyleUnderline"/>
        </w:rPr>
        <w:t>The word</w:t>
      </w:r>
      <w:r w:rsidRPr="001A3A7D">
        <w:rPr>
          <w:sz w:val="16"/>
        </w:rPr>
        <w:t xml:space="preserve"> "</w:t>
      </w:r>
      <w:r w:rsidRPr="00BE16C1">
        <w:rPr>
          <w:rStyle w:val="Emphasis"/>
          <w:highlight w:val="cyan"/>
        </w:rPr>
        <w:t>right</w:t>
      </w:r>
      <w:r w:rsidRPr="001A3A7D">
        <w:rPr>
          <w:sz w:val="16"/>
        </w:rPr>
        <w:t xml:space="preserve">," standing alone, along with the word "freedom" and the phrase "right of the people," </w:t>
      </w:r>
      <w:r w:rsidRPr="001A3A7D">
        <w:rPr>
          <w:rStyle w:val="StyleUnderline"/>
          <w:highlight w:val="cyan"/>
        </w:rPr>
        <w:t>is used</w:t>
      </w:r>
      <w:r w:rsidRPr="001A3A7D">
        <w:rPr>
          <w:rStyle w:val="StyleUnderline"/>
        </w:rPr>
        <w:t xml:space="preserve"> in the Constitution </w:t>
      </w:r>
      <w:r w:rsidRPr="001A3A7D">
        <w:rPr>
          <w:rStyle w:val="StyleUnderline"/>
          <w:highlight w:val="cyan"/>
        </w:rPr>
        <w:t xml:space="preserve">to </w:t>
      </w:r>
      <w:r w:rsidRPr="00BE16C1">
        <w:rPr>
          <w:rStyle w:val="Emphasis"/>
          <w:highlight w:val="cyan"/>
        </w:rPr>
        <w:t>designate</w:t>
      </w:r>
      <w:r w:rsidRPr="001A3A7D">
        <w:rPr>
          <w:rStyle w:val="StyleUnderline"/>
        </w:rPr>
        <w:t xml:space="preserve"> a </w:t>
      </w:r>
      <w:r w:rsidRPr="001A3A7D">
        <w:rPr>
          <w:rStyle w:val="StyleUnderline"/>
          <w:highlight w:val="cyan"/>
        </w:rPr>
        <w:t xml:space="preserve">right that one may </w:t>
      </w:r>
      <w:r w:rsidRPr="00BE16C1">
        <w:rPr>
          <w:rStyle w:val="Emphasis"/>
          <w:highlight w:val="cyan"/>
        </w:rPr>
        <w:t>assert affirmatively</w:t>
      </w:r>
      <w:r w:rsidRPr="001A3A7D">
        <w:rPr>
          <w:rStyle w:val="StyleUnderline"/>
        </w:rPr>
        <w:t xml:space="preserve"> and which the </w:t>
      </w:r>
      <w:r w:rsidRPr="001A3A7D">
        <w:rPr>
          <w:rStyle w:val="StyleUnderline"/>
          <w:highlight w:val="cyan"/>
        </w:rPr>
        <w:t xml:space="preserve">government is </w:t>
      </w:r>
      <w:r w:rsidRPr="00BE16C1">
        <w:rPr>
          <w:rStyle w:val="Emphasis"/>
          <w:highlight w:val="cyan"/>
        </w:rPr>
        <w:t>precluded</w:t>
      </w:r>
      <w:r w:rsidRPr="001A3A7D">
        <w:rPr>
          <w:rStyle w:val="StyleUnderline"/>
          <w:highlight w:val="cyan"/>
        </w:rPr>
        <w:t xml:space="preserve"> from </w:t>
      </w:r>
      <w:r w:rsidRPr="00BE16C1">
        <w:rPr>
          <w:rStyle w:val="Emphasis"/>
          <w:highlight w:val="cyan"/>
        </w:rPr>
        <w:t>invading</w:t>
      </w:r>
      <w:r w:rsidRPr="001A3A7D">
        <w:rPr>
          <w:sz w:val="16"/>
        </w:rPr>
        <w:t>. 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48E464E0" w14:textId="77777777" w:rsidR="000C40F9" w:rsidRDefault="000C40F9" w:rsidP="000C40F9">
      <w:pPr>
        <w:pStyle w:val="Heading2"/>
      </w:pPr>
      <w:r>
        <w:t>Other Perms</w:t>
      </w:r>
    </w:p>
    <w:p w14:paraId="7CFEB16C" w14:textId="77777777" w:rsidR="000C40F9" w:rsidRDefault="000C40F9" w:rsidP="000C40F9">
      <w:pPr>
        <w:pStyle w:val="Heading3"/>
      </w:pPr>
      <w:r>
        <w:t>Perm: Other Issues---2NC</w:t>
      </w:r>
    </w:p>
    <w:p w14:paraId="51E98A73" w14:textId="77777777" w:rsidR="000C40F9" w:rsidRDefault="000C40F9" w:rsidP="000C40F9">
      <w:pPr>
        <w:pStyle w:val="Heading4"/>
      </w:pPr>
      <w:r>
        <w:t xml:space="preserve">Vagueness renders </w:t>
      </w:r>
      <w:r>
        <w:rPr>
          <w:u w:val="single"/>
        </w:rPr>
        <w:t>tax law</w:t>
      </w:r>
      <w:r>
        <w:t xml:space="preserve"> void ESPECIALLY if it has </w:t>
      </w:r>
      <w:r>
        <w:rPr>
          <w:u w:val="single"/>
        </w:rPr>
        <w:t>no obvious meaning</w:t>
      </w:r>
      <w:r>
        <w:t>.</w:t>
      </w:r>
    </w:p>
    <w:p w14:paraId="07712E54" w14:textId="77777777" w:rsidR="000C40F9" w:rsidRPr="00FF5A1F" w:rsidRDefault="000C40F9" w:rsidP="000C40F9">
      <w:r w:rsidRPr="0060057E">
        <w:rPr>
          <w:rStyle w:val="Style13ptBold"/>
        </w:rPr>
        <w:t>McGee ‘2k</w:t>
      </w:r>
      <w:r>
        <w:t xml:space="preserve"> [Robert; December; Professor at Fayetteville State University, D.Univ. in Public Finance from the University of Debrecen, Dr.Oec. in Accounting from the University of Latvia, D.Sc. in Public Finance and Economic Development from Tartu University, Ph.D. in International Economics from the Hungarian Academy of Sciences, Ph.D. in Law from Manchester Metropolitan University, D.Phil. in Finance from the University of the West of England, Ph.D. in Applied Global Ethics from Leeds Metropolitan University, Ph.D. in Politics from the University of Suderland, Ph.D. in Philosophy from the University of Bradford, Ph.D. in Accounting, Taxation, and Economic History from the Union Institute and University, Ph.D. in Economics, Law, and Political Philosophy from the Union Institute and University, Ph.D. in Accounting from the University of Warwick, B.S. in Business from Excelsior University, B.S.B.A. in Accounting from Thomas Edison State College, B.A. in Social Science from Thomas Edison State College, A.S. in Accounting from Thomas Edison State College, A.A. and A.S. in Liberal Arts from Excelsior University, J.D. from Cleveland State University, M.S.T. in Taxation from DePaul University, B.S. in Economics from Excelsior University, B.A. in Social Science from Gannon University; SSRN Electronic Journal, “Is the Internal Revenue Code Void for Vagueness? A Look at Some Economic, Legal and Ethical Issues,” https://www.researchgate.net/publication/228132345_Is_the_Internal_Revenue_Code_Void_for_Vagueness_A_Look_at_Some_Economic_Legal_and_Ethical_Issues] pbk</w:t>
      </w:r>
    </w:p>
    <w:p w14:paraId="1C0B0A1C" w14:textId="77777777" w:rsidR="000C40F9" w:rsidRPr="004A5342" w:rsidRDefault="000C40F9" w:rsidP="000C40F9">
      <w:pPr>
        <w:rPr>
          <w:sz w:val="16"/>
        </w:rPr>
      </w:pPr>
      <w:r w:rsidRPr="004A5342">
        <w:rPr>
          <w:sz w:val="16"/>
        </w:rPr>
        <w:t>Another issue, one that is perhaps more relevant</w:t>
      </w:r>
      <w:r w:rsidRPr="004A5342">
        <w:rPr>
          <w:rStyle w:val="StyleUnderline"/>
        </w:rPr>
        <w:t xml:space="preserve">, is </w:t>
      </w:r>
      <w:r w:rsidRPr="004A5342">
        <w:rPr>
          <w:rStyle w:val="StyleUnderline"/>
          <w:highlight w:val="cyan"/>
        </w:rPr>
        <w:t xml:space="preserve">what we </w:t>
      </w:r>
      <w:r w:rsidRPr="001D3640">
        <w:rPr>
          <w:rStyle w:val="Emphasis"/>
          <w:highlight w:val="cyan"/>
        </w:rPr>
        <w:t>should</w:t>
      </w:r>
      <w:r w:rsidRPr="004A5342">
        <w:rPr>
          <w:rStyle w:val="StyleUnderline"/>
          <w:highlight w:val="cyan"/>
        </w:rPr>
        <w:t xml:space="preserve"> do</w:t>
      </w:r>
      <w:r w:rsidRPr="004A5342">
        <w:rPr>
          <w:rStyle w:val="StyleUnderline"/>
        </w:rPr>
        <w:t xml:space="preserve"> with the </w:t>
      </w:r>
      <w:r w:rsidRPr="001D3640">
        <w:rPr>
          <w:rStyle w:val="Emphasis"/>
        </w:rPr>
        <w:t>tax code</w:t>
      </w:r>
      <w:r w:rsidRPr="004A5342">
        <w:rPr>
          <w:rStyle w:val="StyleUnderline"/>
        </w:rPr>
        <w:t xml:space="preserve"> </w:t>
      </w:r>
      <w:r w:rsidRPr="004A5342">
        <w:rPr>
          <w:rStyle w:val="StyleUnderline"/>
          <w:highlight w:val="cyan"/>
        </w:rPr>
        <w:t>if we gave</w:t>
      </w:r>
      <w:r w:rsidRPr="004A5342">
        <w:rPr>
          <w:rStyle w:val="StyleUnderline"/>
        </w:rPr>
        <w:t xml:space="preserve"> the </w:t>
      </w:r>
      <w:r w:rsidRPr="001D3640">
        <w:rPr>
          <w:rStyle w:val="Emphasis"/>
        </w:rPr>
        <w:t xml:space="preserve">same </w:t>
      </w:r>
      <w:r w:rsidRPr="001D3640">
        <w:rPr>
          <w:rStyle w:val="Emphasis"/>
          <w:highlight w:val="cyan"/>
        </w:rPr>
        <w:t>test</w:t>
      </w:r>
      <w:r w:rsidRPr="004A5342">
        <w:rPr>
          <w:rStyle w:val="StyleUnderline"/>
          <w:highlight w:val="cyan"/>
        </w:rPr>
        <w:t xml:space="preserve"> to</w:t>
      </w:r>
      <w:r w:rsidRPr="004A5342">
        <w:rPr>
          <w:sz w:val="16"/>
        </w:rPr>
        <w:t xml:space="preserve"> the “</w:t>
      </w:r>
      <w:r w:rsidRPr="004A5342">
        <w:rPr>
          <w:rStyle w:val="StyleUnderline"/>
          <w:highlight w:val="cyan"/>
        </w:rPr>
        <w:t xml:space="preserve">person of </w:t>
      </w:r>
      <w:r w:rsidRPr="001D3640">
        <w:rPr>
          <w:rStyle w:val="Emphasis"/>
          <w:highlight w:val="cyan"/>
        </w:rPr>
        <w:t>average intelligence</w:t>
      </w:r>
      <w:r w:rsidRPr="004A5342">
        <w:rPr>
          <w:sz w:val="16"/>
        </w:rPr>
        <w:t>,” who probably never even took an accounting course, much less a tax course? What if the average person who does not have a tax background misapplied the law in 15 or 18 of the 20 cases in this theoretical tax return? Could we then conclude that the tax code is void for vagueness? Or would we have to look at each particular provision in the code to determine which provisions could be understood and correctly applied by someone who does not have a tax background? If 40 percent of the people of common intelligence made a mistake involving a particular tax issue, would that percentage be sufficiently high to warrant voiding that provision of the tax Code? Or would more than 50 percent be required?</w:t>
      </w:r>
    </w:p>
    <w:p w14:paraId="6E8F937C" w14:textId="77777777" w:rsidR="000C40F9" w:rsidRPr="004A5342" w:rsidRDefault="000C40F9" w:rsidP="000C40F9">
      <w:pPr>
        <w:rPr>
          <w:sz w:val="16"/>
        </w:rPr>
      </w:pPr>
      <w:r w:rsidRPr="004A5342">
        <w:rPr>
          <w:sz w:val="16"/>
        </w:rPr>
        <w:t xml:space="preserve">Perhaps it is time we looked more closely at </w:t>
      </w:r>
      <w:r w:rsidRPr="004A5342">
        <w:rPr>
          <w:rStyle w:val="StyleUnderline"/>
        </w:rPr>
        <w:t xml:space="preserve">the </w:t>
      </w:r>
      <w:r w:rsidRPr="001D3640">
        <w:rPr>
          <w:rStyle w:val="Emphasis"/>
          <w:highlight w:val="cyan"/>
        </w:rPr>
        <w:t>Void</w:t>
      </w:r>
      <w:r w:rsidRPr="004A5342">
        <w:rPr>
          <w:rStyle w:val="StyleUnderline"/>
          <w:highlight w:val="cyan"/>
        </w:rPr>
        <w:t xml:space="preserve"> for </w:t>
      </w:r>
      <w:r w:rsidRPr="001D3640">
        <w:rPr>
          <w:rStyle w:val="Emphasis"/>
          <w:highlight w:val="cyan"/>
        </w:rPr>
        <w:t>Vagueness</w:t>
      </w:r>
      <w:r w:rsidRPr="004A5342">
        <w:rPr>
          <w:rStyle w:val="StyleUnderline"/>
          <w:highlight w:val="cyan"/>
        </w:rPr>
        <w:t xml:space="preserve"> Doctrine</w:t>
      </w:r>
      <w:r w:rsidRPr="004A5342">
        <w:rPr>
          <w:rStyle w:val="StyleUnderline"/>
        </w:rPr>
        <w:t xml:space="preserve"> to see whether it should be </w:t>
      </w:r>
      <w:r w:rsidRPr="001D3640">
        <w:rPr>
          <w:rStyle w:val="Emphasis"/>
        </w:rPr>
        <w:t>applied</w:t>
      </w:r>
      <w:r w:rsidRPr="004A5342">
        <w:rPr>
          <w:rStyle w:val="StyleUnderline"/>
        </w:rPr>
        <w:t xml:space="preserve"> to the </w:t>
      </w:r>
      <w:r w:rsidRPr="001D3640">
        <w:rPr>
          <w:rStyle w:val="Emphasis"/>
        </w:rPr>
        <w:t>Internal Revenue</w:t>
      </w:r>
      <w:r w:rsidRPr="004A5342">
        <w:rPr>
          <w:rStyle w:val="StyleUnderline"/>
        </w:rPr>
        <w:t xml:space="preserve"> Code, and under what </w:t>
      </w:r>
      <w:r w:rsidRPr="001D3640">
        <w:rPr>
          <w:rStyle w:val="Emphasis"/>
        </w:rPr>
        <w:t>circumstances</w:t>
      </w:r>
      <w:r w:rsidRPr="004A5342">
        <w:rPr>
          <w:rStyle w:val="StyleUnderline"/>
        </w:rPr>
        <w:t xml:space="preserve"> it should be applied</w:t>
      </w:r>
      <w:r w:rsidRPr="004A5342">
        <w:rPr>
          <w:sz w:val="16"/>
        </w:rPr>
        <w:t xml:space="preserve">.18 Certainly, </w:t>
      </w:r>
      <w:r w:rsidRPr="004A5342">
        <w:rPr>
          <w:rStyle w:val="StyleUnderline"/>
          <w:highlight w:val="cyan"/>
        </w:rPr>
        <w:t>if</w:t>
      </w:r>
      <w:r w:rsidRPr="004A5342">
        <w:rPr>
          <w:rStyle w:val="StyleUnderline"/>
        </w:rPr>
        <w:t xml:space="preserve"> a </w:t>
      </w:r>
      <w:r w:rsidRPr="004A5342">
        <w:rPr>
          <w:rStyle w:val="StyleUnderline"/>
          <w:highlight w:val="cyan"/>
        </w:rPr>
        <w:t xml:space="preserve">law is </w:t>
      </w:r>
      <w:r w:rsidRPr="001D3640">
        <w:rPr>
          <w:rStyle w:val="Emphasis"/>
          <w:highlight w:val="cyan"/>
        </w:rPr>
        <w:t>so complex</w:t>
      </w:r>
      <w:r w:rsidRPr="004A5342">
        <w:rPr>
          <w:rStyle w:val="StyleUnderline"/>
        </w:rPr>
        <w:t xml:space="preserve"> that </w:t>
      </w:r>
      <w:r w:rsidRPr="004A5342">
        <w:rPr>
          <w:rStyle w:val="StyleUnderline"/>
          <w:highlight w:val="cyan"/>
        </w:rPr>
        <w:t xml:space="preserve">even </w:t>
      </w:r>
      <w:r w:rsidRPr="001D3640">
        <w:rPr>
          <w:rStyle w:val="Emphasis"/>
          <w:highlight w:val="cyan"/>
        </w:rPr>
        <w:t>professionals</w:t>
      </w:r>
      <w:r w:rsidRPr="004A5342">
        <w:rPr>
          <w:rStyle w:val="StyleUnderline"/>
        </w:rPr>
        <w:t xml:space="preserve"> who </w:t>
      </w:r>
      <w:r w:rsidRPr="001D3640">
        <w:rPr>
          <w:rStyle w:val="Emphasis"/>
        </w:rPr>
        <w:t>specialize</w:t>
      </w:r>
      <w:r w:rsidRPr="004A5342">
        <w:rPr>
          <w:rStyle w:val="StyleUnderline"/>
        </w:rPr>
        <w:t xml:space="preserve"> in that area of the law </w:t>
      </w:r>
      <w:r w:rsidRPr="004A5342">
        <w:rPr>
          <w:rStyle w:val="StyleUnderline"/>
          <w:highlight w:val="cyan"/>
        </w:rPr>
        <w:t xml:space="preserve">cannot </w:t>
      </w:r>
      <w:r w:rsidRPr="001D3640">
        <w:rPr>
          <w:rStyle w:val="Emphasis"/>
          <w:highlight w:val="cyan"/>
        </w:rPr>
        <w:t>apply</w:t>
      </w:r>
      <w:r w:rsidRPr="004A5342">
        <w:rPr>
          <w:rStyle w:val="StyleUnderline"/>
        </w:rPr>
        <w:t xml:space="preserve"> the </w:t>
      </w:r>
      <w:r w:rsidRPr="004A5342">
        <w:rPr>
          <w:rStyle w:val="StyleUnderline"/>
          <w:highlight w:val="cyan"/>
        </w:rPr>
        <w:t xml:space="preserve">law </w:t>
      </w:r>
      <w:r w:rsidRPr="001D3640">
        <w:rPr>
          <w:rStyle w:val="Emphasis"/>
          <w:highlight w:val="cyan"/>
        </w:rPr>
        <w:t>correctly</w:t>
      </w:r>
      <w:r w:rsidRPr="004A5342">
        <w:rPr>
          <w:rStyle w:val="StyleUnderline"/>
        </w:rPr>
        <w:t xml:space="preserve">, there should be a </w:t>
      </w:r>
      <w:r w:rsidRPr="001D3640">
        <w:rPr>
          <w:rStyle w:val="Emphasis"/>
          <w:highlight w:val="cyan"/>
        </w:rPr>
        <w:t>presumption</w:t>
      </w:r>
      <w:r w:rsidRPr="004A5342">
        <w:rPr>
          <w:rStyle w:val="StyleUnderline"/>
          <w:highlight w:val="cyan"/>
        </w:rPr>
        <w:t xml:space="preserve"> that</w:t>
      </w:r>
      <w:r w:rsidRPr="004A5342">
        <w:rPr>
          <w:rStyle w:val="StyleUnderline"/>
        </w:rPr>
        <w:t xml:space="preserve">, at the very least, the </w:t>
      </w:r>
      <w:r w:rsidRPr="004A5342">
        <w:rPr>
          <w:rStyle w:val="StyleUnderline"/>
          <w:highlight w:val="cyan"/>
        </w:rPr>
        <w:t xml:space="preserve">Code </w:t>
      </w:r>
      <w:r w:rsidRPr="00ED1A7C">
        <w:rPr>
          <w:rStyle w:val="Emphasis"/>
          <w:highlight w:val="cyan"/>
        </w:rPr>
        <w:t>sections</w:t>
      </w:r>
      <w:r w:rsidRPr="004A5342">
        <w:rPr>
          <w:rStyle w:val="StyleUnderline"/>
        </w:rPr>
        <w:t xml:space="preserve"> that </w:t>
      </w:r>
      <w:r w:rsidRPr="004A5342">
        <w:rPr>
          <w:rStyle w:val="StyleUnderline"/>
          <w:highlight w:val="cyan"/>
        </w:rPr>
        <w:t>they cannot apply</w:t>
      </w:r>
      <w:r w:rsidRPr="004A5342">
        <w:rPr>
          <w:rStyle w:val="StyleUnderline"/>
        </w:rPr>
        <w:t xml:space="preserve"> correctly </w:t>
      </w:r>
      <w:r w:rsidRPr="004A5342">
        <w:rPr>
          <w:rStyle w:val="StyleUnderline"/>
          <w:highlight w:val="cyan"/>
        </w:rPr>
        <w:t>should be</w:t>
      </w:r>
      <w:r w:rsidRPr="004A5342">
        <w:rPr>
          <w:rStyle w:val="StyleUnderline"/>
        </w:rPr>
        <w:t xml:space="preserve"> </w:t>
      </w:r>
      <w:r w:rsidRPr="001D3640">
        <w:rPr>
          <w:rStyle w:val="Emphasis"/>
        </w:rPr>
        <w:t xml:space="preserve">classified as </w:t>
      </w:r>
      <w:r w:rsidRPr="001D3640">
        <w:rPr>
          <w:rStyle w:val="Emphasis"/>
          <w:highlight w:val="cyan"/>
        </w:rPr>
        <w:t>void</w:t>
      </w:r>
      <w:r w:rsidRPr="004A5342">
        <w:rPr>
          <w:sz w:val="16"/>
        </w:rPr>
        <w:t>.</w:t>
      </w:r>
    </w:p>
    <w:p w14:paraId="1519E88C" w14:textId="77777777" w:rsidR="000C40F9" w:rsidRDefault="000C40F9" w:rsidP="000C40F9">
      <w:pPr>
        <w:pStyle w:val="Heading3"/>
      </w:pPr>
      <w:r>
        <w:t>Perm: Delay---2NC</w:t>
      </w:r>
    </w:p>
    <w:p w14:paraId="1DFAF6F0" w14:textId="77777777" w:rsidR="000C40F9" w:rsidRDefault="000C40F9" w:rsidP="000C40F9">
      <w:pPr>
        <w:pStyle w:val="Heading4"/>
      </w:pPr>
      <w:r>
        <w:t xml:space="preserve">It severs ‘should’---that’s immediate. </w:t>
      </w:r>
    </w:p>
    <w:p w14:paraId="3FE011E1" w14:textId="77777777" w:rsidR="000C40F9" w:rsidRPr="0065063C" w:rsidRDefault="000C40F9" w:rsidP="000C40F9">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121AC387" w14:textId="77777777" w:rsidR="000C40F9" w:rsidRPr="003A45F5" w:rsidRDefault="000C40F9" w:rsidP="000C40F9">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3A45F5">
        <w:rPr>
          <w:rStyle w:val="StyleUnderline"/>
          <w:highlight w:val="cyan"/>
        </w:rPr>
        <w:t xml:space="preserve">An </w:t>
      </w:r>
      <w:r w:rsidRPr="003A45F5">
        <w:rPr>
          <w:rStyle w:val="Emphasis"/>
          <w:highlight w:val="cyan"/>
        </w:rPr>
        <w:t>ordinary</w:t>
      </w:r>
      <w:r w:rsidRPr="003A45F5">
        <w:rPr>
          <w:rStyle w:val="StyleUnderline"/>
        </w:rPr>
        <w:t xml:space="preserve"> and </w:t>
      </w:r>
      <w:r w:rsidRPr="003A45F5">
        <w:rPr>
          <w:rStyle w:val="Emphasis"/>
          <w:highlight w:val="cyan"/>
        </w:rPr>
        <w:t>common</w:t>
      </w:r>
      <w:r w:rsidRPr="003A45F5">
        <w:rPr>
          <w:rStyle w:val="StyleUnderline"/>
          <w:highlight w:val="cyan"/>
        </w:rPr>
        <w:t xml:space="preserve"> meaning of</w:t>
      </w:r>
      <w:r w:rsidRPr="003A45F5">
        <w:rPr>
          <w:rStyle w:val="StyleUnderline"/>
        </w:rPr>
        <w:t xml:space="preserve"> the word </w:t>
      </w:r>
      <w:r w:rsidRPr="003A45F5">
        <w:rPr>
          <w:rStyle w:val="StyleUnderline"/>
          <w:highlight w:val="cyan"/>
        </w:rPr>
        <w:t>"should" is</w:t>
      </w:r>
      <w:r w:rsidRPr="003A45F5">
        <w:rPr>
          <w:rStyle w:val="StyleUnderline"/>
        </w:rPr>
        <w:t xml:space="preserve"> that it denotes a </w:t>
      </w:r>
      <w:r w:rsidRPr="003A45F5">
        <w:rPr>
          <w:rStyle w:val="Emphasis"/>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3A45F5">
        <w:rPr>
          <w:rStyle w:val="Emphasis"/>
          <w:highlight w:val="cyan"/>
        </w:rPr>
        <w:t>expediency</w:t>
      </w:r>
      <w:r w:rsidRPr="003A45F5">
        <w:rPr>
          <w:rStyle w:val="StyleUnderline"/>
          <w:highlight w:val="cyan"/>
        </w:rPr>
        <w:t>"</w:t>
      </w:r>
      <w:r w:rsidRPr="003A45F5">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7CBBCE7" w14:textId="77777777" w:rsidR="000C40F9" w:rsidRDefault="000C40F9" w:rsidP="000C40F9">
      <w:pPr>
        <w:pStyle w:val="Heading3"/>
      </w:pPr>
      <w:r>
        <w:t>Perm: Delay---Ext---Other Words</w:t>
      </w:r>
    </w:p>
    <w:p w14:paraId="4E1ABFDC" w14:textId="77777777" w:rsidR="000C40F9" w:rsidRDefault="000C40F9" w:rsidP="000C40F9">
      <w:pPr>
        <w:pStyle w:val="Heading4"/>
      </w:pPr>
      <w:r>
        <w:t xml:space="preserve">‘Resolved’ is immediate. </w:t>
      </w:r>
    </w:p>
    <w:p w14:paraId="733F41DF" w14:textId="77777777" w:rsidR="000C40F9" w:rsidRPr="00640F8A" w:rsidRDefault="000C40F9" w:rsidP="000C40F9">
      <w:pPr>
        <w:rPr>
          <w:rStyle w:val="Style13ptBold"/>
        </w:rPr>
      </w:pPr>
      <w:r>
        <w:rPr>
          <w:rStyle w:val="Style13ptBold"/>
        </w:rPr>
        <w:t xml:space="preserve">Websters ’22 </w:t>
      </w:r>
      <w:r w:rsidRPr="00640F8A">
        <w:t>[Merriam-Websters; 2022; English language dictionary; Dictionary, “Resolve,” https://www.dictionary.com/browse/resolve]</w:t>
      </w:r>
    </w:p>
    <w:p w14:paraId="5CCEF7E1" w14:textId="77777777" w:rsidR="000C40F9" w:rsidRDefault="000C40F9" w:rsidP="000C40F9">
      <w:pPr>
        <w:rPr>
          <w:sz w:val="16"/>
        </w:rPr>
      </w:pPr>
      <w:r w:rsidRPr="0094561B">
        <w:rPr>
          <w:rStyle w:val="StyleUnderline"/>
          <w:highlight w:val="cyan"/>
        </w:rPr>
        <w:t>To resolve</w:t>
      </w:r>
      <w:r w:rsidRPr="00640F8A">
        <w:rPr>
          <w:sz w:val="16"/>
        </w:rPr>
        <w:t xml:space="preserve"> something </w:t>
      </w:r>
      <w:r w:rsidRPr="0094561B">
        <w:rPr>
          <w:rStyle w:val="StyleUnderline"/>
          <w:highlight w:val="cyan"/>
        </w:rPr>
        <w:t>is</w:t>
      </w:r>
      <w:r w:rsidRPr="0094561B">
        <w:rPr>
          <w:rStyle w:val="StyleUnderline"/>
        </w:rPr>
        <w:t xml:space="preserve"> to come to </w:t>
      </w:r>
      <w:r w:rsidRPr="0094561B">
        <w:rPr>
          <w:rStyle w:val="StyleUnderline"/>
          <w:highlight w:val="cyan"/>
        </w:rPr>
        <w:t>a</w:t>
      </w:r>
      <w:r w:rsidRPr="00640F8A">
        <w:rPr>
          <w:sz w:val="16"/>
        </w:rPr>
        <w:t xml:space="preserve"> definite or </w:t>
      </w:r>
      <w:r w:rsidRPr="0094561B">
        <w:rPr>
          <w:rStyle w:val="Emphasis"/>
          <w:highlight w:val="cyan"/>
        </w:rPr>
        <w:t>earnest</w:t>
      </w:r>
      <w:r w:rsidRPr="0094561B">
        <w:rPr>
          <w:rStyle w:val="StyleUnderline"/>
          <w:highlight w:val="cyan"/>
        </w:rPr>
        <w:t xml:space="preserve"> decision</w:t>
      </w:r>
      <w:r w:rsidRPr="0094561B">
        <w:rPr>
          <w:rStyle w:val="StyleUnderline"/>
        </w:rPr>
        <w:t xml:space="preserve"> about it</w:t>
      </w:r>
      <w:r w:rsidRPr="00640F8A">
        <w:rPr>
          <w:sz w:val="16"/>
        </w:rPr>
        <w:t>. How is it different from decide and determine? Find out on Thesaurus.com.</w:t>
      </w:r>
    </w:p>
    <w:p w14:paraId="0B0853ED" w14:textId="77777777" w:rsidR="000C40F9" w:rsidRDefault="000C40F9" w:rsidP="000C40F9">
      <w:pPr>
        <w:pStyle w:val="Heading4"/>
      </w:pPr>
      <w:r>
        <w:t>And ‘substantial.’</w:t>
      </w:r>
    </w:p>
    <w:p w14:paraId="59884EC3" w14:textId="77777777" w:rsidR="000C40F9" w:rsidRPr="0019514B" w:rsidRDefault="000C40F9" w:rsidP="000C40F9">
      <w:r w:rsidRPr="002151F6">
        <w:rPr>
          <w:rStyle w:val="Style13ptBold"/>
        </w:rPr>
        <w:t>Words and Phrases ’64</w:t>
      </w:r>
      <w:r w:rsidRPr="0019514B">
        <w:t xml:space="preserve"> [Word and Phrases; 1964; English language dictionary; Words and Phrases, “Open,” vol. 8, p. 7329]</w:t>
      </w:r>
    </w:p>
    <w:p w14:paraId="5D427A5C" w14:textId="77777777" w:rsidR="000C40F9" w:rsidRPr="00315EB2" w:rsidRDefault="000C40F9" w:rsidP="000C40F9">
      <w:pPr>
        <w:rPr>
          <w:sz w:val="16"/>
        </w:rPr>
      </w:pPr>
      <w:r w:rsidRPr="002151F6">
        <w:rPr>
          <w:sz w:val="16"/>
        </w:rPr>
        <w:t xml:space="preserve">The words “outward, open, actual, visible, substantial, and exclusive,” in connection with a change of possession, mean substantially the same thing.  They mean not concealed; not hidden; exposed to view; free from concealment, dissimulation, reserve, or disguise; in full existence; denoting that which not merely can be, but is opposed to potential, apparent, constructive, and imaginary; veritable; genuine; </w:t>
      </w:r>
      <w:r w:rsidRPr="0027149B">
        <w:rPr>
          <w:rStyle w:val="StyleUnderline"/>
        </w:rPr>
        <w:t>certain</w:t>
      </w:r>
      <w:r w:rsidRPr="002151F6">
        <w:rPr>
          <w:sz w:val="16"/>
        </w:rPr>
        <w:t xml:space="preserve">; absolute; </w:t>
      </w:r>
      <w:r w:rsidRPr="0027149B">
        <w:rPr>
          <w:rStyle w:val="StyleUnderline"/>
          <w:highlight w:val="cyan"/>
        </w:rPr>
        <w:t xml:space="preserve">real at </w:t>
      </w:r>
      <w:r w:rsidRPr="002151F6">
        <w:rPr>
          <w:rStyle w:val="Emphasis"/>
          <w:highlight w:val="cyan"/>
        </w:rPr>
        <w:t>present</w:t>
      </w:r>
      <w:r w:rsidRPr="002151F6">
        <w:rPr>
          <w:rStyle w:val="Emphasis"/>
        </w:rPr>
        <w:t xml:space="preserve"> time</w:t>
      </w:r>
      <w:r w:rsidRPr="002151F6">
        <w:rPr>
          <w:rStyle w:val="StyleUnderline"/>
        </w:rPr>
        <w:t xml:space="preserve">, as a matter of fact, </w:t>
      </w:r>
      <w:r w:rsidRPr="0027149B">
        <w:rPr>
          <w:rStyle w:val="Emphasis"/>
        </w:rPr>
        <w:t>not</w:t>
      </w:r>
      <w:r w:rsidRPr="0027149B">
        <w:rPr>
          <w:rStyle w:val="StyleUnderline"/>
        </w:rPr>
        <w:t xml:space="preserve"> merely </w:t>
      </w:r>
      <w:r w:rsidRPr="0027149B">
        <w:rPr>
          <w:rStyle w:val="Emphasis"/>
        </w:rPr>
        <w:t>nominal</w:t>
      </w:r>
      <w:r w:rsidRPr="0027149B">
        <w:rPr>
          <w:sz w:val="16"/>
        </w:rPr>
        <w:t>; opposed</w:t>
      </w:r>
      <w:r w:rsidRPr="002151F6">
        <w:rPr>
          <w:sz w:val="16"/>
        </w:rPr>
        <w:t xml:space="preserve"> to form; actually existing; true; not including admitting, or pertaining to any others; undivided; sole; opposed to inclusive. Bass v. Pease, 79 Ill. App. 308, 318.</w:t>
      </w:r>
    </w:p>
    <w:p w14:paraId="5A5D0E5C" w14:textId="77777777" w:rsidR="000C40F9" w:rsidRPr="00E94AB2" w:rsidRDefault="000C40F9" w:rsidP="000C40F9"/>
    <w:p w14:paraId="3EFCD1B0" w14:textId="77777777" w:rsidR="000C40F9" w:rsidRDefault="000C40F9" w:rsidP="000C40F9">
      <w:pPr>
        <w:pStyle w:val="Heading2"/>
      </w:pPr>
      <w:r>
        <w:t>Theory</w:t>
      </w:r>
    </w:p>
    <w:p w14:paraId="040526DB" w14:textId="77777777" w:rsidR="000C40F9" w:rsidRDefault="000C40F9" w:rsidP="000C40F9">
      <w:pPr>
        <w:pStyle w:val="Heading3"/>
      </w:pPr>
      <w:r>
        <w:t>Theory: Process---2NC</w:t>
      </w:r>
    </w:p>
    <w:p w14:paraId="54B051D6" w14:textId="77777777" w:rsidR="000C40F9" w:rsidRPr="00A362A1" w:rsidRDefault="000C40F9" w:rsidP="000C40F9">
      <w:pPr>
        <w:pStyle w:val="Heading4"/>
      </w:pPr>
      <w:r>
        <w:t xml:space="preserve">They’re </w:t>
      </w:r>
      <w:r>
        <w:rPr>
          <w:u w:val="single"/>
        </w:rPr>
        <w:t>central controversies</w:t>
      </w:r>
      <w:r>
        <w:t xml:space="preserve"> AND </w:t>
      </w:r>
      <w:r w:rsidRPr="00A362A1">
        <w:rPr>
          <w:u w:val="single"/>
        </w:rPr>
        <w:t>comparative</w:t>
      </w:r>
      <w:r>
        <w:t xml:space="preserve"> discussion is </w:t>
      </w:r>
      <w:r>
        <w:rPr>
          <w:u w:val="single"/>
        </w:rPr>
        <w:t>critical</w:t>
      </w:r>
      <w:r>
        <w:t xml:space="preserve"> to </w:t>
      </w:r>
      <w:r>
        <w:rPr>
          <w:u w:val="single"/>
        </w:rPr>
        <w:t>legal education</w:t>
      </w:r>
      <w:r>
        <w:t>.</w:t>
      </w:r>
    </w:p>
    <w:p w14:paraId="0B405404" w14:textId="77777777" w:rsidR="000C40F9" w:rsidRPr="00A362A1" w:rsidRDefault="000C40F9" w:rsidP="000C40F9">
      <w:r w:rsidRPr="00495880">
        <w:rPr>
          <w:rStyle w:val="Style13ptBold"/>
        </w:rPr>
        <w:t>Valoir ‘7</w:t>
      </w:r>
      <w:r>
        <w:t xml:space="preserve"> [Tamsen; December; Ph.D. in Biochemistry and Molecular Biology from Rice University, J.D. from the University of Houston, LL.M. in Intellectual Property from the University of Houston; The Tax Magazine, “Exploring the Intersection Between Tax and Intellectual Property,” p. 19-22] pbk</w:t>
      </w:r>
    </w:p>
    <w:p w14:paraId="3DE3C5B1" w14:textId="77777777" w:rsidR="000C40F9" w:rsidRPr="00FC42DE" w:rsidRDefault="000C40F9" w:rsidP="000C40F9">
      <w:pPr>
        <w:rPr>
          <w:sz w:val="16"/>
        </w:rPr>
      </w:pPr>
      <w:r w:rsidRPr="00FC42DE">
        <w:rPr>
          <w:rStyle w:val="StyleUnderline"/>
          <w:highlight w:val="cyan"/>
        </w:rPr>
        <w:t xml:space="preserve">Tax and </w:t>
      </w:r>
      <w:r w:rsidRPr="00FC42DE">
        <w:rPr>
          <w:rStyle w:val="Emphasis"/>
          <w:highlight w:val="cyan"/>
        </w:rPr>
        <w:t>i</w:t>
      </w:r>
      <w:r w:rsidRPr="00FC42DE">
        <w:rPr>
          <w:sz w:val="16"/>
        </w:rPr>
        <w:t xml:space="preserve">ntellectual </w:t>
      </w:r>
      <w:r w:rsidRPr="00FC42DE">
        <w:rPr>
          <w:rStyle w:val="Emphasis"/>
          <w:highlight w:val="cyan"/>
        </w:rPr>
        <w:t>p</w:t>
      </w:r>
      <w:r w:rsidRPr="00FC42DE">
        <w:rPr>
          <w:sz w:val="16"/>
        </w:rPr>
        <w:t xml:space="preserve">roperty </w:t>
      </w:r>
      <w:r w:rsidRPr="00FC42DE">
        <w:rPr>
          <w:rStyle w:val="StyleUnderline"/>
          <w:highlight w:val="cyan"/>
        </w:rPr>
        <w:t xml:space="preserve">have </w:t>
      </w:r>
      <w:r w:rsidRPr="00FC42DE">
        <w:rPr>
          <w:rStyle w:val="Emphasis"/>
          <w:highlight w:val="cyan"/>
        </w:rPr>
        <w:t>different goals</w:t>
      </w:r>
      <w:r w:rsidRPr="00FC42DE">
        <w:rPr>
          <w:rStyle w:val="StyleUnderline"/>
        </w:rPr>
        <w:t xml:space="preserve">, causing an </w:t>
      </w:r>
      <w:r w:rsidRPr="00FC42DE">
        <w:rPr>
          <w:rStyle w:val="StyleUnderline"/>
          <w:highlight w:val="cyan"/>
        </w:rPr>
        <w:t xml:space="preserve">inherent </w:t>
      </w:r>
      <w:r w:rsidRPr="00FC42DE">
        <w:rPr>
          <w:rStyle w:val="Emphasis"/>
          <w:highlight w:val="cyan"/>
        </w:rPr>
        <w:t>tension</w:t>
      </w:r>
      <w:r w:rsidRPr="00FC42DE">
        <w:rPr>
          <w:rStyle w:val="StyleUnderline"/>
          <w:highlight w:val="cyan"/>
        </w:rPr>
        <w:t xml:space="preserve"> between these </w:t>
      </w:r>
      <w:r w:rsidRPr="00FC42DE">
        <w:rPr>
          <w:rStyle w:val="Emphasis"/>
          <w:highlight w:val="cyan"/>
        </w:rPr>
        <w:t>two groups</w:t>
      </w:r>
      <w:r w:rsidRPr="00FC42DE">
        <w:rPr>
          <w:rStyle w:val="StyleUnderline"/>
        </w:rPr>
        <w:t xml:space="preserve"> of </w:t>
      </w:r>
      <w:r w:rsidRPr="00FC42DE">
        <w:rPr>
          <w:rStyle w:val="Emphasis"/>
        </w:rPr>
        <w:t>law</w:t>
      </w:r>
      <w:r w:rsidRPr="00FC42DE">
        <w:rPr>
          <w:sz w:val="16"/>
        </w:rPr>
        <w:t xml:space="preserve">yers. Although these tensions cannot be eliminated, they can be minimized, and </w:t>
      </w:r>
      <w:r w:rsidRPr="00FC42DE">
        <w:rPr>
          <w:rStyle w:val="StyleUnderline"/>
        </w:rPr>
        <w:t xml:space="preserve">the </w:t>
      </w:r>
      <w:r w:rsidRPr="00FC42DE">
        <w:rPr>
          <w:rStyle w:val="Emphasis"/>
          <w:highlight w:val="cyan"/>
        </w:rPr>
        <w:t>starting point</w:t>
      </w:r>
      <w:r w:rsidRPr="00FC42DE">
        <w:rPr>
          <w:rStyle w:val="StyleUnderline"/>
        </w:rPr>
        <w:t xml:space="preserve"> is to </w:t>
      </w:r>
      <w:r w:rsidRPr="00FC42DE">
        <w:rPr>
          <w:rStyle w:val="StyleUnderline"/>
          <w:highlight w:val="cyan"/>
        </w:rPr>
        <w:t xml:space="preserve">make each group </w:t>
      </w:r>
      <w:r w:rsidRPr="00FC42DE">
        <w:rPr>
          <w:rStyle w:val="Emphasis"/>
          <w:highlight w:val="cyan"/>
        </w:rPr>
        <w:t>aware</w:t>
      </w:r>
      <w:r w:rsidRPr="00FC42DE">
        <w:rPr>
          <w:rStyle w:val="StyleUnderline"/>
          <w:highlight w:val="cyan"/>
        </w:rPr>
        <w:t xml:space="preserve"> of</w:t>
      </w:r>
      <w:r w:rsidRPr="00FC42DE">
        <w:rPr>
          <w:rStyle w:val="StyleUnderline"/>
        </w:rPr>
        <w:t xml:space="preserve"> the </w:t>
      </w:r>
      <w:r w:rsidRPr="00FC42DE">
        <w:rPr>
          <w:rStyle w:val="Emphasis"/>
          <w:highlight w:val="cyan"/>
        </w:rPr>
        <w:t>differences</w:t>
      </w:r>
      <w:r w:rsidRPr="00FC42DE">
        <w:rPr>
          <w:sz w:val="16"/>
        </w:rPr>
        <w:t>.</w:t>
      </w:r>
    </w:p>
    <w:p w14:paraId="6623DF88" w14:textId="77777777" w:rsidR="000C40F9" w:rsidRPr="00FC42DE" w:rsidRDefault="000C40F9" w:rsidP="000C40F9">
      <w:pPr>
        <w:rPr>
          <w:sz w:val="16"/>
        </w:rPr>
      </w:pPr>
      <w:r w:rsidRPr="00FC42DE">
        <w:rPr>
          <w:sz w:val="16"/>
        </w:rPr>
        <w:t>For example, tax lawyers seek to minimize taxes by migrating assets to a low tax jurisdiction in a manner acceptable to taxing authorities. They also prefer to minimize the value of those intellectual property assets to minimize taxes on the actual transfer. Intellectual property lawyers, on the other hand, seek to make intellectual property asset maintenance and enforcement as easy as possible and to maximize the value of the asset. A low valuation may be benefi cial for tax reasons, but may be less than helpful when trying to establish a high reasonable royalty rate in an infringement litigation. As such, it may be important to be able to distinguish the tax valuation from any arrangements with outside parties based on the timing, rights, geography or the terms of arrangement.</w:t>
      </w:r>
    </w:p>
    <w:p w14:paraId="09434225" w14:textId="77777777" w:rsidR="000C40F9" w:rsidRPr="00FC42DE" w:rsidRDefault="000C40F9" w:rsidP="000C40F9">
      <w:pPr>
        <w:rPr>
          <w:sz w:val="16"/>
        </w:rPr>
      </w:pPr>
      <w:r w:rsidRPr="00FC42DE">
        <w:rPr>
          <w:rStyle w:val="StyleUnderline"/>
        </w:rPr>
        <w:t xml:space="preserve">One of the </w:t>
      </w:r>
      <w:r w:rsidRPr="00FC42DE">
        <w:rPr>
          <w:rStyle w:val="StyleUnderline"/>
          <w:highlight w:val="cyan"/>
        </w:rPr>
        <w:t xml:space="preserve">most </w:t>
      </w:r>
      <w:r w:rsidRPr="00FC42DE">
        <w:rPr>
          <w:rStyle w:val="Emphasis"/>
          <w:highlight w:val="cyan"/>
        </w:rPr>
        <w:t>important differences</w:t>
      </w:r>
      <w:r w:rsidRPr="00FC42DE">
        <w:rPr>
          <w:rStyle w:val="StyleUnderline"/>
        </w:rPr>
        <w:t xml:space="preserve"> between the two groups is a </w:t>
      </w:r>
      <w:r w:rsidRPr="00FC42DE">
        <w:rPr>
          <w:rStyle w:val="Emphasis"/>
          <w:highlight w:val="cyan"/>
        </w:rPr>
        <w:t>linguistic</w:t>
      </w:r>
      <w:r w:rsidRPr="00FC42DE">
        <w:rPr>
          <w:rStyle w:val="StyleUnderline"/>
          <w:highlight w:val="cyan"/>
        </w:rPr>
        <w:t xml:space="preserve"> one</w:t>
      </w:r>
      <w:r w:rsidRPr="00FC42DE">
        <w:rPr>
          <w:sz w:val="16"/>
        </w:rPr>
        <w:t xml:space="preserve">—each has a very different concept of “ownership.” When intellectual property lawyers discuss ownership, they mean who owns the “legal title” and is “recorded” as the legal title owner in the relevant office. In contrast, tax lawyers usually mean “beneficial ownership” as indicated by a royalty stream and who is taking the financial “risk” if the business does not proceed as planned. </w:t>
      </w:r>
      <w:r w:rsidRPr="00FC42DE">
        <w:rPr>
          <w:rStyle w:val="StyleUnderline"/>
          <w:highlight w:val="cyan"/>
        </w:rPr>
        <w:t xml:space="preserve">Being </w:t>
      </w:r>
      <w:r w:rsidRPr="00FC42DE">
        <w:rPr>
          <w:rStyle w:val="Emphasis"/>
          <w:highlight w:val="cyan"/>
        </w:rPr>
        <w:t>aware</w:t>
      </w:r>
      <w:r w:rsidRPr="00FC42DE">
        <w:rPr>
          <w:rStyle w:val="StyleUnderline"/>
          <w:highlight w:val="cyan"/>
        </w:rPr>
        <w:t xml:space="preserve"> of</w:t>
      </w:r>
      <w:r w:rsidRPr="00FC42DE">
        <w:rPr>
          <w:rStyle w:val="StyleUnderline"/>
        </w:rPr>
        <w:t xml:space="preserve"> the </w:t>
      </w:r>
      <w:r w:rsidRPr="00FC42DE">
        <w:rPr>
          <w:rStyle w:val="Emphasis"/>
          <w:highlight w:val="cyan"/>
        </w:rPr>
        <w:t>differences</w:t>
      </w:r>
      <w:r w:rsidRPr="00FC42DE">
        <w:rPr>
          <w:rStyle w:val="StyleUnderline"/>
        </w:rPr>
        <w:t xml:space="preserve"> in the </w:t>
      </w:r>
      <w:r w:rsidRPr="00FC42DE">
        <w:rPr>
          <w:rStyle w:val="StyleUnderline"/>
          <w:highlight w:val="cyan"/>
        </w:rPr>
        <w:t xml:space="preserve">way the two groups </w:t>
      </w:r>
      <w:r w:rsidRPr="00FC42DE">
        <w:rPr>
          <w:rStyle w:val="Emphasis"/>
          <w:highlight w:val="cyan"/>
        </w:rPr>
        <w:t>conceptualize</w:t>
      </w:r>
      <w:r w:rsidRPr="00FC42DE">
        <w:rPr>
          <w:rStyle w:val="Emphasis"/>
        </w:rPr>
        <w:t xml:space="preserve"> ownership</w:t>
      </w:r>
      <w:r w:rsidRPr="00FC42DE">
        <w:rPr>
          <w:rStyle w:val="StyleUnderline"/>
        </w:rPr>
        <w:t xml:space="preserve"> and </w:t>
      </w:r>
      <w:r w:rsidRPr="00FC42DE">
        <w:rPr>
          <w:rStyle w:val="StyleUnderline"/>
          <w:highlight w:val="cyan"/>
        </w:rPr>
        <w:t xml:space="preserve">taking care to </w:t>
      </w:r>
      <w:r w:rsidRPr="00FC42DE">
        <w:rPr>
          <w:rStyle w:val="Emphasis"/>
          <w:highlight w:val="cyan"/>
        </w:rPr>
        <w:t>articulate</w:t>
      </w:r>
      <w:r w:rsidRPr="00FC42DE">
        <w:rPr>
          <w:rStyle w:val="StyleUnderline"/>
        </w:rPr>
        <w:t xml:space="preserve"> which meaning is </w:t>
      </w:r>
      <w:r w:rsidRPr="00FC42DE">
        <w:rPr>
          <w:rStyle w:val="Emphasis"/>
        </w:rPr>
        <w:t>intended</w:t>
      </w:r>
      <w:r w:rsidRPr="00FC42DE">
        <w:rPr>
          <w:rStyle w:val="StyleUnderline"/>
        </w:rPr>
        <w:t xml:space="preserve"> will </w:t>
      </w:r>
      <w:r w:rsidRPr="00FC42DE">
        <w:rPr>
          <w:rStyle w:val="StyleUnderline"/>
          <w:highlight w:val="cyan"/>
        </w:rPr>
        <w:t xml:space="preserve">make </w:t>
      </w:r>
      <w:r w:rsidRPr="00FC42DE">
        <w:rPr>
          <w:rStyle w:val="Emphasis"/>
          <w:highlight w:val="cyan"/>
        </w:rPr>
        <w:t>communications easier</w:t>
      </w:r>
      <w:r w:rsidRPr="00FC42DE">
        <w:rPr>
          <w:sz w:val="16"/>
        </w:rPr>
        <w:t>.</w:t>
      </w:r>
    </w:p>
    <w:p w14:paraId="744D41D5" w14:textId="77777777" w:rsidR="000C40F9" w:rsidRPr="00A362A1" w:rsidRDefault="000C40F9" w:rsidP="000C40F9"/>
    <w:p w14:paraId="17B419F9" w14:textId="4E7D7662" w:rsidR="001B6316" w:rsidRPr="00E27831" w:rsidRDefault="001B6316" w:rsidP="001B6316">
      <w:pPr>
        <w:pStyle w:val="Heading1"/>
      </w:pPr>
      <w:r>
        <w:t>Aff</w:t>
      </w:r>
    </w:p>
    <w:p w14:paraId="73552152" w14:textId="77777777" w:rsidR="001B6316" w:rsidRPr="00D166F7" w:rsidRDefault="001B6316" w:rsidP="001B6316">
      <w:pPr>
        <w:pStyle w:val="Heading3"/>
      </w:pPr>
      <w:r>
        <w:t>Deficit---Retaliation---2AC</w:t>
      </w:r>
    </w:p>
    <w:p w14:paraId="23EC4C03" w14:textId="77777777" w:rsidR="001B6316" w:rsidRPr="00B269FF" w:rsidRDefault="001B6316" w:rsidP="001B6316">
      <w:pPr>
        <w:pStyle w:val="Heading4"/>
      </w:pPr>
      <w:r>
        <w:rPr>
          <w:u w:val="single"/>
        </w:rPr>
        <w:t>RETALIATION</w:t>
      </w:r>
      <w:r>
        <w:t>.</w:t>
      </w:r>
    </w:p>
    <w:p w14:paraId="3B2CE76E" w14:textId="77777777" w:rsidR="001B6316" w:rsidRDefault="001B6316" w:rsidP="001B6316">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44B746B8" w14:textId="77777777" w:rsidR="001B6316" w:rsidRPr="003445D0" w:rsidRDefault="001B6316" w:rsidP="001B6316">
      <w:pPr>
        <w:rPr>
          <w:sz w:val="16"/>
        </w:rPr>
      </w:pPr>
      <w:r w:rsidRPr="003445D0">
        <w:rPr>
          <w:sz w:val="16"/>
        </w:rPr>
        <w:t xml:space="preserve">However, in some instances a </w:t>
      </w:r>
      <w:r w:rsidRPr="007D52C1">
        <w:rPr>
          <w:rStyle w:val="StyleUnderline"/>
          <w:highlight w:val="cyan"/>
        </w:rPr>
        <w:t xml:space="preserve">regulated </w:t>
      </w:r>
      <w:r w:rsidRPr="007D52C1">
        <w:rPr>
          <w:rStyle w:val="Emphasis"/>
          <w:highlight w:val="cyan"/>
        </w:rPr>
        <w:t>entity</w:t>
      </w:r>
      <w:r w:rsidRPr="007D52C1">
        <w:rPr>
          <w:rStyle w:val="StyleUnderline"/>
          <w:highlight w:val="cyan"/>
        </w:rPr>
        <w:t xml:space="preserve"> has</w:t>
      </w:r>
      <w:r w:rsidRPr="003445D0">
        <w:rPr>
          <w:rStyle w:val="StyleUnderline"/>
        </w:rPr>
        <w:t xml:space="preserve"> its own</w:t>
      </w:r>
      <w:r w:rsidRPr="003445D0">
        <w:rPr>
          <w:sz w:val="16"/>
        </w:rPr>
        <w:t xml:space="preserve"> sort of </w:t>
      </w:r>
      <w:r w:rsidRPr="00786ADD">
        <w:rPr>
          <w:rStyle w:val="Emphasis"/>
          <w:highlight w:val="cyan"/>
        </w:rPr>
        <w:t>nuclear</w:t>
      </w:r>
      <w:r w:rsidRPr="00786ADD">
        <w:rPr>
          <w:rStyle w:val="StyleUnderline"/>
          <w:highlight w:val="cyan"/>
        </w:rPr>
        <w:t xml:space="preserve"> option</w:t>
      </w:r>
      <w:r w:rsidRPr="003445D0">
        <w:rPr>
          <w:sz w:val="16"/>
        </w:rPr>
        <w:t xml:space="preserve">. It may be that the target does not have the ability to strike back but that it </w:t>
      </w:r>
      <w:r w:rsidRPr="003445D0">
        <w:rPr>
          <w:rStyle w:val="StyleUnderline"/>
        </w:rPr>
        <w:t xml:space="preserve">has politically </w:t>
      </w:r>
      <w:r w:rsidRPr="00547D04">
        <w:rPr>
          <w:rStyle w:val="Emphasis"/>
          <w:highlight w:val="cyan"/>
        </w:rPr>
        <w:t>powerful</w:t>
      </w:r>
      <w:r w:rsidRPr="00547D04">
        <w:rPr>
          <w:rStyle w:val="StyleUnderline"/>
          <w:highlight w:val="cyan"/>
        </w:rPr>
        <w:t xml:space="preserve"> friends with</w:t>
      </w:r>
      <w:r w:rsidRPr="003445D0">
        <w:rPr>
          <w:sz w:val="16"/>
        </w:rPr>
        <w:t xml:space="preserve"> this sort of </w:t>
      </w:r>
      <w:r w:rsidRPr="00547D04">
        <w:rPr>
          <w:rStyle w:val="Emphasis"/>
          <w:highlight w:val="cyan"/>
        </w:rPr>
        <w:t>power</w:t>
      </w:r>
      <w:r w:rsidRPr="003445D0">
        <w:rPr>
          <w:sz w:val="16"/>
        </w:rPr>
        <w:t>. I discuss each of these options in a bit more detail below. Of course, introducing retaliation introduces an entirely new wrinkle in the game. In addition to discussing different types of retaliation, I also discuss how this changes the nature of the game. While I go into detail what this sort of change may mean below, at this point I provide Figure 3 below how the existence retaliation impacts the game agencies play when given a regulatory nuke.</w:t>
      </w:r>
    </w:p>
    <w:p w14:paraId="4620DFED" w14:textId="77777777" w:rsidR="001B6316" w:rsidRPr="003445D0" w:rsidRDefault="001B6316" w:rsidP="001B6316">
      <w:pPr>
        <w:rPr>
          <w:sz w:val="16"/>
        </w:rPr>
      </w:pPr>
      <w:r w:rsidRPr="003445D0">
        <w:rPr>
          <w:sz w:val="16"/>
        </w:rPr>
        <w:t>&lt;&lt;FIGURE 3 OMITTED&gt;&gt;</w:t>
      </w:r>
    </w:p>
    <w:p w14:paraId="763B7431" w14:textId="77777777" w:rsidR="001B6316" w:rsidRPr="003445D0" w:rsidRDefault="001B6316" w:rsidP="001B6316">
      <w:pPr>
        <w:rPr>
          <w:sz w:val="16"/>
        </w:rPr>
      </w:pPr>
      <w:r w:rsidRPr="003445D0">
        <w:rPr>
          <w:sz w:val="16"/>
        </w:rPr>
        <w:t>3.5.1 Too Big To Nuke</w:t>
      </w:r>
    </w:p>
    <w:p w14:paraId="61E5679F" w14:textId="77777777" w:rsidR="001B6316" w:rsidRPr="001A7608" w:rsidRDefault="001B6316" w:rsidP="001B6316">
      <w:pPr>
        <w:rPr>
          <w:sz w:val="16"/>
        </w:rPr>
      </w:pPr>
      <w:r w:rsidRPr="001A7608">
        <w:rPr>
          <w:sz w:val="16"/>
        </w:rPr>
        <w:t xml:space="preserve">The first sort of retaliation worth noting is the </w:t>
      </w:r>
      <w:r w:rsidRPr="001A7608">
        <w:rPr>
          <w:rStyle w:val="Emphasis"/>
        </w:rPr>
        <w:t>punishments</w:t>
      </w:r>
      <w:r w:rsidRPr="003445D0">
        <w:rPr>
          <w:rStyle w:val="StyleUnderline"/>
        </w:rPr>
        <w:t xml:space="preserve"> targets</w:t>
      </w:r>
      <w:r w:rsidRPr="001A7608">
        <w:rPr>
          <w:sz w:val="16"/>
        </w:rPr>
        <w:t xml:space="preserve"> themselves </w:t>
      </w:r>
      <w:r w:rsidRPr="003445D0">
        <w:rPr>
          <w:rStyle w:val="StyleUnderline"/>
        </w:rPr>
        <w:t xml:space="preserve">can </w:t>
      </w:r>
      <w:r w:rsidRPr="00E54DF2">
        <w:rPr>
          <w:rStyle w:val="Emphasis"/>
          <w:highlight w:val="cyan"/>
        </w:rPr>
        <w:t>inflict</w:t>
      </w:r>
      <w:r w:rsidRPr="00E54DF2">
        <w:rPr>
          <w:rStyle w:val="StyleUnderline"/>
          <w:highlight w:val="cyan"/>
        </w:rPr>
        <w:t xml:space="preserve"> on agencies</w:t>
      </w:r>
      <w:r w:rsidRPr="001A7608">
        <w:rPr>
          <w:sz w:val="16"/>
        </w:rPr>
        <w:t xml:space="preserve"> </w:t>
      </w:r>
      <w:r w:rsidRPr="001A7608">
        <w:rPr>
          <w:rStyle w:val="Emphasis"/>
        </w:rPr>
        <w:t>willing</w:t>
      </w:r>
      <w:r w:rsidRPr="003445D0">
        <w:rPr>
          <w:rStyle w:val="StyleUnderline"/>
        </w:rPr>
        <w:t xml:space="preserve"> to use regulatory nukes</w:t>
      </w:r>
      <w:r w:rsidRPr="001A7608">
        <w:rPr>
          <w:sz w:val="16"/>
        </w:rPr>
        <w:t xml:space="preserve">. If they find it necessary, </w:t>
      </w:r>
      <w:r w:rsidRPr="003445D0">
        <w:rPr>
          <w:rStyle w:val="StyleUnderline"/>
        </w:rPr>
        <w:t xml:space="preserve">big </w:t>
      </w:r>
      <w:r w:rsidRPr="0072638A">
        <w:rPr>
          <w:rStyle w:val="StyleUnderline"/>
          <w:highlight w:val="cyan"/>
        </w:rPr>
        <w:t>industries like</w:t>
      </w:r>
      <w:r w:rsidRPr="001A7608">
        <w:rPr>
          <w:sz w:val="16"/>
        </w:rPr>
        <w:t xml:space="preserve"> the </w:t>
      </w:r>
      <w:r w:rsidRPr="00CB330E">
        <w:rPr>
          <w:rStyle w:val="Emphasis"/>
          <w:highlight w:val="cyan"/>
        </w:rPr>
        <w:t>pharma</w:t>
      </w:r>
      <w:r w:rsidRPr="003445D0">
        <w:rPr>
          <w:rStyle w:val="StyleUnderline"/>
        </w:rPr>
        <w:t>ceutical and auto</w:t>
      </w:r>
      <w:r w:rsidRPr="001A7608">
        <w:rPr>
          <w:sz w:val="16"/>
        </w:rPr>
        <w:t xml:space="preserve"> industries </w:t>
      </w:r>
      <w:r w:rsidRPr="003445D0">
        <w:rPr>
          <w:rStyle w:val="StyleUnderline"/>
        </w:rPr>
        <w:t xml:space="preserve">have the ability to </w:t>
      </w:r>
      <w:r w:rsidRPr="007B2CA0">
        <w:rPr>
          <w:rStyle w:val="StyleUnderline"/>
          <w:highlight w:val="cyan"/>
        </w:rPr>
        <w:t xml:space="preserve">dump </w:t>
      </w:r>
      <w:r w:rsidRPr="007B2CA0">
        <w:rPr>
          <w:rStyle w:val="Emphasis"/>
          <w:highlight w:val="cyan"/>
        </w:rPr>
        <w:t>millions</w:t>
      </w:r>
      <w:r w:rsidRPr="003445D0">
        <w:rPr>
          <w:rStyle w:val="StyleUnderline"/>
        </w:rPr>
        <w:t xml:space="preserve"> of dollars </w:t>
      </w:r>
      <w:r w:rsidRPr="00B74E67">
        <w:rPr>
          <w:rStyle w:val="StyleUnderline"/>
          <w:highlight w:val="cyan"/>
        </w:rPr>
        <w:t xml:space="preserve">into </w:t>
      </w:r>
      <w:r w:rsidRPr="00B74E67">
        <w:rPr>
          <w:rStyle w:val="Emphasis"/>
          <w:highlight w:val="cyan"/>
        </w:rPr>
        <w:t>ad</w:t>
      </w:r>
      <w:r w:rsidRPr="00B74E67">
        <w:rPr>
          <w:rStyle w:val="StyleUnderline"/>
          <w:highlight w:val="cyan"/>
        </w:rPr>
        <w:t xml:space="preserve"> campaigns</w:t>
      </w:r>
      <w:r w:rsidRPr="001A7608">
        <w:rPr>
          <w:sz w:val="16"/>
        </w:rPr>
        <w:t xml:space="preserve"> designed </w:t>
      </w:r>
      <w:r w:rsidRPr="00D348C2">
        <w:rPr>
          <w:rStyle w:val="StyleUnderline"/>
          <w:highlight w:val="cyan"/>
        </w:rPr>
        <w:t xml:space="preserve">to </w:t>
      </w:r>
      <w:r w:rsidRPr="00D348C2">
        <w:rPr>
          <w:rStyle w:val="Emphasis"/>
          <w:highlight w:val="cyan"/>
        </w:rPr>
        <w:t>punish</w:t>
      </w:r>
      <w:r w:rsidRPr="003445D0">
        <w:rPr>
          <w:rStyle w:val="StyleUnderline"/>
        </w:rPr>
        <w:t xml:space="preserve"> an agency</w:t>
      </w:r>
      <w:r w:rsidRPr="001A7608">
        <w:rPr>
          <w:sz w:val="16"/>
        </w:rPr>
        <w:t xml:space="preserve"> that crosses them.</w:t>
      </w:r>
    </w:p>
    <w:p w14:paraId="38C5274A" w14:textId="77777777" w:rsidR="001B6316" w:rsidRPr="007A0BCB" w:rsidRDefault="001B6316" w:rsidP="001B6316">
      <w:pPr>
        <w:rPr>
          <w:sz w:val="16"/>
        </w:rPr>
      </w:pPr>
      <w:r w:rsidRPr="007A0BCB">
        <w:rPr>
          <w:sz w:val="16"/>
        </w:rPr>
        <w:t>As an illustration of where this sort of retaliation might be relevant, consider the Medicine Equity and Drug Safety (MEDS) Act of 2000. The bill purported to give pharmacists and drug wholesalers the ability to import less costly prescription drugs from outside the United States. Before this could happen, however, the Act required the Secretary of Health and Human Services (HHS) to make a finding that drug imports would not pose additional risks to the public health and would lead to significant savings for consumers. None of those who have served as Secretary of HHS have been willing to make such a finding. There are those who have argued that this should not be surprising because the structure of the Act purposely made it difficult for the Secretary to pull the trigger (Sirota, 2009).</w:t>
      </w:r>
    </w:p>
    <w:p w14:paraId="7E810444" w14:textId="77777777" w:rsidR="001B6316" w:rsidRPr="007A0BCB" w:rsidRDefault="001B6316" w:rsidP="001B6316">
      <w:pPr>
        <w:rPr>
          <w:sz w:val="16"/>
        </w:rPr>
      </w:pPr>
      <w:r w:rsidRPr="007A0BCB">
        <w:rPr>
          <w:sz w:val="16"/>
        </w:rPr>
        <w:t>While making cheaper foreign drugs might seem politically popular to the average consumer, to the average U.S. drug company, the prospect is terrifying. The bill allowed Congress to get on record supporting cheaper medications, but put the political onus of pulling the trigger, on the Secretary of HHS. If a future Secretary of HHS does use this regulatory nuke against the pharmaceutical, we might see what retaliation of the pharmaceutical industry looks like.</w:t>
      </w:r>
    </w:p>
    <w:p w14:paraId="368DA25C" w14:textId="77777777" w:rsidR="001B6316" w:rsidRPr="007A0BCB" w:rsidRDefault="001B6316" w:rsidP="001B6316">
      <w:pPr>
        <w:rPr>
          <w:sz w:val="16"/>
        </w:rPr>
      </w:pPr>
      <w:r w:rsidRPr="007A0BCB">
        <w:rPr>
          <w:sz w:val="16"/>
        </w:rPr>
        <w:t>However, not every regulatory nuke has a gigantic industry as a target. Politically, some of the tools that regulators mainly exploit for their threat value, have impacts that are concentrated on a particular business (rather than industry) or a particular project (rather than policy). In such cases, there is the possibility that the regulatory target does not have much power to retaliate politically.</w:t>
      </w:r>
    </w:p>
    <w:p w14:paraId="729A6E6C" w14:textId="77777777" w:rsidR="001B6316" w:rsidRPr="007A0BCB" w:rsidRDefault="001B6316" w:rsidP="001B6316">
      <w:pPr>
        <w:rPr>
          <w:sz w:val="16"/>
        </w:rPr>
      </w:pPr>
      <w:r w:rsidRPr="007A0BCB">
        <w:rPr>
          <w:sz w:val="16"/>
        </w:rPr>
        <w:t>For example, the government contractors under the thumb of the Department of Labor’s Office of Federal Contract Compliance Programs are generally not national players with vast resources. So, when the office conducts a review of the contractor’s compliance with the Equal Employment Opportunity Act, the regulatory target might not have much political recourse at all. The same may be true of projects killed by the Fish and Wildlife Agency issuing a negative jeopardy opinion, which can essentially kill a proposed federal project. In these cases, a regulatory nuke has devastating impacts, but the impacts are highly localized. It would be akin to bombing Hiroshima and Nagasaki but where the rest of Japan felt basically untouched and unthreatened.</w:t>
      </w:r>
    </w:p>
    <w:p w14:paraId="298B1E9F" w14:textId="77777777" w:rsidR="001B6316" w:rsidRPr="007A0BCB" w:rsidRDefault="001B6316" w:rsidP="001B6316">
      <w:pPr>
        <w:rPr>
          <w:sz w:val="16"/>
        </w:rPr>
      </w:pPr>
      <w:r w:rsidRPr="007A0BCB">
        <w:rPr>
          <w:sz w:val="16"/>
        </w:rPr>
        <w:t>3.5.2 Third-party Retaliation</w:t>
      </w:r>
    </w:p>
    <w:p w14:paraId="59227720" w14:textId="77777777" w:rsidR="001B6316" w:rsidRPr="004867AD" w:rsidRDefault="001B6316" w:rsidP="001B6316">
      <w:pPr>
        <w:rPr>
          <w:sz w:val="16"/>
        </w:rPr>
      </w:pPr>
      <w:r w:rsidRPr="004867AD">
        <w:rPr>
          <w:sz w:val="16"/>
        </w:rPr>
        <w:t xml:space="preserve">Additionally, agencies might </w:t>
      </w:r>
      <w:r w:rsidRPr="004867AD">
        <w:rPr>
          <w:rStyle w:val="StyleUnderline"/>
        </w:rPr>
        <w:t xml:space="preserve">worry about </w:t>
      </w:r>
      <w:r w:rsidRPr="000E144A">
        <w:rPr>
          <w:rStyle w:val="Emphasis"/>
          <w:highlight w:val="cyan"/>
        </w:rPr>
        <w:t>retaliation</w:t>
      </w:r>
      <w:r w:rsidRPr="000E144A">
        <w:rPr>
          <w:rStyle w:val="StyleUnderline"/>
          <w:highlight w:val="cyan"/>
        </w:rPr>
        <w:t xml:space="preserve"> from</w:t>
      </w:r>
      <w:r w:rsidRPr="004867AD">
        <w:rPr>
          <w:rStyle w:val="StyleUnderline"/>
        </w:rPr>
        <w:t xml:space="preserve"> those </w:t>
      </w:r>
      <w:r w:rsidRPr="004867AD">
        <w:rPr>
          <w:rStyle w:val="Emphasis"/>
        </w:rPr>
        <w:t>other</w:t>
      </w:r>
      <w:r w:rsidRPr="004867AD">
        <w:rPr>
          <w:rStyle w:val="StyleUnderline"/>
        </w:rPr>
        <w:t xml:space="preserve"> than the</w:t>
      </w:r>
      <w:r w:rsidRPr="004867AD">
        <w:rPr>
          <w:sz w:val="16"/>
        </w:rPr>
        <w:t xml:space="preserve"> regulatory </w:t>
      </w:r>
      <w:r w:rsidRPr="004867AD">
        <w:rPr>
          <w:rStyle w:val="Emphasis"/>
        </w:rPr>
        <w:t>target</w:t>
      </w:r>
      <w:r w:rsidRPr="004867AD">
        <w:rPr>
          <w:sz w:val="16"/>
        </w:rPr>
        <w:t>.  Even in the context of actual nuclear armaments, this is not unusual.   Remember again Kennedy’s threat to Russia during the Cuban Missile Crisis: “[I]t shall be the policy of this nation to regard any nuclear missile launched from Cuba against any nation in the Western hemisphere as an attack by the Soviet Union on the United States, requiring a full retaliatory response upon the Soviet Union.” So, if Russia were to decide drop nuclear bombs on Guyana, for example, it had to wonder whether that would mean the United States will annihilate Russia.</w:t>
      </w:r>
    </w:p>
    <w:p w14:paraId="1A40FDC3" w14:textId="77777777" w:rsidR="001B6316" w:rsidRPr="004867AD" w:rsidRDefault="001B6316" w:rsidP="001B6316">
      <w:pPr>
        <w:rPr>
          <w:sz w:val="16"/>
        </w:rPr>
      </w:pPr>
      <w:r w:rsidRPr="004867AD">
        <w:rPr>
          <w:sz w:val="16"/>
        </w:rPr>
        <w:t xml:space="preserve">Within the context of regulatory nukes, the agency may worry about the </w:t>
      </w:r>
      <w:r w:rsidRPr="004867AD">
        <w:rPr>
          <w:rStyle w:val="Emphasis"/>
        </w:rPr>
        <w:t>responses</w:t>
      </w:r>
      <w:r w:rsidRPr="004867AD">
        <w:rPr>
          <w:rStyle w:val="StyleUnderline"/>
        </w:rPr>
        <w:t xml:space="preserve"> of</w:t>
      </w:r>
      <w:r w:rsidRPr="004867AD">
        <w:rPr>
          <w:sz w:val="16"/>
        </w:rPr>
        <w:t xml:space="preserve"> few </w:t>
      </w:r>
      <w:r w:rsidRPr="007E7188">
        <w:rPr>
          <w:rStyle w:val="Emphasis"/>
          <w:highlight w:val="cyan"/>
        </w:rPr>
        <w:t>third parties</w:t>
      </w:r>
      <w:r w:rsidRPr="004867AD">
        <w:rPr>
          <w:sz w:val="16"/>
        </w:rPr>
        <w:t xml:space="preserve"> if the agency went nuclear. The entities that most agencies would seemingly </w:t>
      </w:r>
      <w:r w:rsidRPr="004867AD">
        <w:rPr>
          <w:rStyle w:val="StyleUnderline"/>
        </w:rPr>
        <w:t>worry</w:t>
      </w:r>
      <w:r w:rsidRPr="004867AD">
        <w:rPr>
          <w:sz w:val="16"/>
        </w:rPr>
        <w:t xml:space="preserve"> most </w:t>
      </w:r>
      <w:r w:rsidRPr="004867AD">
        <w:rPr>
          <w:rStyle w:val="StyleUnderline"/>
        </w:rPr>
        <w:t>about</w:t>
      </w:r>
      <w:r w:rsidRPr="004867AD">
        <w:rPr>
          <w:sz w:val="16"/>
        </w:rPr>
        <w:t xml:space="preserve"> are the three branches of government: </w:t>
      </w:r>
      <w:r w:rsidRPr="004867AD">
        <w:rPr>
          <w:rStyle w:val="StyleUnderline"/>
        </w:rPr>
        <w:t>Congress, courts, and executive</w:t>
      </w:r>
      <w:r w:rsidRPr="004867AD">
        <w:rPr>
          <w:sz w:val="16"/>
        </w:rPr>
        <w:t xml:space="preserve"> branch.</w:t>
      </w:r>
    </w:p>
    <w:p w14:paraId="4A53F456" w14:textId="77777777" w:rsidR="001B6316" w:rsidRPr="00155CA7" w:rsidRDefault="001B6316" w:rsidP="001B6316">
      <w:pPr>
        <w:rPr>
          <w:sz w:val="16"/>
        </w:rPr>
      </w:pPr>
      <w:r w:rsidRPr="00155CA7">
        <w:rPr>
          <w:sz w:val="16"/>
        </w:rPr>
        <w:t xml:space="preserve">So take Congress as an example. </w:t>
      </w:r>
      <w:r w:rsidRPr="00307CA5">
        <w:rPr>
          <w:rStyle w:val="Emphasis"/>
          <w:highlight w:val="cyan"/>
        </w:rPr>
        <w:t>Congress</w:t>
      </w:r>
      <w:r w:rsidRPr="004867AD">
        <w:rPr>
          <w:rStyle w:val="StyleUnderline"/>
        </w:rPr>
        <w:t xml:space="preserve"> can do a lot</w:t>
      </w:r>
      <w:r w:rsidRPr="00155CA7">
        <w:rPr>
          <w:sz w:val="16"/>
        </w:rPr>
        <w:t xml:space="preserve"> of things </w:t>
      </w:r>
      <w:r w:rsidRPr="00E6251D">
        <w:rPr>
          <w:rStyle w:val="StyleUnderline"/>
        </w:rPr>
        <w:t xml:space="preserve">to make life </w:t>
      </w:r>
      <w:r w:rsidRPr="00155CA7">
        <w:rPr>
          <w:rStyle w:val="Emphasis"/>
        </w:rPr>
        <w:t>difficult</w:t>
      </w:r>
      <w:r w:rsidRPr="00E6251D">
        <w:rPr>
          <w:rStyle w:val="StyleUnderline"/>
        </w:rPr>
        <w:t xml:space="preserve"> for an agency</w:t>
      </w:r>
      <w:r w:rsidRPr="00155CA7">
        <w:rPr>
          <w:sz w:val="16"/>
        </w:rPr>
        <w:t xml:space="preserve">. The extent of retaliation might be seen as a spectrum. Starting with things like attempted intervention as a matter of congressional constituent services and holding congressional hearings, to </w:t>
      </w:r>
      <w:r w:rsidRPr="00155CA7">
        <w:rPr>
          <w:rStyle w:val="StyleUnderline"/>
        </w:rPr>
        <w:t>intermediate</w:t>
      </w:r>
      <w:r w:rsidRPr="00155CA7">
        <w:rPr>
          <w:sz w:val="16"/>
        </w:rPr>
        <w:t xml:space="preserve"> </w:t>
      </w:r>
      <w:r w:rsidRPr="00B32602">
        <w:rPr>
          <w:rStyle w:val="Emphasis"/>
          <w:highlight w:val="cyan"/>
        </w:rPr>
        <w:t>sanctions</w:t>
      </w:r>
      <w:r w:rsidRPr="00155CA7">
        <w:rPr>
          <w:rStyle w:val="StyleUnderline"/>
        </w:rPr>
        <w:t xml:space="preserve"> like disfavoring the </w:t>
      </w:r>
      <w:r w:rsidRPr="00155CA7">
        <w:rPr>
          <w:rStyle w:val="Emphasis"/>
        </w:rPr>
        <w:t>agency</w:t>
      </w:r>
      <w:r w:rsidRPr="00155CA7">
        <w:rPr>
          <w:sz w:val="16"/>
        </w:rPr>
        <w:t xml:space="preserve"> in budgetary matters, and to </w:t>
      </w:r>
      <w:r w:rsidRPr="00322D1D">
        <w:rPr>
          <w:rStyle w:val="StyleUnderline"/>
          <w:highlight w:val="cyan"/>
        </w:rPr>
        <w:t xml:space="preserve">Congressional </w:t>
      </w:r>
      <w:r w:rsidRPr="00322D1D">
        <w:rPr>
          <w:rStyle w:val="Emphasis"/>
          <w:highlight w:val="cyan"/>
        </w:rPr>
        <w:t>nukes</w:t>
      </w:r>
      <w:r w:rsidRPr="00155CA7">
        <w:rPr>
          <w:rStyle w:val="StyleUnderline"/>
        </w:rPr>
        <w:t xml:space="preserve"> in the form of</w:t>
      </w:r>
      <w:r w:rsidRPr="00155CA7">
        <w:rPr>
          <w:sz w:val="16"/>
        </w:rPr>
        <w:t xml:space="preserve"> </w:t>
      </w:r>
      <w:r w:rsidRPr="00017999">
        <w:rPr>
          <w:rStyle w:val="StyleUnderline"/>
          <w:highlight w:val="cyan"/>
        </w:rPr>
        <w:t>yanking</w:t>
      </w:r>
      <w:r w:rsidRPr="00155CA7">
        <w:rPr>
          <w:sz w:val="16"/>
        </w:rPr>
        <w:t xml:space="preserve"> an agency’s </w:t>
      </w:r>
      <w:r w:rsidRPr="006D2698">
        <w:rPr>
          <w:rStyle w:val="Emphasis"/>
          <w:highlight w:val="cyan"/>
        </w:rPr>
        <w:t>power</w:t>
      </w:r>
      <w:r w:rsidRPr="00155CA7">
        <w:rPr>
          <w:sz w:val="16"/>
        </w:rPr>
        <w:t xml:space="preserve"> and initiating impeachment proceedings of agency leaders.</w:t>
      </w:r>
    </w:p>
    <w:p w14:paraId="11D1608F" w14:textId="77777777" w:rsidR="001B6316" w:rsidRPr="00AC0A5D" w:rsidRDefault="001B6316" w:rsidP="001B6316">
      <w:pPr>
        <w:rPr>
          <w:sz w:val="16"/>
        </w:rPr>
      </w:pPr>
      <w:r w:rsidRPr="00AC0A5D">
        <w:rPr>
          <w:sz w:val="16"/>
        </w:rPr>
        <w:t xml:space="preserve">Ultimately Congress might </w:t>
      </w:r>
      <w:r w:rsidRPr="00970194">
        <w:rPr>
          <w:rStyle w:val="Emphasis"/>
          <w:highlight w:val="cyan"/>
        </w:rPr>
        <w:t>roll back</w:t>
      </w:r>
      <w:r w:rsidRPr="00970194">
        <w:rPr>
          <w:rStyle w:val="StyleUnderline"/>
          <w:highlight w:val="cyan"/>
        </w:rPr>
        <w:t xml:space="preserve"> the</w:t>
      </w:r>
      <w:r w:rsidRPr="00155CA7">
        <w:rPr>
          <w:rStyle w:val="StyleUnderline"/>
        </w:rPr>
        <w:t xml:space="preserve"> agency’s </w:t>
      </w:r>
      <w:r w:rsidRPr="000A4A98">
        <w:rPr>
          <w:rStyle w:val="StyleUnderline"/>
          <w:highlight w:val="cyan"/>
        </w:rPr>
        <w:t xml:space="preserve">decision to </w:t>
      </w:r>
      <w:r w:rsidRPr="000A4A98">
        <w:rPr>
          <w:rStyle w:val="Emphasis"/>
          <w:highlight w:val="cyan"/>
        </w:rPr>
        <w:t>launch</w:t>
      </w:r>
      <w:r w:rsidRPr="00155CA7">
        <w:rPr>
          <w:rStyle w:val="StyleUnderline"/>
        </w:rPr>
        <w:t xml:space="preserve"> a regulatory nuke</w:t>
      </w:r>
      <w:r w:rsidRPr="00AC0A5D">
        <w:rPr>
          <w:sz w:val="16"/>
        </w:rPr>
        <w:t>, as it did in the instance of the Fish and Wildlife Service’s forced use of the Endangered Species Act to protect the snail darter at the expense of the mostly completed Tellico Dam. As discussed in greater detail below, going forward, Congress can also reduce the power of the regulatory nuke or even take it away from the agency.</w:t>
      </w:r>
    </w:p>
    <w:p w14:paraId="28721535" w14:textId="77777777" w:rsidR="001B6316" w:rsidRPr="00AC0A5D" w:rsidRDefault="001B6316" w:rsidP="001B6316">
      <w:pPr>
        <w:rPr>
          <w:sz w:val="16"/>
        </w:rPr>
      </w:pPr>
      <w:r w:rsidRPr="00AC0A5D">
        <w:rPr>
          <w:sz w:val="16"/>
        </w:rPr>
        <w:t xml:space="preserve">Agency’s might also fear retaliation from the courts. </w:t>
      </w:r>
      <w:r w:rsidRPr="00E179AB">
        <w:rPr>
          <w:rStyle w:val="Emphasis"/>
          <w:highlight w:val="cyan"/>
        </w:rPr>
        <w:t>Courts</w:t>
      </w:r>
      <w:r w:rsidRPr="00AC0A5D">
        <w:rPr>
          <w:sz w:val="16"/>
        </w:rPr>
        <w:t xml:space="preserve">, for example, </w:t>
      </w:r>
      <w:r w:rsidRPr="00155CA7">
        <w:rPr>
          <w:rStyle w:val="StyleUnderline"/>
        </w:rPr>
        <w:t xml:space="preserve">could </w:t>
      </w:r>
      <w:r w:rsidRPr="00931CB5">
        <w:rPr>
          <w:rStyle w:val="StyleUnderline"/>
          <w:highlight w:val="cyan"/>
        </w:rPr>
        <w:t xml:space="preserve">find that the </w:t>
      </w:r>
      <w:r w:rsidRPr="00931CB5">
        <w:rPr>
          <w:rStyle w:val="Emphasis"/>
          <w:highlight w:val="cyan"/>
        </w:rPr>
        <w:t>agency</w:t>
      </w:r>
      <w:r w:rsidRPr="00931CB5">
        <w:rPr>
          <w:sz w:val="16"/>
          <w:highlight w:val="cyan"/>
        </w:rPr>
        <w:t xml:space="preserve"> </w:t>
      </w:r>
      <w:r w:rsidRPr="00931CB5">
        <w:rPr>
          <w:rStyle w:val="StyleUnderline"/>
          <w:highlight w:val="cyan"/>
        </w:rPr>
        <w:t>violated the law</w:t>
      </w:r>
      <w:r w:rsidRPr="00155CA7">
        <w:rPr>
          <w:rStyle w:val="StyleUnderline"/>
        </w:rPr>
        <w:t xml:space="preserve"> when </w:t>
      </w:r>
      <w:r w:rsidRPr="00155CA7">
        <w:rPr>
          <w:rStyle w:val="Emphasis"/>
        </w:rPr>
        <w:t>using</w:t>
      </w:r>
      <w:r w:rsidRPr="00155CA7">
        <w:rPr>
          <w:rStyle w:val="StyleUnderline"/>
        </w:rPr>
        <w:t xml:space="preserve"> its regulatory nuke</w:t>
      </w:r>
      <w:r w:rsidRPr="00AC0A5D">
        <w:rPr>
          <w:sz w:val="16"/>
        </w:rPr>
        <w:t>. Very often, when an agency uses a regulatory nuke, a law suit will follow, so this might be a real concern. For example, when the EPA did what many considered the unthinkable and attempted to hold the auto industry to statutory deadlines imposed by the Clean Air Act in the advent of something like the catalytic converter, the agency’s action was set aside by a federal district court judge.33</w:t>
      </w:r>
    </w:p>
    <w:p w14:paraId="3BA46221" w14:textId="77777777" w:rsidR="001B6316" w:rsidRPr="00AC0A5D" w:rsidRDefault="001B6316" w:rsidP="001B6316">
      <w:pPr>
        <w:rPr>
          <w:sz w:val="16"/>
        </w:rPr>
      </w:pPr>
      <w:r w:rsidRPr="00AC0A5D">
        <w:rPr>
          <w:sz w:val="16"/>
        </w:rPr>
        <w:t xml:space="preserve">Regardless of how a court views a particular instance, an agency also </w:t>
      </w:r>
      <w:r w:rsidRPr="00155CA7">
        <w:rPr>
          <w:rStyle w:val="StyleUnderline"/>
        </w:rPr>
        <w:t xml:space="preserve">runs the </w:t>
      </w:r>
      <w:r w:rsidRPr="00155CA7">
        <w:rPr>
          <w:rStyle w:val="Emphasis"/>
        </w:rPr>
        <w:t>risk</w:t>
      </w:r>
      <w:r w:rsidRPr="00155CA7">
        <w:rPr>
          <w:rStyle w:val="StyleUnderline"/>
        </w:rPr>
        <w:t xml:space="preserve"> that a court may </w:t>
      </w:r>
      <w:r w:rsidRPr="004B5900">
        <w:rPr>
          <w:rStyle w:val="StyleUnderline"/>
          <w:highlight w:val="cyan"/>
        </w:rPr>
        <w:t>take</w:t>
      </w:r>
      <w:r w:rsidRPr="00AC0A5D">
        <w:rPr>
          <w:sz w:val="16"/>
        </w:rPr>
        <w:t xml:space="preserve"> some or </w:t>
      </w:r>
      <w:r w:rsidRPr="00155CA7">
        <w:rPr>
          <w:rStyle w:val="StyleUnderline"/>
        </w:rPr>
        <w:t xml:space="preserve">all of the </w:t>
      </w:r>
      <w:r w:rsidRPr="00FE593D">
        <w:rPr>
          <w:rStyle w:val="Emphasis"/>
          <w:highlight w:val="cyan"/>
        </w:rPr>
        <w:t>power</w:t>
      </w:r>
      <w:r w:rsidRPr="00FE593D">
        <w:rPr>
          <w:rStyle w:val="StyleUnderline"/>
          <w:highlight w:val="cyan"/>
        </w:rPr>
        <w:t xml:space="preserve"> out of a</w:t>
      </w:r>
      <w:r w:rsidRPr="00155CA7">
        <w:rPr>
          <w:rStyle w:val="StyleUnderline"/>
        </w:rPr>
        <w:t xml:space="preserve"> regulatory </w:t>
      </w:r>
      <w:r w:rsidRPr="00211055">
        <w:rPr>
          <w:rStyle w:val="Emphasis"/>
          <w:highlight w:val="cyan"/>
        </w:rPr>
        <w:t>nuke</w:t>
      </w:r>
      <w:r w:rsidRPr="00AC0A5D">
        <w:rPr>
          <w:sz w:val="16"/>
        </w:rPr>
        <w:t>. On one end, a court may find that a regulatory nuke is not warranted but rather some much less powerful remedy is. In other words, a court may find an escape hatch even when an agency or the Congress did not provide one. This of course makes it much more difficult for the agency to make credible threats: an agency cannot claim its hands are tied when a court unbinds them.</w:t>
      </w:r>
    </w:p>
    <w:p w14:paraId="2C555798" w14:textId="77777777" w:rsidR="001B6316" w:rsidRPr="00AC0A5D" w:rsidRDefault="001B6316" w:rsidP="001B6316">
      <w:pPr>
        <w:rPr>
          <w:sz w:val="16"/>
        </w:rPr>
      </w:pPr>
      <w:r w:rsidRPr="00AC0A5D">
        <w:rPr>
          <w:sz w:val="16"/>
        </w:rPr>
        <w:t>This is what has happened, for example, when it came to Title VI of the Civil Rights Act. The Act calls for one remedy—revocation of federal funding for any entity found guilty of discrimination. The courts have found an implied remedy for those faced with discrimination in the form of money damages. Because everybody directly discriminated against has a private remedy, the drastic remedy called for in the Act all the drastic and difficult to wield.</w:t>
      </w:r>
    </w:p>
    <w:p w14:paraId="610E2042" w14:textId="77777777" w:rsidR="001B6316" w:rsidRDefault="001B6316" w:rsidP="001B6316">
      <w:pPr>
        <w:rPr>
          <w:sz w:val="16"/>
        </w:rPr>
      </w:pPr>
      <w:r w:rsidRPr="00B6271C">
        <w:rPr>
          <w:sz w:val="16"/>
        </w:rPr>
        <w:t xml:space="preserve">As for the Executive, </w:t>
      </w:r>
      <w:r w:rsidRPr="00B6271C">
        <w:rPr>
          <w:rStyle w:val="StyleUnderline"/>
        </w:rPr>
        <w:t xml:space="preserve">if an </w:t>
      </w:r>
      <w:r w:rsidRPr="00B6271C">
        <w:rPr>
          <w:rStyle w:val="Emphasis"/>
        </w:rPr>
        <w:t>agency</w:t>
      </w:r>
      <w:r w:rsidRPr="00B6271C">
        <w:rPr>
          <w:rStyle w:val="StyleUnderline"/>
        </w:rPr>
        <w:t xml:space="preserve"> crosses the </w:t>
      </w:r>
      <w:r w:rsidRPr="00DE405C">
        <w:rPr>
          <w:rStyle w:val="StyleUnderline"/>
          <w:highlight w:val="cyan"/>
        </w:rPr>
        <w:t>President</w:t>
      </w:r>
      <w:r w:rsidRPr="00B6271C">
        <w:rPr>
          <w:sz w:val="16"/>
        </w:rPr>
        <w:t xml:space="preserve">, it </w:t>
      </w:r>
      <w:r w:rsidRPr="00B6271C">
        <w:rPr>
          <w:rStyle w:val="StyleUnderline"/>
        </w:rPr>
        <w:t xml:space="preserve">might mean </w:t>
      </w:r>
      <w:r w:rsidRPr="00467D76">
        <w:rPr>
          <w:rStyle w:val="Emphasis"/>
          <w:highlight w:val="cyan"/>
        </w:rPr>
        <w:t>restructuring</w:t>
      </w:r>
      <w:r w:rsidRPr="00B6271C">
        <w:rPr>
          <w:sz w:val="16"/>
        </w:rPr>
        <w:t xml:space="preserve">, </w:t>
      </w:r>
      <w:r w:rsidRPr="004D576F">
        <w:rPr>
          <w:rStyle w:val="StyleUnderline"/>
          <w:highlight w:val="cyan"/>
        </w:rPr>
        <w:t xml:space="preserve">personnel </w:t>
      </w:r>
      <w:r w:rsidRPr="004D576F">
        <w:rPr>
          <w:rStyle w:val="Emphasis"/>
          <w:highlight w:val="cyan"/>
        </w:rPr>
        <w:t>changes</w:t>
      </w:r>
      <w:r w:rsidRPr="00B6271C">
        <w:rPr>
          <w:sz w:val="16"/>
        </w:rPr>
        <w:t xml:space="preserve">, </w:t>
      </w:r>
      <w:r w:rsidRPr="004D576F">
        <w:rPr>
          <w:rStyle w:val="StyleUnderline"/>
          <w:highlight w:val="cyan"/>
        </w:rPr>
        <w:t>or</w:t>
      </w:r>
      <w:r w:rsidRPr="00B6271C">
        <w:rPr>
          <w:rStyle w:val="StyleUnderline"/>
        </w:rPr>
        <w:t xml:space="preserve"> </w:t>
      </w:r>
      <w:r w:rsidRPr="00800064">
        <w:rPr>
          <w:rStyle w:val="StyleUnderline"/>
          <w:highlight w:val="cyan"/>
        </w:rPr>
        <w:t xml:space="preserve">other </w:t>
      </w:r>
      <w:r w:rsidRPr="00800064">
        <w:rPr>
          <w:rStyle w:val="Emphasis"/>
          <w:highlight w:val="cyan"/>
        </w:rPr>
        <w:t>consequences</w:t>
      </w:r>
      <w:r w:rsidRPr="00B6271C">
        <w:rPr>
          <w:sz w:val="16"/>
        </w:rPr>
        <w:t xml:space="preserve"> of losing the love of the person ultimately charged with reigning in the agency. However, more common than employing tools to punish an agency that goes nuclear, we see the President or those heading agencies take precautions to exercise a degree of control over regulatory nukes. A nice example of this is the history of the EPA’s ability to veto dredge and fill permits issued by the Corps of Engineers. At the end of the 1980s, the EPA began to require the decision to use the veto to be made much further up the chain. In the event that a linelevel bureaucrat wants to veto one of the Corp’s decisions, the decision is elevated up the chain of command both with the Corps and the EPA. If negotiations fail on the way up the chain of command, the final decision of whether the EPA will veto a permit rests with the Administrator of the EPA.</w:t>
      </w:r>
    </w:p>
    <w:p w14:paraId="75F86D19" w14:textId="77777777" w:rsidR="001B6316" w:rsidRPr="00B6271C" w:rsidRDefault="001B6316" w:rsidP="001B6316">
      <w:pPr>
        <w:pStyle w:val="Heading3"/>
      </w:pPr>
      <w:r>
        <w:t>Deficit---Fallout---2AC</w:t>
      </w:r>
    </w:p>
    <w:p w14:paraId="567E5237" w14:textId="77777777" w:rsidR="001B6316" w:rsidRPr="00DD66FD" w:rsidRDefault="001B6316" w:rsidP="001B6316">
      <w:pPr>
        <w:pStyle w:val="Heading4"/>
      </w:pPr>
      <w:r>
        <w:rPr>
          <w:u w:val="single"/>
        </w:rPr>
        <w:t>POLITICAL FALLOUT</w:t>
      </w:r>
      <w:r>
        <w:t>.</w:t>
      </w:r>
    </w:p>
    <w:p w14:paraId="4724E4D1" w14:textId="77777777" w:rsidR="001B6316" w:rsidRPr="0023083F" w:rsidRDefault="001B6316" w:rsidP="001B6316">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6D6B01C9" w14:textId="77777777" w:rsidR="001B6316" w:rsidRPr="00E04C04" w:rsidRDefault="001B6316" w:rsidP="001B6316">
      <w:pPr>
        <w:rPr>
          <w:sz w:val="16"/>
        </w:rPr>
      </w:pPr>
      <w:r w:rsidRPr="00E04C04">
        <w:rPr>
          <w:sz w:val="16"/>
        </w:rPr>
        <w:t xml:space="preserve">While </w:t>
      </w:r>
      <w:r w:rsidRPr="00DD66FD">
        <w:rPr>
          <w:rStyle w:val="StyleUnderline"/>
        </w:rPr>
        <w:t xml:space="preserve">regulatory </w:t>
      </w:r>
      <w:r w:rsidRPr="0024169F">
        <w:rPr>
          <w:rStyle w:val="Emphasis"/>
          <w:highlight w:val="cyan"/>
        </w:rPr>
        <w:t>nukes</w:t>
      </w:r>
      <w:r w:rsidRPr="00E04C04">
        <w:rPr>
          <w:sz w:val="16"/>
        </w:rPr>
        <w:t xml:space="preserve"> do not have fallout in the same way actual nuclear weapons do, they do </w:t>
      </w:r>
      <w:r w:rsidRPr="0024169F">
        <w:rPr>
          <w:rStyle w:val="StyleUnderline"/>
          <w:highlight w:val="cyan"/>
        </w:rPr>
        <w:t>present</w:t>
      </w:r>
      <w:r w:rsidRPr="00E04C04">
        <w:rPr>
          <w:sz w:val="16"/>
        </w:rPr>
        <w:t xml:space="preserve"> </w:t>
      </w:r>
      <w:r w:rsidRPr="00DD66FD">
        <w:rPr>
          <w:rStyle w:val="StyleUnderline"/>
        </w:rPr>
        <w:t xml:space="preserve">risk of </w:t>
      </w:r>
      <w:r w:rsidRPr="0024169F">
        <w:rPr>
          <w:rStyle w:val="Emphasis"/>
          <w:highlight w:val="cyan"/>
        </w:rPr>
        <w:t>political</w:t>
      </w:r>
      <w:r w:rsidRPr="00E04C04">
        <w:rPr>
          <w:rStyle w:val="Emphasis"/>
        </w:rPr>
        <w:t xml:space="preserve"> </w:t>
      </w:r>
      <w:r w:rsidRPr="003D2DAF">
        <w:rPr>
          <w:rStyle w:val="Emphasis"/>
          <w:highlight w:val="cyan"/>
        </w:rPr>
        <w:t>fallout</w:t>
      </w:r>
      <w:r w:rsidRPr="00E04C04">
        <w:rPr>
          <w:sz w:val="16"/>
        </w:rPr>
        <w:t xml:space="preserve">. In using a regulatory nuke, an </w:t>
      </w:r>
      <w:r w:rsidRPr="007672FD">
        <w:rPr>
          <w:rStyle w:val="StyleUnderline"/>
          <w:highlight w:val="cyan"/>
        </w:rPr>
        <w:t>agency</w:t>
      </w:r>
      <w:r w:rsidRPr="00E04C04">
        <w:rPr>
          <w:sz w:val="16"/>
        </w:rPr>
        <w:t xml:space="preserve"> might </w:t>
      </w:r>
      <w:r w:rsidRPr="00E04C04">
        <w:rPr>
          <w:rStyle w:val="StyleUnderline"/>
        </w:rPr>
        <w:t xml:space="preserve">have to </w:t>
      </w:r>
      <w:r w:rsidRPr="00F416E6">
        <w:rPr>
          <w:rStyle w:val="Emphasis"/>
          <w:highlight w:val="cyan"/>
        </w:rPr>
        <w:t>worry</w:t>
      </w:r>
      <w:r w:rsidRPr="00F416E6">
        <w:rPr>
          <w:rStyle w:val="StyleUnderline"/>
          <w:highlight w:val="cyan"/>
        </w:rPr>
        <w:t xml:space="preserve"> about</w:t>
      </w:r>
      <w:r w:rsidRPr="00F416E6">
        <w:rPr>
          <w:sz w:val="16"/>
          <w:highlight w:val="cyan"/>
        </w:rPr>
        <w:t xml:space="preserve"> </w:t>
      </w:r>
      <w:r w:rsidRPr="00F416E6">
        <w:rPr>
          <w:rStyle w:val="StyleUnderline"/>
          <w:highlight w:val="cyan"/>
        </w:rPr>
        <w:t>interest groups</w:t>
      </w:r>
      <w:r w:rsidRPr="00E04C04">
        <w:rPr>
          <w:sz w:val="16"/>
        </w:rPr>
        <w:t xml:space="preserve">, </w:t>
      </w:r>
      <w:r w:rsidRPr="00E04C04">
        <w:rPr>
          <w:rStyle w:val="StyleUnderline"/>
        </w:rPr>
        <w:t xml:space="preserve">hostile state </w:t>
      </w:r>
      <w:r w:rsidRPr="00BE4EAE">
        <w:rPr>
          <w:rStyle w:val="StyleUnderline"/>
          <w:highlight w:val="cyan"/>
        </w:rPr>
        <w:t>legislators</w:t>
      </w:r>
      <w:r w:rsidRPr="00E04C04">
        <w:rPr>
          <w:sz w:val="16"/>
        </w:rPr>
        <w:t xml:space="preserve">, </w:t>
      </w:r>
      <w:r w:rsidRPr="004D5E2A">
        <w:rPr>
          <w:rStyle w:val="StyleUnderline"/>
          <w:highlight w:val="cyan"/>
        </w:rPr>
        <w:t>media</w:t>
      </w:r>
      <w:r w:rsidRPr="00E04C04">
        <w:rPr>
          <w:rStyle w:val="StyleUnderline"/>
        </w:rPr>
        <w:t xml:space="preserve"> coverage</w:t>
      </w:r>
      <w:r w:rsidRPr="00E04C04">
        <w:rPr>
          <w:sz w:val="16"/>
        </w:rPr>
        <w:t xml:space="preserve">, </w:t>
      </w:r>
      <w:r w:rsidRPr="00E04C04">
        <w:rPr>
          <w:rStyle w:val="StyleUnderline"/>
        </w:rPr>
        <w:t>grassroots movements</w:t>
      </w:r>
      <w:r w:rsidRPr="00E04C04">
        <w:rPr>
          <w:sz w:val="16"/>
        </w:rPr>
        <w:t xml:space="preserve">, just to name a few. In fact, one of the reasons that a regulatory tool can become a regulatory nuke is because of the </w:t>
      </w:r>
      <w:r w:rsidRPr="00597CFC">
        <w:rPr>
          <w:rStyle w:val="StyleUnderline"/>
          <w:highlight w:val="cyan"/>
        </w:rPr>
        <w:t>political</w:t>
      </w:r>
      <w:r w:rsidRPr="00597CFC">
        <w:rPr>
          <w:sz w:val="16"/>
          <w:highlight w:val="cyan"/>
        </w:rPr>
        <w:t xml:space="preserve"> </w:t>
      </w:r>
      <w:r w:rsidRPr="00597CFC">
        <w:rPr>
          <w:rStyle w:val="Emphasis"/>
          <w:highlight w:val="cyan"/>
        </w:rPr>
        <w:t>consequences</w:t>
      </w:r>
      <w:r w:rsidRPr="00E04C04">
        <w:rPr>
          <w:rStyle w:val="StyleUnderline"/>
        </w:rPr>
        <w:t xml:space="preserve"> of using</w:t>
      </w:r>
      <w:r w:rsidRPr="00E04C04">
        <w:rPr>
          <w:sz w:val="16"/>
        </w:rPr>
        <w:t xml:space="preserve"> it.</w:t>
      </w:r>
    </w:p>
    <w:p w14:paraId="3D307062" w14:textId="77777777" w:rsidR="001B6316" w:rsidRPr="000B3412" w:rsidRDefault="001B6316" w:rsidP="001B6316">
      <w:pPr>
        <w:rPr>
          <w:sz w:val="16"/>
        </w:rPr>
      </w:pPr>
      <w:r w:rsidRPr="000B3412">
        <w:rPr>
          <w:sz w:val="16"/>
        </w:rPr>
        <w:t xml:space="preserve">For example, in the 1970s when the </w:t>
      </w:r>
      <w:r w:rsidRPr="000B3412">
        <w:rPr>
          <w:rStyle w:val="Emphasis"/>
        </w:rPr>
        <w:t>EPA</w:t>
      </w:r>
      <w:r w:rsidRPr="000B3412">
        <w:rPr>
          <w:rStyle w:val="StyleUnderline"/>
        </w:rPr>
        <w:t xml:space="preserve"> attempted to enforce the </w:t>
      </w:r>
      <w:r w:rsidRPr="000B3412">
        <w:rPr>
          <w:rStyle w:val="Emphasis"/>
        </w:rPr>
        <w:t>C</w:t>
      </w:r>
      <w:r w:rsidRPr="000B3412">
        <w:rPr>
          <w:rStyle w:val="StyleUnderline"/>
        </w:rPr>
        <w:t xml:space="preserve">lean </w:t>
      </w:r>
      <w:r w:rsidRPr="000B3412">
        <w:rPr>
          <w:rStyle w:val="Emphasis"/>
        </w:rPr>
        <w:t>A</w:t>
      </w:r>
      <w:r w:rsidRPr="000B3412">
        <w:rPr>
          <w:rStyle w:val="StyleUnderline"/>
        </w:rPr>
        <w:t xml:space="preserve">ir </w:t>
      </w:r>
      <w:r w:rsidRPr="000B3412">
        <w:rPr>
          <w:rStyle w:val="Emphasis"/>
        </w:rPr>
        <w:t>A</w:t>
      </w:r>
      <w:r w:rsidRPr="000B3412">
        <w:rPr>
          <w:rStyle w:val="StyleUnderline"/>
        </w:rPr>
        <w:t>ct</w:t>
      </w:r>
      <w:r w:rsidRPr="000B3412">
        <w:rPr>
          <w:sz w:val="16"/>
        </w:rPr>
        <w:t xml:space="preserve"> in Los Angeles by mandating gas rationing, the </w:t>
      </w:r>
      <w:r w:rsidRPr="000B3412">
        <w:rPr>
          <w:rStyle w:val="StyleUnderline"/>
        </w:rPr>
        <w:t xml:space="preserve">EPA faced wide spread </w:t>
      </w:r>
      <w:r w:rsidRPr="000B3412">
        <w:rPr>
          <w:rStyle w:val="Emphasis"/>
        </w:rPr>
        <w:t>opposition</w:t>
      </w:r>
      <w:r w:rsidRPr="000B3412">
        <w:rPr>
          <w:sz w:val="16"/>
        </w:rPr>
        <w:t xml:space="preserve">. The then-Administrator of the EPA explained that he did not like the idea of the extreme measures; however, because the EPA was acting under a court order to comply with the Clean Air Act and because failing to do might lead the court to hold him in contempt of the court’s order, he </w:t>
      </w:r>
      <w:r w:rsidRPr="0032343D">
        <w:rPr>
          <w:rStyle w:val="StyleUnderline"/>
          <w:highlight w:val="cyan"/>
        </w:rPr>
        <w:t>faced</w:t>
      </w:r>
      <w:r w:rsidRPr="000B3412">
        <w:rPr>
          <w:sz w:val="16"/>
        </w:rPr>
        <w:t xml:space="preserve"> down the </w:t>
      </w:r>
      <w:r w:rsidRPr="0032343D">
        <w:rPr>
          <w:rStyle w:val="StyleUnderline"/>
          <w:highlight w:val="cyan"/>
        </w:rPr>
        <w:t xml:space="preserve">political </w:t>
      </w:r>
      <w:r w:rsidRPr="0032343D">
        <w:rPr>
          <w:rStyle w:val="Emphasis"/>
          <w:highlight w:val="cyan"/>
        </w:rPr>
        <w:t>opposition</w:t>
      </w:r>
      <w:r w:rsidRPr="000B3412">
        <w:rPr>
          <w:sz w:val="16"/>
        </w:rPr>
        <w:t xml:space="preserve"> explaining that if forced to choose between Los Angeles mobility and his freedom, he would choose his freedom.</w:t>
      </w:r>
    </w:p>
    <w:p w14:paraId="06543CE4" w14:textId="77777777" w:rsidR="001B6316" w:rsidRDefault="001B6316" w:rsidP="001B6316">
      <w:pPr>
        <w:rPr>
          <w:sz w:val="16"/>
        </w:rPr>
      </w:pPr>
      <w:r w:rsidRPr="00E32BE9">
        <w:rPr>
          <w:rStyle w:val="StyleUnderline"/>
          <w:highlight w:val="cyan"/>
        </w:rPr>
        <w:t xml:space="preserve">Political </w:t>
      </w:r>
      <w:r w:rsidRPr="00E32BE9">
        <w:rPr>
          <w:rStyle w:val="Emphasis"/>
          <w:highlight w:val="cyan"/>
        </w:rPr>
        <w:t>pressure</w:t>
      </w:r>
      <w:r w:rsidRPr="000B3412">
        <w:rPr>
          <w:sz w:val="16"/>
        </w:rPr>
        <w:t xml:space="preserve"> often </w:t>
      </w:r>
      <w:r w:rsidRPr="00E32BE9">
        <w:rPr>
          <w:rStyle w:val="StyleUnderline"/>
          <w:highlight w:val="cyan"/>
        </w:rPr>
        <w:t>follows</w:t>
      </w:r>
      <w:r w:rsidRPr="000B3412">
        <w:rPr>
          <w:sz w:val="16"/>
        </w:rPr>
        <w:t xml:space="preserve"> even </w:t>
      </w:r>
      <w:r w:rsidRPr="00E32BE9">
        <w:rPr>
          <w:rStyle w:val="StyleUnderline"/>
          <w:highlight w:val="cyan"/>
        </w:rPr>
        <w:t xml:space="preserve">the </w:t>
      </w:r>
      <w:r w:rsidRPr="00E32BE9">
        <w:rPr>
          <w:rStyle w:val="Emphasis"/>
          <w:highlight w:val="cyan"/>
        </w:rPr>
        <w:t>threat</w:t>
      </w:r>
      <w:r w:rsidRPr="000B3412">
        <w:rPr>
          <w:sz w:val="16"/>
        </w:rPr>
        <w:t xml:space="preserve"> of a regulatory nuke. For example, the READ ID Act, with its promised sanction of denying a state’s ability to use state-issued driver’s licenses as valid identification at domestic airports has </w:t>
      </w:r>
      <w:r w:rsidRPr="004C7E84">
        <w:rPr>
          <w:rStyle w:val="StyleUnderline"/>
          <w:highlight w:val="cyan"/>
        </w:rPr>
        <w:t>faced widespread</w:t>
      </w:r>
      <w:r w:rsidRPr="000B3412">
        <w:rPr>
          <w:rStyle w:val="StyleUnderline"/>
        </w:rPr>
        <w:t xml:space="preserve"> </w:t>
      </w:r>
      <w:r w:rsidRPr="000D6A5B">
        <w:rPr>
          <w:rStyle w:val="Emphasis"/>
          <w:highlight w:val="cyan"/>
        </w:rPr>
        <w:t>resistance</w:t>
      </w:r>
      <w:r w:rsidRPr="000D6A5B">
        <w:rPr>
          <w:rStyle w:val="StyleUnderline"/>
          <w:highlight w:val="cyan"/>
        </w:rPr>
        <w:t xml:space="preserve"> and </w:t>
      </w:r>
      <w:r w:rsidRPr="000D6A5B">
        <w:rPr>
          <w:rStyle w:val="Emphasis"/>
          <w:highlight w:val="cyan"/>
        </w:rPr>
        <w:t>scorn</w:t>
      </w:r>
      <w:r w:rsidRPr="000B3412">
        <w:rPr>
          <w:sz w:val="16"/>
        </w:rPr>
        <w:t>. Had Congress not altered the deadline, resistance would have grown.</w:t>
      </w:r>
    </w:p>
    <w:p w14:paraId="68B0AFC5" w14:textId="77777777" w:rsidR="001B6316" w:rsidRDefault="001B6316" w:rsidP="001B6316">
      <w:pPr>
        <w:pStyle w:val="Heading3"/>
      </w:pPr>
      <w:r>
        <w:t>Deficit---Limitations---2AC</w:t>
      </w:r>
    </w:p>
    <w:p w14:paraId="5D541A91" w14:textId="77777777" w:rsidR="001B6316" w:rsidRDefault="001B6316" w:rsidP="001B6316">
      <w:pPr>
        <w:pStyle w:val="Heading4"/>
      </w:pPr>
      <w:r>
        <w:rPr>
          <w:u w:val="single"/>
        </w:rPr>
        <w:t>STRATEGIC LIMITATIONS</w:t>
      </w:r>
      <w:r>
        <w:t>.</w:t>
      </w:r>
    </w:p>
    <w:p w14:paraId="7E8C0C22" w14:textId="77777777" w:rsidR="001B6316" w:rsidRPr="00FC2293" w:rsidRDefault="001B6316" w:rsidP="001B6316">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5DBA5DED" w14:textId="77777777" w:rsidR="001B6316" w:rsidRPr="009F76E1" w:rsidRDefault="001B6316" w:rsidP="001B6316">
      <w:pPr>
        <w:rPr>
          <w:sz w:val="16"/>
        </w:rPr>
      </w:pPr>
      <w:r w:rsidRPr="009E03D2">
        <w:rPr>
          <w:rStyle w:val="StyleUnderline"/>
          <w:highlight w:val="cyan"/>
        </w:rPr>
        <w:t>Regulatory nukes</w:t>
      </w:r>
      <w:r w:rsidRPr="009F76E1">
        <w:rPr>
          <w:rStyle w:val="StyleUnderline"/>
        </w:rPr>
        <w:t xml:space="preserve"> </w:t>
      </w:r>
      <w:r w:rsidRPr="009F76E1">
        <w:rPr>
          <w:sz w:val="16"/>
        </w:rPr>
        <w:t xml:space="preserve">also </w:t>
      </w:r>
      <w:r w:rsidRPr="009E03D2">
        <w:rPr>
          <w:rStyle w:val="StyleUnderline"/>
          <w:highlight w:val="cyan"/>
        </w:rPr>
        <w:t>have</w:t>
      </w:r>
      <w:r w:rsidRPr="009F76E1">
        <w:rPr>
          <w:sz w:val="16"/>
        </w:rPr>
        <w:t xml:space="preserve"> their </w:t>
      </w:r>
      <w:r w:rsidRPr="009F76E1">
        <w:rPr>
          <w:rStyle w:val="Emphasis"/>
        </w:rPr>
        <w:t>corollary</w:t>
      </w:r>
      <w:r w:rsidRPr="009F76E1">
        <w:rPr>
          <w:rStyle w:val="StyleUnderline"/>
        </w:rPr>
        <w:t xml:space="preserve"> to </w:t>
      </w:r>
      <w:r w:rsidRPr="000F478A">
        <w:rPr>
          <w:rStyle w:val="StyleUnderline"/>
          <w:highlight w:val="cyan"/>
        </w:rPr>
        <w:t xml:space="preserve">strategic </w:t>
      </w:r>
      <w:r w:rsidRPr="000F478A">
        <w:rPr>
          <w:rStyle w:val="Emphasis"/>
          <w:highlight w:val="cyan"/>
        </w:rPr>
        <w:t>limitation</w:t>
      </w:r>
      <w:r w:rsidRPr="009F76E1">
        <w:rPr>
          <w:sz w:val="16"/>
        </w:rPr>
        <w:t xml:space="preserve"> and disarmament. 34  We have seen that very often a regulatory nuke that seems light anything more than a paper dragon faces two fates:  we either find a way to tame the beast or we kill it.  Limitations in this context can come from a number of sources.  This Part discusses three of them:  Congress, agencies themselves, and regulated entities.</w:t>
      </w:r>
    </w:p>
    <w:p w14:paraId="51B22463" w14:textId="77777777" w:rsidR="001B6316" w:rsidRPr="009F76E1" w:rsidRDefault="001B6316" w:rsidP="001B6316">
      <w:pPr>
        <w:rPr>
          <w:sz w:val="16"/>
        </w:rPr>
      </w:pPr>
      <w:r w:rsidRPr="009F76E1">
        <w:rPr>
          <w:sz w:val="16"/>
        </w:rPr>
        <w:t>3.6.1 Strategic Limitation By Congress</w:t>
      </w:r>
    </w:p>
    <w:p w14:paraId="3A2ADB42" w14:textId="77777777" w:rsidR="001B6316" w:rsidRPr="009F76E1" w:rsidRDefault="001B6316" w:rsidP="001B6316">
      <w:pPr>
        <w:rPr>
          <w:sz w:val="16"/>
        </w:rPr>
      </w:pPr>
      <w:r w:rsidRPr="009F76E1">
        <w:rPr>
          <w:sz w:val="16"/>
        </w:rPr>
        <w:t xml:space="preserve">A potential consequence of the political fallout surrounding the launching or threat of launching a regulatory nuke is that </w:t>
      </w:r>
      <w:r w:rsidRPr="00380B3D">
        <w:rPr>
          <w:rStyle w:val="StyleUnderline"/>
          <w:highlight w:val="cyan"/>
        </w:rPr>
        <w:t>Congress</w:t>
      </w:r>
      <w:r w:rsidRPr="009F76E1">
        <w:rPr>
          <w:sz w:val="16"/>
        </w:rPr>
        <w:t xml:space="preserve"> might </w:t>
      </w:r>
      <w:r w:rsidRPr="009F76E1">
        <w:rPr>
          <w:rStyle w:val="Emphasis"/>
        </w:rPr>
        <w:t>opt</w:t>
      </w:r>
      <w:r w:rsidRPr="009F76E1">
        <w:rPr>
          <w:rStyle w:val="StyleUnderline"/>
        </w:rPr>
        <w:t xml:space="preserve"> to try to make a regulatory nuke less </w:t>
      </w:r>
      <w:r w:rsidRPr="009F76E1">
        <w:rPr>
          <w:rStyle w:val="Emphasis"/>
        </w:rPr>
        <w:t>threatening</w:t>
      </w:r>
      <w:r w:rsidRPr="009F76E1">
        <w:rPr>
          <w:rStyle w:val="StyleUnderline"/>
        </w:rPr>
        <w:t xml:space="preserve"> or </w:t>
      </w:r>
      <w:r w:rsidRPr="00380B3D">
        <w:rPr>
          <w:rStyle w:val="StyleUnderline"/>
          <w:highlight w:val="cyan"/>
        </w:rPr>
        <w:t>take</w:t>
      </w:r>
      <w:r w:rsidRPr="00380B3D">
        <w:rPr>
          <w:sz w:val="16"/>
          <w:highlight w:val="cyan"/>
        </w:rPr>
        <w:t xml:space="preserve"> </w:t>
      </w:r>
      <w:r w:rsidRPr="00380B3D">
        <w:rPr>
          <w:rStyle w:val="Emphasis"/>
          <w:highlight w:val="cyan"/>
        </w:rPr>
        <w:t>away</w:t>
      </w:r>
      <w:r w:rsidRPr="00380B3D">
        <w:rPr>
          <w:rStyle w:val="StyleUnderline"/>
          <w:highlight w:val="cyan"/>
        </w:rPr>
        <w:t xml:space="preserve"> the</w:t>
      </w:r>
      <w:r w:rsidRPr="009F76E1">
        <w:rPr>
          <w:rStyle w:val="StyleUnderline"/>
        </w:rPr>
        <w:t xml:space="preserve"> agency’s </w:t>
      </w:r>
      <w:r w:rsidRPr="00380B3D">
        <w:rPr>
          <w:rStyle w:val="Emphasis"/>
          <w:highlight w:val="cyan"/>
        </w:rPr>
        <w:t>big stick</w:t>
      </w:r>
      <w:r w:rsidRPr="009F76E1">
        <w:rPr>
          <w:sz w:val="16"/>
        </w:rPr>
        <w:t>.     </w:t>
      </w:r>
    </w:p>
    <w:p w14:paraId="192A3F08" w14:textId="77777777" w:rsidR="001B6316" w:rsidRPr="00A06FA3" w:rsidRDefault="001B6316" w:rsidP="001B6316">
      <w:pPr>
        <w:rPr>
          <w:sz w:val="16"/>
        </w:rPr>
      </w:pPr>
      <w:r w:rsidRPr="00A06FA3">
        <w:rPr>
          <w:sz w:val="16"/>
        </w:rPr>
        <w:t xml:space="preserve">There are a </w:t>
      </w:r>
      <w:r w:rsidRPr="00A06FA3">
        <w:rPr>
          <w:rStyle w:val="Emphasis"/>
        </w:rPr>
        <w:t>number</w:t>
      </w:r>
      <w:r w:rsidRPr="00A06FA3">
        <w:rPr>
          <w:rStyle w:val="StyleUnderline"/>
        </w:rPr>
        <w:t xml:space="preserve"> of examples of Congress </w:t>
      </w:r>
      <w:r w:rsidRPr="00341162">
        <w:rPr>
          <w:rStyle w:val="Emphasis"/>
          <w:highlight w:val="cyan"/>
        </w:rPr>
        <w:t>watering down</w:t>
      </w:r>
      <w:r w:rsidRPr="00341162">
        <w:rPr>
          <w:rStyle w:val="StyleUnderline"/>
          <w:highlight w:val="cyan"/>
        </w:rPr>
        <w:t xml:space="preserve"> a</w:t>
      </w:r>
      <w:r w:rsidRPr="00A06FA3">
        <w:rPr>
          <w:rStyle w:val="StyleUnderline"/>
        </w:rPr>
        <w:t xml:space="preserve"> regulatory </w:t>
      </w:r>
      <w:r w:rsidRPr="00341162">
        <w:rPr>
          <w:rStyle w:val="Emphasis"/>
          <w:highlight w:val="cyan"/>
        </w:rPr>
        <w:t>nuke</w:t>
      </w:r>
      <w:r w:rsidRPr="00A06FA3">
        <w:rPr>
          <w:sz w:val="16"/>
        </w:rPr>
        <w:t xml:space="preserve"> or demarking territory that safe from an agency strike.  When the EPA began buckling down on Los Angeles and announced its plan to implement gas rationing, Congress ended up revising the Clean Air Act to give Los Angeles more wiggle room and also took away some of the power of the EPA to implement gas rationing and to control land use planning through the Clean Air Act.  The controversy that featured the Fish and Wildlife Service putting a halt to the Tellico Dam resulted first in Congress creating the Endangered Species Committee (more wildly known as “the God Squad”), which empowered various government officials to make the decision that a particular species was not worth saving, and later when the Endangered Species Committee refused to give the Tellico Dam a pass Congress exempted that project from the Endangered Species all together.  The Internal Revenue Service’s bar against a charitable organization aiming a “substantial part” of its activities to influencing legislation was later replaced with legislative precisely defined “safe harbor” that allows organizations precise warning of where the line is and what to do in order to avoid stepping over it.  </w:t>
      </w:r>
    </w:p>
    <w:p w14:paraId="04C0D766" w14:textId="77777777" w:rsidR="001B6316" w:rsidRPr="00A06FA3" w:rsidRDefault="001B6316" w:rsidP="001B6316">
      <w:pPr>
        <w:rPr>
          <w:sz w:val="16"/>
        </w:rPr>
      </w:pPr>
      <w:r w:rsidRPr="00A06FA3">
        <w:rPr>
          <w:sz w:val="16"/>
        </w:rPr>
        <w:t xml:space="preserve">In other instances, Congress </w:t>
      </w:r>
      <w:r w:rsidRPr="00A06FA3">
        <w:rPr>
          <w:rStyle w:val="StyleUnderline"/>
        </w:rPr>
        <w:t xml:space="preserve">has </w:t>
      </w:r>
      <w:r w:rsidRPr="004A51DA">
        <w:rPr>
          <w:rStyle w:val="Emphasis"/>
          <w:highlight w:val="cyan"/>
        </w:rPr>
        <w:t>stripped</w:t>
      </w:r>
      <w:r w:rsidRPr="00A06FA3">
        <w:rPr>
          <w:rStyle w:val="StyleUnderline"/>
        </w:rPr>
        <w:t xml:space="preserve"> an </w:t>
      </w:r>
      <w:r w:rsidRPr="004A51DA">
        <w:rPr>
          <w:rStyle w:val="StyleUnderline"/>
          <w:highlight w:val="cyan"/>
        </w:rPr>
        <w:t>agency of</w:t>
      </w:r>
      <w:r w:rsidRPr="00A06FA3">
        <w:rPr>
          <w:rStyle w:val="StyleUnderline"/>
        </w:rPr>
        <w:t xml:space="preserve"> its </w:t>
      </w:r>
      <w:r w:rsidRPr="00C40C14">
        <w:rPr>
          <w:rStyle w:val="StyleUnderline"/>
          <w:highlight w:val="cyan"/>
        </w:rPr>
        <w:t>regulatory nuke</w:t>
      </w:r>
      <w:r w:rsidRPr="00A06FA3">
        <w:rPr>
          <w:rStyle w:val="StyleUnderline"/>
        </w:rPr>
        <w:t xml:space="preserve"> </w:t>
      </w:r>
      <w:r w:rsidRPr="00A06FA3">
        <w:rPr>
          <w:rStyle w:val="Emphasis"/>
        </w:rPr>
        <w:t>all together</w:t>
      </w:r>
      <w:r w:rsidRPr="00A06FA3">
        <w:rPr>
          <w:sz w:val="16"/>
        </w:rPr>
        <w:t>.  For example, when the EPA attempted to hold the auto industry to Congress’s timeline to develop the catalytic converter, Congress subsequently cut the agency out of the picture and monitored the industry itself.  Similarly, the Fish and Wildlife Service controversial use of the Endangered Species Act nearly lead to the repeal of the Act when Newt Gingrich became Speaker of the House in the early 1990s.    </w:t>
      </w:r>
    </w:p>
    <w:p w14:paraId="75140E16" w14:textId="77777777" w:rsidR="001B6316" w:rsidRPr="00F93E31" w:rsidRDefault="001B6316" w:rsidP="001B6316">
      <w:pPr>
        <w:rPr>
          <w:sz w:val="16"/>
        </w:rPr>
      </w:pPr>
      <w:r w:rsidRPr="00F93E31">
        <w:rPr>
          <w:sz w:val="16"/>
        </w:rPr>
        <w:t>3.6.2 Strategic Limitation by Agencies</w:t>
      </w:r>
    </w:p>
    <w:p w14:paraId="1D6D5E60" w14:textId="77777777" w:rsidR="001B6316" w:rsidRPr="00F93E31" w:rsidRDefault="001B6316" w:rsidP="001B6316">
      <w:pPr>
        <w:rPr>
          <w:sz w:val="16"/>
        </w:rPr>
      </w:pPr>
      <w:r w:rsidRPr="0059378A">
        <w:rPr>
          <w:rStyle w:val="StyleUnderline"/>
          <w:highlight w:val="cyan"/>
        </w:rPr>
        <w:t>Having a</w:t>
      </w:r>
      <w:r w:rsidRPr="00A06FA3">
        <w:rPr>
          <w:rStyle w:val="StyleUnderline"/>
        </w:rPr>
        <w:t xml:space="preserve"> regulatory </w:t>
      </w:r>
      <w:r w:rsidRPr="0059378A">
        <w:rPr>
          <w:rStyle w:val="StyleUnderline"/>
          <w:highlight w:val="cyan"/>
        </w:rPr>
        <w:t>nuke</w:t>
      </w:r>
      <w:r w:rsidRPr="00F93E31">
        <w:rPr>
          <w:sz w:val="16"/>
        </w:rPr>
        <w:t xml:space="preserve"> in its arsenal may </w:t>
      </w:r>
      <w:r w:rsidRPr="009E163D">
        <w:rPr>
          <w:rStyle w:val="StyleUnderline"/>
          <w:highlight w:val="cyan"/>
        </w:rPr>
        <w:t xml:space="preserve">cause </w:t>
      </w:r>
      <w:r w:rsidRPr="002369FA">
        <w:rPr>
          <w:rStyle w:val="Emphasis"/>
          <w:highlight w:val="cyan"/>
        </w:rPr>
        <w:t>discomfort</w:t>
      </w:r>
      <w:r w:rsidRPr="00A06FA3">
        <w:rPr>
          <w:rStyle w:val="StyleUnderline"/>
        </w:rPr>
        <w:t xml:space="preserve"> for an agency</w:t>
      </w:r>
      <w:r w:rsidRPr="00F93E31">
        <w:rPr>
          <w:sz w:val="16"/>
        </w:rPr>
        <w:t xml:space="preserve">. With such a powerful regulatory weapon, it may find that the </w:t>
      </w:r>
      <w:r w:rsidRPr="00A06FA3">
        <w:rPr>
          <w:rStyle w:val="StyleUnderline"/>
        </w:rPr>
        <w:t>agency</w:t>
      </w:r>
      <w:r w:rsidRPr="00F93E31">
        <w:rPr>
          <w:sz w:val="16"/>
        </w:rPr>
        <w:t xml:space="preserve"> has also </w:t>
      </w:r>
      <w:r w:rsidRPr="002F4938">
        <w:rPr>
          <w:rStyle w:val="StyleUnderline"/>
          <w:highlight w:val="cyan"/>
        </w:rPr>
        <w:t>become a target</w:t>
      </w:r>
      <w:r w:rsidRPr="00A06FA3">
        <w:rPr>
          <w:rStyle w:val="StyleUnderline"/>
        </w:rPr>
        <w:t xml:space="preserve"> of the regulated </w:t>
      </w:r>
      <w:r w:rsidRPr="00A06FA3">
        <w:rPr>
          <w:rStyle w:val="Emphasis"/>
        </w:rPr>
        <w:t>industry</w:t>
      </w:r>
      <w:r w:rsidRPr="00A06FA3">
        <w:rPr>
          <w:rStyle w:val="StyleUnderline"/>
        </w:rPr>
        <w:t xml:space="preserve"> </w:t>
      </w:r>
      <w:r w:rsidRPr="001869E2">
        <w:rPr>
          <w:rStyle w:val="StyleUnderline"/>
          <w:highlight w:val="cyan"/>
        </w:rPr>
        <w:t>and</w:t>
      </w:r>
      <w:r w:rsidRPr="001869E2">
        <w:rPr>
          <w:sz w:val="16"/>
          <w:highlight w:val="cyan"/>
        </w:rPr>
        <w:t xml:space="preserve"> </w:t>
      </w:r>
      <w:r w:rsidRPr="001869E2">
        <w:rPr>
          <w:rStyle w:val="StyleUnderline"/>
          <w:highlight w:val="cyan"/>
        </w:rPr>
        <w:t>faces</w:t>
      </w:r>
      <w:r w:rsidRPr="00A06FA3">
        <w:rPr>
          <w:rStyle w:val="StyleUnderline"/>
        </w:rPr>
        <w:t xml:space="preserve"> additional </w:t>
      </w:r>
      <w:r w:rsidRPr="001869E2">
        <w:rPr>
          <w:rStyle w:val="Emphasis"/>
          <w:highlight w:val="cyan"/>
        </w:rPr>
        <w:t>scrutiny</w:t>
      </w:r>
      <w:r w:rsidRPr="00F93E31">
        <w:rPr>
          <w:sz w:val="16"/>
        </w:rPr>
        <w:t>. Agencies can deal with this pressure in different ways. One way, of course, is to let the regulatory tool remain dormant. This pressure might be a reason that so many potential regulatory nukes seem more a threat on paper than in reality.</w:t>
      </w:r>
    </w:p>
    <w:p w14:paraId="07CA506F" w14:textId="77777777" w:rsidR="001B6316" w:rsidRPr="00F93E31" w:rsidRDefault="001B6316" w:rsidP="001B6316">
      <w:pPr>
        <w:rPr>
          <w:sz w:val="16"/>
        </w:rPr>
      </w:pPr>
      <w:r w:rsidRPr="00F93E31">
        <w:rPr>
          <w:sz w:val="16"/>
        </w:rPr>
        <w:t>Another way an agency can deal with this pressure is to attempt to limit its own powers. For example, in the 1990s, the Fish and Wildlife Service faced mounting congressional pressure relating to the agency’s handling of the Endangered Species Act (including the threat of congressional revocation of the Act). In order to avoid congressional action, the Fish and Wildlife Service worked diligently to reform the Endangered Species Act from within the agency. It created a number of reforms aimed at reducing uncertainty faced by private entities governed by the Act and in providing those regulated more flexibility as well. The agency did this by finding inventive ways to read the Act’s provisions and (to the extent that it could) leveraging congressional silence to meet the agency’s aims. In this regard, one of the major reforms the agency took on was the creation of large-scale habitat conservation plans that the agency allowed to substitute for what had typically been parcel-by-parcel planning. This gave regulated entities much more flexibility in how they might meet the dictates of the Act and reduced some of the bite of the enactment.</w:t>
      </w:r>
    </w:p>
    <w:p w14:paraId="777C77B4" w14:textId="77777777" w:rsidR="001B6316" w:rsidRPr="00F93E31" w:rsidRDefault="001B6316" w:rsidP="001B6316">
      <w:pPr>
        <w:rPr>
          <w:sz w:val="16"/>
        </w:rPr>
      </w:pPr>
      <w:r w:rsidRPr="00F93E31">
        <w:rPr>
          <w:sz w:val="16"/>
        </w:rPr>
        <w:t xml:space="preserve">In rare instances, </w:t>
      </w:r>
      <w:r w:rsidRPr="00F93E31">
        <w:rPr>
          <w:rStyle w:val="StyleUnderline"/>
        </w:rPr>
        <w:t>agencies</w:t>
      </w:r>
      <w:r w:rsidRPr="00F93E31">
        <w:rPr>
          <w:sz w:val="16"/>
        </w:rPr>
        <w:t xml:space="preserve"> might attempt to </w:t>
      </w:r>
      <w:r w:rsidRPr="00F93E31">
        <w:rPr>
          <w:rStyle w:val="Emphasis"/>
        </w:rPr>
        <w:t>convince</w:t>
      </w:r>
      <w:r w:rsidRPr="00F93E31">
        <w:rPr>
          <w:rStyle w:val="StyleUnderline"/>
        </w:rPr>
        <w:t xml:space="preserve"> Congress to limit an agency’s </w:t>
      </w:r>
      <w:r w:rsidRPr="00F93E31">
        <w:rPr>
          <w:rStyle w:val="Emphasis"/>
        </w:rPr>
        <w:t>regulatory</w:t>
      </w:r>
      <w:r w:rsidRPr="00F93E31">
        <w:rPr>
          <w:rStyle w:val="StyleUnderline"/>
        </w:rPr>
        <w:t xml:space="preserve"> nuke</w:t>
      </w:r>
      <w:r w:rsidRPr="00F93E31">
        <w:rPr>
          <w:sz w:val="16"/>
        </w:rPr>
        <w:t>. There are two examples in this context worth mentioning, both dealing with the EPA. In the 1970s when the EPA began to attempt to force Los Angeles to comply with the Clean Air Act, then-Administrator William Ruckelshaus, public begged Congress to reform the Act so that he would not be in the position where he felt forced to go nuclear on Los Angeles. He went so far, as to holding more public hearings as possible in order to draw attention to his plight and to put pressure on Congress to change.</w:t>
      </w:r>
    </w:p>
    <w:p w14:paraId="7D093C3B" w14:textId="77777777" w:rsidR="001B6316" w:rsidRPr="00F93E31" w:rsidRDefault="001B6316" w:rsidP="001B6316">
      <w:pPr>
        <w:rPr>
          <w:sz w:val="16"/>
        </w:rPr>
      </w:pPr>
      <w:r w:rsidRPr="00F93E31">
        <w:rPr>
          <w:sz w:val="16"/>
        </w:rPr>
        <w:t>More recently, the EPA has also pushed on the Clean Air Act with hopes of spurring Congress into action to address climate change. Many commentators have speculated that the reason that the EPA made its endangerment finding and has attempted to promulgate the regulations it has was that the agency wanted to force Congress to preempt the agency’s power by passing legislation.</w:t>
      </w:r>
    </w:p>
    <w:p w14:paraId="6658AFC6" w14:textId="77777777" w:rsidR="001B6316" w:rsidRPr="00F93E31" w:rsidRDefault="001B6316" w:rsidP="001B6316">
      <w:pPr>
        <w:rPr>
          <w:sz w:val="16"/>
        </w:rPr>
      </w:pPr>
      <w:r w:rsidRPr="00F93E31">
        <w:rPr>
          <w:sz w:val="16"/>
        </w:rPr>
        <w:t>3.6.3 Strategic Limitation By Potential Regulatory Entities</w:t>
      </w:r>
    </w:p>
    <w:p w14:paraId="735C2102" w14:textId="77777777" w:rsidR="001B6316" w:rsidRDefault="001B6316" w:rsidP="001B6316">
      <w:pPr>
        <w:rPr>
          <w:sz w:val="16"/>
        </w:rPr>
      </w:pPr>
      <w:r w:rsidRPr="00542C19">
        <w:rPr>
          <w:rStyle w:val="Emphasis"/>
          <w:highlight w:val="cyan"/>
        </w:rPr>
        <w:t>Regulated</w:t>
      </w:r>
      <w:r w:rsidRPr="00542C19">
        <w:rPr>
          <w:rStyle w:val="StyleUnderline"/>
          <w:highlight w:val="cyan"/>
        </w:rPr>
        <w:t xml:space="preserve"> entities</w:t>
      </w:r>
      <w:r w:rsidRPr="00F93E31">
        <w:rPr>
          <w:sz w:val="16"/>
        </w:rPr>
        <w:t xml:space="preserve"> have a bigger incentive than anyone to try to </w:t>
      </w:r>
      <w:r w:rsidRPr="00F93E31">
        <w:rPr>
          <w:rStyle w:val="StyleUnderline"/>
        </w:rPr>
        <w:t xml:space="preserve">defuse and </w:t>
      </w:r>
      <w:r w:rsidRPr="00DF6119">
        <w:rPr>
          <w:rStyle w:val="Emphasis"/>
          <w:highlight w:val="cyan"/>
        </w:rPr>
        <w:t>moderate</w:t>
      </w:r>
      <w:r w:rsidRPr="00F93E31">
        <w:rPr>
          <w:rStyle w:val="StyleUnderline"/>
        </w:rPr>
        <w:t xml:space="preserve"> regulatory </w:t>
      </w:r>
      <w:r w:rsidRPr="00FF1DE8">
        <w:rPr>
          <w:rStyle w:val="StyleUnderline"/>
          <w:highlight w:val="cyan"/>
        </w:rPr>
        <w:t>nukes</w:t>
      </w:r>
      <w:r w:rsidRPr="00F93E31">
        <w:rPr>
          <w:sz w:val="16"/>
        </w:rPr>
        <w:t xml:space="preserve">. Even if a regulated entity believes that it is safe, there is no guarantee: “While it is hard for a government, particularly a responsible government, to appear irrational whenever such an appearance is expedient, it is equally hard for a government, even a responsible one, to guarantee its own moderation in every circumstance” (Schelling 2008/1966, 41). </w:t>
      </w:r>
      <w:r w:rsidRPr="00ED4785">
        <w:rPr>
          <w:rStyle w:val="StyleUnderline"/>
          <w:highlight w:val="cyan"/>
        </w:rPr>
        <w:t xml:space="preserve">Giving an agency a </w:t>
      </w:r>
      <w:r w:rsidRPr="00ED4785">
        <w:rPr>
          <w:rStyle w:val="Emphasis"/>
          <w:highlight w:val="cyan"/>
        </w:rPr>
        <w:t>big stick</w:t>
      </w:r>
      <w:r w:rsidRPr="00F93E31">
        <w:rPr>
          <w:sz w:val="16"/>
        </w:rPr>
        <w:t xml:space="preserve"> to wield </w:t>
      </w:r>
      <w:r w:rsidRPr="00C204B7">
        <w:rPr>
          <w:rStyle w:val="StyleUnderline"/>
          <w:highlight w:val="cyan"/>
        </w:rPr>
        <w:t xml:space="preserve">increases the </w:t>
      </w:r>
      <w:r w:rsidRPr="00C204B7">
        <w:rPr>
          <w:rStyle w:val="Emphasis"/>
          <w:highlight w:val="cyan"/>
        </w:rPr>
        <w:t>value</w:t>
      </w:r>
      <w:r w:rsidRPr="00C204B7">
        <w:rPr>
          <w:rStyle w:val="StyleUnderline"/>
          <w:highlight w:val="cyan"/>
        </w:rPr>
        <w:t xml:space="preserve"> of</w:t>
      </w:r>
      <w:r w:rsidRPr="00F93E31">
        <w:rPr>
          <w:rStyle w:val="StyleUnderline"/>
        </w:rPr>
        <w:t xml:space="preserve"> potential </w:t>
      </w:r>
      <w:r w:rsidRPr="001F5BFE">
        <w:rPr>
          <w:rStyle w:val="StyleUnderline"/>
          <w:highlight w:val="cyan"/>
        </w:rPr>
        <w:t xml:space="preserve">targets </w:t>
      </w:r>
      <w:r w:rsidRPr="001F5BFE">
        <w:rPr>
          <w:rStyle w:val="Emphasis"/>
          <w:highlight w:val="cyan"/>
        </w:rPr>
        <w:t>securing</w:t>
      </w:r>
      <w:r w:rsidRPr="001F5BFE">
        <w:rPr>
          <w:rStyle w:val="StyleUnderline"/>
          <w:highlight w:val="cyan"/>
        </w:rPr>
        <w:t xml:space="preserve"> control</w:t>
      </w:r>
      <w:r w:rsidRPr="00F93E31">
        <w:rPr>
          <w:rStyle w:val="StyleUnderline"/>
        </w:rPr>
        <w:t xml:space="preserve"> over the agency</w:t>
      </w:r>
      <w:r w:rsidRPr="00F93E31">
        <w:rPr>
          <w:sz w:val="16"/>
        </w:rPr>
        <w:t>. Taming a potentially vicious dog provides obvious benefits that are absent from securing control over even the most rabid of gerbils.</w:t>
      </w:r>
    </w:p>
    <w:p w14:paraId="306B4104" w14:textId="77777777" w:rsidR="001B6316" w:rsidRPr="00F93E31" w:rsidRDefault="001B6316" w:rsidP="001B6316">
      <w:pPr>
        <w:pStyle w:val="Heading3"/>
      </w:pPr>
      <w:r>
        <w:t>Deficit---Proliferation---2AC</w:t>
      </w:r>
    </w:p>
    <w:p w14:paraId="1DA9F086" w14:textId="77777777" w:rsidR="001B6316" w:rsidRPr="008C6ABF" w:rsidRDefault="001B6316" w:rsidP="001B6316">
      <w:pPr>
        <w:pStyle w:val="Heading4"/>
      </w:pPr>
      <w:r>
        <w:rPr>
          <w:u w:val="single"/>
        </w:rPr>
        <w:t>PROLIFERATION</w:t>
      </w:r>
      <w:r>
        <w:t>.</w:t>
      </w:r>
    </w:p>
    <w:p w14:paraId="1B7D15C1" w14:textId="77777777" w:rsidR="001B6316" w:rsidRPr="00ED39B7" w:rsidRDefault="001B6316" w:rsidP="001B6316">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jchen</w:t>
      </w:r>
    </w:p>
    <w:p w14:paraId="28B8551F" w14:textId="77777777" w:rsidR="001B6316" w:rsidRPr="00526485" w:rsidRDefault="001B6316" w:rsidP="001B6316">
      <w:pPr>
        <w:rPr>
          <w:sz w:val="16"/>
        </w:rPr>
      </w:pPr>
      <w:r w:rsidRPr="00526485">
        <w:rPr>
          <w:sz w:val="16"/>
        </w:rPr>
        <w:t>3.7 Proliferation or Disarmament?</w:t>
      </w:r>
    </w:p>
    <w:p w14:paraId="42A64F18" w14:textId="77777777" w:rsidR="001B6316" w:rsidRPr="00526485" w:rsidRDefault="001B6316" w:rsidP="001B6316">
      <w:pPr>
        <w:rPr>
          <w:sz w:val="16"/>
        </w:rPr>
      </w:pPr>
      <w:r w:rsidRPr="00526485">
        <w:rPr>
          <w:sz w:val="16"/>
        </w:rPr>
        <w:t xml:space="preserve">In some ways, </w:t>
      </w:r>
      <w:r w:rsidRPr="002E059A">
        <w:rPr>
          <w:rStyle w:val="Emphasis"/>
          <w:highlight w:val="cyan"/>
        </w:rPr>
        <w:t>proliferation</w:t>
      </w:r>
      <w:r w:rsidRPr="00526485">
        <w:rPr>
          <w:rStyle w:val="StyleUnderline"/>
        </w:rPr>
        <w:t xml:space="preserve"> of regulatory nukes </w:t>
      </w:r>
      <w:r w:rsidRPr="00F8390B">
        <w:rPr>
          <w:rStyle w:val="StyleUnderline"/>
          <w:highlight w:val="cyan"/>
        </w:rPr>
        <w:t>is</w:t>
      </w:r>
      <w:r w:rsidRPr="00526485">
        <w:rPr>
          <w:rStyle w:val="StyleUnderline"/>
        </w:rPr>
        <w:t xml:space="preserve"> an </w:t>
      </w:r>
      <w:r w:rsidRPr="00F8390B">
        <w:rPr>
          <w:rStyle w:val="Emphasis"/>
          <w:highlight w:val="cyan"/>
        </w:rPr>
        <w:t>unavoidable</w:t>
      </w:r>
      <w:r w:rsidRPr="00526485">
        <w:rPr>
          <w:rStyle w:val="StyleUnderline"/>
        </w:rPr>
        <w:t xml:space="preserve"> consequence</w:t>
      </w:r>
      <w:r w:rsidRPr="00526485">
        <w:rPr>
          <w:sz w:val="16"/>
        </w:rPr>
        <w:t xml:space="preserve"> of the regulatory state. Even when Congress does not intend to give an agency a regulatory nuke, time and circumstances can change what seems to be an ordinary regulatory tool into an extraordinary one. With precedent as a back drop, Congress intent only goes so far. So, in some ways, proliferation of time bombs is unavoidable.</w:t>
      </w:r>
    </w:p>
    <w:p w14:paraId="0135147A" w14:textId="77777777" w:rsidR="001B6316" w:rsidRPr="00526485" w:rsidRDefault="001B6316" w:rsidP="001B6316">
      <w:pPr>
        <w:rPr>
          <w:sz w:val="16"/>
        </w:rPr>
      </w:pPr>
      <w:r w:rsidRPr="00526485">
        <w:rPr>
          <w:sz w:val="16"/>
        </w:rPr>
        <w:t>Yet, in some instances, a regulatory tool is nuclear by design. It nuclear-ness is what made such great fodder for symbolic politics; it was meant to be only a backstop to a regulatory regime Congress assumed adequate; or, launching it unreflectively would turn Congress’s intent on its head. To the extent that Congress can anticipate that it is building a regulatory nuke, is it a good thing or bad thing to do so? Unfortunately, the answer to this is not entirely clear.</w:t>
      </w:r>
    </w:p>
    <w:p w14:paraId="6C5F4E1B" w14:textId="77777777" w:rsidR="001B6316" w:rsidRPr="00526485" w:rsidRDefault="001B6316" w:rsidP="001B6316">
      <w:pPr>
        <w:rPr>
          <w:sz w:val="16"/>
        </w:rPr>
      </w:pPr>
      <w:r w:rsidRPr="00576F3D">
        <w:rPr>
          <w:rStyle w:val="StyleUnderline"/>
          <w:highlight w:val="cyan"/>
        </w:rPr>
        <w:t xml:space="preserve">Giving an </w:t>
      </w:r>
      <w:r w:rsidRPr="00576F3D">
        <w:rPr>
          <w:rStyle w:val="Emphasis"/>
          <w:highlight w:val="cyan"/>
        </w:rPr>
        <w:t>agency</w:t>
      </w:r>
      <w:r w:rsidRPr="00576F3D">
        <w:rPr>
          <w:rStyle w:val="StyleUnderline"/>
          <w:highlight w:val="cyan"/>
        </w:rPr>
        <w:t xml:space="preserve"> a</w:t>
      </w:r>
      <w:r w:rsidRPr="00526485">
        <w:rPr>
          <w:rStyle w:val="StyleUnderline"/>
        </w:rPr>
        <w:t xml:space="preserve"> regulatory </w:t>
      </w:r>
      <w:r w:rsidRPr="005C1D6B">
        <w:rPr>
          <w:rStyle w:val="StyleUnderline"/>
          <w:highlight w:val="cyan"/>
        </w:rPr>
        <w:t xml:space="preserve">nuke is a </w:t>
      </w:r>
      <w:r w:rsidRPr="005C1D6B">
        <w:rPr>
          <w:rStyle w:val="Emphasis"/>
          <w:highlight w:val="cyan"/>
        </w:rPr>
        <w:t>risk</w:t>
      </w:r>
      <w:r w:rsidRPr="00526485">
        <w:rPr>
          <w:sz w:val="16"/>
        </w:rPr>
        <w:t xml:space="preserve">. If an agency threatens and then later backs down, or if the specter of the tool causes a regulatory target to take actions sufficient to put the agency on a leash, </w:t>
      </w:r>
      <w:r w:rsidRPr="00526485">
        <w:rPr>
          <w:rStyle w:val="StyleUnderline"/>
        </w:rPr>
        <w:t xml:space="preserve">Congress’s </w:t>
      </w:r>
      <w:r w:rsidRPr="00053195">
        <w:rPr>
          <w:rStyle w:val="Emphasis"/>
          <w:highlight w:val="cyan"/>
        </w:rPr>
        <w:t>endowment</w:t>
      </w:r>
      <w:r w:rsidRPr="00526485">
        <w:rPr>
          <w:sz w:val="16"/>
        </w:rPr>
        <w:t xml:space="preserve"> of a regulatory nuke actually </w:t>
      </w:r>
      <w:r w:rsidRPr="00994E56">
        <w:rPr>
          <w:rStyle w:val="Emphasis"/>
          <w:highlight w:val="cyan"/>
        </w:rPr>
        <w:t>weakened</w:t>
      </w:r>
      <w:r w:rsidRPr="00994E56">
        <w:rPr>
          <w:rStyle w:val="StyleUnderline"/>
          <w:highlight w:val="cyan"/>
        </w:rPr>
        <w:t xml:space="preserve"> the agency</w:t>
      </w:r>
      <w:r w:rsidRPr="00526485">
        <w:rPr>
          <w:sz w:val="16"/>
        </w:rPr>
        <w:t xml:space="preserve">. On the other end of the spectrum, the </w:t>
      </w:r>
      <w:r w:rsidRPr="00526485">
        <w:rPr>
          <w:rStyle w:val="StyleUnderline"/>
        </w:rPr>
        <w:t xml:space="preserve">agency may </w:t>
      </w:r>
      <w:r w:rsidRPr="00980C2E">
        <w:rPr>
          <w:rStyle w:val="StyleUnderline"/>
          <w:highlight w:val="cyan"/>
        </w:rPr>
        <w:t xml:space="preserve">end up </w:t>
      </w:r>
      <w:r w:rsidRPr="00980C2E">
        <w:rPr>
          <w:rStyle w:val="Emphasis"/>
          <w:highlight w:val="cyan"/>
        </w:rPr>
        <w:t>too willing</w:t>
      </w:r>
      <w:r w:rsidRPr="00980C2E">
        <w:rPr>
          <w:rStyle w:val="StyleUnderline"/>
          <w:highlight w:val="cyan"/>
        </w:rPr>
        <w:t xml:space="preserve"> of a trigger</w:t>
      </w:r>
      <w:r w:rsidRPr="00526485">
        <w:rPr>
          <w:rStyle w:val="StyleUnderline"/>
        </w:rPr>
        <w:t xml:space="preserve"> finger</w:t>
      </w:r>
      <w:r w:rsidRPr="00526485">
        <w:rPr>
          <w:sz w:val="16"/>
        </w:rPr>
        <w:t xml:space="preserve">. The agency might leverage the tool to secure compliance and concessions; the </w:t>
      </w:r>
      <w:r w:rsidRPr="00526485">
        <w:rPr>
          <w:rStyle w:val="StyleUnderline"/>
        </w:rPr>
        <w:t>tool</w:t>
      </w:r>
      <w:r w:rsidRPr="00526485">
        <w:rPr>
          <w:sz w:val="16"/>
        </w:rPr>
        <w:t xml:space="preserve"> may </w:t>
      </w:r>
      <w:r w:rsidRPr="00321D6C">
        <w:rPr>
          <w:rStyle w:val="StyleUnderline"/>
          <w:highlight w:val="cyan"/>
        </w:rPr>
        <w:t xml:space="preserve">end up as a </w:t>
      </w:r>
      <w:r w:rsidRPr="00321D6C">
        <w:rPr>
          <w:rStyle w:val="Emphasis"/>
          <w:highlight w:val="cyan"/>
        </w:rPr>
        <w:t>paper dragon</w:t>
      </w:r>
      <w:r w:rsidRPr="00526485">
        <w:rPr>
          <w:sz w:val="16"/>
        </w:rPr>
        <w:t>. It is hard to say from the outset what will happen or how the agency will use the regulatory nuke.</w:t>
      </w:r>
    </w:p>
    <w:p w14:paraId="1F444E15" w14:textId="77777777" w:rsidR="001B6316" w:rsidRPr="00526485" w:rsidRDefault="001B6316" w:rsidP="001B6316">
      <w:pPr>
        <w:rPr>
          <w:sz w:val="16"/>
        </w:rPr>
      </w:pPr>
      <w:r w:rsidRPr="00526485">
        <w:rPr>
          <w:sz w:val="16"/>
        </w:rPr>
        <w:t xml:space="preserve">Agencies with regulatory nukes should take care. They should understand that </w:t>
      </w:r>
      <w:r w:rsidRPr="00D65708">
        <w:rPr>
          <w:rStyle w:val="Emphasis"/>
          <w:highlight w:val="cyan"/>
        </w:rPr>
        <w:t>brandishing</w:t>
      </w:r>
      <w:r w:rsidRPr="00526485">
        <w:rPr>
          <w:sz w:val="16"/>
        </w:rPr>
        <w:t xml:space="preserve"> a regulatory nuke might </w:t>
      </w:r>
      <w:r w:rsidRPr="007A2ECE">
        <w:rPr>
          <w:rStyle w:val="StyleUnderline"/>
          <w:highlight w:val="cyan"/>
        </w:rPr>
        <w:t>lead to</w:t>
      </w:r>
      <w:r w:rsidRPr="00526485">
        <w:rPr>
          <w:rStyle w:val="StyleUnderline"/>
        </w:rPr>
        <w:t xml:space="preserve"> </w:t>
      </w:r>
      <w:r w:rsidRPr="00771A91">
        <w:rPr>
          <w:rStyle w:val="Emphasis"/>
          <w:highlight w:val="cyan"/>
        </w:rPr>
        <w:t>retaliation</w:t>
      </w:r>
      <w:r w:rsidRPr="00526485">
        <w:rPr>
          <w:rStyle w:val="StyleUnderline"/>
        </w:rPr>
        <w:t xml:space="preserve"> and launching</w:t>
      </w:r>
      <w:r w:rsidRPr="00526485">
        <w:rPr>
          <w:sz w:val="16"/>
        </w:rPr>
        <w:t xml:space="preserve"> it </w:t>
      </w:r>
      <w:r w:rsidRPr="00526485">
        <w:rPr>
          <w:rStyle w:val="StyleUnderline"/>
        </w:rPr>
        <w:t xml:space="preserve">is certainly </w:t>
      </w:r>
      <w:r w:rsidRPr="00F56FB3">
        <w:rPr>
          <w:rStyle w:val="Emphasis"/>
          <w:highlight w:val="cyan"/>
        </w:rPr>
        <w:t>capable</w:t>
      </w:r>
      <w:r w:rsidRPr="00F56FB3">
        <w:rPr>
          <w:rStyle w:val="StyleUnderline"/>
          <w:highlight w:val="cyan"/>
        </w:rPr>
        <w:t xml:space="preserve"> of</w:t>
      </w:r>
      <w:r w:rsidRPr="00526485">
        <w:rPr>
          <w:rStyle w:val="StyleUnderline"/>
        </w:rPr>
        <w:t xml:space="preserve"> substantial </w:t>
      </w:r>
      <w:r w:rsidRPr="005A4D70">
        <w:rPr>
          <w:rStyle w:val="StyleUnderline"/>
          <w:highlight w:val="cyan"/>
        </w:rPr>
        <w:t>political fallout</w:t>
      </w:r>
      <w:r w:rsidRPr="00526485">
        <w:rPr>
          <w:sz w:val="16"/>
        </w:rPr>
        <w:t xml:space="preserve">. Agencies should also understand that it is often difficult to get regulatory targets to think that an agency will launch a regulatory nuke— this is the unthinkable. Agencies serious about using a regulatory nuke for threat value would be wise to understanding the art of credible commitment. An agency should also understand that </w:t>
      </w:r>
      <w:r w:rsidRPr="00526485">
        <w:rPr>
          <w:rStyle w:val="StyleUnderline"/>
        </w:rPr>
        <w:t xml:space="preserve">when </w:t>
      </w:r>
      <w:r w:rsidRPr="00622F20">
        <w:rPr>
          <w:rStyle w:val="Emphasis"/>
          <w:highlight w:val="cyan"/>
        </w:rPr>
        <w:t>tempted</w:t>
      </w:r>
      <w:r w:rsidRPr="00622F20">
        <w:rPr>
          <w:rStyle w:val="StyleUnderline"/>
          <w:highlight w:val="cyan"/>
        </w:rPr>
        <w:t xml:space="preserve"> to bluff</w:t>
      </w:r>
      <w:r w:rsidRPr="00526485">
        <w:rPr>
          <w:sz w:val="16"/>
        </w:rPr>
        <w:t xml:space="preserve"> that </w:t>
      </w:r>
      <w:r w:rsidRPr="00526485">
        <w:rPr>
          <w:rStyle w:val="StyleUnderline"/>
        </w:rPr>
        <w:t xml:space="preserve">backing </w:t>
      </w:r>
      <w:r w:rsidRPr="00526485">
        <w:rPr>
          <w:rStyle w:val="Emphasis"/>
        </w:rPr>
        <w:t>down</w:t>
      </w:r>
      <w:r w:rsidRPr="00526485">
        <w:rPr>
          <w:rStyle w:val="StyleUnderline"/>
        </w:rPr>
        <w:t xml:space="preserve"> </w:t>
      </w:r>
      <w:r w:rsidRPr="002255EF">
        <w:rPr>
          <w:rStyle w:val="StyleUnderline"/>
          <w:highlight w:val="cyan"/>
        </w:rPr>
        <w:t xml:space="preserve">exacts a </w:t>
      </w:r>
      <w:r w:rsidRPr="002255EF">
        <w:rPr>
          <w:rStyle w:val="Emphasis"/>
          <w:highlight w:val="cyan"/>
        </w:rPr>
        <w:t>cost</w:t>
      </w:r>
      <w:r w:rsidRPr="00526485">
        <w:rPr>
          <w:sz w:val="16"/>
        </w:rPr>
        <w:t xml:space="preserve"> in that one encounter but also </w:t>
      </w:r>
      <w:r w:rsidRPr="002255EF">
        <w:rPr>
          <w:rStyle w:val="StyleUnderline"/>
          <w:highlight w:val="cyan"/>
        </w:rPr>
        <w:t>makes the</w:t>
      </w:r>
      <w:r w:rsidRPr="00526485">
        <w:rPr>
          <w:rStyle w:val="StyleUnderline"/>
        </w:rPr>
        <w:t xml:space="preserve"> regulatory </w:t>
      </w:r>
      <w:r w:rsidRPr="00602496">
        <w:rPr>
          <w:rStyle w:val="StyleUnderline"/>
          <w:highlight w:val="cyan"/>
        </w:rPr>
        <w:t>nuke</w:t>
      </w:r>
      <w:r w:rsidRPr="00526485">
        <w:rPr>
          <w:sz w:val="16"/>
        </w:rPr>
        <w:t xml:space="preserve"> that </w:t>
      </w:r>
      <w:r w:rsidRPr="00526485">
        <w:rPr>
          <w:rStyle w:val="StyleUnderline"/>
        </w:rPr>
        <w:t xml:space="preserve">much more </w:t>
      </w:r>
      <w:r w:rsidRPr="000A3465">
        <w:rPr>
          <w:rStyle w:val="StyleUnderline"/>
          <w:highlight w:val="cyan"/>
        </w:rPr>
        <w:t xml:space="preserve">difficult to </w:t>
      </w:r>
      <w:r w:rsidRPr="000A3465">
        <w:rPr>
          <w:rStyle w:val="Emphasis"/>
          <w:highlight w:val="cyan"/>
        </w:rPr>
        <w:t>credible</w:t>
      </w:r>
      <w:r w:rsidRPr="000A3465">
        <w:rPr>
          <w:rStyle w:val="StyleUnderline"/>
          <w:highlight w:val="cyan"/>
        </w:rPr>
        <w:t xml:space="preserve"> to brandish</w:t>
      </w:r>
      <w:r w:rsidRPr="00526485">
        <w:rPr>
          <w:sz w:val="16"/>
        </w:rPr>
        <w:t>.</w:t>
      </w:r>
    </w:p>
    <w:p w14:paraId="1A744CC7" w14:textId="77777777" w:rsidR="001B6316" w:rsidRDefault="001B6316" w:rsidP="001B6316">
      <w:pPr>
        <w:pStyle w:val="Heading3"/>
      </w:pPr>
      <w:r>
        <w:t>Deficits---Pigouvian Taxes---2AC</w:t>
      </w:r>
    </w:p>
    <w:p w14:paraId="7AB23D44" w14:textId="77777777" w:rsidR="001B6316" w:rsidRPr="00476FF1" w:rsidRDefault="001B6316" w:rsidP="001B6316">
      <w:pPr>
        <w:pStyle w:val="Heading4"/>
        <w:rPr>
          <w:rStyle w:val="Style13ptBold"/>
          <w:b/>
          <w:bCs w:val="0"/>
        </w:rPr>
      </w:pPr>
      <w:r>
        <w:rPr>
          <w:rStyle w:val="Style13ptBold"/>
          <w:b/>
          <w:bCs w:val="0"/>
          <w:u w:val="single"/>
        </w:rPr>
        <w:t>ADMINISTRATIVE PROBLEMS</w:t>
      </w:r>
      <w:r>
        <w:rPr>
          <w:rStyle w:val="Style13ptBold"/>
          <w:b/>
          <w:bCs w:val="0"/>
        </w:rPr>
        <w:t>.</w:t>
      </w:r>
    </w:p>
    <w:p w14:paraId="22E544C7" w14:textId="77777777" w:rsidR="001B6316" w:rsidRDefault="001B6316" w:rsidP="001B6316">
      <w:r w:rsidRPr="001E46DA">
        <w:rPr>
          <w:rStyle w:val="Style13ptBold"/>
        </w:rPr>
        <w:t>Masur ’15</w:t>
      </w:r>
      <w:r>
        <w:t xml:space="preserve"> [Jonathan and Eric Posner; February; </w:t>
      </w:r>
      <w:r w:rsidRPr="00692710">
        <w:t>John P. Wilson Professor of Law at the University of Chicago Law School</w:t>
      </w:r>
      <w:r>
        <w:t>;</w:t>
      </w:r>
      <w:r w:rsidRPr="00692710">
        <w:t xml:space="preserve"> law professor at the University of Chicago Law School</w:t>
      </w:r>
      <w:r>
        <w:t>; University of Chicago Law School, “</w:t>
      </w:r>
      <w:r w:rsidRPr="00692710">
        <w:t>Toward a Pigouvian State</w:t>
      </w:r>
      <w:r>
        <w:t>,” no. 503] jchen</w:t>
      </w:r>
    </w:p>
    <w:p w14:paraId="508C4F7F" w14:textId="77777777" w:rsidR="001B6316" w:rsidRPr="00683C76" w:rsidRDefault="001B6316" w:rsidP="001B6316">
      <w:pPr>
        <w:rPr>
          <w:sz w:val="16"/>
        </w:rPr>
      </w:pPr>
      <w:r w:rsidRPr="00683C76">
        <w:rPr>
          <w:sz w:val="16"/>
        </w:rPr>
        <w:t xml:space="preserve">One concern about </w:t>
      </w:r>
      <w:r w:rsidRPr="000D1738">
        <w:rPr>
          <w:rStyle w:val="Emphasis"/>
          <w:highlight w:val="cyan"/>
        </w:rPr>
        <w:t>Pigovian</w:t>
      </w:r>
      <w:r w:rsidRPr="000D1738">
        <w:rPr>
          <w:rStyle w:val="StyleUnderline"/>
          <w:highlight w:val="cyan"/>
        </w:rPr>
        <w:t xml:space="preserve"> taxes</w:t>
      </w:r>
      <w:r w:rsidRPr="00683C76">
        <w:rPr>
          <w:sz w:val="16"/>
        </w:rPr>
        <w:t xml:space="preserve"> is that they may be </w:t>
      </w:r>
      <w:r w:rsidRPr="005360C9">
        <w:rPr>
          <w:rStyle w:val="StyleUnderline"/>
          <w:highlight w:val="cyan"/>
        </w:rPr>
        <w:t xml:space="preserve">difficult to </w:t>
      </w:r>
      <w:r w:rsidRPr="005360C9">
        <w:rPr>
          <w:rStyle w:val="Emphasis"/>
          <w:highlight w:val="cyan"/>
        </w:rPr>
        <w:t>administer</w:t>
      </w:r>
      <w:r w:rsidRPr="00683C76">
        <w:rPr>
          <w:sz w:val="16"/>
        </w:rPr>
        <w:t xml:space="preserve">. If the </w:t>
      </w:r>
      <w:r w:rsidRPr="00683C76">
        <w:rPr>
          <w:rStyle w:val="StyleUnderline"/>
        </w:rPr>
        <w:t>regulator cannot</w:t>
      </w:r>
      <w:r w:rsidRPr="00683C76">
        <w:rPr>
          <w:sz w:val="16"/>
        </w:rPr>
        <w:t xml:space="preserve"> </w:t>
      </w:r>
      <w:r w:rsidRPr="00683C76">
        <w:rPr>
          <w:rStyle w:val="StyleUnderline"/>
        </w:rPr>
        <w:t xml:space="preserve">reliably </w:t>
      </w:r>
      <w:r w:rsidRPr="00683C76">
        <w:rPr>
          <w:rStyle w:val="Emphasis"/>
        </w:rPr>
        <w:t>determine</w:t>
      </w:r>
      <w:r w:rsidRPr="00683C76">
        <w:rPr>
          <w:rStyle w:val="StyleUnderline"/>
        </w:rPr>
        <w:t xml:space="preserve"> the social cost of an activity</w:t>
      </w:r>
      <w:r w:rsidRPr="00683C76">
        <w:rPr>
          <w:sz w:val="16"/>
        </w:rPr>
        <w:t xml:space="preserve">, it </w:t>
      </w:r>
      <w:r w:rsidRPr="00614CA1">
        <w:rPr>
          <w:rStyle w:val="StyleUnderline"/>
          <w:highlight w:val="cyan"/>
        </w:rPr>
        <w:t xml:space="preserve">cannot </w:t>
      </w:r>
      <w:r w:rsidRPr="00614CA1">
        <w:rPr>
          <w:rStyle w:val="Emphasis"/>
          <w:highlight w:val="cyan"/>
        </w:rPr>
        <w:t>calculate</w:t>
      </w:r>
      <w:r w:rsidRPr="00683C76">
        <w:rPr>
          <w:rStyle w:val="StyleUnderline"/>
        </w:rPr>
        <w:t xml:space="preserve"> the </w:t>
      </w:r>
      <w:r w:rsidRPr="006A0F96">
        <w:rPr>
          <w:rStyle w:val="StyleUnderline"/>
          <w:highlight w:val="cyan"/>
        </w:rPr>
        <w:t>optimal</w:t>
      </w:r>
      <w:r w:rsidRPr="00683C76">
        <w:rPr>
          <w:rStyle w:val="StyleUnderline"/>
        </w:rPr>
        <w:t xml:space="preserve"> Pigovian </w:t>
      </w:r>
      <w:r w:rsidRPr="00843F5F">
        <w:rPr>
          <w:rStyle w:val="StyleUnderline"/>
          <w:highlight w:val="cyan"/>
        </w:rPr>
        <w:t>tax</w:t>
      </w:r>
      <w:r w:rsidRPr="00683C76">
        <w:rPr>
          <w:sz w:val="16"/>
        </w:rPr>
        <w:t xml:space="preserve">. This problem would of course affect Pigovian taxes whether imposed by statute or regulation. Economists have discussed these issues for decades and the consensus appears to be that administrative problems are generally manageable.155 In a recent paper, Victor Fleischer argues that </w:t>
      </w:r>
      <w:r w:rsidRPr="00683C76">
        <w:rPr>
          <w:rStyle w:val="StyleUnderline"/>
        </w:rPr>
        <w:t>Pigovian taxes are</w:t>
      </w:r>
      <w:r w:rsidRPr="00683C76">
        <w:rPr>
          <w:sz w:val="16"/>
        </w:rPr>
        <w:t xml:space="preserve"> frequently </w:t>
      </w:r>
      <w:r w:rsidRPr="00A80C67">
        <w:rPr>
          <w:rStyle w:val="Emphasis"/>
          <w:highlight w:val="cyan"/>
        </w:rPr>
        <w:t>inefficient</w:t>
      </w:r>
      <w:r w:rsidRPr="00683C76">
        <w:rPr>
          <w:rStyle w:val="StyleUnderline"/>
        </w:rPr>
        <w:t xml:space="preserve"> because they are</w:t>
      </w:r>
      <w:r w:rsidRPr="00683C76">
        <w:rPr>
          <w:sz w:val="16"/>
        </w:rPr>
        <w:t xml:space="preserve"> typically </w:t>
      </w:r>
      <w:r w:rsidRPr="001E06C1">
        <w:rPr>
          <w:rStyle w:val="StyleUnderline"/>
          <w:highlight w:val="cyan"/>
        </w:rPr>
        <w:t>calculated</w:t>
      </w:r>
      <w:r w:rsidRPr="00683C76">
        <w:rPr>
          <w:rStyle w:val="StyleUnderline"/>
        </w:rPr>
        <w:t xml:space="preserve"> based </w:t>
      </w:r>
      <w:r w:rsidRPr="009F1A0A">
        <w:rPr>
          <w:rStyle w:val="StyleUnderline"/>
          <w:highlight w:val="cyan"/>
        </w:rPr>
        <w:t xml:space="preserve">on an </w:t>
      </w:r>
      <w:r w:rsidRPr="009F1A0A">
        <w:rPr>
          <w:rStyle w:val="Emphasis"/>
          <w:highlight w:val="cyan"/>
        </w:rPr>
        <w:t>assumption</w:t>
      </w:r>
      <w:r w:rsidRPr="009F1A0A">
        <w:rPr>
          <w:rStyle w:val="StyleUnderline"/>
          <w:highlight w:val="cyan"/>
        </w:rPr>
        <w:t xml:space="preserve"> of uniform</w:t>
      </w:r>
      <w:r w:rsidRPr="00683C76">
        <w:rPr>
          <w:rStyle w:val="StyleUnderline"/>
        </w:rPr>
        <w:t xml:space="preserve"> marginal</w:t>
      </w:r>
      <w:r w:rsidRPr="00683C76">
        <w:rPr>
          <w:sz w:val="16"/>
        </w:rPr>
        <w:t xml:space="preserve"> </w:t>
      </w:r>
      <w:r w:rsidRPr="00683C76">
        <w:rPr>
          <w:rStyle w:val="StyleUnderline"/>
        </w:rPr>
        <w:t xml:space="preserve">social </w:t>
      </w:r>
      <w:r w:rsidRPr="008145B2">
        <w:rPr>
          <w:rStyle w:val="StyleUnderline"/>
          <w:highlight w:val="cyan"/>
        </w:rPr>
        <w:t>cost when</w:t>
      </w:r>
      <w:r w:rsidRPr="00683C76">
        <w:rPr>
          <w:sz w:val="16"/>
        </w:rPr>
        <w:t xml:space="preserve"> in fact the </w:t>
      </w:r>
      <w:r w:rsidRPr="00FE2372">
        <w:rPr>
          <w:rStyle w:val="StyleUnderline"/>
          <w:highlight w:val="cyan"/>
        </w:rPr>
        <w:t>social cost</w:t>
      </w:r>
      <w:r w:rsidRPr="00683C76">
        <w:rPr>
          <w:sz w:val="16"/>
        </w:rPr>
        <w:t xml:space="preserve"> of an activity often </w:t>
      </w:r>
      <w:r w:rsidRPr="007A09B9">
        <w:rPr>
          <w:rStyle w:val="Emphasis"/>
          <w:highlight w:val="cyan"/>
        </w:rPr>
        <w:t>varies</w:t>
      </w:r>
      <w:r w:rsidRPr="00683C76">
        <w:rPr>
          <w:sz w:val="16"/>
        </w:rPr>
        <w:t xml:space="preserve"> across individuals or firms.156 He provides the example of taxes on fatty foods, which may be justified on the theory that obesity creates social costs. However, some people eat fatty foods without becoming obese. They should not be taxed; and a tax might deter them from a valuable activity. A tax based on the average contribution of fatty food to social costs will also underdeter obese people. A better tax would vary according to the likelihood that any person becomes obese, but such a tax would be difficult to administer.</w:t>
      </w:r>
    </w:p>
    <w:p w14:paraId="31D2A6BC" w14:textId="77777777" w:rsidR="001B6316" w:rsidRDefault="001B6316" w:rsidP="001B6316">
      <w:pPr>
        <w:pStyle w:val="Heading4"/>
      </w:pPr>
      <w:r>
        <w:rPr>
          <w:u w:val="single"/>
        </w:rPr>
        <w:t>INTEREST GROUPS</w:t>
      </w:r>
      <w:r>
        <w:t>.</w:t>
      </w:r>
    </w:p>
    <w:p w14:paraId="79534DD7" w14:textId="77777777" w:rsidR="001B6316" w:rsidRDefault="001B6316" w:rsidP="001B6316">
      <w:r w:rsidRPr="001E46DA">
        <w:rPr>
          <w:rStyle w:val="Style13ptBold"/>
        </w:rPr>
        <w:t>Masur ’15</w:t>
      </w:r>
      <w:r>
        <w:t xml:space="preserve"> [Jonathan and Eric Posner; February; </w:t>
      </w:r>
      <w:r w:rsidRPr="00692710">
        <w:t>John P. Wilson Professor of Law at the University of Chicago Law School</w:t>
      </w:r>
      <w:r>
        <w:t>;</w:t>
      </w:r>
      <w:r w:rsidRPr="00692710">
        <w:t xml:space="preserve"> law professor at the University of Chicago Law School</w:t>
      </w:r>
      <w:r>
        <w:t>; University of Chicago Law School, “</w:t>
      </w:r>
      <w:r w:rsidRPr="00692710">
        <w:t>Toward a Pigouvian State</w:t>
      </w:r>
      <w:r>
        <w:t>,” no. 503] jchen</w:t>
      </w:r>
    </w:p>
    <w:p w14:paraId="0BDE1F41" w14:textId="77777777" w:rsidR="001B6316" w:rsidRPr="00C346C6" w:rsidRDefault="001B6316" w:rsidP="001B6316">
      <w:pPr>
        <w:rPr>
          <w:sz w:val="16"/>
        </w:rPr>
      </w:pPr>
      <w:r w:rsidRPr="00C346C6">
        <w:rPr>
          <w:sz w:val="16"/>
        </w:rPr>
        <w:t xml:space="preserve">The </w:t>
      </w:r>
      <w:r w:rsidRPr="0014751D">
        <w:rPr>
          <w:rStyle w:val="StyleUnderline"/>
          <w:highlight w:val="cyan"/>
        </w:rPr>
        <w:t xml:space="preserve">incentive to </w:t>
      </w:r>
      <w:r w:rsidRPr="0014751D">
        <w:rPr>
          <w:rStyle w:val="Emphasis"/>
          <w:highlight w:val="cyan"/>
        </w:rPr>
        <w:t>lobby</w:t>
      </w:r>
      <w:r w:rsidRPr="0014751D">
        <w:rPr>
          <w:rStyle w:val="StyleUnderline"/>
          <w:highlight w:val="cyan"/>
        </w:rPr>
        <w:t xml:space="preserve"> for</w:t>
      </w:r>
      <w:r w:rsidRPr="00C346C6">
        <w:rPr>
          <w:rStyle w:val="StyleUnderline"/>
        </w:rPr>
        <w:t xml:space="preserve"> new </w:t>
      </w:r>
      <w:r w:rsidRPr="0014751D">
        <w:rPr>
          <w:rStyle w:val="Emphasis"/>
          <w:highlight w:val="cyan"/>
        </w:rPr>
        <w:t>legislation</w:t>
      </w:r>
      <w:r w:rsidRPr="00C346C6">
        <w:rPr>
          <w:sz w:val="16"/>
        </w:rPr>
        <w:t xml:space="preserve"> or regulation </w:t>
      </w:r>
      <w:r w:rsidRPr="00675F1D">
        <w:rPr>
          <w:rStyle w:val="StyleUnderline"/>
          <w:highlight w:val="cyan"/>
        </w:rPr>
        <w:t>dissipates when</w:t>
      </w:r>
      <w:r w:rsidRPr="00C346C6">
        <w:rPr>
          <w:rStyle w:val="StyleUnderline"/>
        </w:rPr>
        <w:t xml:space="preserve"> the </w:t>
      </w:r>
      <w:r w:rsidRPr="008C0F64">
        <w:rPr>
          <w:rStyle w:val="Emphasis"/>
          <w:highlight w:val="cyan"/>
        </w:rPr>
        <w:t>regulation</w:t>
      </w:r>
      <w:r w:rsidRPr="008C0F64">
        <w:rPr>
          <w:rStyle w:val="StyleUnderline"/>
          <w:highlight w:val="cyan"/>
        </w:rPr>
        <w:t xml:space="preserve"> takes</w:t>
      </w:r>
      <w:r w:rsidRPr="00C346C6">
        <w:rPr>
          <w:rStyle w:val="StyleUnderline"/>
        </w:rPr>
        <w:t xml:space="preserve"> the form of</w:t>
      </w:r>
      <w:r w:rsidRPr="00C346C6">
        <w:rPr>
          <w:sz w:val="16"/>
        </w:rPr>
        <w:t xml:space="preserve"> </w:t>
      </w:r>
      <w:r w:rsidRPr="00C346C6">
        <w:rPr>
          <w:rStyle w:val="StyleUnderline"/>
        </w:rPr>
        <w:t xml:space="preserve">a </w:t>
      </w:r>
      <w:r w:rsidRPr="0080219C">
        <w:rPr>
          <w:rStyle w:val="Emphasis"/>
          <w:highlight w:val="cyan"/>
        </w:rPr>
        <w:t>Pigovian</w:t>
      </w:r>
      <w:r w:rsidRPr="0080219C">
        <w:rPr>
          <w:rStyle w:val="StyleUnderline"/>
          <w:highlight w:val="cyan"/>
        </w:rPr>
        <w:t xml:space="preserve"> tax</w:t>
      </w:r>
      <w:r w:rsidRPr="00C346C6">
        <w:rPr>
          <w:sz w:val="16"/>
        </w:rPr>
        <w:t>. Of course, a Pigovian tax makes pollution-controlling equipment or materials more valuable and induces firms to install that equipment—that is precisely the point. But it does not do so as directly as regulation that forces firms to reduce emissions below a particular level or install a particular type of equipment. Any given firm would be less certain that regulated entities would install its products. Those firms will then have a smaller incentive to lobby for regulation, and might instead advocate for particularized command-and-control regulation as a substitute for Pigovian taxes.</w:t>
      </w:r>
    </w:p>
    <w:p w14:paraId="6361B4B0" w14:textId="77777777" w:rsidR="001B6316" w:rsidRPr="00C346C6" w:rsidRDefault="001B6316" w:rsidP="001B6316">
      <w:pPr>
        <w:rPr>
          <w:sz w:val="16"/>
        </w:rPr>
      </w:pPr>
      <w:r w:rsidRPr="00C346C6">
        <w:rPr>
          <w:sz w:val="16"/>
        </w:rPr>
        <w:t xml:space="preserve">In addition, Pigovian regulation might in many cases be </w:t>
      </w:r>
      <w:r w:rsidRPr="00AF048B">
        <w:rPr>
          <w:rStyle w:val="StyleUnderline"/>
          <w:highlight w:val="cyan"/>
        </w:rPr>
        <w:t xml:space="preserve">considered </w:t>
      </w:r>
      <w:r w:rsidRPr="00AF048B">
        <w:rPr>
          <w:rStyle w:val="Emphasis"/>
          <w:highlight w:val="cyan"/>
        </w:rPr>
        <w:t>inferior</w:t>
      </w:r>
      <w:r w:rsidRPr="00C346C6">
        <w:rPr>
          <w:sz w:val="16"/>
        </w:rPr>
        <w:t xml:space="preserve"> by regulated entities </w:t>
      </w:r>
      <w:r w:rsidRPr="00C346C6">
        <w:rPr>
          <w:rStyle w:val="StyleUnderline"/>
        </w:rPr>
        <w:t>because</w:t>
      </w:r>
      <w:r w:rsidRPr="00C346C6">
        <w:rPr>
          <w:sz w:val="16"/>
        </w:rPr>
        <w:t xml:space="preserve"> </w:t>
      </w:r>
      <w:r w:rsidRPr="00C346C6">
        <w:rPr>
          <w:rStyle w:val="StyleUnderline"/>
        </w:rPr>
        <w:t xml:space="preserve">it </w:t>
      </w:r>
      <w:r w:rsidRPr="00440028">
        <w:rPr>
          <w:rStyle w:val="StyleUnderline"/>
          <w:highlight w:val="cyan"/>
        </w:rPr>
        <w:t xml:space="preserve">does </w:t>
      </w:r>
      <w:r w:rsidRPr="00440028">
        <w:rPr>
          <w:rStyle w:val="Emphasis"/>
          <w:highlight w:val="cyan"/>
        </w:rPr>
        <w:t>less</w:t>
      </w:r>
      <w:r w:rsidRPr="00440028">
        <w:rPr>
          <w:rStyle w:val="StyleUnderline"/>
          <w:highlight w:val="cyan"/>
        </w:rPr>
        <w:t xml:space="preserve"> to</w:t>
      </w:r>
      <w:r w:rsidRPr="00C346C6">
        <w:rPr>
          <w:rStyle w:val="StyleUnderline"/>
        </w:rPr>
        <w:t xml:space="preserve"> </w:t>
      </w:r>
      <w:r w:rsidRPr="004E6767">
        <w:rPr>
          <w:rStyle w:val="Emphasis"/>
          <w:highlight w:val="cyan"/>
        </w:rPr>
        <w:t>inhibit</w:t>
      </w:r>
      <w:r w:rsidRPr="00C346C6">
        <w:rPr>
          <w:rStyle w:val="StyleUnderline"/>
        </w:rPr>
        <w:t xml:space="preserve"> new </w:t>
      </w:r>
      <w:r w:rsidRPr="00823366">
        <w:rPr>
          <w:rStyle w:val="StyleUnderline"/>
          <w:highlight w:val="cyan"/>
        </w:rPr>
        <w:t xml:space="preserve">market </w:t>
      </w:r>
      <w:r w:rsidRPr="00823366">
        <w:rPr>
          <w:rStyle w:val="Emphasis"/>
          <w:highlight w:val="cyan"/>
        </w:rPr>
        <w:t>entrants</w:t>
      </w:r>
      <w:r w:rsidRPr="00C346C6">
        <w:rPr>
          <w:sz w:val="16"/>
        </w:rPr>
        <w:t xml:space="preserve">. There is a voluminous literature documenting the ways in which existing firms can use regulation to block competitors.160 Generally speaking, regulation can </w:t>
      </w:r>
      <w:r w:rsidRPr="005D7CB5">
        <w:rPr>
          <w:rStyle w:val="StyleUnderline"/>
          <w:highlight w:val="cyan"/>
        </w:rPr>
        <w:t>impose</w:t>
      </w:r>
      <w:r w:rsidRPr="00C346C6">
        <w:rPr>
          <w:rStyle w:val="StyleUnderline"/>
        </w:rPr>
        <w:t xml:space="preserve"> significant</w:t>
      </w:r>
      <w:r w:rsidRPr="00C346C6">
        <w:rPr>
          <w:sz w:val="16"/>
        </w:rPr>
        <w:t xml:space="preserve"> upfront </w:t>
      </w:r>
      <w:r w:rsidRPr="00B85834">
        <w:rPr>
          <w:rStyle w:val="StyleUnderline"/>
          <w:highlight w:val="cyan"/>
        </w:rPr>
        <w:t>costs on</w:t>
      </w:r>
      <w:r w:rsidRPr="00C346C6">
        <w:rPr>
          <w:rStyle w:val="StyleUnderline"/>
        </w:rPr>
        <w:t xml:space="preserve"> doing </w:t>
      </w:r>
      <w:r w:rsidRPr="00B85834">
        <w:rPr>
          <w:rStyle w:val="Emphasis"/>
          <w:highlight w:val="cyan"/>
        </w:rPr>
        <w:t>business</w:t>
      </w:r>
      <w:r w:rsidRPr="00C346C6">
        <w:rPr>
          <w:sz w:val="16"/>
        </w:rPr>
        <w:t xml:space="preserve">, as when firms are required to purchase an expensive piece of equipment or obtain a costly or complicated permit. Large, existing enterprises may be able to surmount these regulatory hurdles, while new entrants might have much greater difficulty.161 Pigovian taxes do not have this feature, however. The </w:t>
      </w:r>
      <w:r w:rsidRPr="00140384">
        <w:rPr>
          <w:rStyle w:val="StyleUnderline"/>
          <w:highlight w:val="cyan"/>
        </w:rPr>
        <w:t xml:space="preserve">cost of </w:t>
      </w:r>
      <w:r w:rsidRPr="00140384">
        <w:rPr>
          <w:rStyle w:val="Emphasis"/>
          <w:highlight w:val="cyan"/>
        </w:rPr>
        <w:t>complying</w:t>
      </w:r>
      <w:r w:rsidRPr="00C346C6">
        <w:rPr>
          <w:rStyle w:val="StyleUnderline"/>
        </w:rPr>
        <w:t xml:space="preserve"> with a </w:t>
      </w:r>
      <w:r w:rsidRPr="00C346C6">
        <w:rPr>
          <w:rStyle w:val="Emphasis"/>
        </w:rPr>
        <w:t>Pigovian</w:t>
      </w:r>
      <w:r w:rsidRPr="00C346C6">
        <w:rPr>
          <w:rStyle w:val="StyleUnderline"/>
        </w:rPr>
        <w:t xml:space="preserve"> tax </w:t>
      </w:r>
      <w:r w:rsidRPr="0005345E">
        <w:rPr>
          <w:rStyle w:val="StyleUnderline"/>
          <w:highlight w:val="cyan"/>
        </w:rPr>
        <w:t>scales</w:t>
      </w:r>
      <w:r w:rsidRPr="00C346C6">
        <w:rPr>
          <w:rStyle w:val="StyleUnderline"/>
        </w:rPr>
        <w:t xml:space="preserve"> linearly </w:t>
      </w:r>
      <w:r w:rsidRPr="00E06319">
        <w:rPr>
          <w:rStyle w:val="StyleUnderline"/>
          <w:highlight w:val="cyan"/>
        </w:rPr>
        <w:t>with</w:t>
      </w:r>
      <w:r w:rsidRPr="00C346C6">
        <w:rPr>
          <w:sz w:val="16"/>
        </w:rPr>
        <w:t xml:space="preserve"> </w:t>
      </w:r>
      <w:r w:rsidRPr="00C346C6">
        <w:rPr>
          <w:rStyle w:val="StyleUnderline"/>
        </w:rPr>
        <w:t xml:space="preserve">the </w:t>
      </w:r>
      <w:r w:rsidRPr="00E06319">
        <w:rPr>
          <w:rStyle w:val="Emphasis"/>
          <w:highlight w:val="cyan"/>
        </w:rPr>
        <w:t>externality</w:t>
      </w:r>
      <w:r w:rsidRPr="00C346C6">
        <w:rPr>
          <w:rStyle w:val="StyleUnderline"/>
        </w:rPr>
        <w:t xml:space="preserve"> imposed</w:t>
      </w:r>
      <w:r w:rsidRPr="00C346C6">
        <w:rPr>
          <w:sz w:val="16"/>
        </w:rPr>
        <w:t xml:space="preserve">; there is </w:t>
      </w:r>
      <w:r w:rsidRPr="00C346C6">
        <w:rPr>
          <w:rStyle w:val="StyleUnderline"/>
        </w:rPr>
        <w:t xml:space="preserve">no initial </w:t>
      </w:r>
      <w:r w:rsidRPr="00C346C6">
        <w:rPr>
          <w:rStyle w:val="Emphasis"/>
        </w:rPr>
        <w:t>upfront</w:t>
      </w:r>
      <w:r w:rsidRPr="00C346C6">
        <w:rPr>
          <w:rStyle w:val="StyleUnderline"/>
        </w:rPr>
        <w:t xml:space="preserve"> cost and</w:t>
      </w:r>
      <w:r w:rsidRPr="00C346C6">
        <w:rPr>
          <w:sz w:val="16"/>
        </w:rPr>
        <w:t xml:space="preserve"> thus </w:t>
      </w:r>
      <w:r w:rsidRPr="00C346C6">
        <w:rPr>
          <w:rStyle w:val="StyleUnderline"/>
        </w:rPr>
        <w:t>no</w:t>
      </w:r>
      <w:r w:rsidRPr="00C346C6">
        <w:rPr>
          <w:sz w:val="16"/>
        </w:rPr>
        <w:t xml:space="preserve"> especially great </w:t>
      </w:r>
      <w:r w:rsidRPr="00C346C6">
        <w:rPr>
          <w:rStyle w:val="StyleUnderline"/>
        </w:rPr>
        <w:t xml:space="preserve">hurdle to new </w:t>
      </w:r>
      <w:r w:rsidRPr="00C346C6">
        <w:rPr>
          <w:rStyle w:val="Emphasis"/>
        </w:rPr>
        <w:t>entrants</w:t>
      </w:r>
      <w:r w:rsidRPr="00C346C6">
        <w:rPr>
          <w:sz w:val="16"/>
        </w:rPr>
        <w:t>. Conditional upon being regulated, then, existing firms might in some contexts prefer conventional command-andcontrol regulation.</w:t>
      </w:r>
    </w:p>
    <w:p w14:paraId="365DA6FE" w14:textId="77777777" w:rsidR="001B6316" w:rsidRDefault="001B6316" w:rsidP="001B6316">
      <w:pPr>
        <w:pStyle w:val="Heading4"/>
      </w:pPr>
      <w:r>
        <w:rPr>
          <w:u w:val="single"/>
        </w:rPr>
        <w:t>SYMBOLISM</w:t>
      </w:r>
      <w:r>
        <w:t>.</w:t>
      </w:r>
    </w:p>
    <w:p w14:paraId="41DC3D0F" w14:textId="77777777" w:rsidR="001B6316" w:rsidRDefault="001B6316" w:rsidP="001B6316">
      <w:r w:rsidRPr="001E46DA">
        <w:rPr>
          <w:rStyle w:val="Style13ptBold"/>
        </w:rPr>
        <w:t>Masur ’15</w:t>
      </w:r>
      <w:r>
        <w:t xml:space="preserve"> [Jonathan and Eric Posner; February; </w:t>
      </w:r>
      <w:r w:rsidRPr="00692710">
        <w:t>John P. Wilson Professor of Law at the University of Chicago Law School</w:t>
      </w:r>
      <w:r>
        <w:t>;</w:t>
      </w:r>
      <w:r w:rsidRPr="00692710">
        <w:t xml:space="preserve"> law professor at the University of Chicago Law School</w:t>
      </w:r>
      <w:r>
        <w:t>; University of Chicago Law School, “</w:t>
      </w:r>
      <w:r w:rsidRPr="00692710">
        <w:t>Toward a Pigouvian State</w:t>
      </w:r>
      <w:r>
        <w:t>,” no. 503] jchen</w:t>
      </w:r>
    </w:p>
    <w:p w14:paraId="391F39AC" w14:textId="77777777" w:rsidR="001B6316" w:rsidRPr="002A0E3E" w:rsidRDefault="001B6316" w:rsidP="001B6316">
      <w:pPr>
        <w:rPr>
          <w:sz w:val="16"/>
        </w:rPr>
      </w:pPr>
      <w:r w:rsidRPr="002A0E3E">
        <w:rPr>
          <w:sz w:val="16"/>
        </w:rPr>
        <w:t xml:space="preserve">The </w:t>
      </w:r>
      <w:r w:rsidRPr="00A70E72">
        <w:rPr>
          <w:rStyle w:val="StyleUnderline"/>
          <w:highlight w:val="cyan"/>
        </w:rPr>
        <w:t>rarity</w:t>
      </w:r>
      <w:r w:rsidRPr="002A0E3E">
        <w:rPr>
          <w:rStyle w:val="StyleUnderline"/>
        </w:rPr>
        <w:t xml:space="preserve"> of </w:t>
      </w:r>
      <w:r w:rsidRPr="002A0E3E">
        <w:rPr>
          <w:rStyle w:val="Emphasis"/>
        </w:rPr>
        <w:t>Pigovian</w:t>
      </w:r>
      <w:r w:rsidRPr="002A0E3E">
        <w:rPr>
          <w:rStyle w:val="StyleUnderline"/>
        </w:rPr>
        <w:t xml:space="preserve"> taxes</w:t>
      </w:r>
      <w:r w:rsidRPr="002A0E3E">
        <w:rPr>
          <w:sz w:val="16"/>
        </w:rPr>
        <w:t xml:space="preserve"> could also be </w:t>
      </w:r>
      <w:r w:rsidRPr="005B56F3">
        <w:rPr>
          <w:rStyle w:val="StyleUnderline"/>
          <w:highlight w:val="cyan"/>
        </w:rPr>
        <w:t>based in</w:t>
      </w:r>
      <w:r w:rsidRPr="002A0E3E">
        <w:rPr>
          <w:sz w:val="16"/>
        </w:rPr>
        <w:t xml:space="preserve"> part upon the </w:t>
      </w:r>
      <w:r w:rsidRPr="00A7075F">
        <w:rPr>
          <w:rStyle w:val="StyleUnderline"/>
          <w:highlight w:val="cyan"/>
        </w:rPr>
        <w:t>negative</w:t>
      </w:r>
      <w:r w:rsidRPr="002A0E3E">
        <w:rPr>
          <w:rStyle w:val="StyleUnderline"/>
        </w:rPr>
        <w:t xml:space="preserve"> </w:t>
      </w:r>
      <w:r w:rsidRPr="002A0E3E">
        <w:rPr>
          <w:rStyle w:val="Emphasis"/>
        </w:rPr>
        <w:t>expressive</w:t>
      </w:r>
      <w:r w:rsidRPr="002A0E3E">
        <w:rPr>
          <w:rStyle w:val="StyleUnderline"/>
        </w:rPr>
        <w:t xml:space="preserve"> and </w:t>
      </w:r>
      <w:r w:rsidRPr="00A7075F">
        <w:rPr>
          <w:rStyle w:val="Emphasis"/>
          <w:highlight w:val="cyan"/>
        </w:rPr>
        <w:t>symbolic</w:t>
      </w:r>
      <w:r w:rsidRPr="00A7075F">
        <w:rPr>
          <w:rStyle w:val="StyleUnderline"/>
          <w:highlight w:val="cyan"/>
        </w:rPr>
        <w:t xml:space="preserve"> nature</w:t>
      </w:r>
      <w:r w:rsidRPr="002A0E3E">
        <w:rPr>
          <w:sz w:val="16"/>
        </w:rPr>
        <w:t xml:space="preserve"> of such measures. </w:t>
      </w:r>
      <w:r w:rsidRPr="002A0E3E">
        <w:rPr>
          <w:rStyle w:val="StyleUnderline"/>
        </w:rPr>
        <w:t xml:space="preserve">Taxes </w:t>
      </w:r>
      <w:r w:rsidRPr="0035264F">
        <w:rPr>
          <w:rStyle w:val="StyleUnderline"/>
          <w:highlight w:val="cyan"/>
        </w:rPr>
        <w:t>have</w:t>
      </w:r>
      <w:r w:rsidRPr="002A0E3E">
        <w:rPr>
          <w:sz w:val="16"/>
        </w:rPr>
        <w:t xml:space="preserve"> long had a </w:t>
      </w:r>
      <w:r w:rsidRPr="0035264F">
        <w:rPr>
          <w:rStyle w:val="Emphasis"/>
          <w:highlight w:val="cyan"/>
        </w:rPr>
        <w:t>negative</w:t>
      </w:r>
      <w:r w:rsidRPr="0035264F">
        <w:rPr>
          <w:rStyle w:val="StyleUnderline"/>
          <w:highlight w:val="cyan"/>
        </w:rPr>
        <w:t xml:space="preserve"> connotation</w:t>
      </w:r>
      <w:r w:rsidRPr="002A0E3E">
        <w:rPr>
          <w:sz w:val="16"/>
        </w:rPr>
        <w:t xml:space="preserve"> in American politics, even when they are not being imposed directly upon individuals.162 When the Obama administration began to pursue legislation to reduce greenhouse gas emissions, it rejected Pigovian taxes as politically unpalatable, precisely (and entirely) because of the word “tax” in the name.163 President Clinton encountered stiff resistance to a much more modest energy tax several years earlier.164 This was despite the fact that, as economists have shown, a properly structured Pigovian tax and a properly structured cap-and-trade system will function almost identically.165 Then, when Obama eventually proposed a cap-and-trade system, opponents attacked it as “cap and tax,”166 seeking to tar it with the same brush. The word “tax” is toxic, particularly for political conservatives.167</w:t>
      </w:r>
    </w:p>
    <w:p w14:paraId="7DF4516C" w14:textId="77777777" w:rsidR="001B6316" w:rsidRPr="00556E32" w:rsidRDefault="001B6316" w:rsidP="001B6316">
      <w:pPr>
        <w:rPr>
          <w:sz w:val="16"/>
        </w:rPr>
      </w:pPr>
      <w:r w:rsidRPr="00556E32">
        <w:rPr>
          <w:sz w:val="16"/>
        </w:rPr>
        <w:t xml:space="preserve">At the same time, Pigovian taxes have a </w:t>
      </w:r>
      <w:r w:rsidRPr="002A0E3E">
        <w:rPr>
          <w:rStyle w:val="StyleUnderline"/>
        </w:rPr>
        <w:t xml:space="preserve">bad </w:t>
      </w:r>
      <w:r w:rsidRPr="002A0E3E">
        <w:rPr>
          <w:rStyle w:val="Emphasis"/>
        </w:rPr>
        <w:t>reputation</w:t>
      </w:r>
      <w:r w:rsidRPr="002A0E3E">
        <w:rPr>
          <w:rStyle w:val="StyleUnderline"/>
        </w:rPr>
        <w:t xml:space="preserve"> among</w:t>
      </w:r>
      <w:r w:rsidRPr="00556E32">
        <w:rPr>
          <w:sz w:val="16"/>
        </w:rPr>
        <w:t xml:space="preserve"> many </w:t>
      </w:r>
      <w:r w:rsidRPr="002A0E3E">
        <w:rPr>
          <w:rStyle w:val="StyleUnderline"/>
        </w:rPr>
        <w:t>political liberals</w:t>
      </w:r>
      <w:r w:rsidRPr="00556E32">
        <w:rPr>
          <w:sz w:val="16"/>
        </w:rPr>
        <w:t xml:space="preserve">, particularly when compared with the alternative of direct regulation. Part of the opposition relates to the fact that </w:t>
      </w:r>
      <w:r w:rsidRPr="00556E32">
        <w:rPr>
          <w:rStyle w:val="StyleUnderline"/>
        </w:rPr>
        <w:t xml:space="preserve">Pigovian taxes </w:t>
      </w:r>
      <w:r w:rsidRPr="00BA5B6B">
        <w:rPr>
          <w:rStyle w:val="Emphasis"/>
          <w:highlight w:val="cyan"/>
        </w:rPr>
        <w:t>allow</w:t>
      </w:r>
      <w:r w:rsidRPr="00BA5B6B">
        <w:rPr>
          <w:rStyle w:val="StyleUnderline"/>
          <w:highlight w:val="cyan"/>
        </w:rPr>
        <w:t xml:space="preserve"> a company to </w:t>
      </w:r>
      <w:r w:rsidRPr="00BA5B6B">
        <w:rPr>
          <w:rStyle w:val="Emphasis"/>
          <w:highlight w:val="cyan"/>
        </w:rPr>
        <w:t>continue</w:t>
      </w:r>
      <w:r w:rsidRPr="00556E32">
        <w:rPr>
          <w:sz w:val="16"/>
        </w:rPr>
        <w:t xml:space="preserve"> polluting </w:t>
      </w:r>
      <w:r w:rsidRPr="0092005C">
        <w:rPr>
          <w:rStyle w:val="StyleUnderline"/>
          <w:highlight w:val="cyan"/>
        </w:rPr>
        <w:t xml:space="preserve">so long as it is willing to </w:t>
      </w:r>
      <w:r w:rsidRPr="0092005C">
        <w:rPr>
          <w:rStyle w:val="Emphasis"/>
          <w:highlight w:val="cyan"/>
        </w:rPr>
        <w:t>pay</w:t>
      </w:r>
      <w:r w:rsidRPr="00556E32">
        <w:rPr>
          <w:rStyle w:val="StyleUnderline"/>
        </w:rPr>
        <w:t xml:space="preserve"> the appropriate price</w:t>
      </w:r>
      <w:r w:rsidRPr="00556E32">
        <w:rPr>
          <w:sz w:val="16"/>
        </w:rPr>
        <w:t xml:space="preserve">. If pollution is a moral wrong, in that the polluter is imposing harm upon an unconnected victim, then it strikes some commentators as immoral to permit a firm to continue to pollute on the condition that it pays a fee.168 This objection </w:t>
      </w:r>
      <w:r w:rsidRPr="0074743F">
        <w:rPr>
          <w:rStyle w:val="StyleUnderline"/>
          <w:highlight w:val="cyan"/>
        </w:rPr>
        <w:t>evokes concerns of</w:t>
      </w:r>
      <w:r w:rsidRPr="00556E32">
        <w:rPr>
          <w:rStyle w:val="StyleUnderline"/>
        </w:rPr>
        <w:t xml:space="preserve"> </w:t>
      </w:r>
      <w:r w:rsidRPr="00556E32">
        <w:rPr>
          <w:rStyle w:val="Emphasis"/>
        </w:rPr>
        <w:t>compensatory</w:t>
      </w:r>
      <w:r w:rsidRPr="00556E32">
        <w:rPr>
          <w:rStyle w:val="StyleUnderline"/>
        </w:rPr>
        <w:t xml:space="preserve"> or </w:t>
      </w:r>
      <w:r w:rsidRPr="00556E32">
        <w:rPr>
          <w:rStyle w:val="Emphasis"/>
        </w:rPr>
        <w:t>distributive</w:t>
      </w:r>
      <w:r w:rsidRPr="00556E32">
        <w:rPr>
          <w:rStyle w:val="StyleUnderline"/>
        </w:rPr>
        <w:t xml:space="preserve"> </w:t>
      </w:r>
      <w:r w:rsidRPr="0074743F">
        <w:rPr>
          <w:rStyle w:val="StyleUnderline"/>
          <w:highlight w:val="cyan"/>
        </w:rPr>
        <w:t>justice</w:t>
      </w:r>
      <w:r w:rsidRPr="00556E32">
        <w:rPr>
          <w:sz w:val="16"/>
        </w:rPr>
        <w:t xml:space="preserve">: if a polluter pays a Pigovian tax in order to harm some victim, the </w:t>
      </w:r>
      <w:r w:rsidRPr="00556E32">
        <w:rPr>
          <w:rStyle w:val="StyleUnderline"/>
        </w:rPr>
        <w:t xml:space="preserve">tax payment may </w:t>
      </w:r>
      <w:r w:rsidRPr="0074743F">
        <w:rPr>
          <w:rStyle w:val="StyleUnderline"/>
          <w:highlight w:val="cyan"/>
        </w:rPr>
        <w:t>go to the</w:t>
      </w:r>
      <w:r w:rsidRPr="00556E32">
        <w:rPr>
          <w:rStyle w:val="StyleUnderline"/>
        </w:rPr>
        <w:t xml:space="preserve"> general </w:t>
      </w:r>
      <w:r w:rsidRPr="00EA60F2">
        <w:rPr>
          <w:rStyle w:val="Emphasis"/>
          <w:highlight w:val="cyan"/>
        </w:rPr>
        <w:t>fisc</w:t>
      </w:r>
      <w:r w:rsidRPr="00EA60F2">
        <w:rPr>
          <w:sz w:val="16"/>
          <w:highlight w:val="cyan"/>
        </w:rPr>
        <w:t xml:space="preserve"> </w:t>
      </w:r>
      <w:r w:rsidRPr="00EA60F2">
        <w:rPr>
          <w:rStyle w:val="StyleUnderline"/>
          <w:highlight w:val="cyan"/>
        </w:rPr>
        <w:t>rather than</w:t>
      </w:r>
      <w:r w:rsidRPr="00556E32">
        <w:rPr>
          <w:rStyle w:val="StyleUnderline"/>
        </w:rPr>
        <w:t xml:space="preserve"> the </w:t>
      </w:r>
      <w:r w:rsidRPr="00EA60F2">
        <w:rPr>
          <w:rStyle w:val="Emphasis"/>
          <w:highlight w:val="cyan"/>
        </w:rPr>
        <w:t>victim</w:t>
      </w:r>
      <w:r w:rsidRPr="00556E32">
        <w:rPr>
          <w:sz w:val="16"/>
        </w:rPr>
        <w:t xml:space="preserve"> herself. Of course, this concern ignores the fact that an ideally designed Pigovian tax would reduce pollution and harm to the same level as an ideal system of command-and-control regulation.</w:t>
      </w:r>
    </w:p>
    <w:p w14:paraId="20E4A98D" w14:textId="77777777" w:rsidR="001B6316" w:rsidRPr="00556E32" w:rsidRDefault="001B6316" w:rsidP="001B6316">
      <w:pPr>
        <w:rPr>
          <w:sz w:val="16"/>
        </w:rPr>
      </w:pPr>
      <w:r w:rsidRPr="00556E32">
        <w:rPr>
          <w:sz w:val="16"/>
        </w:rPr>
        <w:t>Relatedly, there is a powerful resistance within both academia and public opinion to the idea of putting a price on human life or health.169 That opposition is typically voiced with reference to cost-benefit analysis, 170 but Pigovian taxes trigger the same considerations with equal force. A Pigovian tax requires the regulator to price the externality being created and then allow the regulated entity to continue producing that externality if it pays the requisite price. Human lives are being converted into dollars even more directly. From this standpoint, command-and-control regulation appears superior because (at least ostensibly) it entirely prohibits the disfavored activity.</w:t>
      </w:r>
    </w:p>
    <w:p w14:paraId="7F494FE0" w14:textId="77777777" w:rsidR="001B6316" w:rsidRPr="00556E32" w:rsidRDefault="001B6316" w:rsidP="001B6316">
      <w:pPr>
        <w:rPr>
          <w:sz w:val="16"/>
        </w:rPr>
      </w:pPr>
      <w:r w:rsidRPr="00556E32">
        <w:rPr>
          <w:sz w:val="16"/>
        </w:rPr>
        <w:t xml:space="preserve">We have criticized these approaches to monetization and regulation in other work,171 but the normative issues are not the central point. The </w:t>
      </w:r>
      <w:r w:rsidRPr="00452E66">
        <w:rPr>
          <w:rStyle w:val="Emphasis"/>
          <w:highlight w:val="cyan"/>
        </w:rPr>
        <w:t>negative symbolism</w:t>
      </w:r>
      <w:r w:rsidRPr="00452E66">
        <w:rPr>
          <w:sz w:val="16"/>
          <w:highlight w:val="cyan"/>
        </w:rPr>
        <w:t xml:space="preserve"> of</w:t>
      </w:r>
      <w:r w:rsidRPr="00556E32">
        <w:rPr>
          <w:sz w:val="16"/>
        </w:rPr>
        <w:t xml:space="preserve"> using a tax to control pollution or other harms can </w:t>
      </w:r>
      <w:r w:rsidRPr="00A25EA1">
        <w:rPr>
          <w:rStyle w:val="StyleUnderline"/>
          <w:highlight w:val="cyan"/>
        </w:rPr>
        <w:t xml:space="preserve">have powerful </w:t>
      </w:r>
      <w:r w:rsidRPr="00A25EA1">
        <w:rPr>
          <w:rStyle w:val="Emphasis"/>
          <w:highlight w:val="cyan"/>
        </w:rPr>
        <w:t>political</w:t>
      </w:r>
      <w:r w:rsidRPr="00A25EA1">
        <w:rPr>
          <w:rStyle w:val="StyleUnderline"/>
          <w:highlight w:val="cyan"/>
        </w:rPr>
        <w:t xml:space="preserve"> effects</w:t>
      </w:r>
      <w:r w:rsidRPr="00556E32">
        <w:rPr>
          <w:sz w:val="16"/>
        </w:rPr>
        <w:t xml:space="preserve">, particularly when the tax is </w:t>
      </w:r>
      <w:r w:rsidRPr="00E12F6B">
        <w:rPr>
          <w:rStyle w:val="StyleUnderline"/>
          <w:highlight w:val="cyan"/>
        </w:rPr>
        <w:t>viewed negatively on both</w:t>
      </w:r>
      <w:r w:rsidRPr="00E12F6B">
        <w:rPr>
          <w:sz w:val="16"/>
          <w:highlight w:val="cyan"/>
        </w:rPr>
        <w:t xml:space="preserve"> </w:t>
      </w:r>
      <w:r w:rsidRPr="00E12F6B">
        <w:rPr>
          <w:rStyle w:val="StyleUnderline"/>
          <w:highlight w:val="cyan"/>
        </w:rPr>
        <w:t>sides</w:t>
      </w:r>
      <w:r w:rsidRPr="00556E32">
        <w:rPr>
          <w:rStyle w:val="StyleUnderline"/>
        </w:rPr>
        <w:t xml:space="preserve"> of the </w:t>
      </w:r>
      <w:r w:rsidRPr="00556E32">
        <w:rPr>
          <w:rStyle w:val="Emphasis"/>
        </w:rPr>
        <w:t>political</w:t>
      </w:r>
      <w:r w:rsidRPr="00556E32">
        <w:rPr>
          <w:rStyle w:val="StyleUnderline"/>
        </w:rPr>
        <w:t xml:space="preserve"> spectrum</w:t>
      </w:r>
      <w:r w:rsidRPr="00556E32">
        <w:rPr>
          <w:sz w:val="16"/>
        </w:rPr>
        <w:t>. It is tempting to believe that efficiency will win out in the long run—that if Pigovian taxes really are superior to command-and-control regulation, policymakers will eventually enact them as the various constituencies come to recognize their advantages. On this view, costs and benefits will eventually triumph.172 We suspect (and hope) that the negative connotations attached to Pigovian taxes will eventually disappear as norms and attitudes shift. There are certainly precedents for this type of change, such liberals’ eventual adoption of market-based regulation of the environment (cap-and-trade legislation dealing with acid rain) and health care (the Affordable Care Act).</w:t>
      </w:r>
    </w:p>
    <w:p w14:paraId="3A8A336B" w14:textId="77777777" w:rsidR="001B6316" w:rsidRDefault="001B6316" w:rsidP="001B6316">
      <w:pPr>
        <w:pStyle w:val="Heading4"/>
      </w:pPr>
      <w:r>
        <w:rPr>
          <w:u w:val="single"/>
        </w:rPr>
        <w:t>RISK AVERSION</w:t>
      </w:r>
      <w:r>
        <w:t>.</w:t>
      </w:r>
    </w:p>
    <w:p w14:paraId="62E37133" w14:textId="77777777" w:rsidR="001B6316" w:rsidRDefault="001B6316" w:rsidP="001B6316">
      <w:r w:rsidRPr="001E46DA">
        <w:rPr>
          <w:rStyle w:val="Style13ptBold"/>
        </w:rPr>
        <w:t>Masur ’15</w:t>
      </w:r>
      <w:r>
        <w:t xml:space="preserve"> [Jonathan and Eric Posner; February; </w:t>
      </w:r>
      <w:r w:rsidRPr="00692710">
        <w:t>John P. Wilson Professor of Law at the University of Chicago Law School</w:t>
      </w:r>
      <w:r>
        <w:t>;</w:t>
      </w:r>
      <w:r w:rsidRPr="00692710">
        <w:t xml:space="preserve"> law professor at the University of Chicago Law School</w:t>
      </w:r>
      <w:r>
        <w:t>; University of Chicago Law School, “</w:t>
      </w:r>
      <w:r w:rsidRPr="00692710">
        <w:t>Toward a Pigouvian State</w:t>
      </w:r>
      <w:r>
        <w:t>,” no. 503] jchen</w:t>
      </w:r>
    </w:p>
    <w:p w14:paraId="4A7AAFDB" w14:textId="77777777" w:rsidR="001B6316" w:rsidRDefault="001B6316" w:rsidP="001B6316">
      <w:pPr>
        <w:tabs>
          <w:tab w:val="left" w:pos="1641"/>
        </w:tabs>
        <w:rPr>
          <w:sz w:val="16"/>
        </w:rPr>
      </w:pPr>
      <w:r w:rsidRPr="00435B35">
        <w:rPr>
          <w:sz w:val="16"/>
        </w:rPr>
        <w:t xml:space="preserve">We close with one final potential explanation. It is conceivable that </w:t>
      </w:r>
      <w:r w:rsidRPr="005B35B6">
        <w:rPr>
          <w:rStyle w:val="StyleUnderline"/>
          <w:highlight w:val="cyan"/>
        </w:rPr>
        <w:t>regulators are</w:t>
      </w:r>
      <w:r w:rsidRPr="00435B35">
        <w:rPr>
          <w:sz w:val="16"/>
        </w:rPr>
        <w:t xml:space="preserve"> simply highly </w:t>
      </w:r>
      <w:r w:rsidRPr="00676E19">
        <w:rPr>
          <w:rStyle w:val="Emphasis"/>
          <w:highlight w:val="cyan"/>
        </w:rPr>
        <w:t>risk averse</w:t>
      </w:r>
      <w:r w:rsidRPr="00435B35">
        <w:rPr>
          <w:sz w:val="16"/>
        </w:rPr>
        <w:t xml:space="preserve">—they </w:t>
      </w:r>
      <w:r w:rsidRPr="00435B35">
        <w:rPr>
          <w:rStyle w:val="StyleUnderline"/>
        </w:rPr>
        <w:t>understand</w:t>
      </w:r>
      <w:r w:rsidRPr="00435B35">
        <w:rPr>
          <w:sz w:val="16"/>
        </w:rPr>
        <w:t xml:space="preserve"> that </w:t>
      </w:r>
      <w:r w:rsidRPr="00435B35">
        <w:rPr>
          <w:rStyle w:val="StyleUnderline"/>
        </w:rPr>
        <w:t xml:space="preserve">they </w:t>
      </w:r>
      <w:r w:rsidRPr="004A2DCA">
        <w:rPr>
          <w:rStyle w:val="StyleUnderline"/>
          <w:highlight w:val="cyan"/>
        </w:rPr>
        <w:t>have</w:t>
      </w:r>
      <w:r w:rsidRPr="00435B35">
        <w:rPr>
          <w:rStyle w:val="StyleUnderline"/>
        </w:rPr>
        <w:t xml:space="preserve"> the </w:t>
      </w:r>
      <w:r w:rsidRPr="004A2DCA">
        <w:rPr>
          <w:rStyle w:val="Emphasis"/>
          <w:highlight w:val="cyan"/>
        </w:rPr>
        <w:t>authority</w:t>
      </w:r>
      <w:r w:rsidRPr="004A2DCA">
        <w:rPr>
          <w:rStyle w:val="StyleUnderline"/>
          <w:highlight w:val="cyan"/>
        </w:rPr>
        <w:t xml:space="preserve"> to employ Pigovian taxes</w:t>
      </w:r>
      <w:r w:rsidRPr="00435B35">
        <w:rPr>
          <w:sz w:val="16"/>
        </w:rPr>
        <w:t xml:space="preserve">, </w:t>
      </w:r>
      <w:r w:rsidRPr="00435B35">
        <w:rPr>
          <w:rStyle w:val="StyleUnderline"/>
        </w:rPr>
        <w:t>but</w:t>
      </w:r>
      <w:r w:rsidRPr="00435B35">
        <w:rPr>
          <w:sz w:val="16"/>
        </w:rPr>
        <w:t xml:space="preserve"> they </w:t>
      </w:r>
      <w:r w:rsidRPr="00435B35">
        <w:rPr>
          <w:rStyle w:val="StyleUnderline"/>
        </w:rPr>
        <w:t xml:space="preserve">have </w:t>
      </w:r>
      <w:r w:rsidRPr="005C13D9">
        <w:rPr>
          <w:rStyle w:val="StyleUnderline"/>
          <w:highlight w:val="cyan"/>
        </w:rPr>
        <w:t>little</w:t>
      </w:r>
      <w:r w:rsidRPr="005C13D9">
        <w:rPr>
          <w:sz w:val="16"/>
          <w:highlight w:val="cyan"/>
        </w:rPr>
        <w:t xml:space="preserve"> </w:t>
      </w:r>
      <w:r w:rsidRPr="005C13D9">
        <w:rPr>
          <w:rStyle w:val="StyleUnderline"/>
          <w:highlight w:val="cyan"/>
        </w:rPr>
        <w:t xml:space="preserve">incentive to </w:t>
      </w:r>
      <w:r w:rsidRPr="005C13D9">
        <w:rPr>
          <w:rStyle w:val="Emphasis"/>
          <w:highlight w:val="cyan"/>
        </w:rPr>
        <w:t>experiment</w:t>
      </w:r>
      <w:r w:rsidRPr="00435B35">
        <w:rPr>
          <w:rStyle w:val="StyleUnderline"/>
        </w:rPr>
        <w:t xml:space="preserve"> and </w:t>
      </w:r>
      <w:r w:rsidRPr="00D62AD4">
        <w:rPr>
          <w:rStyle w:val="StyleUnderline"/>
          <w:highlight w:val="cyan"/>
        </w:rPr>
        <w:t>prefer</w:t>
      </w:r>
      <w:r w:rsidRPr="00435B35">
        <w:rPr>
          <w:rStyle w:val="StyleUnderline"/>
        </w:rPr>
        <w:t xml:space="preserve"> to opt for </w:t>
      </w:r>
      <w:r w:rsidRPr="007F5F47">
        <w:rPr>
          <w:rStyle w:val="Emphasis"/>
          <w:highlight w:val="cyan"/>
        </w:rPr>
        <w:t>tried-and-true</w:t>
      </w:r>
      <w:r w:rsidRPr="007F5F47">
        <w:rPr>
          <w:rStyle w:val="StyleUnderline"/>
          <w:highlight w:val="cyan"/>
        </w:rPr>
        <w:t xml:space="preserve"> methods</w:t>
      </w:r>
      <w:r w:rsidRPr="00435B35">
        <w:rPr>
          <w:sz w:val="16"/>
        </w:rPr>
        <w:t xml:space="preserve"> that have been repeatedly validated. Risk aversion might be </w:t>
      </w:r>
      <w:r w:rsidRPr="00435B35">
        <w:rPr>
          <w:rStyle w:val="StyleUnderline"/>
        </w:rPr>
        <w:t xml:space="preserve">coupled with </w:t>
      </w:r>
      <w:r w:rsidRPr="009673E9">
        <w:rPr>
          <w:rStyle w:val="Emphasis"/>
          <w:highlight w:val="cyan"/>
        </w:rPr>
        <w:t>misaligned</w:t>
      </w:r>
      <w:r w:rsidRPr="00435B35">
        <w:rPr>
          <w:rStyle w:val="StyleUnderline"/>
        </w:rPr>
        <w:t xml:space="preserve"> institutional </w:t>
      </w:r>
      <w:r w:rsidRPr="009673E9">
        <w:rPr>
          <w:rStyle w:val="StyleUnderline"/>
          <w:highlight w:val="cyan"/>
        </w:rPr>
        <w:t>incentives</w:t>
      </w:r>
      <w:r w:rsidRPr="00435B35">
        <w:rPr>
          <w:sz w:val="16"/>
        </w:rPr>
        <w:t xml:space="preserve">: it is plausible that an agency head has more to lose from attempting a new type of regulation and having it be rejected (judicially or politically) than she has to gain if the regulation succeeds. The </w:t>
      </w:r>
      <w:r w:rsidRPr="007C366B">
        <w:rPr>
          <w:rStyle w:val="Emphasis"/>
          <w:highlight w:val="cyan"/>
        </w:rPr>
        <w:t>safer</w:t>
      </w:r>
      <w:r w:rsidRPr="007C366B">
        <w:rPr>
          <w:rStyle w:val="StyleUnderline"/>
          <w:highlight w:val="cyan"/>
        </w:rPr>
        <w:t xml:space="preserve"> path</w:t>
      </w:r>
      <w:r w:rsidRPr="00435B35">
        <w:rPr>
          <w:sz w:val="16"/>
        </w:rPr>
        <w:t xml:space="preserve"> of command-and-control regulation might also be </w:t>
      </w:r>
      <w:r w:rsidRPr="00435B35">
        <w:rPr>
          <w:rStyle w:val="StyleUnderline"/>
        </w:rPr>
        <w:t xml:space="preserve">the </w:t>
      </w:r>
      <w:r w:rsidRPr="007E7CE1">
        <w:rPr>
          <w:rStyle w:val="StyleUnderline"/>
          <w:highlight w:val="cyan"/>
        </w:rPr>
        <w:t>more</w:t>
      </w:r>
      <w:r w:rsidRPr="00435B35">
        <w:rPr>
          <w:rStyle w:val="StyleUnderline"/>
        </w:rPr>
        <w:t xml:space="preserve"> personally </w:t>
      </w:r>
      <w:r w:rsidRPr="007E7CE1">
        <w:rPr>
          <w:rStyle w:val="Emphasis"/>
          <w:highlight w:val="cyan"/>
        </w:rPr>
        <w:t>advantageous</w:t>
      </w:r>
      <w:r w:rsidRPr="00435B35">
        <w:rPr>
          <w:rStyle w:val="StyleUnderline"/>
        </w:rPr>
        <w:t xml:space="preserve"> one</w:t>
      </w:r>
      <w:r w:rsidRPr="00435B35">
        <w:rPr>
          <w:sz w:val="16"/>
        </w:rPr>
        <w:t xml:space="preserve">. The </w:t>
      </w:r>
      <w:r w:rsidRPr="00A94103">
        <w:rPr>
          <w:rStyle w:val="StyleUnderline"/>
          <w:highlight w:val="cyan"/>
        </w:rPr>
        <w:t>uncertainty</w:t>
      </w:r>
      <w:r w:rsidRPr="00435B35">
        <w:rPr>
          <w:sz w:val="16"/>
        </w:rPr>
        <w:t xml:space="preserve"> embedded in agencies’ organic statutes might be </w:t>
      </w:r>
      <w:r w:rsidRPr="00A94103">
        <w:rPr>
          <w:rStyle w:val="Emphasis"/>
          <w:highlight w:val="cyan"/>
        </w:rPr>
        <w:t>heightening</w:t>
      </w:r>
      <w:r w:rsidRPr="00435B35">
        <w:rPr>
          <w:sz w:val="16"/>
        </w:rPr>
        <w:t xml:space="preserve"> these </w:t>
      </w:r>
      <w:r w:rsidRPr="00A94103">
        <w:rPr>
          <w:rStyle w:val="StyleUnderline"/>
          <w:highlight w:val="cyan"/>
        </w:rPr>
        <w:t>tendencies</w:t>
      </w:r>
      <w:r w:rsidRPr="00435B35">
        <w:rPr>
          <w:sz w:val="16"/>
        </w:rPr>
        <w:t>.</w:t>
      </w:r>
    </w:p>
    <w:p w14:paraId="5FB947D6" w14:textId="77777777" w:rsidR="001B6316" w:rsidRDefault="001B6316" w:rsidP="001B6316">
      <w:pPr>
        <w:pStyle w:val="Heading3"/>
      </w:pPr>
      <w:r>
        <w:t>Deficit---Illegal---2AC</w:t>
      </w:r>
    </w:p>
    <w:p w14:paraId="6205D06E" w14:textId="77777777" w:rsidR="001B6316" w:rsidRPr="00B423A0" w:rsidRDefault="001B6316" w:rsidP="001B6316">
      <w:pPr>
        <w:pStyle w:val="Heading4"/>
      </w:pPr>
      <w:r>
        <w:t xml:space="preserve">The CP will get </w:t>
      </w:r>
      <w:r>
        <w:rPr>
          <w:u w:val="single"/>
        </w:rPr>
        <w:t>struck down</w:t>
      </w:r>
      <w:r>
        <w:t>.</w:t>
      </w:r>
    </w:p>
    <w:p w14:paraId="1419F730" w14:textId="77777777" w:rsidR="001B6316" w:rsidRPr="00CB274D" w:rsidRDefault="001B6316" w:rsidP="001B6316">
      <w:r w:rsidRPr="006D3235">
        <w:rPr>
          <w:rStyle w:val="Style13ptBold"/>
        </w:rPr>
        <w:t>Burrus ’16</w:t>
      </w:r>
      <w:r>
        <w:t xml:space="preserve"> [Trevor; October 27; </w:t>
      </w:r>
      <w:r w:rsidRPr="00CB274D">
        <w:t>research fellow in the Cato Institute’s Center for Constitutional Studies and managing editor of the Cato Supreme Court Review</w:t>
      </w:r>
      <w:r>
        <w:t>; CATO, “</w:t>
      </w:r>
      <w:r w:rsidRPr="00CB274D">
        <w:t>Could It Be Unconstitutional to Raise the Obamacare “Tax” for Not Purchasing Health Insurance?</w:t>
      </w:r>
      <w:r>
        <w:t>”</w:t>
      </w:r>
      <w:r w:rsidRPr="00026503">
        <w:t xml:space="preserve"> </w:t>
      </w:r>
      <w:hyperlink r:id="rId20" w:history="1">
        <w:r w:rsidRPr="008122FD">
          <w:rPr>
            <w:rStyle w:val="Hyperlink"/>
          </w:rPr>
          <w:t>https://www.cato.org/blog/could-it-be-unconstitutional-raise-obamacare-tax-not-purchasing-health-insurance</w:t>
        </w:r>
      </w:hyperlink>
      <w:r>
        <w:t>]</w:t>
      </w:r>
    </w:p>
    <w:p w14:paraId="432C9D24" w14:textId="77777777" w:rsidR="001B6316" w:rsidRPr="006D3235" w:rsidRDefault="001B6316" w:rsidP="001B6316">
      <w:pPr>
        <w:rPr>
          <w:u w:val="single"/>
        </w:rPr>
      </w:pPr>
      <w:r w:rsidRPr="006D3235">
        <w:rPr>
          <w:sz w:val="16"/>
        </w:rPr>
        <w:t xml:space="preserve">MIT economist Jonathan </w:t>
      </w:r>
      <w:r w:rsidRPr="006D3235">
        <w:rPr>
          <w:u w:val="single"/>
        </w:rPr>
        <w:t>Gruber</w:t>
      </w:r>
      <w:r w:rsidRPr="006D3235">
        <w:rPr>
          <w:sz w:val="16"/>
        </w:rPr>
        <w:t xml:space="preserve">, often described as an architect Obamacare, recently </w:t>
      </w:r>
      <w:r w:rsidRPr="006D3235">
        <w:rPr>
          <w:u w:val="single"/>
        </w:rPr>
        <w:t xml:space="preserve">said that some of these </w:t>
      </w:r>
      <w:r w:rsidRPr="00C56400">
        <w:rPr>
          <w:rStyle w:val="Emphasis"/>
        </w:rPr>
        <w:t>problems</w:t>
      </w:r>
      <w:r w:rsidRPr="006D3235">
        <w:rPr>
          <w:u w:val="single"/>
        </w:rPr>
        <w:t xml:space="preserve"> can be alleviated by </w:t>
      </w:r>
      <w:r w:rsidRPr="00C56400">
        <w:rPr>
          <w:rStyle w:val="Emphasis"/>
          <w:highlight w:val="cyan"/>
        </w:rPr>
        <w:t>increasing</w:t>
      </w:r>
      <w:r w:rsidRPr="006D3235">
        <w:rPr>
          <w:highlight w:val="cyan"/>
          <w:u w:val="single"/>
        </w:rPr>
        <w:t xml:space="preserve"> the “tax</w:t>
      </w:r>
      <w:r w:rsidRPr="006D3235">
        <w:rPr>
          <w:u w:val="single"/>
        </w:rPr>
        <w:t xml:space="preserve">” on those without </w:t>
      </w:r>
      <w:r w:rsidRPr="00C56400">
        <w:rPr>
          <w:rStyle w:val="Emphasis"/>
        </w:rPr>
        <w:t>insurance</w:t>
      </w:r>
      <w:r w:rsidRPr="006D3235">
        <w:rPr>
          <w:u w:val="single"/>
        </w:rPr>
        <w:t xml:space="preserve">. “I think probably the most important thing experts would agree is we need a larger mandate </w:t>
      </w:r>
      <w:r w:rsidRPr="00C56400">
        <w:rPr>
          <w:rStyle w:val="Emphasis"/>
          <w:highlight w:val="cyan"/>
        </w:rPr>
        <w:t>penalty</w:t>
      </w:r>
      <w:r w:rsidRPr="006D3235">
        <w:rPr>
          <w:u w:val="single"/>
        </w:rPr>
        <w:t>,” said Gruber.</w:t>
      </w:r>
    </w:p>
    <w:p w14:paraId="21954A78" w14:textId="77777777" w:rsidR="001B6316" w:rsidRPr="006D3235" w:rsidRDefault="001B6316" w:rsidP="001B6316">
      <w:pPr>
        <w:rPr>
          <w:iCs/>
          <w:u w:val="single"/>
        </w:rPr>
      </w:pPr>
      <w:r w:rsidRPr="006D3235">
        <w:rPr>
          <w:sz w:val="16"/>
        </w:rPr>
        <w:t xml:space="preserve">Depending on how high the penalty goes, </w:t>
      </w:r>
      <w:r w:rsidRPr="006D3235">
        <w:rPr>
          <w:iCs/>
          <w:highlight w:val="cyan"/>
          <w:u w:val="single"/>
        </w:rPr>
        <w:t xml:space="preserve">there could be a </w:t>
      </w:r>
      <w:r w:rsidRPr="00C56400">
        <w:rPr>
          <w:rStyle w:val="Emphasis"/>
          <w:highlight w:val="cyan"/>
        </w:rPr>
        <w:t>constitutional</w:t>
      </w:r>
      <w:r w:rsidRPr="006D3235">
        <w:rPr>
          <w:iCs/>
          <w:highlight w:val="cyan"/>
          <w:u w:val="single"/>
        </w:rPr>
        <w:t xml:space="preserve"> problem </w:t>
      </w:r>
      <w:r w:rsidRPr="006D3235">
        <w:rPr>
          <w:iCs/>
          <w:u w:val="single"/>
        </w:rPr>
        <w:t>with that</w:t>
      </w:r>
      <w:r w:rsidRPr="006D3235">
        <w:rPr>
          <w:sz w:val="16"/>
        </w:rPr>
        <w:t>. I</w:t>
      </w:r>
      <w:r w:rsidRPr="006D3235">
        <w:rPr>
          <w:u w:val="single"/>
        </w:rPr>
        <w:t>n the opinion that converted the “</w:t>
      </w:r>
      <w:r w:rsidRPr="00C56400">
        <w:rPr>
          <w:rStyle w:val="Emphasis"/>
        </w:rPr>
        <w:t>penalty</w:t>
      </w:r>
      <w:r w:rsidRPr="006D3235">
        <w:rPr>
          <w:u w:val="single"/>
        </w:rPr>
        <w:t>” into a constitutional “tax,” Chief Justice Roberts described the characteristics of the “</w:t>
      </w:r>
      <w:r w:rsidRPr="007B77DD">
        <w:rPr>
          <w:rStyle w:val="Emphasis"/>
        </w:rPr>
        <w:t>shared</w:t>
      </w:r>
      <w:r w:rsidRPr="006D3235">
        <w:rPr>
          <w:u w:val="single"/>
        </w:rPr>
        <w:t xml:space="preserve"> responsibility payment” that made it,</w:t>
      </w:r>
      <w:r w:rsidRPr="006D3235">
        <w:rPr>
          <w:sz w:val="16"/>
        </w:rPr>
        <w:t xml:space="preserve"> </w:t>
      </w:r>
      <w:r w:rsidRPr="00C56400">
        <w:rPr>
          <w:rStyle w:val="Emphasis"/>
        </w:rPr>
        <w:t>constitutionally</w:t>
      </w:r>
      <w:r w:rsidRPr="006D3235">
        <w:rPr>
          <w:u w:val="single"/>
        </w:rPr>
        <w:t xml:space="preserve"> speaking, </w:t>
      </w:r>
      <w:r w:rsidRPr="006D3235">
        <w:rPr>
          <w:iCs/>
          <w:u w:val="single"/>
        </w:rPr>
        <w:t xml:space="preserve">a tax </w:t>
      </w:r>
      <w:r w:rsidRPr="007B77DD">
        <w:rPr>
          <w:rStyle w:val="Emphasis"/>
        </w:rPr>
        <w:t>rather</w:t>
      </w:r>
      <w:r w:rsidRPr="006D3235">
        <w:rPr>
          <w:iCs/>
          <w:u w:val="single"/>
        </w:rPr>
        <w:t xml:space="preserve"> than a penalty</w:t>
      </w:r>
      <w:r w:rsidRPr="006D3235">
        <w:rPr>
          <w:sz w:val="16"/>
        </w:rPr>
        <w:t xml:space="preserve">. </w:t>
      </w:r>
      <w:r w:rsidRPr="006D3235">
        <w:rPr>
          <w:u w:val="single"/>
        </w:rPr>
        <w:t>One of those</w:t>
      </w:r>
      <w:r w:rsidRPr="006D3235">
        <w:rPr>
          <w:sz w:val="16"/>
        </w:rPr>
        <w:t xml:space="preserve"> </w:t>
      </w:r>
      <w:r w:rsidRPr="006D3235">
        <w:rPr>
          <w:u w:val="single"/>
        </w:rPr>
        <w:t xml:space="preserve">characteristics </w:t>
      </w:r>
      <w:r w:rsidRPr="006D3235">
        <w:rPr>
          <w:iCs/>
          <w:u w:val="single"/>
        </w:rPr>
        <w:t>is that the penalty was not too high:</w:t>
      </w:r>
      <w:r w:rsidRPr="006D3235">
        <w:rPr>
          <w:u w:val="single"/>
        </w:rPr>
        <w:t xml:space="preserve"> “for most Americans the amount due will be far less than </w:t>
      </w:r>
      <w:r w:rsidRPr="00C56400">
        <w:rPr>
          <w:rStyle w:val="Emphasis"/>
        </w:rPr>
        <w:t>the</w:t>
      </w:r>
      <w:r w:rsidRPr="006D3235">
        <w:rPr>
          <w:u w:val="single"/>
        </w:rPr>
        <w:t xml:space="preserve"> price of insurance</w:t>
      </w:r>
      <w:r w:rsidRPr="006D3235">
        <w:rPr>
          <w:sz w:val="16"/>
        </w:rPr>
        <w:t xml:space="preserve">, and, </w:t>
      </w:r>
      <w:r w:rsidRPr="006D3235">
        <w:rPr>
          <w:u w:val="single"/>
        </w:rPr>
        <w:t xml:space="preserve">by statute, it can </w:t>
      </w:r>
      <w:r w:rsidRPr="006D3235">
        <w:rPr>
          <w:iCs/>
          <w:u w:val="single"/>
        </w:rPr>
        <w:t xml:space="preserve">never be </w:t>
      </w:r>
      <w:r w:rsidRPr="00C56400">
        <w:rPr>
          <w:rStyle w:val="Emphasis"/>
        </w:rPr>
        <w:t>more</w:t>
      </w:r>
      <w:r w:rsidRPr="006D3235">
        <w:rPr>
          <w:sz w:val="16"/>
        </w:rPr>
        <w:t xml:space="preserve">. </w:t>
      </w:r>
      <w:r w:rsidRPr="006D3235">
        <w:rPr>
          <w:u w:val="single"/>
        </w:rPr>
        <w:t xml:space="preserve">It may often be a </w:t>
      </w:r>
      <w:r w:rsidRPr="007B77DD">
        <w:rPr>
          <w:rStyle w:val="Emphasis"/>
        </w:rPr>
        <w:t>reasonable</w:t>
      </w:r>
      <w:r w:rsidRPr="006D3235">
        <w:rPr>
          <w:u w:val="single"/>
        </w:rPr>
        <w:t xml:space="preserve"> financial decision to make the payment rather than </w:t>
      </w:r>
      <w:r w:rsidRPr="007B77DD">
        <w:rPr>
          <w:rStyle w:val="Emphasis"/>
        </w:rPr>
        <w:t>purchase</w:t>
      </w:r>
      <w:r w:rsidRPr="006D3235">
        <w:rPr>
          <w:u w:val="single"/>
        </w:rPr>
        <w:t xml:space="preserve"> insurance</w:t>
      </w:r>
      <w:r w:rsidRPr="006D3235">
        <w:rPr>
          <w:sz w:val="16"/>
        </w:rPr>
        <w:t xml:space="preserve">, </w:t>
      </w:r>
      <w:r w:rsidRPr="006D3235">
        <w:rPr>
          <w:iCs/>
          <w:u w:val="single"/>
        </w:rPr>
        <w:t xml:space="preserve">unlike the ‘prohibitory’ financial punishment </w:t>
      </w:r>
      <w:r w:rsidRPr="006D3235">
        <w:rPr>
          <w:iCs/>
          <w:highlight w:val="cyan"/>
          <w:u w:val="single"/>
        </w:rPr>
        <w:t xml:space="preserve">in </w:t>
      </w:r>
      <w:r w:rsidRPr="00C56400">
        <w:rPr>
          <w:rStyle w:val="Emphasis"/>
          <w:highlight w:val="cyan"/>
        </w:rPr>
        <w:t>Drexel</w:t>
      </w:r>
      <w:r w:rsidRPr="006D3235">
        <w:rPr>
          <w:highlight w:val="cyan"/>
          <w:u w:val="single"/>
        </w:rPr>
        <w:t xml:space="preserve"> </w:t>
      </w:r>
      <w:r w:rsidRPr="006D3235">
        <w:rPr>
          <w:u w:val="single"/>
        </w:rPr>
        <w:t>Furniture</w:t>
      </w:r>
      <w:r w:rsidRPr="006D3235">
        <w:rPr>
          <w:sz w:val="16"/>
        </w:rPr>
        <w:t xml:space="preserve">.” </w:t>
      </w:r>
      <w:r w:rsidRPr="006D3235">
        <w:rPr>
          <w:u w:val="single"/>
        </w:rPr>
        <w:t xml:space="preserve">In Drexel </w:t>
      </w:r>
      <w:r w:rsidRPr="006D3235">
        <w:rPr>
          <w:sz w:val="16"/>
        </w:rPr>
        <w:t xml:space="preserve">Furniture, </w:t>
      </w:r>
      <w:r w:rsidRPr="006D3235">
        <w:rPr>
          <w:u w:val="single"/>
        </w:rPr>
        <w:t xml:space="preserve">also known as the Child Labor Tax Case, </w:t>
      </w:r>
      <w:r w:rsidRPr="006D3235">
        <w:rPr>
          <w:highlight w:val="cyan"/>
          <w:u w:val="single"/>
        </w:rPr>
        <w:t xml:space="preserve">the Court </w:t>
      </w:r>
      <w:r w:rsidRPr="00C56400">
        <w:rPr>
          <w:rStyle w:val="Emphasis"/>
          <w:highlight w:val="cyan"/>
        </w:rPr>
        <w:t xml:space="preserve">struck down a </w:t>
      </w:r>
      <w:r w:rsidRPr="00C56400">
        <w:rPr>
          <w:rStyle w:val="Emphasis"/>
        </w:rPr>
        <w:t xml:space="preserve">10 percent </w:t>
      </w:r>
      <w:r w:rsidRPr="00C56400">
        <w:rPr>
          <w:rStyle w:val="Emphasis"/>
          <w:highlight w:val="cyan"/>
        </w:rPr>
        <w:t>tax</w:t>
      </w:r>
      <w:r w:rsidRPr="006D3235">
        <w:rPr>
          <w:sz w:val="16"/>
        </w:rPr>
        <w:t xml:space="preserve"> </w:t>
      </w:r>
      <w:r w:rsidRPr="006D3235">
        <w:rPr>
          <w:u w:val="single"/>
        </w:rPr>
        <w:t xml:space="preserve">on the profits of employers who used child labor in certain businesses. </w:t>
      </w:r>
      <w:r w:rsidRPr="006D3235">
        <w:rPr>
          <w:sz w:val="16"/>
        </w:rPr>
        <w:t xml:space="preserve">One reason the Court struck it down was </w:t>
      </w:r>
      <w:r w:rsidRPr="006D3235">
        <w:rPr>
          <w:iCs/>
          <w:highlight w:val="cyan"/>
          <w:u w:val="single"/>
        </w:rPr>
        <w:t>because its “</w:t>
      </w:r>
      <w:r w:rsidRPr="00C56400">
        <w:rPr>
          <w:rStyle w:val="Emphasis"/>
          <w:highlight w:val="cyan"/>
        </w:rPr>
        <w:t>prohibitory</w:t>
      </w:r>
      <w:r w:rsidRPr="006D3235">
        <w:rPr>
          <w:iCs/>
          <w:highlight w:val="cyan"/>
          <w:u w:val="single"/>
        </w:rPr>
        <w:t xml:space="preserve"> and </w:t>
      </w:r>
      <w:r w:rsidRPr="00C56400">
        <w:rPr>
          <w:rStyle w:val="Emphasis"/>
          <w:highlight w:val="cyan"/>
        </w:rPr>
        <w:t>regulatory</w:t>
      </w:r>
      <w:r w:rsidRPr="006D3235">
        <w:rPr>
          <w:iCs/>
          <w:highlight w:val="cyan"/>
          <w:u w:val="single"/>
        </w:rPr>
        <w:t xml:space="preserve"> effect and purpose are </w:t>
      </w:r>
      <w:r w:rsidRPr="00C56400">
        <w:rPr>
          <w:rStyle w:val="Emphasis"/>
          <w:highlight w:val="cyan"/>
        </w:rPr>
        <w:t>palpable</w:t>
      </w:r>
      <w:r w:rsidRPr="006D3235">
        <w:rPr>
          <w:iCs/>
          <w:highlight w:val="cyan"/>
          <w:u w:val="single"/>
        </w:rPr>
        <w:t>.”</w:t>
      </w:r>
    </w:p>
    <w:p w14:paraId="77568FA5" w14:textId="77777777" w:rsidR="001B6316" w:rsidRPr="006D3235" w:rsidRDefault="001B6316" w:rsidP="001B6316">
      <w:pPr>
        <w:rPr>
          <w:sz w:val="16"/>
        </w:rPr>
      </w:pPr>
      <w:r w:rsidRPr="006D3235">
        <w:rPr>
          <w:u w:val="single"/>
        </w:rPr>
        <w:t xml:space="preserve">Roberts actually went out of his way to </w:t>
      </w:r>
      <w:r w:rsidRPr="00C56400">
        <w:rPr>
          <w:rStyle w:val="Emphasis"/>
        </w:rPr>
        <w:t>describe</w:t>
      </w:r>
      <w:r w:rsidRPr="006D3235">
        <w:rPr>
          <w:u w:val="single"/>
        </w:rPr>
        <w:t xml:space="preserve"> paying the “tax” as a voluntary and </w:t>
      </w:r>
      <w:r w:rsidRPr="00C56400">
        <w:rPr>
          <w:rStyle w:val="Emphasis"/>
        </w:rPr>
        <w:t>permissible</w:t>
      </w:r>
      <w:r w:rsidRPr="006D3235">
        <w:rPr>
          <w:sz w:val="16"/>
        </w:rPr>
        <w:t xml:space="preserve"> </w:t>
      </w:r>
      <w:r w:rsidRPr="006D3235">
        <w:rPr>
          <w:u w:val="single"/>
        </w:rPr>
        <w:t>act</w:t>
      </w:r>
      <w:r w:rsidRPr="006D3235">
        <w:rPr>
          <w:sz w:val="16"/>
        </w:rPr>
        <w:t>. Even though they won, this should have irked the government a bit because the Chief was essentially giving millions of people permission to not buy insurance, which the government knew would severely undermine the law. In Roberts’s words:</w:t>
      </w:r>
    </w:p>
    <w:p w14:paraId="4ED193AB" w14:textId="77777777" w:rsidR="001B6316" w:rsidRPr="006D3235" w:rsidRDefault="001B6316" w:rsidP="001B6316">
      <w:pPr>
        <w:ind w:left="720"/>
        <w:rPr>
          <w:sz w:val="16"/>
        </w:rPr>
      </w:pPr>
      <w:r w:rsidRPr="006D3235">
        <w:rPr>
          <w:sz w:val="16"/>
        </w:rPr>
        <w:t>Neither the Act nor any other law attaches negative legal consequences to not buying health insurance, beyond requiring a payment to the IRS. The Government agrees with that reading, confirming that if someone chooses to pay rather than obtain health insurance, they have fully complied with the law.</w:t>
      </w:r>
    </w:p>
    <w:p w14:paraId="591AE228" w14:textId="77777777" w:rsidR="001B6316" w:rsidRPr="006D3235" w:rsidRDefault="001B6316" w:rsidP="001B6316">
      <w:pPr>
        <w:ind w:left="720"/>
        <w:rPr>
          <w:sz w:val="16"/>
        </w:rPr>
      </w:pPr>
      <w:r w:rsidRPr="006D3235">
        <w:rPr>
          <w:sz w:val="16"/>
        </w:rPr>
        <w:t>Indeed, it is estimated that four million people each year will choose to pay the IRS rather than buy insurance. We would expect Congress to be troubled by that prospect if such conduct were unlawful. That Congress apparently regards such extensive failure to comply with the mandate as tolerable suggests that Congress did not think it was creating four million outlaws. It suggests instead that the shared responsibility payment merely imposes a tax citizens may lawfully choose to pay in lieu of buying health insurance.</w:t>
      </w:r>
    </w:p>
    <w:p w14:paraId="77630CF7" w14:textId="77777777" w:rsidR="001B6316" w:rsidRDefault="001B6316" w:rsidP="001B6316">
      <w:pPr>
        <w:rPr>
          <w:u w:val="single"/>
        </w:rPr>
      </w:pPr>
      <w:r w:rsidRPr="006D3235">
        <w:rPr>
          <w:u w:val="single"/>
        </w:rPr>
        <w:t xml:space="preserve">So could </w:t>
      </w:r>
      <w:r w:rsidRPr="00C56400">
        <w:rPr>
          <w:rStyle w:val="Emphasis"/>
          <w:highlight w:val="cyan"/>
        </w:rPr>
        <w:t>raising</w:t>
      </w:r>
      <w:r w:rsidRPr="006D3235">
        <w:rPr>
          <w:iCs/>
          <w:highlight w:val="cyan"/>
          <w:u w:val="single"/>
        </w:rPr>
        <w:t xml:space="preserve"> the “tax” </w:t>
      </w:r>
      <w:r w:rsidRPr="006D3235">
        <w:rPr>
          <w:iCs/>
          <w:u w:val="single"/>
        </w:rPr>
        <w:t xml:space="preserve">turn it into a “penalty” and thus </w:t>
      </w:r>
      <w:r w:rsidRPr="006D3235">
        <w:rPr>
          <w:iCs/>
          <w:highlight w:val="cyan"/>
          <w:u w:val="single"/>
        </w:rPr>
        <w:t xml:space="preserve">make it </w:t>
      </w:r>
      <w:r w:rsidRPr="00C56400">
        <w:rPr>
          <w:rStyle w:val="Emphasis"/>
          <w:highlight w:val="cyan"/>
        </w:rPr>
        <w:t>unconstitutional</w:t>
      </w:r>
      <w:r w:rsidRPr="006D3235">
        <w:rPr>
          <w:sz w:val="14"/>
        </w:rPr>
        <w:t xml:space="preserve">? Possibly. At some point, </w:t>
      </w:r>
      <w:r w:rsidRPr="006D3235">
        <w:rPr>
          <w:highlight w:val="cyan"/>
          <w:u w:val="single"/>
        </w:rPr>
        <w:t xml:space="preserve">the tax </w:t>
      </w:r>
      <w:r w:rsidRPr="006D3235">
        <w:rPr>
          <w:iCs/>
          <w:highlight w:val="cyan"/>
          <w:u w:val="single"/>
        </w:rPr>
        <w:t xml:space="preserve">would take on a </w:t>
      </w:r>
      <w:r w:rsidRPr="00C56400">
        <w:rPr>
          <w:rStyle w:val="Emphasis"/>
          <w:highlight w:val="cyan"/>
        </w:rPr>
        <w:t>punitive</w:t>
      </w:r>
      <w:r w:rsidRPr="006D3235">
        <w:rPr>
          <w:iCs/>
          <w:highlight w:val="cyan"/>
          <w:u w:val="single"/>
        </w:rPr>
        <w:t xml:space="preserve"> character</w:t>
      </w:r>
      <w:r w:rsidRPr="006D3235">
        <w:rPr>
          <w:sz w:val="14"/>
        </w:rPr>
        <w:t xml:space="preserve">, and, </w:t>
      </w:r>
      <w:r w:rsidRPr="006D3235">
        <w:rPr>
          <w:u w:val="single"/>
        </w:rPr>
        <w:t xml:space="preserve">if people like Gruber get their way, </w:t>
      </w:r>
      <w:r w:rsidRPr="006D3235">
        <w:rPr>
          <w:iCs/>
          <w:u w:val="single"/>
        </w:rPr>
        <w:t xml:space="preserve">the tax </w:t>
      </w:r>
      <w:r w:rsidRPr="007B77DD">
        <w:rPr>
          <w:rStyle w:val="Emphasis"/>
        </w:rPr>
        <w:t>might</w:t>
      </w:r>
      <w:r w:rsidRPr="006D3235">
        <w:rPr>
          <w:iCs/>
          <w:u w:val="single"/>
        </w:rPr>
        <w:t xml:space="preserve"> have to be pretty stiff</w:t>
      </w:r>
      <w:r w:rsidRPr="006D3235">
        <w:rPr>
          <w:sz w:val="14"/>
        </w:rPr>
        <w:t xml:space="preserve">. </w:t>
      </w:r>
      <w:r w:rsidRPr="006D3235">
        <w:rPr>
          <w:u w:val="single"/>
        </w:rPr>
        <w:t xml:space="preserve">With health insurance </w:t>
      </w:r>
      <w:r w:rsidRPr="007B77DD">
        <w:rPr>
          <w:rStyle w:val="Emphasis"/>
        </w:rPr>
        <w:t>prices</w:t>
      </w:r>
      <w:r w:rsidRPr="006D3235">
        <w:rPr>
          <w:u w:val="single"/>
        </w:rPr>
        <w:t xml:space="preserve"> going up, it can still be cheaper to pay the “tax” rather than purchase insurance. </w:t>
      </w:r>
      <w:r w:rsidRPr="007B77DD">
        <w:rPr>
          <w:rStyle w:val="Emphasis"/>
        </w:rPr>
        <w:t>And</w:t>
      </w:r>
      <w:r w:rsidRPr="006D3235">
        <w:rPr>
          <w:u w:val="single"/>
        </w:rPr>
        <w:t xml:space="preserve"> that tax might have to go up a lot to make some people </w:t>
      </w:r>
      <w:r w:rsidRPr="00C56400">
        <w:rPr>
          <w:rStyle w:val="Emphasis"/>
        </w:rPr>
        <w:t>change</w:t>
      </w:r>
      <w:r w:rsidRPr="006D3235">
        <w:rPr>
          <w:u w:val="single"/>
        </w:rPr>
        <w:t xml:space="preserve"> their minds. </w:t>
      </w:r>
      <w:r w:rsidRPr="006D3235">
        <w:rPr>
          <w:sz w:val="14"/>
        </w:rPr>
        <w:t>If the government ever tries to attach criminal penalties to noncompliance, then</w:t>
      </w:r>
      <w:r w:rsidRPr="006D3235">
        <w:rPr>
          <w:u w:val="single"/>
        </w:rPr>
        <w:t xml:space="preserve"> the argument is </w:t>
      </w:r>
      <w:r w:rsidRPr="006D3235">
        <w:rPr>
          <w:iCs/>
          <w:u w:val="single"/>
        </w:rPr>
        <w:t xml:space="preserve">even stronger that </w:t>
      </w:r>
      <w:r w:rsidRPr="006D3235">
        <w:rPr>
          <w:iCs/>
          <w:highlight w:val="cyan"/>
          <w:u w:val="single"/>
        </w:rPr>
        <w:t xml:space="preserve">it would become an </w:t>
      </w:r>
      <w:r w:rsidRPr="00C56400">
        <w:rPr>
          <w:rStyle w:val="Emphasis"/>
          <w:highlight w:val="cyan"/>
        </w:rPr>
        <w:t>unconstitutional</w:t>
      </w:r>
      <w:r w:rsidRPr="006D3235">
        <w:rPr>
          <w:iCs/>
          <w:highlight w:val="cyan"/>
          <w:u w:val="single"/>
        </w:rPr>
        <w:t xml:space="preserve"> regulation of commerce</w:t>
      </w:r>
      <w:r w:rsidRPr="006D3235">
        <w:rPr>
          <w:u w:val="single"/>
        </w:rPr>
        <w:t xml:space="preserve">, given that the Court held that the </w:t>
      </w:r>
      <w:r w:rsidRPr="00C56400">
        <w:rPr>
          <w:rStyle w:val="Emphasis"/>
        </w:rPr>
        <w:t>individual</w:t>
      </w:r>
      <w:r w:rsidRPr="006D3235">
        <w:rPr>
          <w:u w:val="single"/>
        </w:rPr>
        <w:t xml:space="preserve"> mandate isn’t a valid use of the commerce power.</w:t>
      </w:r>
    </w:p>
    <w:p w14:paraId="2DF56A46" w14:textId="77777777" w:rsidR="001B6316" w:rsidRDefault="001B6316" w:rsidP="001B6316">
      <w:pPr>
        <w:pStyle w:val="Heading3"/>
      </w:pPr>
      <w:r>
        <w:t>Deficit---IRS---2AC</w:t>
      </w:r>
    </w:p>
    <w:p w14:paraId="3AFAD3BA" w14:textId="77777777" w:rsidR="001B6316" w:rsidRPr="0063399F" w:rsidRDefault="001B6316" w:rsidP="001B6316">
      <w:pPr>
        <w:pStyle w:val="Heading4"/>
      </w:pPr>
      <w:r w:rsidRPr="00F7215E">
        <w:rPr>
          <w:u w:val="single"/>
        </w:rPr>
        <w:t>Current</w:t>
      </w:r>
      <w:r>
        <w:t xml:space="preserve"> and </w:t>
      </w:r>
      <w:r w:rsidRPr="00F7215E">
        <w:rPr>
          <w:u w:val="single"/>
        </w:rPr>
        <w:t>impending</w:t>
      </w:r>
      <w:r>
        <w:t xml:space="preserve"> cuts </w:t>
      </w:r>
      <w:r w:rsidRPr="00F7215E">
        <w:rPr>
          <w:u w:val="single"/>
        </w:rPr>
        <w:t>wreck</w:t>
      </w:r>
      <w:r>
        <w:t xml:space="preserve"> the IRS---</w:t>
      </w:r>
      <w:r>
        <w:rPr>
          <w:u w:val="single"/>
        </w:rPr>
        <w:t>decks</w:t>
      </w:r>
      <w:r>
        <w:t xml:space="preserve"> solvency.</w:t>
      </w:r>
    </w:p>
    <w:p w14:paraId="4399474F" w14:textId="77777777" w:rsidR="001B6316" w:rsidRPr="00723F19" w:rsidRDefault="001B6316" w:rsidP="001B6316">
      <w:r w:rsidRPr="00723F19">
        <w:rPr>
          <w:rStyle w:val="Style13ptBold"/>
        </w:rPr>
        <w:t>Burns ’24</w:t>
      </w:r>
      <w:r w:rsidRPr="00723F19">
        <w:t xml:space="preserve"> [Tobias; January 10; Reporter at the Hill; The Hill, “Republicans win faster IRS cuts in funding deal," https://thehill.com/business/4395737-republicans-win-faster-irs-cuts-in-funding-deal/ ]</w:t>
      </w:r>
    </w:p>
    <w:p w14:paraId="6A517923" w14:textId="77777777" w:rsidR="001B6316" w:rsidRPr="00F7215E" w:rsidRDefault="001B6316" w:rsidP="001B6316">
      <w:pPr>
        <w:rPr>
          <w:sz w:val="16"/>
        </w:rPr>
      </w:pPr>
      <w:r w:rsidRPr="00F7215E">
        <w:rPr>
          <w:rStyle w:val="StyleUnderline"/>
        </w:rPr>
        <w:t xml:space="preserve">A $1.66 trillion top-line </w:t>
      </w:r>
      <w:r w:rsidRPr="00F7215E">
        <w:rPr>
          <w:rStyle w:val="Emphasis"/>
          <w:highlight w:val="cyan"/>
        </w:rPr>
        <w:t>spending agreement</w:t>
      </w:r>
      <w:r w:rsidRPr="00F7215E">
        <w:rPr>
          <w:sz w:val="16"/>
        </w:rPr>
        <w:t xml:space="preserve"> announced by congressional leaders this week </w:t>
      </w:r>
      <w:r w:rsidRPr="00F7215E">
        <w:rPr>
          <w:rStyle w:val="StyleUnderline"/>
          <w:highlight w:val="cyan"/>
        </w:rPr>
        <w:t xml:space="preserve">will </w:t>
      </w:r>
      <w:r w:rsidRPr="00F7215E">
        <w:rPr>
          <w:rStyle w:val="Emphasis"/>
          <w:highlight w:val="cyan"/>
        </w:rPr>
        <w:t>accelerate</w:t>
      </w:r>
      <w:r w:rsidRPr="00F7215E">
        <w:rPr>
          <w:rStyle w:val="StyleUnderline"/>
        </w:rPr>
        <w:t xml:space="preserve"> funding </w:t>
      </w:r>
      <w:r w:rsidRPr="00F7215E">
        <w:rPr>
          <w:rStyle w:val="Emphasis"/>
          <w:highlight w:val="cyan"/>
        </w:rPr>
        <w:t>cuts</w:t>
      </w:r>
      <w:r w:rsidRPr="00F7215E">
        <w:rPr>
          <w:rStyle w:val="StyleUnderline"/>
          <w:highlight w:val="cyan"/>
        </w:rPr>
        <w:t xml:space="preserve"> to </w:t>
      </w:r>
      <w:r w:rsidRPr="00F7215E">
        <w:rPr>
          <w:rStyle w:val="StyleUnderline"/>
        </w:rPr>
        <w:t xml:space="preserve">the </w:t>
      </w:r>
      <w:r w:rsidRPr="00F7215E">
        <w:rPr>
          <w:rStyle w:val="Emphasis"/>
          <w:highlight w:val="cyan"/>
        </w:rPr>
        <w:t>I</w:t>
      </w:r>
      <w:r w:rsidRPr="00F7215E">
        <w:rPr>
          <w:rStyle w:val="StyleUnderline"/>
        </w:rPr>
        <w:t xml:space="preserve">nternal </w:t>
      </w:r>
      <w:r w:rsidRPr="00F7215E">
        <w:rPr>
          <w:rStyle w:val="Emphasis"/>
          <w:highlight w:val="cyan"/>
        </w:rPr>
        <w:t>R</w:t>
      </w:r>
      <w:r w:rsidRPr="00F7215E">
        <w:rPr>
          <w:rStyle w:val="StyleUnderline"/>
        </w:rPr>
        <w:t xml:space="preserve">evenue </w:t>
      </w:r>
      <w:r w:rsidRPr="00F7215E">
        <w:rPr>
          <w:rStyle w:val="Emphasis"/>
          <w:highlight w:val="cyan"/>
        </w:rPr>
        <w:t>S</w:t>
      </w:r>
      <w:r w:rsidRPr="00F7215E">
        <w:rPr>
          <w:rStyle w:val="StyleUnderline"/>
        </w:rPr>
        <w:t>ervice</w:t>
      </w:r>
      <w:r w:rsidRPr="00F7215E">
        <w:rPr>
          <w:sz w:val="16"/>
        </w:rPr>
        <w:t xml:space="preserve"> favored by Republicans.</w:t>
      </w:r>
    </w:p>
    <w:p w14:paraId="52A132F1" w14:textId="77777777" w:rsidR="001B6316" w:rsidRPr="00F7215E" w:rsidRDefault="001B6316" w:rsidP="001B6316">
      <w:pPr>
        <w:rPr>
          <w:sz w:val="16"/>
        </w:rPr>
      </w:pPr>
      <w:r w:rsidRPr="00F7215E">
        <w:rPr>
          <w:sz w:val="16"/>
        </w:rPr>
        <w:t xml:space="preserve">The </w:t>
      </w:r>
      <w:r w:rsidRPr="00F7215E">
        <w:rPr>
          <w:rStyle w:val="StyleUnderline"/>
        </w:rPr>
        <w:t xml:space="preserve">bipartisan </w:t>
      </w:r>
      <w:r w:rsidRPr="00F7215E">
        <w:rPr>
          <w:rStyle w:val="Emphasis"/>
          <w:highlight w:val="cyan"/>
        </w:rPr>
        <w:t>deal</w:t>
      </w:r>
      <w:r w:rsidRPr="00F7215E">
        <w:rPr>
          <w:rStyle w:val="StyleUnderline"/>
          <w:highlight w:val="cyan"/>
        </w:rPr>
        <w:t xml:space="preserve"> would cut $10 billion</w:t>
      </w:r>
      <w:r w:rsidRPr="00F7215E">
        <w:rPr>
          <w:sz w:val="16"/>
        </w:rPr>
        <w:t xml:space="preserve"> from the IRS during fiscal 2024, </w:t>
      </w:r>
      <w:r w:rsidRPr="00F7215E">
        <w:rPr>
          <w:rStyle w:val="StyleUnderline"/>
          <w:highlight w:val="cyan"/>
        </w:rPr>
        <w:t xml:space="preserve">one year </w:t>
      </w:r>
      <w:r w:rsidRPr="00F7215E">
        <w:rPr>
          <w:rStyle w:val="Emphasis"/>
          <w:highlight w:val="cyan"/>
        </w:rPr>
        <w:t>earlier</w:t>
      </w:r>
      <w:r w:rsidRPr="00F7215E">
        <w:rPr>
          <w:rStyle w:val="StyleUnderline"/>
        </w:rPr>
        <w:t xml:space="preserve"> than</w:t>
      </w:r>
      <w:r w:rsidRPr="00F7215E">
        <w:rPr>
          <w:sz w:val="16"/>
        </w:rPr>
        <w:t xml:space="preserve"> Democrats and Republicans </w:t>
      </w:r>
      <w:r w:rsidRPr="00F7215E">
        <w:rPr>
          <w:rStyle w:val="StyleUnderline"/>
        </w:rPr>
        <w:t>previously agreed on</w:t>
      </w:r>
      <w:r w:rsidRPr="00F7215E">
        <w:rPr>
          <w:sz w:val="16"/>
        </w:rPr>
        <w:t xml:space="preserve"> in a deal to raise the debt limit last summer. The debt limit deal included $20 billion in overall reductions to a controversial IRS funding boost.</w:t>
      </w:r>
    </w:p>
    <w:p w14:paraId="0D2C31BA" w14:textId="77777777" w:rsidR="001B6316" w:rsidRPr="00F7215E" w:rsidRDefault="001B6316" w:rsidP="001B6316">
      <w:pPr>
        <w:rPr>
          <w:sz w:val="16"/>
        </w:rPr>
      </w:pPr>
      <w:r w:rsidRPr="00F7215E">
        <w:rPr>
          <w:sz w:val="16"/>
        </w:rPr>
        <w:t>The acceleration is the latest reduction in resources for the IRS, which was slated to receive $80 billion in funding through the 2022 Inflation Reduction Act.</w:t>
      </w:r>
    </w:p>
    <w:p w14:paraId="737C6ECE" w14:textId="77777777" w:rsidR="001B6316" w:rsidRPr="00F7215E" w:rsidRDefault="001B6316" w:rsidP="001B6316">
      <w:pPr>
        <w:rPr>
          <w:sz w:val="16"/>
        </w:rPr>
      </w:pPr>
      <w:r w:rsidRPr="00F7215E">
        <w:rPr>
          <w:sz w:val="16"/>
        </w:rPr>
        <w:t xml:space="preserve">The additional funding was intended to redesign the agency and reinvigorate U.S. tax collections with a focus on the richest taxpayers. But </w:t>
      </w:r>
      <w:r w:rsidRPr="00F7215E">
        <w:rPr>
          <w:rStyle w:val="Emphasis"/>
          <w:highlight w:val="cyan"/>
        </w:rPr>
        <w:t>Republicans</w:t>
      </w:r>
      <w:r w:rsidRPr="00F7215E">
        <w:rPr>
          <w:rStyle w:val="StyleUnderline"/>
          <w:highlight w:val="cyan"/>
        </w:rPr>
        <w:t xml:space="preserve"> took</w:t>
      </w:r>
      <w:r w:rsidRPr="00F7215E">
        <w:rPr>
          <w:rStyle w:val="StyleUnderline"/>
        </w:rPr>
        <w:t xml:space="preserve"> </w:t>
      </w:r>
      <w:r w:rsidRPr="00F7215E">
        <w:rPr>
          <w:rStyle w:val="Emphasis"/>
        </w:rPr>
        <w:t xml:space="preserve">immediate </w:t>
      </w:r>
      <w:r w:rsidRPr="00F7215E">
        <w:rPr>
          <w:rStyle w:val="Emphasis"/>
          <w:highlight w:val="cyan"/>
        </w:rPr>
        <w:t>aim</w:t>
      </w:r>
      <w:r w:rsidRPr="00F7215E">
        <w:rPr>
          <w:rStyle w:val="StyleUnderline"/>
        </w:rPr>
        <w:t xml:space="preserve"> at the IRS funding </w:t>
      </w:r>
      <w:r w:rsidRPr="00F7215E">
        <w:rPr>
          <w:rStyle w:val="Emphasis"/>
        </w:rPr>
        <w:t>increase</w:t>
      </w:r>
      <w:r w:rsidRPr="00F7215E">
        <w:rPr>
          <w:rStyle w:val="StyleUnderline"/>
        </w:rPr>
        <w:t xml:space="preserve">, </w:t>
      </w:r>
      <w:r w:rsidRPr="00F7215E">
        <w:rPr>
          <w:rStyle w:val="StyleUnderline"/>
          <w:highlight w:val="cyan"/>
        </w:rPr>
        <w:t>voting to repeal</w:t>
      </w:r>
      <w:r w:rsidRPr="00F7215E">
        <w:rPr>
          <w:rStyle w:val="StyleUnderline"/>
        </w:rPr>
        <w:t xml:space="preserve"> the entire </w:t>
      </w:r>
      <w:r w:rsidRPr="00F7215E">
        <w:rPr>
          <w:rStyle w:val="Emphasis"/>
          <w:highlight w:val="cyan"/>
        </w:rPr>
        <w:t>allotment</w:t>
      </w:r>
      <w:r w:rsidRPr="00F7215E">
        <w:rPr>
          <w:sz w:val="16"/>
        </w:rPr>
        <w:t xml:space="preserve"> last year </w:t>
      </w:r>
      <w:r w:rsidRPr="00F7215E">
        <w:rPr>
          <w:rStyle w:val="StyleUnderline"/>
          <w:highlight w:val="cyan"/>
        </w:rPr>
        <w:t xml:space="preserve">upon </w:t>
      </w:r>
      <w:r w:rsidRPr="00F7215E">
        <w:rPr>
          <w:rStyle w:val="Emphasis"/>
          <w:highlight w:val="cyan"/>
        </w:rPr>
        <w:t>retaking</w:t>
      </w:r>
      <w:r w:rsidRPr="00F7215E">
        <w:rPr>
          <w:rStyle w:val="StyleUnderline"/>
        </w:rPr>
        <w:t xml:space="preserve"> the </w:t>
      </w:r>
      <w:r w:rsidRPr="00F7215E">
        <w:rPr>
          <w:rStyle w:val="Emphasis"/>
          <w:highlight w:val="cyan"/>
        </w:rPr>
        <w:t>House</w:t>
      </w:r>
      <w:r w:rsidRPr="00F7215E">
        <w:rPr>
          <w:rStyle w:val="StyleUnderline"/>
          <w:highlight w:val="cyan"/>
        </w:rPr>
        <w:t xml:space="preserve"> and</w:t>
      </w:r>
      <w:r w:rsidRPr="00F7215E">
        <w:rPr>
          <w:rStyle w:val="StyleUnderline"/>
        </w:rPr>
        <w:t xml:space="preserve"> </w:t>
      </w:r>
      <w:r w:rsidRPr="00F7215E">
        <w:rPr>
          <w:rStyle w:val="Emphasis"/>
        </w:rPr>
        <w:t>whittling</w:t>
      </w:r>
      <w:r w:rsidRPr="00F7215E">
        <w:rPr>
          <w:rStyle w:val="StyleUnderline"/>
        </w:rPr>
        <w:t xml:space="preserve"> away at it </w:t>
      </w:r>
      <w:r w:rsidRPr="00F7215E">
        <w:rPr>
          <w:rStyle w:val="Emphasis"/>
          <w:highlight w:val="cyan"/>
        </w:rPr>
        <w:t>through</w:t>
      </w:r>
      <w:r w:rsidRPr="00F7215E">
        <w:rPr>
          <w:rStyle w:val="StyleUnderline"/>
        </w:rPr>
        <w:t xml:space="preserve"> successive </w:t>
      </w:r>
      <w:r w:rsidRPr="00F7215E">
        <w:rPr>
          <w:rStyle w:val="Emphasis"/>
          <w:highlight w:val="cyan"/>
        </w:rPr>
        <w:t>funding deals</w:t>
      </w:r>
      <w:r w:rsidRPr="00F7215E">
        <w:rPr>
          <w:sz w:val="16"/>
        </w:rPr>
        <w:t>.</w:t>
      </w:r>
    </w:p>
    <w:p w14:paraId="07B3C48F" w14:textId="77777777" w:rsidR="001B6316" w:rsidRPr="00F7215E" w:rsidRDefault="001B6316" w:rsidP="001B6316">
      <w:pPr>
        <w:rPr>
          <w:sz w:val="16"/>
        </w:rPr>
      </w:pPr>
      <w:r w:rsidRPr="00F7215E">
        <w:rPr>
          <w:sz w:val="16"/>
        </w:rPr>
        <w:t>“The concessions we achieved will include an additional $10 billion in cuts to the IRS mandatory funding (for a total of $20 billion), which was a key part of the Democrats’ ‘Inflation Reduction Act,’” Speaker Mike Johnson (R-La.) wrote in a Sunday letter to fellow legislators.</w:t>
      </w:r>
    </w:p>
    <w:p w14:paraId="16884ED6" w14:textId="77777777" w:rsidR="001B6316" w:rsidRPr="00F7215E" w:rsidRDefault="001B6316" w:rsidP="001B6316">
      <w:pPr>
        <w:rPr>
          <w:sz w:val="16"/>
        </w:rPr>
      </w:pPr>
      <w:r w:rsidRPr="00F7215E">
        <w:rPr>
          <w:sz w:val="16"/>
        </w:rPr>
        <w:t xml:space="preserve">“While </w:t>
      </w:r>
      <w:r w:rsidRPr="00F7215E">
        <w:rPr>
          <w:rStyle w:val="StyleUnderline"/>
        </w:rPr>
        <w:t xml:space="preserve">these </w:t>
      </w:r>
      <w:r w:rsidRPr="00F7215E">
        <w:rPr>
          <w:rStyle w:val="Emphasis"/>
          <w:highlight w:val="cyan"/>
        </w:rPr>
        <w:t>final</w:t>
      </w:r>
      <w:r w:rsidRPr="00F7215E">
        <w:rPr>
          <w:rStyle w:val="StyleUnderline"/>
        </w:rPr>
        <w:t xml:space="preserve"> spending </w:t>
      </w:r>
      <w:r w:rsidRPr="00F7215E">
        <w:rPr>
          <w:rStyle w:val="Emphasis"/>
          <w:highlight w:val="cyan"/>
        </w:rPr>
        <w:t>levels</w:t>
      </w:r>
      <w:r w:rsidRPr="00F7215E">
        <w:rPr>
          <w:rStyle w:val="StyleUnderline"/>
        </w:rPr>
        <w:t xml:space="preserve"> will </w:t>
      </w:r>
      <w:r w:rsidRPr="00F7215E">
        <w:rPr>
          <w:rStyle w:val="Emphasis"/>
          <w:highlight w:val="cyan"/>
        </w:rPr>
        <w:t>not satisfy</w:t>
      </w:r>
      <w:r w:rsidRPr="00F7215E">
        <w:rPr>
          <w:rStyle w:val="StyleUnderline"/>
        </w:rPr>
        <w:t xml:space="preserve"> everyone</w:t>
      </w:r>
      <w:r w:rsidRPr="00F7215E">
        <w:rPr>
          <w:sz w:val="16"/>
        </w:rPr>
        <w:t xml:space="preserve">, and </w:t>
      </w:r>
      <w:r w:rsidRPr="00F7215E">
        <w:rPr>
          <w:rStyle w:val="StyleUnderline"/>
          <w:highlight w:val="cyan"/>
        </w:rPr>
        <w:t xml:space="preserve">they do not </w:t>
      </w:r>
      <w:r w:rsidRPr="00F7215E">
        <w:rPr>
          <w:rStyle w:val="Emphasis"/>
          <w:highlight w:val="cyan"/>
        </w:rPr>
        <w:t>cut</w:t>
      </w:r>
      <w:r w:rsidRPr="00F7215E">
        <w:rPr>
          <w:rStyle w:val="StyleUnderline"/>
          <w:highlight w:val="cyan"/>
        </w:rPr>
        <w:t xml:space="preserve"> as much</w:t>
      </w:r>
      <w:r w:rsidRPr="00F7215E">
        <w:rPr>
          <w:rStyle w:val="StyleUnderline"/>
        </w:rPr>
        <w:t xml:space="preserve"> spending </w:t>
      </w:r>
      <w:r w:rsidRPr="00F7215E">
        <w:rPr>
          <w:rStyle w:val="StyleUnderline"/>
          <w:highlight w:val="cyan"/>
        </w:rPr>
        <w:t>as</w:t>
      </w:r>
      <w:r w:rsidRPr="00F7215E">
        <w:rPr>
          <w:rStyle w:val="StyleUnderline"/>
        </w:rPr>
        <w:t xml:space="preserve"> many of us </w:t>
      </w:r>
      <w:r w:rsidRPr="00F7215E">
        <w:rPr>
          <w:rStyle w:val="Emphasis"/>
          <w:highlight w:val="cyan"/>
        </w:rPr>
        <w:t>would</w:t>
      </w:r>
      <w:r w:rsidRPr="00F7215E">
        <w:rPr>
          <w:rStyle w:val="StyleUnderline"/>
          <w:highlight w:val="cyan"/>
        </w:rPr>
        <w:t xml:space="preserve"> like</w:t>
      </w:r>
      <w:r w:rsidRPr="00F7215E">
        <w:rPr>
          <w:sz w:val="16"/>
        </w:rPr>
        <w:t xml:space="preserve">, </w:t>
      </w:r>
      <w:r w:rsidRPr="00F7215E">
        <w:rPr>
          <w:rStyle w:val="StyleUnderline"/>
        </w:rPr>
        <w:t xml:space="preserve">this deal does </w:t>
      </w:r>
      <w:r w:rsidRPr="00F7215E">
        <w:rPr>
          <w:rStyle w:val="Emphasis"/>
        </w:rPr>
        <w:t>provide</w:t>
      </w:r>
      <w:r w:rsidRPr="00F7215E">
        <w:rPr>
          <w:rStyle w:val="StyleUnderline"/>
        </w:rPr>
        <w:t xml:space="preserve"> us a </w:t>
      </w:r>
      <w:r w:rsidRPr="00F7215E">
        <w:rPr>
          <w:rStyle w:val="Emphasis"/>
        </w:rPr>
        <w:t>path</w:t>
      </w:r>
      <w:r w:rsidRPr="00F7215E">
        <w:rPr>
          <w:sz w:val="16"/>
        </w:rPr>
        <w:t xml:space="preserve"> to … move the process forward [and] reprioritize funding </w:t>
      </w:r>
      <w:r w:rsidRPr="00F7215E">
        <w:rPr>
          <w:rStyle w:val="StyleUnderline"/>
          <w:highlight w:val="cyan"/>
        </w:rPr>
        <w:t>within</w:t>
      </w:r>
      <w:r w:rsidRPr="00F7215E">
        <w:rPr>
          <w:rStyle w:val="StyleUnderline"/>
        </w:rPr>
        <w:t xml:space="preserve"> the topline towards </w:t>
      </w:r>
      <w:r w:rsidRPr="00F7215E">
        <w:rPr>
          <w:rStyle w:val="Emphasis"/>
        </w:rPr>
        <w:t xml:space="preserve">conservative </w:t>
      </w:r>
      <w:r w:rsidRPr="00F7215E">
        <w:rPr>
          <w:rStyle w:val="Emphasis"/>
          <w:highlight w:val="cyan"/>
        </w:rPr>
        <w:t>objectives</w:t>
      </w:r>
      <w:r w:rsidRPr="00F7215E">
        <w:rPr>
          <w:sz w:val="16"/>
        </w:rPr>
        <w:t xml:space="preserve">,” Johnson wrote, potentially </w:t>
      </w:r>
      <w:r w:rsidRPr="00F7215E">
        <w:rPr>
          <w:rStyle w:val="StyleUnderline"/>
          <w:highlight w:val="cyan"/>
        </w:rPr>
        <w:t xml:space="preserve">indicating </w:t>
      </w:r>
      <w:r w:rsidRPr="00F7215E">
        <w:rPr>
          <w:rStyle w:val="Emphasis"/>
          <w:highlight w:val="cyan"/>
        </w:rPr>
        <w:t>further pressure</w:t>
      </w:r>
      <w:r w:rsidRPr="00F7215E">
        <w:rPr>
          <w:rStyle w:val="StyleUnderline"/>
        </w:rPr>
        <w:t xml:space="preserve"> on the </w:t>
      </w:r>
      <w:r w:rsidRPr="00F7215E">
        <w:rPr>
          <w:rStyle w:val="Emphasis"/>
        </w:rPr>
        <w:t>IRS</w:t>
      </w:r>
      <w:r w:rsidRPr="00F7215E">
        <w:rPr>
          <w:sz w:val="16"/>
        </w:rPr>
        <w:t xml:space="preserve"> in the future.</w:t>
      </w:r>
    </w:p>
    <w:p w14:paraId="064513A7" w14:textId="77777777" w:rsidR="001B6316" w:rsidRPr="00F7215E" w:rsidRDefault="001B6316" w:rsidP="001B6316">
      <w:pPr>
        <w:rPr>
          <w:sz w:val="16"/>
        </w:rPr>
      </w:pPr>
      <w:r w:rsidRPr="00F7215E">
        <w:rPr>
          <w:rStyle w:val="StyleUnderline"/>
        </w:rPr>
        <w:t>Republicans are</w:t>
      </w:r>
      <w:r w:rsidRPr="00F7215E">
        <w:rPr>
          <w:sz w:val="16"/>
        </w:rPr>
        <w:t xml:space="preserve"> now </w:t>
      </w:r>
      <w:r w:rsidRPr="00F7215E">
        <w:rPr>
          <w:rStyle w:val="StyleUnderline"/>
        </w:rPr>
        <w:t xml:space="preserve">front-loading </w:t>
      </w:r>
      <w:r w:rsidRPr="00F7215E">
        <w:rPr>
          <w:rStyle w:val="Emphasis"/>
        </w:rPr>
        <w:t>IRS</w:t>
      </w:r>
      <w:r w:rsidRPr="00F7215E">
        <w:rPr>
          <w:rStyle w:val="StyleUnderline"/>
        </w:rPr>
        <w:t xml:space="preserve"> cuts and </w:t>
      </w:r>
      <w:r w:rsidRPr="00F7215E">
        <w:rPr>
          <w:rStyle w:val="Emphasis"/>
        </w:rPr>
        <w:t>paving</w:t>
      </w:r>
      <w:r w:rsidRPr="00F7215E">
        <w:rPr>
          <w:rStyle w:val="StyleUnderline"/>
        </w:rPr>
        <w:t xml:space="preserve"> the </w:t>
      </w:r>
      <w:r w:rsidRPr="00F7215E">
        <w:rPr>
          <w:rStyle w:val="Emphasis"/>
        </w:rPr>
        <w:t>way</w:t>
      </w:r>
      <w:r w:rsidRPr="00F7215E">
        <w:rPr>
          <w:rStyle w:val="StyleUnderline"/>
        </w:rPr>
        <w:t xml:space="preserve"> for </w:t>
      </w:r>
      <w:r w:rsidRPr="00F7215E">
        <w:rPr>
          <w:rStyle w:val="Emphasis"/>
        </w:rPr>
        <w:t>additional drawdowns</w:t>
      </w:r>
      <w:r w:rsidRPr="00F7215E">
        <w:rPr>
          <w:sz w:val="16"/>
        </w:rPr>
        <w:t xml:space="preserve"> in subsequent years, </w:t>
      </w:r>
      <w:r w:rsidRPr="00F7215E">
        <w:rPr>
          <w:rStyle w:val="Emphasis"/>
        </w:rPr>
        <w:t>especially</w:t>
      </w:r>
      <w:r w:rsidRPr="00F7215E">
        <w:rPr>
          <w:rStyle w:val="StyleUnderline"/>
        </w:rPr>
        <w:t xml:space="preserve"> if they win </w:t>
      </w:r>
      <w:r w:rsidRPr="00F7215E">
        <w:rPr>
          <w:rStyle w:val="Emphasis"/>
        </w:rPr>
        <w:t>big</w:t>
      </w:r>
      <w:r w:rsidRPr="00F7215E">
        <w:rPr>
          <w:rStyle w:val="StyleUnderline"/>
        </w:rPr>
        <w:t xml:space="preserve"> in</w:t>
      </w:r>
      <w:r w:rsidRPr="00F7215E">
        <w:rPr>
          <w:sz w:val="16"/>
        </w:rPr>
        <w:t xml:space="preserve"> the </w:t>
      </w:r>
      <w:r w:rsidRPr="00F7215E">
        <w:rPr>
          <w:rStyle w:val="StyleUnderline"/>
        </w:rPr>
        <w:t xml:space="preserve">2024 </w:t>
      </w:r>
      <w:r w:rsidRPr="00F7215E">
        <w:rPr>
          <w:rStyle w:val="Emphasis"/>
        </w:rPr>
        <w:t>elections</w:t>
      </w:r>
      <w:r w:rsidRPr="00F7215E">
        <w:rPr>
          <w:sz w:val="16"/>
        </w:rPr>
        <w:t>.</w:t>
      </w:r>
    </w:p>
    <w:p w14:paraId="230FB214" w14:textId="77777777" w:rsidR="001B6316" w:rsidRPr="00F7215E" w:rsidRDefault="001B6316" w:rsidP="001B6316">
      <w:pPr>
        <w:rPr>
          <w:sz w:val="16"/>
        </w:rPr>
      </w:pPr>
      <w:r w:rsidRPr="00F7215E">
        <w:rPr>
          <w:sz w:val="16"/>
        </w:rPr>
        <w:t>The new timetable means that one-quarter of the $80 billion funding bump for the IRS over the next decade has been nixed entirely within fiscal 2024.</w:t>
      </w:r>
    </w:p>
    <w:p w14:paraId="2C2F7CE3" w14:textId="77777777" w:rsidR="001B6316" w:rsidRPr="00F7215E" w:rsidRDefault="001B6316" w:rsidP="001B6316">
      <w:pPr>
        <w:rPr>
          <w:sz w:val="16"/>
        </w:rPr>
      </w:pPr>
      <w:r w:rsidRPr="00F7215E">
        <w:rPr>
          <w:sz w:val="16"/>
        </w:rPr>
        <w:t xml:space="preserve">While experts say the remaining $60 billion is still more than enough for the IRS to push ahead with the main features of its renovation, the </w:t>
      </w:r>
      <w:r w:rsidRPr="00F7215E">
        <w:rPr>
          <w:rStyle w:val="StyleUnderline"/>
        </w:rPr>
        <w:t>rapid pace of rescission suggests</w:t>
      </w:r>
      <w:r w:rsidRPr="00F7215E">
        <w:rPr>
          <w:sz w:val="16"/>
        </w:rPr>
        <w:t xml:space="preserve"> that </w:t>
      </w:r>
      <w:r w:rsidRPr="00F7215E">
        <w:rPr>
          <w:rStyle w:val="StyleUnderline"/>
        </w:rPr>
        <w:t xml:space="preserve">additional </w:t>
      </w:r>
      <w:r w:rsidRPr="00F7215E">
        <w:rPr>
          <w:rStyle w:val="Emphasis"/>
          <w:highlight w:val="cyan"/>
        </w:rPr>
        <w:t>cuts</w:t>
      </w:r>
      <w:r w:rsidRPr="00F7215E">
        <w:rPr>
          <w:rStyle w:val="StyleUnderline"/>
        </w:rPr>
        <w:t xml:space="preserve"> could </w:t>
      </w:r>
      <w:r w:rsidRPr="00F7215E">
        <w:rPr>
          <w:rStyle w:val="Emphasis"/>
          <w:highlight w:val="cyan"/>
        </w:rPr>
        <w:t>force</w:t>
      </w:r>
      <w:r w:rsidRPr="00F7215E">
        <w:rPr>
          <w:rStyle w:val="StyleUnderline"/>
        </w:rPr>
        <w:t xml:space="preserve"> the </w:t>
      </w:r>
      <w:r w:rsidRPr="00F7215E">
        <w:rPr>
          <w:rStyle w:val="StyleUnderline"/>
          <w:highlight w:val="cyan"/>
        </w:rPr>
        <w:t xml:space="preserve">IRS to </w:t>
      </w:r>
      <w:r w:rsidRPr="00F7215E">
        <w:rPr>
          <w:rStyle w:val="Emphasis"/>
          <w:highlight w:val="cyan"/>
        </w:rPr>
        <w:t>alter</w:t>
      </w:r>
      <w:r w:rsidRPr="00F7215E">
        <w:rPr>
          <w:rStyle w:val="StyleUnderline"/>
        </w:rPr>
        <w:t xml:space="preserve"> course more </w:t>
      </w:r>
      <w:r w:rsidRPr="00F7215E">
        <w:rPr>
          <w:rStyle w:val="Emphasis"/>
          <w:highlight w:val="cyan"/>
        </w:rPr>
        <w:t>substantially</w:t>
      </w:r>
      <w:r w:rsidRPr="00F7215E">
        <w:rPr>
          <w:sz w:val="16"/>
        </w:rPr>
        <w:t>.</w:t>
      </w:r>
    </w:p>
    <w:p w14:paraId="34D6DF37" w14:textId="77777777" w:rsidR="001B6316" w:rsidRPr="00F7215E" w:rsidRDefault="001B6316" w:rsidP="001B6316">
      <w:pPr>
        <w:rPr>
          <w:sz w:val="16"/>
        </w:rPr>
      </w:pPr>
      <w:r w:rsidRPr="00F7215E">
        <w:rPr>
          <w:sz w:val="16"/>
        </w:rPr>
        <w:t xml:space="preserve">“This is a commitment. </w:t>
      </w:r>
      <w:r w:rsidRPr="00F7215E">
        <w:rPr>
          <w:rStyle w:val="StyleUnderline"/>
        </w:rPr>
        <w:t>It’s actually going to happen</w:t>
      </w:r>
      <w:r w:rsidRPr="00F7215E">
        <w:rPr>
          <w:sz w:val="16"/>
        </w:rPr>
        <w:t>,” Janet Holtzblatt, former head of tax policy studies in the tax analysis division of the Congressional Budget Office, told The Hill on Monday. “</w:t>
      </w:r>
      <w:r w:rsidRPr="00F7215E">
        <w:rPr>
          <w:rStyle w:val="StyleUnderline"/>
          <w:highlight w:val="cyan"/>
        </w:rPr>
        <w:t>It</w:t>
      </w:r>
      <w:r w:rsidRPr="00F7215E">
        <w:rPr>
          <w:rStyle w:val="StyleUnderline"/>
        </w:rPr>
        <w:t xml:space="preserve"> does </w:t>
      </w:r>
      <w:r w:rsidRPr="00F7215E">
        <w:rPr>
          <w:rStyle w:val="Emphasis"/>
        </w:rPr>
        <w:t>quietly</w:t>
      </w:r>
      <w:r w:rsidRPr="00F7215E">
        <w:rPr>
          <w:rStyle w:val="StyleUnderline"/>
        </w:rPr>
        <w:t xml:space="preserve"> </w:t>
      </w:r>
      <w:r w:rsidRPr="00F7215E">
        <w:rPr>
          <w:rStyle w:val="StyleUnderline"/>
          <w:highlight w:val="cyan"/>
        </w:rPr>
        <w:t xml:space="preserve">open the </w:t>
      </w:r>
      <w:r w:rsidRPr="00F7215E">
        <w:rPr>
          <w:rStyle w:val="Emphasis"/>
          <w:highlight w:val="cyan"/>
        </w:rPr>
        <w:t>door</w:t>
      </w:r>
      <w:r w:rsidRPr="00F7215E">
        <w:rPr>
          <w:rStyle w:val="StyleUnderline"/>
          <w:highlight w:val="cyan"/>
        </w:rPr>
        <w:t xml:space="preserve"> for</w:t>
      </w:r>
      <w:r w:rsidRPr="00F7215E">
        <w:rPr>
          <w:rStyle w:val="StyleUnderline"/>
        </w:rPr>
        <w:t xml:space="preserve"> more </w:t>
      </w:r>
      <w:r w:rsidRPr="00F7215E">
        <w:rPr>
          <w:rStyle w:val="Emphasis"/>
          <w:highlight w:val="cyan"/>
        </w:rPr>
        <w:t>cuts</w:t>
      </w:r>
      <w:r w:rsidRPr="00F7215E">
        <w:rPr>
          <w:rStyle w:val="StyleUnderline"/>
          <w:highlight w:val="cyan"/>
        </w:rPr>
        <w:t xml:space="preserve"> down the </w:t>
      </w:r>
      <w:r w:rsidRPr="00F7215E">
        <w:rPr>
          <w:rStyle w:val="Emphasis"/>
          <w:highlight w:val="cyan"/>
        </w:rPr>
        <w:t>road</w:t>
      </w:r>
      <w:r w:rsidRPr="00F7215E">
        <w:rPr>
          <w:sz w:val="16"/>
        </w:rPr>
        <w:t>.”</w:t>
      </w:r>
    </w:p>
    <w:p w14:paraId="323E1726" w14:textId="77777777" w:rsidR="001B6316" w:rsidRPr="00F7215E" w:rsidRDefault="001B6316" w:rsidP="001B6316">
      <w:pPr>
        <w:rPr>
          <w:sz w:val="10"/>
          <w:szCs w:val="10"/>
        </w:rPr>
      </w:pPr>
      <w:r w:rsidRPr="00F7215E">
        <w:rPr>
          <w:sz w:val="10"/>
          <w:szCs w:val="10"/>
        </w:rPr>
        <w:t>“The cuts in the past have already been established. There is that room now to cut forward. [In no way] is it a good thing for the IRS,” she added.</w:t>
      </w:r>
    </w:p>
    <w:p w14:paraId="130AE24D" w14:textId="77777777" w:rsidR="001B6316" w:rsidRPr="00F7215E" w:rsidRDefault="001B6316" w:rsidP="001B6316">
      <w:pPr>
        <w:rPr>
          <w:sz w:val="10"/>
          <w:szCs w:val="10"/>
        </w:rPr>
      </w:pPr>
      <w:r w:rsidRPr="00F7215E">
        <w:rPr>
          <w:sz w:val="10"/>
          <w:szCs w:val="10"/>
        </w:rPr>
        <w:t>“Thanks to this agreement preserving the same funding levels agreed to in the [Fiscal Responsibility Act], the IRS will still be able to maintain the critical investments we secured during the last congress,” a congressional Democratic aide said in a statement sent to reporters.</w:t>
      </w:r>
    </w:p>
    <w:p w14:paraId="2398611E" w14:textId="77777777" w:rsidR="001B6316" w:rsidRPr="00F7215E" w:rsidRDefault="001B6316" w:rsidP="001B6316">
      <w:pPr>
        <w:rPr>
          <w:sz w:val="10"/>
          <w:szCs w:val="10"/>
        </w:rPr>
      </w:pPr>
      <w:r w:rsidRPr="00F7215E">
        <w:rPr>
          <w:sz w:val="10"/>
          <w:szCs w:val="10"/>
        </w:rPr>
        <w:t>“By securing the $772.7 billion for non-defense discretionary funding, we can protect key domestic priorities,” Senate Majority Leader Chuck Schumer (D-N.Y.) and House Democratic Leader Hakeem Jeffries (D-N.Y.) said in a Sunday statement.</w:t>
      </w:r>
    </w:p>
    <w:p w14:paraId="27D277C5" w14:textId="77777777" w:rsidR="001B6316" w:rsidRPr="00F7215E" w:rsidRDefault="001B6316" w:rsidP="001B6316">
      <w:pPr>
        <w:rPr>
          <w:sz w:val="10"/>
          <w:szCs w:val="10"/>
        </w:rPr>
      </w:pPr>
      <w:r w:rsidRPr="00F7215E">
        <w:rPr>
          <w:sz w:val="10"/>
          <w:szCs w:val="10"/>
        </w:rPr>
        <w:t>Democrats said the top-line deal paves the way for a more normal appropriations process for the rest of the year, as opposed to the chaotic negotiations that marked 2023 and took place at the risk of debt default and government shutdowns.</w:t>
      </w:r>
    </w:p>
    <w:p w14:paraId="50497910" w14:textId="77777777" w:rsidR="001B6316" w:rsidRPr="00F7215E" w:rsidRDefault="001B6316" w:rsidP="001B6316">
      <w:pPr>
        <w:rPr>
          <w:sz w:val="10"/>
          <w:szCs w:val="10"/>
        </w:rPr>
      </w:pPr>
      <w:r w:rsidRPr="00F7215E">
        <w:rPr>
          <w:sz w:val="10"/>
          <w:szCs w:val="10"/>
        </w:rPr>
        <w:t>“Now the Appropriations Committees, led by Chair Patty Murray and Vice Chair Susan Collins in the Senate and Chairwoman Kay Granger and Ranking Member Rosa DeLauro in the House, can prepare full-year appropriations bills, free of poison pill policy changes,” Schumer and Jeffries said.</w:t>
      </w:r>
    </w:p>
    <w:p w14:paraId="2DB63301" w14:textId="77777777" w:rsidR="001B6316" w:rsidRPr="006718AC" w:rsidRDefault="001B6316" w:rsidP="001B6316">
      <w:pPr>
        <w:rPr>
          <w:sz w:val="16"/>
        </w:rPr>
      </w:pPr>
      <w:r w:rsidRPr="00F7215E">
        <w:rPr>
          <w:rStyle w:val="StyleUnderline"/>
        </w:rPr>
        <w:t xml:space="preserve">Tax </w:t>
      </w:r>
      <w:r w:rsidRPr="00F7215E">
        <w:rPr>
          <w:rStyle w:val="Emphasis"/>
        </w:rPr>
        <w:t>experts</w:t>
      </w:r>
      <w:r w:rsidRPr="00F7215E">
        <w:rPr>
          <w:rStyle w:val="StyleUnderline"/>
        </w:rPr>
        <w:t xml:space="preserve"> told</w:t>
      </w:r>
      <w:r w:rsidRPr="00F7215E">
        <w:rPr>
          <w:sz w:val="16"/>
        </w:rPr>
        <w:t xml:space="preserve"> The Hill that </w:t>
      </w:r>
      <w:r w:rsidRPr="00F7215E">
        <w:rPr>
          <w:rStyle w:val="StyleUnderline"/>
        </w:rPr>
        <w:t xml:space="preserve">the </w:t>
      </w:r>
      <w:r w:rsidRPr="00F7215E">
        <w:rPr>
          <w:rStyle w:val="Emphasis"/>
          <w:highlight w:val="cyan"/>
        </w:rPr>
        <w:t>likely</w:t>
      </w:r>
      <w:r w:rsidRPr="00F7215E">
        <w:rPr>
          <w:rStyle w:val="StyleUnderline"/>
          <w:highlight w:val="cyan"/>
        </w:rPr>
        <w:t xml:space="preserve"> effect</w:t>
      </w:r>
      <w:r w:rsidRPr="00F7215E">
        <w:rPr>
          <w:rStyle w:val="StyleUnderline"/>
        </w:rPr>
        <w:t xml:space="preserve"> of the cuts </w:t>
      </w:r>
      <w:r w:rsidRPr="00F7215E">
        <w:rPr>
          <w:rStyle w:val="StyleUnderline"/>
          <w:highlight w:val="cyan"/>
        </w:rPr>
        <w:t>would be</w:t>
      </w:r>
      <w:r w:rsidRPr="00F7215E">
        <w:rPr>
          <w:rStyle w:val="StyleUnderline"/>
        </w:rPr>
        <w:t xml:space="preserve"> hiring </w:t>
      </w:r>
      <w:r w:rsidRPr="00F7215E">
        <w:rPr>
          <w:rStyle w:val="StyleUnderline"/>
          <w:highlight w:val="cyan"/>
        </w:rPr>
        <w:t xml:space="preserve">fewer </w:t>
      </w:r>
      <w:r w:rsidRPr="00F7215E">
        <w:rPr>
          <w:rStyle w:val="Emphasis"/>
          <w:highlight w:val="cyan"/>
        </w:rPr>
        <w:t>auditors</w:t>
      </w:r>
      <w:r w:rsidRPr="00F7215E">
        <w:rPr>
          <w:rStyle w:val="StyleUnderline"/>
        </w:rPr>
        <w:t xml:space="preserve">, which is the most </w:t>
      </w:r>
      <w:r w:rsidRPr="00F7215E">
        <w:rPr>
          <w:rStyle w:val="Emphasis"/>
          <w:highlight w:val="cyan"/>
        </w:rPr>
        <w:t>difficult part</w:t>
      </w:r>
      <w:r w:rsidRPr="00F7215E">
        <w:rPr>
          <w:rStyle w:val="StyleUnderline"/>
          <w:highlight w:val="cyan"/>
        </w:rPr>
        <w:t xml:space="preserve"> of</w:t>
      </w:r>
      <w:r w:rsidRPr="00F7215E">
        <w:rPr>
          <w:rStyle w:val="StyleUnderline"/>
        </w:rPr>
        <w:t xml:space="preserve"> the IRS’s new </w:t>
      </w:r>
      <w:r w:rsidRPr="00F7215E">
        <w:rPr>
          <w:rStyle w:val="Emphasis"/>
          <w:highlight w:val="cyan"/>
        </w:rPr>
        <w:t>enforcement</w:t>
      </w:r>
      <w:r w:rsidRPr="00F7215E">
        <w:rPr>
          <w:sz w:val="16"/>
        </w:rPr>
        <w:t xml:space="preserve"> push. </w:t>
      </w:r>
      <w:r w:rsidRPr="00F7215E">
        <w:rPr>
          <w:rStyle w:val="Emphasis"/>
          <w:highlight w:val="cyan"/>
        </w:rPr>
        <w:t>Auditing</w:t>
      </w:r>
      <w:r w:rsidRPr="00F7215E">
        <w:rPr>
          <w:rStyle w:val="StyleUnderline"/>
        </w:rPr>
        <w:t xml:space="preserve"> big </w:t>
      </w:r>
      <w:r w:rsidRPr="00F7215E">
        <w:rPr>
          <w:rStyle w:val="Emphasis"/>
        </w:rPr>
        <w:t>companies</w:t>
      </w:r>
      <w:r w:rsidRPr="00F7215E">
        <w:rPr>
          <w:rStyle w:val="StyleUnderline"/>
        </w:rPr>
        <w:t xml:space="preserve"> and </w:t>
      </w:r>
      <w:r w:rsidRPr="00F7215E">
        <w:rPr>
          <w:rStyle w:val="Emphasis"/>
        </w:rPr>
        <w:t>wealthy</w:t>
      </w:r>
      <w:r w:rsidRPr="00F7215E">
        <w:rPr>
          <w:rStyle w:val="StyleUnderline"/>
        </w:rPr>
        <w:t xml:space="preserve"> individuals </w:t>
      </w:r>
      <w:r w:rsidRPr="00F7215E">
        <w:rPr>
          <w:rStyle w:val="Emphasis"/>
          <w:highlight w:val="cyan"/>
        </w:rPr>
        <w:t>takes</w:t>
      </w:r>
      <w:r w:rsidRPr="00F7215E">
        <w:rPr>
          <w:rStyle w:val="StyleUnderline"/>
        </w:rPr>
        <w:t xml:space="preserve"> a </w:t>
      </w:r>
      <w:r w:rsidRPr="00F7215E">
        <w:rPr>
          <w:rStyle w:val="Emphasis"/>
        </w:rPr>
        <w:t>high</w:t>
      </w:r>
      <w:r w:rsidRPr="00F7215E">
        <w:rPr>
          <w:rStyle w:val="StyleUnderline"/>
        </w:rPr>
        <w:t xml:space="preserve"> level of </w:t>
      </w:r>
      <w:r w:rsidRPr="00F7215E">
        <w:rPr>
          <w:rStyle w:val="Emphasis"/>
          <w:highlight w:val="cyan"/>
        </w:rPr>
        <w:t>expertise</w:t>
      </w:r>
      <w:r w:rsidRPr="00F7215E">
        <w:rPr>
          <w:sz w:val="16"/>
        </w:rPr>
        <w:t xml:space="preserve">, they said, and </w:t>
      </w:r>
      <w:r w:rsidRPr="00F7215E">
        <w:rPr>
          <w:rStyle w:val="Emphasis"/>
          <w:highlight w:val="cyan"/>
        </w:rPr>
        <w:t>auditors</w:t>
      </w:r>
      <w:r w:rsidRPr="00F7215E">
        <w:rPr>
          <w:rStyle w:val="StyleUnderline"/>
        </w:rPr>
        <w:t xml:space="preserve"> can often </w:t>
      </w:r>
      <w:r w:rsidRPr="00F7215E">
        <w:rPr>
          <w:rStyle w:val="StyleUnderline"/>
          <w:highlight w:val="cyan"/>
        </w:rPr>
        <w:t xml:space="preserve">make </w:t>
      </w:r>
      <w:r w:rsidRPr="00F7215E">
        <w:rPr>
          <w:rStyle w:val="Emphasis"/>
          <w:highlight w:val="cyan"/>
        </w:rPr>
        <w:t>more</w:t>
      </w:r>
      <w:r w:rsidRPr="00F7215E">
        <w:rPr>
          <w:rStyle w:val="StyleUnderline"/>
        </w:rPr>
        <w:t xml:space="preserve"> money </w:t>
      </w:r>
      <w:r w:rsidRPr="00F7215E">
        <w:rPr>
          <w:rStyle w:val="StyleUnderline"/>
          <w:highlight w:val="cyan"/>
        </w:rPr>
        <w:t xml:space="preserve">in the </w:t>
      </w:r>
      <w:r w:rsidRPr="00F7215E">
        <w:rPr>
          <w:rStyle w:val="Emphasis"/>
          <w:highlight w:val="cyan"/>
        </w:rPr>
        <w:t>private sector</w:t>
      </w:r>
      <w:r w:rsidRPr="00F7215E">
        <w:rPr>
          <w:sz w:val="16"/>
        </w:rPr>
        <w:t>.</w:t>
      </w:r>
    </w:p>
    <w:p w14:paraId="41CF7F2F" w14:textId="77777777" w:rsidR="001B6316" w:rsidRPr="00CA1234" w:rsidRDefault="001B6316" w:rsidP="001B6316">
      <w:pPr>
        <w:pStyle w:val="Heading4"/>
        <w:tabs>
          <w:tab w:val="num" w:pos="1800"/>
        </w:tabs>
        <w:rPr>
          <w:rFonts w:cs="Arial"/>
        </w:rPr>
      </w:pPr>
      <w:r w:rsidRPr="00F33944">
        <w:rPr>
          <w:rFonts w:cs="Arial"/>
        </w:rPr>
        <w:t>Circumvention and delay</w:t>
      </w:r>
      <w:r>
        <w:rPr>
          <w:rFonts w:cs="Arial"/>
        </w:rPr>
        <w:t xml:space="preserve">---the IRS is </w:t>
      </w:r>
      <w:r>
        <w:rPr>
          <w:rFonts w:cs="Arial"/>
          <w:u w:val="single"/>
        </w:rPr>
        <w:t>nuked</w:t>
      </w:r>
      <w:r>
        <w:rPr>
          <w:rFonts w:cs="Arial"/>
        </w:rPr>
        <w:t xml:space="preserve"> AND audits take </w:t>
      </w:r>
      <w:r>
        <w:rPr>
          <w:rFonts w:cs="Arial"/>
          <w:u w:val="single"/>
        </w:rPr>
        <w:t>3 years</w:t>
      </w:r>
      <w:r>
        <w:rPr>
          <w:rFonts w:cs="Arial"/>
        </w:rPr>
        <w:t>.</w:t>
      </w:r>
    </w:p>
    <w:p w14:paraId="504F1566" w14:textId="77777777" w:rsidR="001B6316" w:rsidRPr="00F33944" w:rsidRDefault="001B6316" w:rsidP="001B6316">
      <w:r w:rsidRPr="00F33944">
        <w:rPr>
          <w:rStyle w:val="Style13ptBold"/>
        </w:rPr>
        <w:t>Katz ’21</w:t>
      </w:r>
      <w:r w:rsidRPr="00F33944">
        <w:t xml:space="preserve"> [Eric, Senior Correspondent, 9-8-2021, "'Understaffed' IRS Is Letting Top 1% Avoid Taxes, Biden Administration Laments," Government Executive, https://www.govexec.com/management/2021/09/understaffed-irs-letting-top-1-avoid-taxes-biden-administration-laments/185196/]</w:t>
      </w:r>
    </w:p>
    <w:p w14:paraId="04F4D668" w14:textId="77777777" w:rsidR="001B6316" w:rsidRPr="00F33944" w:rsidRDefault="001B6316" w:rsidP="001B6316">
      <w:pPr>
        <w:rPr>
          <w:sz w:val="16"/>
        </w:rPr>
      </w:pPr>
      <w:r w:rsidRPr="00F33944">
        <w:rPr>
          <w:sz w:val="16"/>
        </w:rPr>
        <w:t xml:space="preserve">The </w:t>
      </w:r>
      <w:r w:rsidRPr="00F33944">
        <w:rPr>
          <w:rStyle w:val="Emphasis"/>
        </w:rPr>
        <w:t>Biden</w:t>
      </w:r>
      <w:r w:rsidRPr="00F33944">
        <w:rPr>
          <w:sz w:val="16"/>
        </w:rPr>
        <w:t xml:space="preserve"> administration on Wednesday </w:t>
      </w:r>
      <w:r w:rsidRPr="00F33944">
        <w:rPr>
          <w:rStyle w:val="StyleUnderline"/>
        </w:rPr>
        <w:t xml:space="preserve">blamed a </w:t>
      </w:r>
      <w:r w:rsidRPr="00840AEB">
        <w:rPr>
          <w:rStyle w:val="Emphasis"/>
          <w:highlight w:val="cyan"/>
        </w:rPr>
        <w:t>staffing shortage</w:t>
      </w:r>
      <w:r w:rsidRPr="00F33944">
        <w:rPr>
          <w:rStyle w:val="StyleUnderline"/>
        </w:rPr>
        <w:t xml:space="preserve"> at the Internal Revenue Service</w:t>
      </w:r>
      <w:r w:rsidRPr="00F33944">
        <w:rPr>
          <w:sz w:val="16"/>
        </w:rPr>
        <w:t xml:space="preserve"> </w:t>
      </w:r>
      <w:r w:rsidRPr="00F33944">
        <w:rPr>
          <w:rStyle w:val="StyleUnderline"/>
        </w:rPr>
        <w:t xml:space="preserve">for </w:t>
      </w:r>
      <w:r w:rsidRPr="00840AEB">
        <w:rPr>
          <w:rStyle w:val="StyleUnderline"/>
          <w:highlight w:val="cyan"/>
        </w:rPr>
        <w:t>enabling</w:t>
      </w:r>
      <w:r w:rsidRPr="00F33944">
        <w:rPr>
          <w:rStyle w:val="StyleUnderline"/>
        </w:rPr>
        <w:t xml:space="preserve"> the </w:t>
      </w:r>
      <w:r w:rsidRPr="00840AEB">
        <w:rPr>
          <w:rStyle w:val="Emphasis"/>
          <w:highlight w:val="cyan"/>
        </w:rPr>
        <w:t>wealthiest</w:t>
      </w:r>
      <w:r w:rsidRPr="00F33944">
        <w:rPr>
          <w:rStyle w:val="Emphasis"/>
        </w:rPr>
        <w:t xml:space="preserve"> 1%</w:t>
      </w:r>
      <w:r w:rsidRPr="00F33944">
        <w:rPr>
          <w:rStyle w:val="StyleUnderline"/>
        </w:rPr>
        <w:t xml:space="preserve"> of Americans </w:t>
      </w:r>
      <w:r w:rsidRPr="00840AEB">
        <w:rPr>
          <w:rStyle w:val="StyleUnderline"/>
          <w:highlight w:val="cyan"/>
        </w:rPr>
        <w:t xml:space="preserve">to </w:t>
      </w:r>
      <w:r w:rsidRPr="00840AEB">
        <w:rPr>
          <w:rStyle w:val="Emphasis"/>
          <w:highlight w:val="cyan"/>
        </w:rPr>
        <w:t xml:space="preserve">shirk </w:t>
      </w:r>
      <w:r w:rsidRPr="00F33944">
        <w:rPr>
          <w:rStyle w:val="Emphasis"/>
        </w:rPr>
        <w:t>$</w:t>
      </w:r>
      <w:r w:rsidRPr="00840AEB">
        <w:rPr>
          <w:rStyle w:val="Emphasis"/>
          <w:highlight w:val="cyan"/>
        </w:rPr>
        <w:t xml:space="preserve">163 billion </w:t>
      </w:r>
      <w:r w:rsidRPr="00F33944">
        <w:rPr>
          <w:rStyle w:val="Emphasis"/>
        </w:rPr>
        <w:t>in tax bills</w:t>
      </w:r>
      <w:r w:rsidRPr="00F33944">
        <w:rPr>
          <w:rStyle w:val="StyleUnderline"/>
        </w:rPr>
        <w:t xml:space="preserve"> annually</w:t>
      </w:r>
      <w:r w:rsidRPr="00F33944">
        <w:rPr>
          <w:sz w:val="16"/>
        </w:rPr>
        <w:t xml:space="preserve">, pointing to the finding to support its plan for dramatically increasing resources for the tax agency. </w:t>
      </w:r>
    </w:p>
    <w:p w14:paraId="3FD1F9EC" w14:textId="77777777" w:rsidR="001B6316" w:rsidRPr="00F33944" w:rsidRDefault="001B6316" w:rsidP="001B6316">
      <w:pPr>
        <w:rPr>
          <w:rStyle w:val="StyleUnderline"/>
        </w:rPr>
      </w:pPr>
      <w:r w:rsidRPr="00F33944">
        <w:rPr>
          <w:sz w:val="16"/>
        </w:rPr>
        <w:t xml:space="preserve">More than </w:t>
      </w:r>
      <w:r w:rsidRPr="00F33944">
        <w:rPr>
          <w:rStyle w:val="Emphasis"/>
        </w:rPr>
        <w:t>one-quarter of unpaid taxes comes from just the top 1%</w:t>
      </w:r>
      <w:r w:rsidRPr="00F33944">
        <w:rPr>
          <w:sz w:val="16"/>
        </w:rPr>
        <w:t xml:space="preserve"> of earners in the United States, according to a new report from the Treasury Department, </w:t>
      </w:r>
      <w:r w:rsidRPr="00F33944">
        <w:rPr>
          <w:rStyle w:val="Emphasis"/>
        </w:rPr>
        <w:t>with more than 20% stemming from the top 0.5%.</w:t>
      </w:r>
      <w:r w:rsidRPr="00F33944">
        <w:rPr>
          <w:sz w:val="16"/>
        </w:rPr>
        <w:t xml:space="preserve"> </w:t>
      </w:r>
      <w:r w:rsidRPr="00F33944">
        <w:rPr>
          <w:rStyle w:val="StyleUnderline"/>
        </w:rPr>
        <w:t xml:space="preserve">The </w:t>
      </w:r>
      <w:r w:rsidRPr="00840AEB">
        <w:rPr>
          <w:rStyle w:val="StyleUnderline"/>
          <w:highlight w:val="cyan"/>
        </w:rPr>
        <w:t>IRS</w:t>
      </w:r>
      <w:r w:rsidRPr="00F33944">
        <w:rPr>
          <w:rStyle w:val="StyleUnderline"/>
        </w:rPr>
        <w:t xml:space="preserve"> is picking its battles</w:t>
      </w:r>
      <w:r w:rsidRPr="00F33944">
        <w:rPr>
          <w:sz w:val="16"/>
        </w:rPr>
        <w:t xml:space="preserve">, Treasury said, </w:t>
      </w:r>
      <w:r w:rsidRPr="00840AEB">
        <w:rPr>
          <w:rStyle w:val="StyleUnderline"/>
          <w:highlight w:val="cyan"/>
        </w:rPr>
        <w:t xml:space="preserve">creating a </w:t>
      </w:r>
      <w:r w:rsidRPr="00840AEB">
        <w:rPr>
          <w:rStyle w:val="Emphasis"/>
          <w:highlight w:val="cyan"/>
        </w:rPr>
        <w:t xml:space="preserve">separate </w:t>
      </w:r>
      <w:r w:rsidRPr="00F33944">
        <w:rPr>
          <w:rStyle w:val="Emphasis"/>
        </w:rPr>
        <w:t xml:space="preserve">tax </w:t>
      </w:r>
      <w:r w:rsidRPr="00840AEB">
        <w:rPr>
          <w:rStyle w:val="Emphasis"/>
          <w:highlight w:val="cyan"/>
        </w:rPr>
        <w:t>system</w:t>
      </w:r>
      <w:r w:rsidRPr="00840AEB">
        <w:rPr>
          <w:rStyle w:val="StyleUnderline"/>
          <w:highlight w:val="cyan"/>
        </w:rPr>
        <w:t xml:space="preserve"> for low-income Americans</w:t>
      </w:r>
      <w:r w:rsidRPr="00F33944">
        <w:rPr>
          <w:rStyle w:val="StyleUnderline"/>
        </w:rPr>
        <w:t xml:space="preserve"> </w:t>
      </w:r>
      <w:r w:rsidRPr="00F33944">
        <w:rPr>
          <w:sz w:val="16"/>
        </w:rPr>
        <w:t xml:space="preserve">and </w:t>
      </w:r>
      <w:r w:rsidRPr="00840AEB">
        <w:rPr>
          <w:rStyle w:val="StyleUnderline"/>
          <w:highlight w:val="cyan"/>
        </w:rPr>
        <w:t>the wealthy</w:t>
      </w:r>
      <w:r w:rsidRPr="00F33944">
        <w:rPr>
          <w:rStyle w:val="StyleUnderline"/>
        </w:rPr>
        <w:t xml:space="preserve"> who can </w:t>
      </w:r>
      <w:r w:rsidRPr="00F33944">
        <w:rPr>
          <w:rStyle w:val="Emphasis"/>
        </w:rPr>
        <w:t xml:space="preserve">afford to </w:t>
      </w:r>
      <w:r w:rsidRPr="00840AEB">
        <w:rPr>
          <w:rStyle w:val="Emphasis"/>
          <w:highlight w:val="cyan"/>
        </w:rPr>
        <w:t>hire professionals</w:t>
      </w:r>
      <w:r w:rsidRPr="00840AEB">
        <w:rPr>
          <w:rStyle w:val="StyleUnderline"/>
          <w:highlight w:val="cyan"/>
        </w:rPr>
        <w:t xml:space="preserve"> to</w:t>
      </w:r>
      <w:r w:rsidRPr="00F33944">
        <w:rPr>
          <w:rStyle w:val="StyleUnderline"/>
        </w:rPr>
        <w:t xml:space="preserve"> help them </w:t>
      </w:r>
      <w:r w:rsidRPr="00840AEB">
        <w:rPr>
          <w:rStyle w:val="StyleUnderline"/>
          <w:highlight w:val="cyan"/>
        </w:rPr>
        <w:t>take advantage</w:t>
      </w:r>
      <w:r w:rsidRPr="00F33944">
        <w:rPr>
          <w:rStyle w:val="StyleUnderline"/>
        </w:rPr>
        <w:t xml:space="preserve"> of IRS' shortcomings. </w:t>
      </w:r>
    </w:p>
    <w:p w14:paraId="756D97AA" w14:textId="77777777" w:rsidR="001B6316" w:rsidRPr="00F33944" w:rsidRDefault="001B6316" w:rsidP="001B6316">
      <w:pPr>
        <w:rPr>
          <w:sz w:val="16"/>
        </w:rPr>
      </w:pPr>
      <w:r w:rsidRPr="00F33944">
        <w:rPr>
          <w:sz w:val="16"/>
        </w:rPr>
        <w:t>“Currently</w:t>
      </w:r>
      <w:r w:rsidRPr="00F33944">
        <w:rPr>
          <w:rStyle w:val="StyleUnderline"/>
        </w:rPr>
        <w:t xml:space="preserve">, an </w:t>
      </w:r>
      <w:r w:rsidRPr="00F33944">
        <w:rPr>
          <w:rStyle w:val="Emphasis"/>
        </w:rPr>
        <w:t>under-staffed</w:t>
      </w:r>
      <w:r w:rsidRPr="00F33944">
        <w:rPr>
          <w:rStyle w:val="StyleUnderline"/>
        </w:rPr>
        <w:t xml:space="preserve"> IRS</w:t>
      </w:r>
      <w:r w:rsidRPr="00F33944">
        <w:rPr>
          <w:sz w:val="16"/>
        </w:rPr>
        <w:t xml:space="preserve">, </w:t>
      </w:r>
      <w:r w:rsidRPr="00F33944">
        <w:rPr>
          <w:rStyle w:val="StyleUnderline"/>
        </w:rPr>
        <w:t xml:space="preserve">with </w:t>
      </w:r>
      <w:r w:rsidRPr="00F33944">
        <w:rPr>
          <w:rStyle w:val="Emphasis"/>
        </w:rPr>
        <w:t>outdated tech</w:t>
      </w:r>
      <w:r w:rsidRPr="00F33944">
        <w:rPr>
          <w:rStyle w:val="StyleUnderline"/>
        </w:rPr>
        <w:t xml:space="preserve">nology, is </w:t>
      </w:r>
      <w:r w:rsidRPr="00F33944">
        <w:rPr>
          <w:rStyle w:val="Emphasis"/>
        </w:rPr>
        <w:t>unable to collect 15% of taxes</w:t>
      </w:r>
      <w:r w:rsidRPr="00F33944">
        <w:rPr>
          <w:sz w:val="16"/>
        </w:rPr>
        <w:t xml:space="preserve"> that are owed, and a lack of resources means that </w:t>
      </w:r>
      <w:r w:rsidRPr="00F33944">
        <w:rPr>
          <w:rStyle w:val="Emphasis"/>
        </w:rPr>
        <w:t>audit rates have fallen</w:t>
      </w:r>
      <w:r w:rsidRPr="00F33944">
        <w:rPr>
          <w:rStyle w:val="StyleUnderline"/>
        </w:rPr>
        <w:t xml:space="preserve"> across the board</w:t>
      </w:r>
      <w:r w:rsidRPr="00F33944">
        <w:rPr>
          <w:sz w:val="16"/>
        </w:rPr>
        <w:t xml:space="preserve">, but </w:t>
      </w:r>
      <w:r w:rsidRPr="00F33944">
        <w:rPr>
          <w:rStyle w:val="Emphasis"/>
        </w:rPr>
        <w:t>they’ve decreased more in the last decade for high earners</w:t>
      </w:r>
      <w:r w:rsidRPr="00F33944">
        <w:rPr>
          <w:sz w:val="16"/>
        </w:rPr>
        <w:t xml:space="preserve"> than for Earned Income Tax Credit recipients,” said Natasha Sarin, Treasury's deputy assistant secretary for economic policy and author of the report. </w:t>
      </w:r>
    </w:p>
    <w:p w14:paraId="08605929" w14:textId="77777777" w:rsidR="001B6316" w:rsidRPr="00F33944" w:rsidRDefault="001B6316" w:rsidP="001B6316">
      <w:pPr>
        <w:rPr>
          <w:sz w:val="16"/>
        </w:rPr>
      </w:pPr>
      <w:r w:rsidRPr="00F33944">
        <w:rPr>
          <w:sz w:val="16"/>
        </w:rPr>
        <w:t xml:space="preserve">To fully and fairly enforce the tax code, Sarin said, the IRS needs to "hire and train revenue agents who can decipher their thousands of pages of sophisticated tax filings." President Biden has called for an $80 billion injection into the IRS over the next decade, saying it would bring in $700 billion in revenue. </w:t>
      </w:r>
    </w:p>
    <w:p w14:paraId="73492BDE" w14:textId="77777777" w:rsidR="001B6316" w:rsidRDefault="001B6316" w:rsidP="001B6316">
      <w:pPr>
        <w:rPr>
          <w:rStyle w:val="Emphasis"/>
        </w:rPr>
      </w:pPr>
      <w:r w:rsidRPr="00F33944">
        <w:rPr>
          <w:sz w:val="16"/>
        </w:rPr>
        <w:t xml:space="preserve">The Congressional Budget Office, however, said last week that the </w:t>
      </w:r>
      <w:r w:rsidRPr="00F33944">
        <w:rPr>
          <w:rStyle w:val="StyleUnderline"/>
        </w:rPr>
        <w:t xml:space="preserve">White House was painting too rosy a picture. </w:t>
      </w:r>
      <w:r w:rsidRPr="00F33944">
        <w:rPr>
          <w:sz w:val="16"/>
        </w:rPr>
        <w:t xml:space="preserve">CBO projected </w:t>
      </w:r>
      <w:r w:rsidRPr="00F33944">
        <w:rPr>
          <w:rStyle w:val="StyleUnderline"/>
        </w:rPr>
        <w:t>the government would bring in just $200 billion in new revenues over a decade</w:t>
      </w:r>
      <w:r w:rsidRPr="00F33944">
        <w:rPr>
          <w:sz w:val="16"/>
        </w:rPr>
        <w:t xml:space="preserve">, though it said new information reporting requirements and some tax code changes could produce a higher number. The office predicted that </w:t>
      </w:r>
      <w:r w:rsidRPr="00F33944">
        <w:rPr>
          <w:rStyle w:val="StyleUnderline"/>
        </w:rPr>
        <w:t xml:space="preserve">taxpayers would find </w:t>
      </w:r>
      <w:r w:rsidRPr="00F33944">
        <w:rPr>
          <w:rStyle w:val="Emphasis"/>
        </w:rPr>
        <w:t>new ways of evading their tax</w:t>
      </w:r>
      <w:r w:rsidRPr="00F33944">
        <w:rPr>
          <w:rStyle w:val="StyleUnderline"/>
        </w:rPr>
        <w:t xml:space="preserve"> bills</w:t>
      </w:r>
      <w:r w:rsidRPr="00F33944">
        <w:rPr>
          <w:sz w:val="16"/>
        </w:rPr>
        <w:t xml:space="preserve"> and said </w:t>
      </w:r>
      <w:r w:rsidRPr="00F33944">
        <w:rPr>
          <w:rStyle w:val="Emphasis"/>
        </w:rPr>
        <w:t>outdated technology</w:t>
      </w:r>
      <w:r w:rsidRPr="00F33944">
        <w:rPr>
          <w:rStyle w:val="StyleUnderline"/>
        </w:rPr>
        <w:t xml:space="preserve"> could hamper the productivity of IRS employees</w:t>
      </w:r>
      <w:r w:rsidRPr="00F33944">
        <w:rPr>
          <w:sz w:val="16"/>
        </w:rPr>
        <w:t xml:space="preserve">. Hiring surges would help, CBO said, </w:t>
      </w:r>
      <w:r w:rsidRPr="00F33944">
        <w:rPr>
          <w:rStyle w:val="StyleUnderline"/>
        </w:rPr>
        <w:t xml:space="preserve">but the </w:t>
      </w:r>
      <w:r w:rsidRPr="00840AEB">
        <w:rPr>
          <w:rStyle w:val="StyleUnderline"/>
          <w:highlight w:val="cyan"/>
        </w:rPr>
        <w:t xml:space="preserve">average audit takes </w:t>
      </w:r>
      <w:r w:rsidRPr="00840AEB">
        <w:rPr>
          <w:rStyle w:val="Emphasis"/>
          <w:highlight w:val="cyan"/>
        </w:rPr>
        <w:t>30 months</w:t>
      </w:r>
      <w:r w:rsidRPr="00F33944">
        <w:rPr>
          <w:rStyle w:val="Emphasis"/>
        </w:rPr>
        <w:t xml:space="preserve"> to complete</w:t>
      </w:r>
      <w:r w:rsidRPr="00F33944">
        <w:rPr>
          <w:sz w:val="16"/>
        </w:rPr>
        <w:t xml:space="preserve"> </w:t>
      </w:r>
      <w:r w:rsidRPr="00F33944">
        <w:rPr>
          <w:rStyle w:val="StyleUnderline"/>
        </w:rPr>
        <w:t xml:space="preserve">and employees can </w:t>
      </w:r>
      <w:r w:rsidRPr="00840AEB">
        <w:rPr>
          <w:rStyle w:val="StyleUnderline"/>
          <w:highlight w:val="cyan"/>
        </w:rPr>
        <w:t>require</w:t>
      </w:r>
      <w:r w:rsidRPr="00F33944">
        <w:rPr>
          <w:rStyle w:val="StyleUnderline"/>
        </w:rPr>
        <w:t xml:space="preserve"> extensive </w:t>
      </w:r>
      <w:r w:rsidRPr="00840AEB">
        <w:rPr>
          <w:rStyle w:val="Emphasis"/>
          <w:highlight w:val="cyan"/>
        </w:rPr>
        <w:t>training</w:t>
      </w:r>
      <w:r w:rsidRPr="00F33944">
        <w:rPr>
          <w:sz w:val="16"/>
        </w:rPr>
        <w:t xml:space="preserve">. IRS management has said it is targeting mid-career and highly skilled employees for its new staff, but CBO cautioned it may not be able to hire "its desired mix of candidates." </w:t>
      </w:r>
      <w:r w:rsidRPr="00F33944">
        <w:rPr>
          <w:rStyle w:val="StyleUnderline"/>
        </w:rPr>
        <w:t xml:space="preserve">CBO also suggested </w:t>
      </w:r>
      <w:r w:rsidRPr="00F33944">
        <w:rPr>
          <w:rStyle w:val="Emphasis"/>
        </w:rPr>
        <w:t>employee turnover</w:t>
      </w:r>
      <w:r w:rsidRPr="00F33944">
        <w:rPr>
          <w:rStyle w:val="StyleUnderline"/>
        </w:rPr>
        <w:t xml:space="preserve"> could be </w:t>
      </w:r>
      <w:r w:rsidRPr="00F33944">
        <w:rPr>
          <w:rStyle w:val="Emphasis"/>
        </w:rPr>
        <w:t xml:space="preserve">higher than IRS is predicting. </w:t>
      </w:r>
    </w:p>
    <w:p w14:paraId="5924E9C5" w14:textId="77777777" w:rsidR="001B6316" w:rsidRDefault="001B6316" w:rsidP="001B6316">
      <w:pPr>
        <w:pStyle w:val="Heading3"/>
      </w:pPr>
      <w:r>
        <w:t>Net Benefit---AT: Spillover---2AC</w:t>
      </w:r>
    </w:p>
    <w:p w14:paraId="782909CC" w14:textId="77777777" w:rsidR="001B6316" w:rsidRPr="000B02FE" w:rsidRDefault="001B6316" w:rsidP="001B6316">
      <w:pPr>
        <w:pStyle w:val="Heading4"/>
      </w:pPr>
      <w:r>
        <w:t xml:space="preserve">No </w:t>
      </w:r>
      <w:r>
        <w:rPr>
          <w:u w:val="single"/>
        </w:rPr>
        <w:t>spillover</w:t>
      </w:r>
      <w:r>
        <w:t xml:space="preserve">---the Chevron decision incited </w:t>
      </w:r>
      <w:r>
        <w:rPr>
          <w:u w:val="single"/>
        </w:rPr>
        <w:t>chaos</w:t>
      </w:r>
      <w:r>
        <w:t>.</w:t>
      </w:r>
    </w:p>
    <w:p w14:paraId="5969D224" w14:textId="77777777" w:rsidR="001B6316" w:rsidRDefault="001B6316" w:rsidP="001B6316">
      <w:r w:rsidRPr="00ED4306">
        <w:rPr>
          <w:rStyle w:val="Style13ptBold"/>
        </w:rPr>
        <w:t>Etsy ’24</w:t>
      </w:r>
      <w:r>
        <w:t xml:space="preserve"> [Daniel; 2024; </w:t>
      </w:r>
      <w:r w:rsidRPr="00087416">
        <w:t>Hillhouse Professor of Environmental Law and Policy</w:t>
      </w:r>
      <w:r>
        <w:t xml:space="preserve"> at the Yale School of the Environment; </w:t>
      </w:r>
      <w:r w:rsidRPr="00087416">
        <w:t>In the Wake of the Chevron Decision</w:t>
      </w:r>
      <w:r>
        <w:t>, “</w:t>
      </w:r>
      <w:r w:rsidRPr="006C7CAD">
        <w:t>Unleashing an unprecedented level of uncertainty into the regulatory arena</w:t>
      </w:r>
      <w:r>
        <w:t xml:space="preserve">,” </w:t>
      </w:r>
      <w:hyperlink r:id="rId21" w:history="1">
        <w:r w:rsidRPr="008122FD">
          <w:rPr>
            <w:rStyle w:val="Hyperlink"/>
          </w:rPr>
          <w:t>https://environment.yale.edu/news/article/wake-chevron-decision</w:t>
        </w:r>
      </w:hyperlink>
      <w:r>
        <w:t>] jchen</w:t>
      </w:r>
    </w:p>
    <w:p w14:paraId="4BAF92CF" w14:textId="77777777" w:rsidR="001B6316" w:rsidRPr="00005BCC" w:rsidRDefault="001B6316" w:rsidP="001B6316">
      <w:pPr>
        <w:rPr>
          <w:sz w:val="16"/>
        </w:rPr>
      </w:pPr>
      <w:r w:rsidRPr="00005BCC">
        <w:rPr>
          <w:rStyle w:val="StyleUnderline"/>
        </w:rPr>
        <w:t xml:space="preserve">By </w:t>
      </w:r>
      <w:r w:rsidRPr="00935461">
        <w:rPr>
          <w:rStyle w:val="StyleUnderline"/>
          <w:highlight w:val="cyan"/>
        </w:rPr>
        <w:t>overturning</w:t>
      </w:r>
      <w:r w:rsidRPr="00005BCC">
        <w:rPr>
          <w:sz w:val="16"/>
        </w:rPr>
        <w:t xml:space="preserve"> the </w:t>
      </w:r>
      <w:r w:rsidRPr="00935461">
        <w:rPr>
          <w:rStyle w:val="Emphasis"/>
          <w:highlight w:val="cyan"/>
        </w:rPr>
        <w:t>Chevron</w:t>
      </w:r>
      <w:r w:rsidRPr="00005BCC">
        <w:rPr>
          <w:sz w:val="16"/>
        </w:rPr>
        <w:t xml:space="preserve"> principle of reasonable (and limited!) deference to federal agencies in rulemaking, the </w:t>
      </w:r>
      <w:r w:rsidRPr="00005BCC">
        <w:rPr>
          <w:rStyle w:val="StyleUnderline"/>
        </w:rPr>
        <w:t>Supreme Court</w:t>
      </w:r>
      <w:r w:rsidRPr="00005BCC">
        <w:rPr>
          <w:sz w:val="16"/>
        </w:rPr>
        <w:t xml:space="preserve"> has </w:t>
      </w:r>
      <w:r w:rsidRPr="00935461">
        <w:rPr>
          <w:rStyle w:val="StyleUnderline"/>
          <w:highlight w:val="cyan"/>
        </w:rPr>
        <w:t>knocked</w:t>
      </w:r>
      <w:r w:rsidRPr="00005BCC">
        <w:rPr>
          <w:rStyle w:val="StyleUnderline"/>
        </w:rPr>
        <w:t xml:space="preserve"> out a core pillar of American </w:t>
      </w:r>
      <w:r w:rsidRPr="0023105A">
        <w:rPr>
          <w:rStyle w:val="Emphasis"/>
          <w:highlight w:val="cyan"/>
        </w:rPr>
        <w:t>administrative</w:t>
      </w:r>
      <w:r w:rsidRPr="0023105A">
        <w:rPr>
          <w:rStyle w:val="StyleUnderline"/>
          <w:highlight w:val="cyan"/>
        </w:rPr>
        <w:t xml:space="preserve"> law</w:t>
      </w:r>
      <w:r w:rsidRPr="00005BCC">
        <w:rPr>
          <w:rStyle w:val="StyleUnderline"/>
        </w:rPr>
        <w:t xml:space="preserve"> and</w:t>
      </w:r>
      <w:r w:rsidRPr="00005BCC">
        <w:rPr>
          <w:sz w:val="16"/>
        </w:rPr>
        <w:t xml:space="preserve"> </w:t>
      </w:r>
      <w:r w:rsidRPr="001556BB">
        <w:rPr>
          <w:rStyle w:val="StyleUnderline"/>
          <w:highlight w:val="cyan"/>
        </w:rPr>
        <w:t>created</w:t>
      </w:r>
      <w:r w:rsidRPr="00005BCC">
        <w:rPr>
          <w:rStyle w:val="StyleUnderline"/>
        </w:rPr>
        <w:t xml:space="preserve"> a</w:t>
      </w:r>
      <w:r w:rsidRPr="00005BCC">
        <w:rPr>
          <w:sz w:val="16"/>
        </w:rPr>
        <w:t xml:space="preserve"> real </w:t>
      </w:r>
      <w:r w:rsidRPr="00005BCC">
        <w:rPr>
          <w:rStyle w:val="StyleUnderline"/>
        </w:rPr>
        <w:t xml:space="preserve">risk of </w:t>
      </w:r>
      <w:r w:rsidRPr="00051A0B">
        <w:rPr>
          <w:rStyle w:val="Emphasis"/>
          <w:highlight w:val="cyan"/>
        </w:rPr>
        <w:t>regulatory</w:t>
      </w:r>
      <w:r w:rsidRPr="00005BCC">
        <w:rPr>
          <w:rStyle w:val="StyleUnderline"/>
        </w:rPr>
        <w:t xml:space="preserve"> </w:t>
      </w:r>
      <w:r w:rsidRPr="00C97300">
        <w:rPr>
          <w:rStyle w:val="Emphasis"/>
          <w:highlight w:val="cyan"/>
        </w:rPr>
        <w:t>chaos</w:t>
      </w:r>
      <w:r w:rsidRPr="00005BCC">
        <w:rPr>
          <w:rStyle w:val="StyleUnderline"/>
        </w:rPr>
        <w:t xml:space="preserve"> across</w:t>
      </w:r>
      <w:r w:rsidRPr="00005BCC">
        <w:rPr>
          <w:sz w:val="16"/>
        </w:rPr>
        <w:t xml:space="preserve"> a range of policy domains, including </w:t>
      </w:r>
      <w:r w:rsidRPr="00005BCC">
        <w:rPr>
          <w:rStyle w:val="StyleUnderline"/>
        </w:rPr>
        <w:t>environmental</w:t>
      </w:r>
      <w:r w:rsidRPr="00005BCC">
        <w:rPr>
          <w:sz w:val="16"/>
        </w:rPr>
        <w:t xml:space="preserve"> </w:t>
      </w:r>
      <w:r w:rsidRPr="00005BCC">
        <w:rPr>
          <w:rStyle w:val="StyleUnderline"/>
        </w:rPr>
        <w:t>protection</w:t>
      </w:r>
      <w:r w:rsidRPr="00005BCC">
        <w:rPr>
          <w:sz w:val="16"/>
        </w:rPr>
        <w:t xml:space="preserve">, </w:t>
      </w:r>
      <w:r w:rsidRPr="00005BCC">
        <w:rPr>
          <w:rStyle w:val="StyleUnderline"/>
        </w:rPr>
        <w:t>health care</w:t>
      </w:r>
      <w:r w:rsidRPr="00005BCC">
        <w:rPr>
          <w:sz w:val="16"/>
        </w:rPr>
        <w:t xml:space="preserve">, </w:t>
      </w:r>
      <w:r w:rsidRPr="00005BCC">
        <w:rPr>
          <w:rStyle w:val="StyleUnderline"/>
        </w:rPr>
        <w:t>labor</w:t>
      </w:r>
      <w:r w:rsidRPr="00005BCC">
        <w:rPr>
          <w:sz w:val="16"/>
        </w:rPr>
        <w:t xml:space="preserve"> standards, </w:t>
      </w:r>
      <w:r w:rsidRPr="00005BCC">
        <w:rPr>
          <w:rStyle w:val="StyleUnderline"/>
        </w:rPr>
        <w:t>land use</w:t>
      </w:r>
      <w:r w:rsidRPr="00005BCC">
        <w:rPr>
          <w:sz w:val="16"/>
        </w:rPr>
        <w:t xml:space="preserve">, </w:t>
      </w:r>
      <w:r w:rsidRPr="00005BCC">
        <w:rPr>
          <w:rStyle w:val="StyleUnderline"/>
        </w:rPr>
        <w:t>and corporate reporting</w:t>
      </w:r>
      <w:r w:rsidRPr="00005BCC">
        <w:rPr>
          <w:sz w:val="16"/>
        </w:rPr>
        <w:t xml:space="preserve">. In </w:t>
      </w:r>
      <w:r w:rsidRPr="00066ADB">
        <w:rPr>
          <w:rStyle w:val="StyleUnderline"/>
          <w:highlight w:val="cyan"/>
        </w:rPr>
        <w:t>eliminated</w:t>
      </w:r>
      <w:r w:rsidRPr="00005BCC">
        <w:rPr>
          <w:sz w:val="16"/>
        </w:rPr>
        <w:t xml:space="preserve"> a </w:t>
      </w:r>
      <w:r w:rsidRPr="00005BCC">
        <w:rPr>
          <w:rStyle w:val="Emphasis"/>
        </w:rPr>
        <w:t>long-established</w:t>
      </w:r>
      <w:r w:rsidRPr="00005BCC">
        <w:rPr>
          <w:rStyle w:val="StyleUnderline"/>
        </w:rPr>
        <w:t xml:space="preserve"> </w:t>
      </w:r>
      <w:r w:rsidRPr="0006672B">
        <w:rPr>
          <w:rStyle w:val="StyleUnderline"/>
          <w:highlight w:val="cyan"/>
        </w:rPr>
        <w:t>policymaking framework</w:t>
      </w:r>
      <w:r w:rsidRPr="00005BCC">
        <w:rPr>
          <w:sz w:val="16"/>
        </w:rPr>
        <w:t xml:space="preserve"> and </w:t>
      </w:r>
      <w:r w:rsidRPr="000B2079">
        <w:rPr>
          <w:rStyle w:val="StyleUnderline"/>
          <w:highlight w:val="cyan"/>
        </w:rPr>
        <w:t>providing</w:t>
      </w:r>
      <w:r w:rsidRPr="00005BCC">
        <w:rPr>
          <w:sz w:val="16"/>
        </w:rPr>
        <w:t xml:space="preserve"> almost </w:t>
      </w:r>
      <w:r w:rsidRPr="00294507">
        <w:rPr>
          <w:rStyle w:val="StyleUnderline"/>
          <w:highlight w:val="cyan"/>
        </w:rPr>
        <w:t>no</w:t>
      </w:r>
      <w:r w:rsidRPr="00005BCC">
        <w:rPr>
          <w:rStyle w:val="StyleUnderline"/>
        </w:rPr>
        <w:t xml:space="preserve"> </w:t>
      </w:r>
      <w:r w:rsidRPr="00147FEA">
        <w:rPr>
          <w:rStyle w:val="Emphasis"/>
          <w:highlight w:val="cyan"/>
        </w:rPr>
        <w:t>guidance</w:t>
      </w:r>
      <w:r w:rsidRPr="00005BCC">
        <w:rPr>
          <w:rStyle w:val="StyleUnderline"/>
        </w:rPr>
        <w:t xml:space="preserve"> for courts to apply</w:t>
      </w:r>
      <w:r w:rsidRPr="00005BCC">
        <w:rPr>
          <w:sz w:val="16"/>
        </w:rPr>
        <w:t xml:space="preserve"> in determining whether agencies have acted reasonably in implementing the legislation adopted by the Congress and signed into law by the president, the court may well have </w:t>
      </w:r>
      <w:r w:rsidRPr="00F502AD">
        <w:rPr>
          <w:rStyle w:val="StyleUnderline"/>
          <w:highlight w:val="cyan"/>
        </w:rPr>
        <w:t>unleashed</w:t>
      </w:r>
      <w:r w:rsidRPr="00005BCC">
        <w:rPr>
          <w:rStyle w:val="StyleUnderline"/>
        </w:rPr>
        <w:t xml:space="preserve"> an unprecedented</w:t>
      </w:r>
      <w:r w:rsidRPr="00005BCC">
        <w:rPr>
          <w:sz w:val="16"/>
        </w:rPr>
        <w:t xml:space="preserve"> </w:t>
      </w:r>
      <w:r w:rsidRPr="00005BCC">
        <w:rPr>
          <w:rStyle w:val="StyleUnderline"/>
        </w:rPr>
        <w:t xml:space="preserve">level of </w:t>
      </w:r>
      <w:r w:rsidRPr="00773EC6">
        <w:rPr>
          <w:rStyle w:val="Emphasis"/>
          <w:highlight w:val="cyan"/>
        </w:rPr>
        <w:t>uncertainty</w:t>
      </w:r>
      <w:r w:rsidRPr="00773EC6">
        <w:rPr>
          <w:rStyle w:val="StyleUnderline"/>
          <w:highlight w:val="cyan"/>
        </w:rPr>
        <w:t xml:space="preserve"> into the regulatory arena</w:t>
      </w:r>
      <w:r w:rsidRPr="00005BCC">
        <w:rPr>
          <w:sz w:val="16"/>
        </w:rPr>
        <w:t xml:space="preserve">. The chaos that will result as lower courts pass judgment individually on regulations in areas that are often quite technical and in which the judges involved often lack any expertise will translate into risk and cost for all regulated parties and </w:t>
      </w:r>
      <w:r w:rsidRPr="00D43BD0">
        <w:rPr>
          <w:rStyle w:val="StyleUnderline"/>
          <w:highlight w:val="cyan"/>
        </w:rPr>
        <w:t>impose</w:t>
      </w:r>
      <w:r w:rsidRPr="00005BCC">
        <w:rPr>
          <w:sz w:val="16"/>
        </w:rPr>
        <w:t xml:space="preserve">, in effect, </w:t>
      </w:r>
      <w:r w:rsidRPr="00D43BD0">
        <w:rPr>
          <w:rStyle w:val="StyleUnderline"/>
          <w:highlight w:val="cyan"/>
        </w:rPr>
        <w:t>an</w:t>
      </w:r>
      <w:r w:rsidRPr="00D43BD0">
        <w:rPr>
          <w:sz w:val="16"/>
          <w:highlight w:val="cyan"/>
        </w:rPr>
        <w:t xml:space="preserve"> </w:t>
      </w:r>
      <w:r w:rsidRPr="00D43BD0">
        <w:rPr>
          <w:rStyle w:val="StyleUnderline"/>
          <w:highlight w:val="cyan"/>
        </w:rPr>
        <w:t xml:space="preserve">uncertainty </w:t>
      </w:r>
      <w:r w:rsidRPr="00D43BD0">
        <w:rPr>
          <w:rStyle w:val="Emphasis"/>
          <w:highlight w:val="cyan"/>
        </w:rPr>
        <w:t>tax</w:t>
      </w:r>
      <w:r w:rsidRPr="00005BCC">
        <w:rPr>
          <w:sz w:val="16"/>
        </w:rPr>
        <w:t xml:space="preserve"> on businesses large and small, </w:t>
      </w:r>
      <w:r w:rsidRPr="008D5C38">
        <w:rPr>
          <w:rStyle w:val="StyleUnderline"/>
          <w:highlight w:val="cyan"/>
        </w:rPr>
        <w:t xml:space="preserve">which will </w:t>
      </w:r>
      <w:r w:rsidRPr="008D5C38">
        <w:rPr>
          <w:rStyle w:val="Emphasis"/>
          <w:highlight w:val="cyan"/>
        </w:rPr>
        <w:t>spillover</w:t>
      </w:r>
      <w:r w:rsidRPr="00005BCC">
        <w:rPr>
          <w:rStyle w:val="StyleUnderline"/>
        </w:rPr>
        <w:t xml:space="preserve"> onto every American</w:t>
      </w:r>
      <w:r w:rsidRPr="00005BCC">
        <w:rPr>
          <w:sz w:val="16"/>
        </w:rPr>
        <w:t>.</w:t>
      </w:r>
    </w:p>
    <w:p w14:paraId="299FDFF9" w14:textId="77777777" w:rsidR="001B6316" w:rsidRDefault="001B6316" w:rsidP="001B6316">
      <w:pPr>
        <w:pStyle w:val="Heading4"/>
      </w:pPr>
      <w:r>
        <w:t xml:space="preserve">It generated </w:t>
      </w:r>
      <w:r>
        <w:rPr>
          <w:u w:val="single"/>
        </w:rPr>
        <w:t>mass</w:t>
      </w:r>
      <w:r>
        <w:t xml:space="preserve"> instability.</w:t>
      </w:r>
    </w:p>
    <w:p w14:paraId="756025F3" w14:textId="77777777" w:rsidR="001B6316" w:rsidRDefault="001B6316" w:rsidP="001B6316">
      <w:r w:rsidRPr="00B579A3">
        <w:rPr>
          <w:rStyle w:val="Style13ptBold"/>
        </w:rPr>
        <w:t>Torres ’24</w:t>
      </w:r>
      <w:r>
        <w:t xml:space="preserve"> [Gerald; 2024; </w:t>
      </w:r>
      <w:r w:rsidRPr="006C7CAD">
        <w:t>Professor of Environmental Justice and Professor of Law</w:t>
      </w:r>
      <w:r>
        <w:t xml:space="preserve"> at the Yale School of the Environment; </w:t>
      </w:r>
      <w:r w:rsidRPr="00813BAB">
        <w:t>In the Wake of the Chevron Decision</w:t>
      </w:r>
      <w:r>
        <w:t>, “</w:t>
      </w:r>
      <w:r w:rsidRPr="00813BAB">
        <w:t>Instability rather than clarity</w:t>
      </w:r>
      <w:r>
        <w:t xml:space="preserve">,” </w:t>
      </w:r>
      <w:hyperlink r:id="rId22" w:history="1">
        <w:r w:rsidRPr="008122FD">
          <w:rPr>
            <w:rStyle w:val="Hyperlink"/>
          </w:rPr>
          <w:t>https://environment.yale.edu/news/article/wake-chevron-decision</w:t>
        </w:r>
      </w:hyperlink>
      <w:r>
        <w:t>] jchen</w:t>
      </w:r>
    </w:p>
    <w:p w14:paraId="049CDAF6" w14:textId="77777777" w:rsidR="001B6316" w:rsidRPr="009C6289" w:rsidRDefault="001B6316" w:rsidP="001B6316">
      <w:pPr>
        <w:rPr>
          <w:sz w:val="16"/>
        </w:rPr>
      </w:pPr>
      <w:r w:rsidRPr="009C6289">
        <w:rPr>
          <w:sz w:val="16"/>
        </w:rPr>
        <w:t xml:space="preserve">The </w:t>
      </w:r>
      <w:r w:rsidRPr="00AB28F3">
        <w:rPr>
          <w:rStyle w:val="StyleUnderline"/>
          <w:highlight w:val="cyan"/>
        </w:rPr>
        <w:t>decision</w:t>
      </w:r>
      <w:r w:rsidRPr="009C6289">
        <w:rPr>
          <w:sz w:val="16"/>
        </w:rPr>
        <w:t xml:space="preserve"> in the Loper case </w:t>
      </w:r>
      <w:r w:rsidRPr="00AB28F3">
        <w:rPr>
          <w:rStyle w:val="StyleUnderline"/>
          <w:highlight w:val="cyan"/>
        </w:rPr>
        <w:t>overturned</w:t>
      </w:r>
      <w:r w:rsidRPr="009C6289">
        <w:rPr>
          <w:rStyle w:val="StyleUnderline"/>
        </w:rPr>
        <w:t xml:space="preserve"> a </w:t>
      </w:r>
      <w:r w:rsidRPr="009C6289">
        <w:rPr>
          <w:rStyle w:val="Emphasis"/>
        </w:rPr>
        <w:t>40-year-old</w:t>
      </w:r>
      <w:r w:rsidRPr="009C6289">
        <w:rPr>
          <w:rStyle w:val="StyleUnderline"/>
        </w:rPr>
        <w:t xml:space="preserve"> precedent that permitted agencies to resolve</w:t>
      </w:r>
      <w:r w:rsidRPr="009C6289">
        <w:rPr>
          <w:sz w:val="16"/>
        </w:rPr>
        <w:t xml:space="preserve"> statutory </w:t>
      </w:r>
      <w:r w:rsidRPr="009C6289">
        <w:rPr>
          <w:rStyle w:val="Emphasis"/>
        </w:rPr>
        <w:t>ambiguities</w:t>
      </w:r>
      <w:r w:rsidRPr="009C6289">
        <w:rPr>
          <w:rStyle w:val="StyleUnderline"/>
        </w:rPr>
        <w:t xml:space="preserve"> without excessive judicial oversight</w:t>
      </w:r>
      <w:r w:rsidRPr="009C6289">
        <w:rPr>
          <w:sz w:val="16"/>
        </w:rPr>
        <w:t xml:space="preserve"> as long as the agency interpretation was reasonable. That </w:t>
      </w:r>
      <w:r w:rsidRPr="00AC5FFD">
        <w:rPr>
          <w:rStyle w:val="Emphasis"/>
          <w:highlight w:val="cyan"/>
        </w:rPr>
        <w:t>deference</w:t>
      </w:r>
      <w:r w:rsidRPr="009C6289">
        <w:rPr>
          <w:rStyle w:val="StyleUnderline"/>
        </w:rPr>
        <w:t xml:space="preserve"> is</w:t>
      </w:r>
      <w:r w:rsidRPr="009C6289">
        <w:rPr>
          <w:sz w:val="16"/>
        </w:rPr>
        <w:t xml:space="preserve"> now </w:t>
      </w:r>
      <w:r w:rsidRPr="009C6289">
        <w:rPr>
          <w:rStyle w:val="StyleUnderline"/>
        </w:rPr>
        <w:t>gone</w:t>
      </w:r>
      <w:r w:rsidRPr="009C6289">
        <w:rPr>
          <w:sz w:val="16"/>
        </w:rPr>
        <w:t xml:space="preserve">. It should be noted that reliance on the Chevron doctrine had declined, and the court, in many ways, merely confirmed the emerging law. The difficulty with the decision is that it </w:t>
      </w:r>
      <w:r w:rsidRPr="009C6289">
        <w:rPr>
          <w:rStyle w:val="StyleUnderline"/>
        </w:rPr>
        <w:t xml:space="preserve">introduces </w:t>
      </w:r>
      <w:r w:rsidRPr="002D7532">
        <w:rPr>
          <w:rStyle w:val="Emphasis"/>
          <w:highlight w:val="cyan"/>
        </w:rPr>
        <w:t>rules</w:t>
      </w:r>
      <w:r w:rsidRPr="009C6289">
        <w:rPr>
          <w:rStyle w:val="StyleUnderline"/>
        </w:rPr>
        <w:t xml:space="preserve"> that </w:t>
      </w:r>
      <w:r w:rsidRPr="005218A0">
        <w:rPr>
          <w:rStyle w:val="StyleUnderline"/>
          <w:highlight w:val="cyan"/>
        </w:rPr>
        <w:t>will</w:t>
      </w:r>
      <w:r w:rsidRPr="009C6289">
        <w:rPr>
          <w:sz w:val="16"/>
        </w:rPr>
        <w:t xml:space="preserve"> likely </w:t>
      </w:r>
      <w:r w:rsidRPr="00AB6D65">
        <w:rPr>
          <w:rStyle w:val="StyleUnderline"/>
          <w:highlight w:val="cyan"/>
        </w:rPr>
        <w:t xml:space="preserve">produce </w:t>
      </w:r>
      <w:r w:rsidRPr="00AB6D65">
        <w:rPr>
          <w:rStyle w:val="Emphasis"/>
          <w:highlight w:val="cyan"/>
        </w:rPr>
        <w:t>instability</w:t>
      </w:r>
      <w:r w:rsidRPr="00AB6D65">
        <w:rPr>
          <w:rStyle w:val="StyleUnderline"/>
          <w:highlight w:val="cyan"/>
        </w:rPr>
        <w:t xml:space="preserve"> rather than</w:t>
      </w:r>
      <w:r w:rsidRPr="009C6289">
        <w:rPr>
          <w:sz w:val="16"/>
        </w:rPr>
        <w:t xml:space="preserve"> the </w:t>
      </w:r>
      <w:r w:rsidRPr="00221720">
        <w:rPr>
          <w:rStyle w:val="Emphasis"/>
          <w:highlight w:val="cyan"/>
        </w:rPr>
        <w:t>clarity</w:t>
      </w:r>
      <w:r w:rsidRPr="009C6289">
        <w:rPr>
          <w:sz w:val="16"/>
        </w:rPr>
        <w:t xml:space="preserve"> the majority claimed to be providing. While agency interpretations will be considered with appropriate respect, </w:t>
      </w:r>
      <w:r w:rsidRPr="009C6289">
        <w:rPr>
          <w:rStyle w:val="StyleUnderline"/>
        </w:rPr>
        <w:t>when</w:t>
      </w:r>
      <w:r w:rsidRPr="009C6289">
        <w:rPr>
          <w:sz w:val="16"/>
        </w:rPr>
        <w:t xml:space="preserve"> </w:t>
      </w:r>
      <w:r w:rsidRPr="009C6289">
        <w:rPr>
          <w:rStyle w:val="StyleUnderline"/>
        </w:rPr>
        <w:t>courts review agency actions</w:t>
      </w:r>
      <w:r w:rsidRPr="009C6289">
        <w:rPr>
          <w:sz w:val="16"/>
        </w:rPr>
        <w:t xml:space="preserve">, </w:t>
      </w:r>
      <w:r w:rsidRPr="00EB12BC">
        <w:rPr>
          <w:rStyle w:val="StyleUnderline"/>
          <w:highlight w:val="cyan"/>
        </w:rPr>
        <w:t xml:space="preserve">agency </w:t>
      </w:r>
      <w:r w:rsidRPr="00EB12BC">
        <w:rPr>
          <w:rStyle w:val="Emphasis"/>
          <w:highlight w:val="cyan"/>
        </w:rPr>
        <w:t>determinations</w:t>
      </w:r>
      <w:r w:rsidRPr="009C6289">
        <w:rPr>
          <w:rStyle w:val="StyleUnderline"/>
        </w:rPr>
        <w:t xml:space="preserve"> will </w:t>
      </w:r>
      <w:r w:rsidRPr="00466C9B">
        <w:rPr>
          <w:rStyle w:val="StyleUnderline"/>
          <w:highlight w:val="cyan"/>
        </w:rPr>
        <w:t>no longer</w:t>
      </w:r>
      <w:r w:rsidRPr="009C6289">
        <w:rPr>
          <w:rStyle w:val="StyleUnderline"/>
        </w:rPr>
        <w:t xml:space="preserve"> be </w:t>
      </w:r>
      <w:r w:rsidRPr="00E229D2">
        <w:rPr>
          <w:rStyle w:val="StyleUnderline"/>
          <w:highlight w:val="cyan"/>
        </w:rPr>
        <w:t>given</w:t>
      </w:r>
      <w:r w:rsidRPr="009C6289">
        <w:rPr>
          <w:sz w:val="16"/>
        </w:rPr>
        <w:t xml:space="preserve"> the </w:t>
      </w:r>
      <w:r w:rsidRPr="00E229D2">
        <w:rPr>
          <w:rStyle w:val="Emphasis"/>
          <w:highlight w:val="cyan"/>
        </w:rPr>
        <w:t>deference</w:t>
      </w:r>
      <w:r w:rsidRPr="009C6289">
        <w:rPr>
          <w:sz w:val="16"/>
        </w:rPr>
        <w:t xml:space="preserve"> they had enjoyed.</w:t>
      </w:r>
    </w:p>
    <w:p w14:paraId="1088B044" w14:textId="77777777" w:rsidR="001B6316" w:rsidRDefault="001B6316" w:rsidP="001B6316">
      <w:pPr>
        <w:pStyle w:val="Heading3"/>
      </w:pPr>
      <w:r>
        <w:t>Net Benefit---AT: Climate---2AC</w:t>
      </w:r>
    </w:p>
    <w:p w14:paraId="66DECA36" w14:textId="77777777" w:rsidR="001B6316" w:rsidRPr="00F864ED" w:rsidRDefault="001B6316" w:rsidP="001B6316">
      <w:pPr>
        <w:pStyle w:val="Heading4"/>
      </w:pPr>
      <w:r>
        <w:t xml:space="preserve">Taxes </w:t>
      </w:r>
      <w:r>
        <w:rPr>
          <w:u w:val="single"/>
        </w:rPr>
        <w:t>fail</w:t>
      </w:r>
      <w:r>
        <w:t xml:space="preserve"> AND can’t </w:t>
      </w:r>
      <w:r>
        <w:rPr>
          <w:u w:val="single"/>
        </w:rPr>
        <w:t>solve</w:t>
      </w:r>
      <w:r>
        <w:t xml:space="preserve"> the net benefit---laundry list.</w:t>
      </w:r>
    </w:p>
    <w:p w14:paraId="0C006B96" w14:textId="77777777" w:rsidR="001B6316" w:rsidRPr="008E6F6D" w:rsidRDefault="001B6316" w:rsidP="001B6316">
      <w:r w:rsidRPr="00EC7390">
        <w:rPr>
          <w:rStyle w:val="Style13ptBold"/>
        </w:rPr>
        <w:t>Bachus ’17</w:t>
      </w:r>
      <w:r>
        <w:t xml:space="preserve"> [Kris; 2017; </w:t>
      </w:r>
      <w:r w:rsidRPr="00585D7E">
        <w:t>Research Manager Climate and Sustainability at the Research Institute for Work and Society, University of Leuven</w:t>
      </w:r>
      <w:r>
        <w:t>; Ku Leuven, “</w:t>
      </w:r>
      <w:r w:rsidRPr="008E6F6D">
        <w:t>The use of environmental taxation as a regulatory policy instrument</w:t>
      </w:r>
      <w:r>
        <w:t>,” no. 342] jchen</w:t>
      </w:r>
    </w:p>
    <w:p w14:paraId="072C1789" w14:textId="77777777" w:rsidR="001B6316" w:rsidRDefault="001B6316" w:rsidP="001B6316">
      <w:pPr>
        <w:rPr>
          <w:sz w:val="16"/>
        </w:rPr>
      </w:pPr>
      <w:r w:rsidRPr="00F57BAC">
        <w:rPr>
          <w:sz w:val="16"/>
        </w:rPr>
        <w:t xml:space="preserve">Notwithstanding the moderately positive conclusions on the potential of environmental taxation for enhancing transitions, we identify six </w:t>
      </w:r>
      <w:r w:rsidRPr="003A2FFB">
        <w:rPr>
          <w:rStyle w:val="StyleUnderline"/>
        </w:rPr>
        <w:t xml:space="preserve">barriers and </w:t>
      </w:r>
      <w:r w:rsidRPr="002A6A5C">
        <w:rPr>
          <w:rStyle w:val="Emphasis"/>
          <w:highlight w:val="cyan"/>
        </w:rPr>
        <w:t>limitations</w:t>
      </w:r>
      <w:r w:rsidRPr="00F57BAC">
        <w:rPr>
          <w:sz w:val="16"/>
        </w:rPr>
        <w:t xml:space="preserve"> that should not be overlooked. First, </w:t>
      </w:r>
      <w:r w:rsidRPr="003A2FFB">
        <w:rPr>
          <w:rStyle w:val="StyleUnderline"/>
        </w:rPr>
        <w:t xml:space="preserve">public and political </w:t>
      </w:r>
      <w:r w:rsidRPr="003357D6">
        <w:rPr>
          <w:rStyle w:val="Emphasis"/>
          <w:highlight w:val="cyan"/>
        </w:rPr>
        <w:t>support</w:t>
      </w:r>
      <w:r w:rsidRPr="003A2FFB">
        <w:rPr>
          <w:rStyle w:val="StyleUnderline"/>
        </w:rPr>
        <w:t xml:space="preserve"> for environmental taxation </w:t>
      </w:r>
      <w:r w:rsidRPr="00E82883">
        <w:rPr>
          <w:rStyle w:val="StyleUnderline"/>
          <w:highlight w:val="cyan"/>
        </w:rPr>
        <w:t>is limited</w:t>
      </w:r>
      <w:r w:rsidRPr="00F57BAC">
        <w:rPr>
          <w:sz w:val="16"/>
        </w:rPr>
        <w:t xml:space="preserve">. </w:t>
      </w:r>
      <w:r w:rsidRPr="003048C7">
        <w:rPr>
          <w:rStyle w:val="StyleUnderline"/>
          <w:highlight w:val="cyan"/>
        </w:rPr>
        <w:t xml:space="preserve">People dislike </w:t>
      </w:r>
      <w:r w:rsidRPr="003048C7">
        <w:rPr>
          <w:rStyle w:val="Emphasis"/>
          <w:highlight w:val="cyan"/>
        </w:rPr>
        <w:t>taxes</w:t>
      </w:r>
      <w:r w:rsidRPr="00F57BAC">
        <w:rPr>
          <w:sz w:val="16"/>
        </w:rPr>
        <w:t xml:space="preserve"> in general (Avi-Yonah &amp; Uhlmann, 2009), and environmental taxation in particular because they </w:t>
      </w:r>
      <w:r w:rsidRPr="003A2FFB">
        <w:rPr>
          <w:rStyle w:val="StyleUnderline"/>
        </w:rPr>
        <w:t xml:space="preserve">see it as an </w:t>
      </w:r>
      <w:r w:rsidRPr="00F57BAC">
        <w:rPr>
          <w:rStyle w:val="Emphasis"/>
        </w:rPr>
        <w:t>illegitimate</w:t>
      </w:r>
      <w:r w:rsidRPr="003A2FFB">
        <w:rPr>
          <w:rStyle w:val="StyleUnderline"/>
        </w:rPr>
        <w:t xml:space="preserve"> sources</w:t>
      </w:r>
      <w:r w:rsidRPr="00F57BAC">
        <w:rPr>
          <w:sz w:val="16"/>
        </w:rPr>
        <w:t xml:space="preserve"> </w:t>
      </w:r>
      <w:r w:rsidRPr="003A2FFB">
        <w:rPr>
          <w:rStyle w:val="StyleUnderline"/>
        </w:rPr>
        <w:t>of revenue</w:t>
      </w:r>
      <w:r w:rsidRPr="00F57BAC">
        <w:rPr>
          <w:sz w:val="16"/>
        </w:rPr>
        <w:t xml:space="preserve"> for the government (Green Fiscal Commission, 2009a). One way of making environmental taxation and green tax reform more acceptable is using insights from behavioural economics. For example, to make people accept a budget-neutral tax reform, the value of what they receive should be higher than the value of what they sacrifice. This phenomenon is called the endowment effect (Kahneman et al., 1991). Second, an </w:t>
      </w:r>
      <w:r w:rsidRPr="003A2FFB">
        <w:rPr>
          <w:rStyle w:val="StyleUnderline"/>
        </w:rPr>
        <w:t xml:space="preserve">environmental </w:t>
      </w:r>
      <w:r w:rsidRPr="002B1C0B">
        <w:rPr>
          <w:rStyle w:val="StyleUnderline"/>
          <w:highlight w:val="cyan"/>
        </w:rPr>
        <w:t>tax</w:t>
      </w:r>
      <w:r w:rsidRPr="00F57BAC">
        <w:rPr>
          <w:sz w:val="16"/>
        </w:rPr>
        <w:t xml:space="preserve"> in a socio-technical system such as the energy system will </w:t>
      </w:r>
      <w:r w:rsidRPr="005C17AB">
        <w:rPr>
          <w:rStyle w:val="StyleUnderline"/>
          <w:highlight w:val="cyan"/>
        </w:rPr>
        <w:t xml:space="preserve">need to be </w:t>
      </w:r>
      <w:r w:rsidRPr="005C17AB">
        <w:rPr>
          <w:rStyle w:val="Emphasis"/>
          <w:highlight w:val="cyan"/>
        </w:rPr>
        <w:t>implemented</w:t>
      </w:r>
      <w:r w:rsidRPr="005C17AB">
        <w:rPr>
          <w:rStyle w:val="StyleUnderline"/>
          <w:highlight w:val="cyan"/>
        </w:rPr>
        <w:t xml:space="preserve"> for a long period</w:t>
      </w:r>
      <w:r w:rsidRPr="00F57BAC">
        <w:rPr>
          <w:sz w:val="16"/>
        </w:rPr>
        <w:t xml:space="preserve"> (more than ten years) </w:t>
      </w:r>
      <w:r w:rsidRPr="003A2FFB">
        <w:rPr>
          <w:rStyle w:val="StyleUnderline"/>
        </w:rPr>
        <w:t>before it starts living up to</w:t>
      </w:r>
      <w:r w:rsidRPr="00F57BAC">
        <w:rPr>
          <w:sz w:val="16"/>
        </w:rPr>
        <w:t xml:space="preserve"> </w:t>
      </w:r>
      <w:r w:rsidRPr="003A2FFB">
        <w:rPr>
          <w:rStyle w:val="StyleUnderline"/>
        </w:rPr>
        <w:t>its potential</w:t>
      </w:r>
      <w:r w:rsidRPr="00F57BAC">
        <w:rPr>
          <w:sz w:val="16"/>
        </w:rPr>
        <w:t xml:space="preserve">, for both technology and practices. However, </w:t>
      </w:r>
      <w:r w:rsidRPr="006C13D1">
        <w:rPr>
          <w:rStyle w:val="StyleUnderline"/>
          <w:highlight w:val="cyan"/>
        </w:rPr>
        <w:t>politically</w:t>
      </w:r>
      <w:r w:rsidRPr="003A2FFB">
        <w:rPr>
          <w:rStyle w:val="StyleUnderline"/>
        </w:rPr>
        <w:t xml:space="preserve"> this is a </w:t>
      </w:r>
      <w:r w:rsidRPr="00F57BAC">
        <w:rPr>
          <w:rStyle w:val="Emphasis"/>
        </w:rPr>
        <w:t>long period</w:t>
      </w:r>
      <w:r w:rsidRPr="00F57BAC">
        <w:rPr>
          <w:sz w:val="16"/>
        </w:rPr>
        <w:t xml:space="preserve">, and the environmental tax </w:t>
      </w:r>
      <w:r w:rsidRPr="00472B6A">
        <w:rPr>
          <w:rStyle w:val="StyleUnderline"/>
          <w:highlight w:val="cyan"/>
        </w:rPr>
        <w:t>reforms that survive the first</w:t>
      </w:r>
      <w:r w:rsidRPr="003A2FFB">
        <w:rPr>
          <w:rStyle w:val="StyleUnderline"/>
        </w:rPr>
        <w:t xml:space="preserve"> </w:t>
      </w:r>
      <w:r w:rsidRPr="00F57BAC">
        <w:rPr>
          <w:rStyle w:val="Emphasis"/>
        </w:rPr>
        <w:t>political</w:t>
      </w:r>
      <w:r w:rsidRPr="003A2FFB">
        <w:rPr>
          <w:rStyle w:val="StyleUnderline"/>
        </w:rPr>
        <w:t xml:space="preserve"> </w:t>
      </w:r>
      <w:r w:rsidRPr="001C50F4">
        <w:rPr>
          <w:rStyle w:val="StyleUnderline"/>
          <w:highlight w:val="cyan"/>
        </w:rPr>
        <w:t>decision process</w:t>
      </w:r>
      <w:r w:rsidRPr="00F57BAC">
        <w:rPr>
          <w:sz w:val="16"/>
        </w:rPr>
        <w:t xml:space="preserve">, are often </w:t>
      </w:r>
      <w:r w:rsidRPr="008609D6">
        <w:rPr>
          <w:rStyle w:val="StyleUnderline"/>
          <w:highlight w:val="cyan"/>
        </w:rPr>
        <w:t>reversed</w:t>
      </w:r>
      <w:r w:rsidRPr="003A2FFB">
        <w:rPr>
          <w:rStyle w:val="StyleUnderline"/>
        </w:rPr>
        <w:t xml:space="preserve"> when a</w:t>
      </w:r>
      <w:r w:rsidRPr="00F57BAC">
        <w:rPr>
          <w:sz w:val="16"/>
        </w:rPr>
        <w:t xml:space="preserve"> </w:t>
      </w:r>
      <w:r w:rsidRPr="003A2FFB">
        <w:rPr>
          <w:rStyle w:val="StyleUnderline"/>
        </w:rPr>
        <w:t>new government takes office</w:t>
      </w:r>
      <w:r w:rsidRPr="00F57BAC">
        <w:rPr>
          <w:sz w:val="16"/>
        </w:rPr>
        <w:t xml:space="preserve">. This happened to the Australian carbon tax in 2013 (Carl &amp; Fedor, 2016). A rare counterexample is the Swedish carbon tax, which has been in place since 1991 (Daugbjerg &amp; Svendsen, 2003). Third, </w:t>
      </w:r>
      <w:r w:rsidRPr="00F57BAC">
        <w:rPr>
          <w:rStyle w:val="StyleUnderline"/>
        </w:rPr>
        <w:t>choices</w:t>
      </w:r>
      <w:r w:rsidRPr="00F57BAC">
        <w:rPr>
          <w:sz w:val="16"/>
        </w:rPr>
        <w:t xml:space="preserve"> made for or against a certain technology or practice will </w:t>
      </w:r>
      <w:r w:rsidRPr="00F57BAC">
        <w:rPr>
          <w:rStyle w:val="StyleUnderline"/>
        </w:rPr>
        <w:t>influence policy</w:t>
      </w:r>
      <w:r w:rsidRPr="00F57BAC">
        <w:rPr>
          <w:sz w:val="16"/>
        </w:rPr>
        <w:t xml:space="preserve"> </w:t>
      </w:r>
      <w:r w:rsidRPr="00F57BAC">
        <w:rPr>
          <w:rStyle w:val="Emphasis"/>
        </w:rPr>
        <w:t>options</w:t>
      </w:r>
      <w:r w:rsidRPr="00F57BAC">
        <w:rPr>
          <w:rStyle w:val="StyleUnderline"/>
        </w:rPr>
        <w:t xml:space="preserve"> in the future</w:t>
      </w:r>
      <w:r w:rsidRPr="00F57BAC">
        <w:rPr>
          <w:sz w:val="16"/>
        </w:rPr>
        <w:t xml:space="preserve"> (path dependencies) (Rotmans, 2003). </w:t>
      </w:r>
      <w:r w:rsidRPr="005F1694">
        <w:rPr>
          <w:rStyle w:val="StyleUnderline"/>
          <w:highlight w:val="cyan"/>
        </w:rPr>
        <w:t>Misalignment</w:t>
      </w:r>
      <w:r w:rsidRPr="00F57BAC">
        <w:rPr>
          <w:sz w:val="16"/>
        </w:rPr>
        <w:t xml:space="preserve"> of a tax with the transition vision could </w:t>
      </w:r>
      <w:r w:rsidRPr="00E1405A">
        <w:rPr>
          <w:rStyle w:val="StyleUnderline"/>
          <w:highlight w:val="cyan"/>
        </w:rPr>
        <w:t xml:space="preserve">result in a </w:t>
      </w:r>
      <w:r w:rsidRPr="00E1405A">
        <w:rPr>
          <w:rStyle w:val="Emphasis"/>
          <w:highlight w:val="cyan"/>
        </w:rPr>
        <w:t>lock-in</w:t>
      </w:r>
      <w:r w:rsidRPr="00E1405A">
        <w:rPr>
          <w:rStyle w:val="StyleUnderline"/>
          <w:highlight w:val="cyan"/>
        </w:rPr>
        <w:t xml:space="preserve"> or</w:t>
      </w:r>
      <w:r w:rsidRPr="00F57BAC">
        <w:rPr>
          <w:rStyle w:val="StyleUnderline"/>
        </w:rPr>
        <w:t xml:space="preserve"> even </w:t>
      </w:r>
      <w:r w:rsidRPr="002F1193">
        <w:rPr>
          <w:rStyle w:val="StyleUnderline"/>
          <w:highlight w:val="cyan"/>
        </w:rPr>
        <w:t xml:space="preserve">system </w:t>
      </w:r>
      <w:r w:rsidRPr="002F1193">
        <w:rPr>
          <w:rStyle w:val="Emphasis"/>
          <w:highlight w:val="cyan"/>
        </w:rPr>
        <w:t>breakdown</w:t>
      </w:r>
      <w:r w:rsidRPr="00F57BAC">
        <w:rPr>
          <w:sz w:val="16"/>
        </w:rPr>
        <w:t xml:space="preserve"> (van der Brugge &amp; Rotmans, 2007; Kemp &amp; Pontoglio, 2011), although a subsidy poses a larger risk of a lock-in than a tax. Fourth, the </w:t>
      </w:r>
      <w:r w:rsidRPr="00744E7C">
        <w:rPr>
          <w:rStyle w:val="StyleUnderline"/>
          <w:highlight w:val="cyan"/>
        </w:rPr>
        <w:t>lack</w:t>
      </w:r>
      <w:r w:rsidRPr="00F57BAC">
        <w:rPr>
          <w:rStyle w:val="StyleUnderline"/>
        </w:rPr>
        <w:t xml:space="preserve"> of</w:t>
      </w:r>
      <w:r w:rsidRPr="00F57BAC">
        <w:rPr>
          <w:sz w:val="16"/>
        </w:rPr>
        <w:t xml:space="preserve"> sufficient, appropriate or promising </w:t>
      </w:r>
      <w:r w:rsidRPr="00744E7C">
        <w:rPr>
          <w:rStyle w:val="Emphasis"/>
          <w:highlight w:val="cyan"/>
        </w:rPr>
        <w:t>niches</w:t>
      </w:r>
      <w:r w:rsidRPr="00F57BAC">
        <w:rPr>
          <w:rStyle w:val="StyleUnderline"/>
        </w:rPr>
        <w:t xml:space="preserve"> is a barrier</w:t>
      </w:r>
      <w:r w:rsidRPr="00F57BAC">
        <w:rPr>
          <w:sz w:val="16"/>
        </w:rPr>
        <w:t xml:space="preserve">, because </w:t>
      </w:r>
      <w:r w:rsidRPr="00F57BAC">
        <w:rPr>
          <w:rStyle w:val="StyleUnderline"/>
        </w:rPr>
        <w:t xml:space="preserve">niches that </w:t>
      </w:r>
      <w:r w:rsidRPr="00012CA8">
        <w:rPr>
          <w:rStyle w:val="StyleUnderline"/>
          <w:highlight w:val="cyan"/>
        </w:rPr>
        <w:t xml:space="preserve">do not perform </w:t>
      </w:r>
      <w:r w:rsidRPr="00012CA8">
        <w:rPr>
          <w:rStyle w:val="Emphasis"/>
          <w:highlight w:val="cyan"/>
        </w:rPr>
        <w:t>consistently</w:t>
      </w:r>
      <w:r w:rsidRPr="00F57BAC">
        <w:rPr>
          <w:sz w:val="16"/>
        </w:rPr>
        <w:t xml:space="preserve"> </w:t>
      </w:r>
      <w:r w:rsidRPr="00F57BAC">
        <w:rPr>
          <w:rStyle w:val="StyleUnderline"/>
        </w:rPr>
        <w:t xml:space="preserve">will </w:t>
      </w:r>
      <w:r w:rsidRPr="00461439">
        <w:rPr>
          <w:rStyle w:val="StyleUnderline"/>
          <w:highlight w:val="cyan"/>
        </w:rPr>
        <w:t>not provide</w:t>
      </w:r>
      <w:r w:rsidRPr="00F57BAC">
        <w:rPr>
          <w:rStyle w:val="StyleUnderline"/>
        </w:rPr>
        <w:t xml:space="preserve"> any </w:t>
      </w:r>
      <w:r w:rsidRPr="00461439">
        <w:rPr>
          <w:rStyle w:val="Emphasis"/>
          <w:highlight w:val="cyan"/>
        </w:rPr>
        <w:t>benefits</w:t>
      </w:r>
      <w:r w:rsidRPr="00F57BAC">
        <w:rPr>
          <w:sz w:val="16"/>
        </w:rPr>
        <w:t xml:space="preserve"> (Sopha et al., 2013). Fifth, </w:t>
      </w:r>
      <w:r w:rsidRPr="00F57BAC">
        <w:rPr>
          <w:rStyle w:val="StyleUnderline"/>
        </w:rPr>
        <w:t>environmental taxes</w:t>
      </w:r>
      <w:r w:rsidRPr="00F57BAC">
        <w:rPr>
          <w:sz w:val="16"/>
        </w:rPr>
        <w:t xml:space="preserve"> could </w:t>
      </w:r>
      <w:r w:rsidRPr="00216D2E">
        <w:rPr>
          <w:rStyle w:val="StyleUnderline"/>
          <w:highlight w:val="cyan"/>
        </w:rPr>
        <w:t>have</w:t>
      </w:r>
      <w:r w:rsidRPr="00F57BAC">
        <w:rPr>
          <w:sz w:val="16"/>
        </w:rPr>
        <w:t xml:space="preserve"> some </w:t>
      </w:r>
      <w:r w:rsidRPr="00F57BAC">
        <w:rPr>
          <w:rStyle w:val="StyleUnderline"/>
        </w:rPr>
        <w:t>undesired</w:t>
      </w:r>
      <w:r w:rsidRPr="00F57BAC">
        <w:rPr>
          <w:sz w:val="16"/>
        </w:rPr>
        <w:t xml:space="preserve"> </w:t>
      </w:r>
      <w:r w:rsidRPr="00216D2E">
        <w:rPr>
          <w:rStyle w:val="Emphasis"/>
          <w:highlight w:val="cyan"/>
        </w:rPr>
        <w:t>side effects</w:t>
      </w:r>
      <w:r w:rsidRPr="00F57BAC">
        <w:rPr>
          <w:sz w:val="16"/>
        </w:rPr>
        <w:t xml:space="preserve">, </w:t>
      </w:r>
      <w:r w:rsidRPr="00F57BAC">
        <w:rPr>
          <w:rStyle w:val="StyleUnderline"/>
        </w:rPr>
        <w:t xml:space="preserve">such as a </w:t>
      </w:r>
      <w:r w:rsidRPr="00720E44">
        <w:rPr>
          <w:rStyle w:val="StyleUnderline"/>
          <w:highlight w:val="cyan"/>
        </w:rPr>
        <w:t xml:space="preserve">negative </w:t>
      </w:r>
      <w:r w:rsidRPr="00720E44">
        <w:rPr>
          <w:rStyle w:val="Emphasis"/>
          <w:highlight w:val="cyan"/>
        </w:rPr>
        <w:t>competitiveness</w:t>
      </w:r>
      <w:r w:rsidRPr="00F57BAC">
        <w:rPr>
          <w:rStyle w:val="StyleUnderline"/>
        </w:rPr>
        <w:t xml:space="preserve"> impact </w:t>
      </w:r>
      <w:r w:rsidRPr="009A3949">
        <w:rPr>
          <w:rStyle w:val="StyleUnderline"/>
          <w:highlight w:val="cyan"/>
        </w:rPr>
        <w:t>and</w:t>
      </w:r>
      <w:r w:rsidRPr="00F57BAC">
        <w:rPr>
          <w:rStyle w:val="StyleUnderline"/>
        </w:rPr>
        <w:t xml:space="preserve"> a </w:t>
      </w:r>
      <w:r w:rsidRPr="009A3949">
        <w:rPr>
          <w:rStyle w:val="Emphasis"/>
          <w:highlight w:val="cyan"/>
        </w:rPr>
        <w:t>regressive</w:t>
      </w:r>
      <w:r w:rsidRPr="00F57BAC">
        <w:rPr>
          <w:rStyle w:val="StyleUnderline"/>
        </w:rPr>
        <w:t xml:space="preserve"> impact</w:t>
      </w:r>
      <w:r w:rsidRPr="00F57BAC">
        <w:rPr>
          <w:sz w:val="16"/>
        </w:rPr>
        <w:t xml:space="preserve">. However, those deficiencies can be largely redressed by careful design and compensating measures as part of a green tax reform (Mikael Skou Andersen &amp; Ekins, 2009; Klenert &amp; Mattauch, 2016). Finally, sixth, a </w:t>
      </w:r>
      <w:r w:rsidRPr="00F57BAC">
        <w:rPr>
          <w:rStyle w:val="StyleUnderline"/>
        </w:rPr>
        <w:t>stand-alone</w:t>
      </w:r>
      <w:r w:rsidRPr="00F57BAC">
        <w:rPr>
          <w:sz w:val="16"/>
        </w:rPr>
        <w:t xml:space="preserve"> policy </w:t>
      </w:r>
      <w:r w:rsidRPr="00F57BAC">
        <w:rPr>
          <w:rStyle w:val="StyleUnderline"/>
        </w:rPr>
        <w:t>instrument</w:t>
      </w:r>
      <w:r w:rsidRPr="00F57BAC">
        <w:rPr>
          <w:sz w:val="16"/>
        </w:rPr>
        <w:t xml:space="preserve">, taxation or other, </w:t>
      </w:r>
      <w:r w:rsidRPr="00F57BAC">
        <w:rPr>
          <w:rStyle w:val="StyleUnderline"/>
        </w:rPr>
        <w:t xml:space="preserve">will </w:t>
      </w:r>
      <w:r w:rsidRPr="00A73EC8">
        <w:rPr>
          <w:rStyle w:val="StyleUnderline"/>
          <w:highlight w:val="cyan"/>
        </w:rPr>
        <w:t>always</w:t>
      </w:r>
      <w:r w:rsidRPr="00F57BAC">
        <w:rPr>
          <w:rStyle w:val="StyleUnderline"/>
        </w:rPr>
        <w:t xml:space="preserve"> </w:t>
      </w:r>
      <w:r w:rsidRPr="00A73EC8">
        <w:rPr>
          <w:rStyle w:val="StyleUnderline"/>
          <w:highlight w:val="cyan"/>
        </w:rPr>
        <w:t>have</w:t>
      </w:r>
      <w:r w:rsidRPr="00F57BAC">
        <w:rPr>
          <w:rStyle w:val="StyleUnderline"/>
        </w:rPr>
        <w:t xml:space="preserve"> a number of </w:t>
      </w:r>
      <w:r w:rsidRPr="00A73EC8">
        <w:rPr>
          <w:rStyle w:val="Emphasis"/>
          <w:highlight w:val="cyan"/>
        </w:rPr>
        <w:t>downsides</w:t>
      </w:r>
      <w:r w:rsidRPr="00F57BAC">
        <w:rPr>
          <w:sz w:val="16"/>
        </w:rPr>
        <w:t>, part of which can be overcome by using smart instrument and policy mixes (Oikonomou et al., 2014), such as an environmental tax in combination with a large communication campaign explaining the benefits of the tax to citizens, and with revenue recycling, for example a subsidy, to increase public support.</w:t>
      </w:r>
    </w:p>
    <w:p w14:paraId="418FA588" w14:textId="77777777" w:rsidR="001B6316" w:rsidRDefault="001B6316" w:rsidP="001B6316">
      <w:pPr>
        <w:pStyle w:val="Heading3"/>
      </w:pPr>
      <w:r>
        <w:t>Net Benefit---AT: Demographics---2AC</w:t>
      </w:r>
    </w:p>
    <w:p w14:paraId="3ECE262D" w14:textId="77777777" w:rsidR="001B6316" w:rsidRPr="00CD7443" w:rsidRDefault="001B6316" w:rsidP="001B6316">
      <w:pPr>
        <w:pStyle w:val="Heading4"/>
        <w:rPr>
          <w:rFonts w:cs="Arial"/>
        </w:rPr>
      </w:pPr>
      <w:r w:rsidRPr="00CD7443">
        <w:rPr>
          <w:rFonts w:cs="Arial"/>
        </w:rPr>
        <w:t xml:space="preserve">Aging crises </w:t>
      </w:r>
      <w:r w:rsidRPr="00A00095">
        <w:rPr>
          <w:rFonts w:cs="Arial"/>
          <w:u w:val="single"/>
        </w:rPr>
        <w:t>prevent</w:t>
      </w:r>
      <w:r w:rsidRPr="00CD7443">
        <w:rPr>
          <w:rFonts w:cs="Arial"/>
        </w:rPr>
        <w:t xml:space="preserve"> war.</w:t>
      </w:r>
    </w:p>
    <w:p w14:paraId="059B690A" w14:textId="77777777" w:rsidR="001B6316" w:rsidRPr="00CD7443" w:rsidRDefault="001B6316" w:rsidP="001B6316">
      <w:r w:rsidRPr="00A00095">
        <w:rPr>
          <w:rStyle w:val="Style13ptBold"/>
        </w:rPr>
        <w:t>Brooks ’19</w:t>
      </w:r>
      <w:r>
        <w:t xml:space="preserve"> [Deborah et al.; 2019; </w:t>
      </w:r>
      <w:r w:rsidRPr="00CD7443">
        <w:t>Government Professor at Dartmouth</w:t>
      </w:r>
      <w:r>
        <w:t>; International Security, “</w:t>
      </w:r>
      <w:r w:rsidRPr="00CD7443">
        <w:t>The Demographic Transition of War: Why Young Societies are Conflict Prone and Old Societies Are the Most Peaceful</w:t>
      </w:r>
      <w:r>
        <w:t>,” vol. 43, no. 3]</w:t>
      </w:r>
    </w:p>
    <w:p w14:paraId="36194C32" w14:textId="77777777" w:rsidR="001B6316" w:rsidRPr="00CD7443" w:rsidRDefault="001B6316" w:rsidP="001B6316">
      <w:pPr>
        <w:rPr>
          <w:sz w:val="16"/>
        </w:rPr>
      </w:pPr>
      <w:r w:rsidRPr="00CD7443">
        <w:rPr>
          <w:sz w:val="16"/>
        </w:rPr>
        <w:t xml:space="preserve">Regarding the first question, a number of studies have examined how so- called </w:t>
      </w:r>
      <w:r w:rsidRPr="00CD7443">
        <w:rPr>
          <w:rStyle w:val="Emphasis"/>
          <w:highlight w:val="cyan"/>
        </w:rPr>
        <w:t>youth</w:t>
      </w:r>
      <w:r w:rsidRPr="00CD7443">
        <w:rPr>
          <w:rStyle w:val="Emphasis"/>
        </w:rPr>
        <w:t xml:space="preserve"> bulges</w:t>
      </w:r>
      <w:r w:rsidRPr="00CD7443">
        <w:rPr>
          <w:rStyle w:val="StyleUnderline"/>
        </w:rPr>
        <w:t xml:space="preserve"> </w:t>
      </w:r>
      <w:r w:rsidRPr="00CD7443">
        <w:rPr>
          <w:rStyle w:val="StyleUnderline"/>
          <w:highlight w:val="cyan"/>
        </w:rPr>
        <w:t>contribute to violence</w:t>
      </w:r>
      <w:r w:rsidRPr="00CD7443">
        <w:rPr>
          <w:sz w:val="16"/>
        </w:rPr>
        <w:t xml:space="preserve"> and conflict within states, revealing that having a high ratio of people aged 15-24 among the adult population increases the likelihood of domestic terrorism and civil war.3 Yet </w:t>
      </w:r>
      <w:r w:rsidRPr="00CD7443">
        <w:rPr>
          <w:rStyle w:val="StyleUnderline"/>
          <w:highlight w:val="cyan"/>
        </w:rPr>
        <w:t>no study</w:t>
      </w:r>
      <w:r w:rsidRPr="00CD7443">
        <w:rPr>
          <w:rStyle w:val="StyleUnderline"/>
        </w:rPr>
        <w:t xml:space="preserve"> has</w:t>
      </w:r>
      <w:r w:rsidRPr="00CD7443">
        <w:rPr>
          <w:sz w:val="16"/>
        </w:rPr>
        <w:t xml:space="preserve"> thus far </w:t>
      </w:r>
      <w:r w:rsidRPr="00CD7443">
        <w:rPr>
          <w:rStyle w:val="StyleUnderline"/>
          <w:highlight w:val="cyan"/>
        </w:rPr>
        <w:t>examined</w:t>
      </w:r>
      <w:r w:rsidRPr="00CD7443">
        <w:rPr>
          <w:sz w:val="16"/>
        </w:rPr>
        <w:t xml:space="preserve">, either theoretically or empirically, </w:t>
      </w:r>
      <w:r w:rsidRPr="00CD7443">
        <w:rPr>
          <w:rStyle w:val="StyleUnderline"/>
        </w:rPr>
        <w:t xml:space="preserve">how youth bulges alter the probability of military </w:t>
      </w:r>
      <w:r w:rsidRPr="00CD7443">
        <w:rPr>
          <w:rStyle w:val="StyleUnderline"/>
          <w:highlight w:val="cyan"/>
        </w:rPr>
        <w:t xml:space="preserve">conflict between states. Ours is the </w:t>
      </w:r>
      <w:r w:rsidRPr="00CD7443">
        <w:rPr>
          <w:rStyle w:val="Emphasis"/>
          <w:highlight w:val="cyan"/>
        </w:rPr>
        <w:t>first</w:t>
      </w:r>
      <w:r w:rsidRPr="00CD7443">
        <w:rPr>
          <w:rStyle w:val="Emphasis"/>
        </w:rPr>
        <w:t xml:space="preserve"> to do so</w:t>
      </w:r>
      <w:r w:rsidRPr="00CD7443">
        <w:rPr>
          <w:rStyle w:val="StyleUnderline"/>
        </w:rPr>
        <w:t xml:space="preserve">. Our </w:t>
      </w:r>
      <w:r w:rsidRPr="00CD7443">
        <w:rPr>
          <w:rStyle w:val="StyleUnderline"/>
          <w:highlight w:val="cyan"/>
        </w:rPr>
        <w:t>empiric</w:t>
      </w:r>
      <w:r w:rsidRPr="00CD7443">
        <w:rPr>
          <w:rStyle w:val="StyleUnderline"/>
        </w:rPr>
        <w:t xml:space="preserve">al analysis </w:t>
      </w:r>
      <w:r w:rsidRPr="00CD7443">
        <w:rPr>
          <w:rStyle w:val="StyleUnderline"/>
          <w:highlight w:val="cyan"/>
        </w:rPr>
        <w:t>finds</w:t>
      </w:r>
      <w:r w:rsidRPr="00CD7443">
        <w:rPr>
          <w:sz w:val="16"/>
        </w:rPr>
        <w:t xml:space="preserve"> that </w:t>
      </w:r>
      <w:r w:rsidRPr="00CD7443">
        <w:rPr>
          <w:rStyle w:val="StyleUnderline"/>
          <w:highlight w:val="cyan"/>
        </w:rPr>
        <w:t>countries</w:t>
      </w:r>
      <w:r w:rsidRPr="00CD7443">
        <w:rPr>
          <w:rStyle w:val="StyleUnderline"/>
        </w:rPr>
        <w:t xml:space="preserve"> </w:t>
      </w:r>
      <w:r w:rsidRPr="00CD7443">
        <w:rPr>
          <w:rStyle w:val="StyleUnderline"/>
          <w:highlight w:val="cyan"/>
        </w:rPr>
        <w:t>with</w:t>
      </w:r>
      <w:r w:rsidRPr="00CD7443">
        <w:rPr>
          <w:rStyle w:val="StyleUnderline"/>
        </w:rPr>
        <w:t xml:space="preserve"> a large number of </w:t>
      </w:r>
      <w:r w:rsidRPr="00CD7443">
        <w:rPr>
          <w:rStyle w:val="StyleUnderline"/>
          <w:highlight w:val="cyan"/>
        </w:rPr>
        <w:t>young people</w:t>
      </w:r>
      <w:r w:rsidRPr="00CD7443">
        <w:rPr>
          <w:rStyle w:val="StyleUnderline"/>
        </w:rPr>
        <w:t xml:space="preserve"> as a proportion of the total population are </w:t>
      </w:r>
      <w:r w:rsidRPr="00CD7443">
        <w:rPr>
          <w:rStyle w:val="Emphasis"/>
          <w:highlight w:val="cyan"/>
        </w:rPr>
        <w:t>more likely to engage in</w:t>
      </w:r>
      <w:r w:rsidRPr="00CD7443">
        <w:rPr>
          <w:rStyle w:val="Emphasis"/>
        </w:rPr>
        <w:t xml:space="preserve"> interstate </w:t>
      </w:r>
      <w:r w:rsidRPr="00CD7443">
        <w:rPr>
          <w:rStyle w:val="Emphasis"/>
          <w:highlight w:val="cyan"/>
        </w:rPr>
        <w:t>conflict</w:t>
      </w:r>
      <w:r w:rsidRPr="00CD7443">
        <w:rPr>
          <w:rStyle w:val="StyleUnderline"/>
          <w:highlight w:val="cyan"/>
        </w:rPr>
        <w:t xml:space="preserve"> than</w:t>
      </w:r>
      <w:r w:rsidRPr="00CD7443">
        <w:rPr>
          <w:rStyle w:val="StyleUnderline"/>
        </w:rPr>
        <w:t xml:space="preserve"> are countries </w:t>
      </w:r>
      <w:r w:rsidRPr="00CD7443">
        <w:rPr>
          <w:rStyle w:val="StyleUnderline"/>
          <w:highlight w:val="cyan"/>
        </w:rPr>
        <w:t>with fewer</w:t>
      </w:r>
      <w:r w:rsidRPr="00CD7443">
        <w:rPr>
          <w:rStyle w:val="StyleUnderline"/>
        </w:rPr>
        <w:t xml:space="preserve"> young people</w:t>
      </w:r>
      <w:r w:rsidRPr="00CD7443">
        <w:rPr>
          <w:sz w:val="16"/>
        </w:rPr>
        <w:t xml:space="preserve">. </w:t>
      </w:r>
    </w:p>
    <w:p w14:paraId="038CF069" w14:textId="77777777" w:rsidR="001B6316" w:rsidRDefault="001B6316" w:rsidP="001B6316">
      <w:pPr>
        <w:rPr>
          <w:sz w:val="16"/>
        </w:rPr>
      </w:pPr>
      <w:r w:rsidRPr="00CD7443">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D7443">
        <w:rPr>
          <w:rStyle w:val="StyleUnderline"/>
        </w:rPr>
        <w:t>Our empirical analysis shows</w:t>
      </w:r>
      <w:r w:rsidRPr="00CD7443">
        <w:rPr>
          <w:sz w:val="16"/>
        </w:rPr>
        <w:t xml:space="preserve"> that </w:t>
      </w:r>
      <w:r w:rsidRPr="00CD7443">
        <w:rPr>
          <w:rStyle w:val="StyleUnderline"/>
          <w:highlight w:val="cyan"/>
        </w:rPr>
        <w:t>old countries</w:t>
      </w:r>
      <w:r w:rsidRPr="00CD7443">
        <w:rPr>
          <w:rStyle w:val="StyleUnderline"/>
        </w:rPr>
        <w:t xml:space="preserve"> are the </w:t>
      </w:r>
      <w:r w:rsidRPr="00CD7443">
        <w:rPr>
          <w:rStyle w:val="Emphasis"/>
          <w:highlight w:val="cyan"/>
        </w:rPr>
        <w:t>least likely</w:t>
      </w:r>
      <w:r w:rsidRPr="00CD7443">
        <w:rPr>
          <w:rStyle w:val="StyleUnderline"/>
          <w:highlight w:val="cyan"/>
        </w:rPr>
        <w:t xml:space="preserve"> to</w:t>
      </w:r>
      <w:r w:rsidRPr="00CD7443">
        <w:rPr>
          <w:rStyle w:val="StyleUnderline"/>
        </w:rPr>
        <w:t xml:space="preserve"> engage in </w:t>
      </w:r>
      <w:r w:rsidRPr="00CD7443">
        <w:rPr>
          <w:rStyle w:val="Emphasis"/>
        </w:rPr>
        <w:t xml:space="preserve">international </w:t>
      </w:r>
      <w:r w:rsidRPr="00CD7443">
        <w:rPr>
          <w:rStyle w:val="Emphasis"/>
          <w:highlight w:val="cyan"/>
        </w:rPr>
        <w:t>conflict</w:t>
      </w:r>
      <w:r w:rsidRPr="00CD7443">
        <w:rPr>
          <w:sz w:val="16"/>
        </w:rPr>
        <w:t>.</w:t>
      </w:r>
    </w:p>
    <w:p w14:paraId="50EFA23E" w14:textId="77777777" w:rsidR="001B6316" w:rsidRPr="00CD7443" w:rsidRDefault="001B6316" w:rsidP="001B6316">
      <w:pPr>
        <w:pStyle w:val="Heading3"/>
      </w:pPr>
      <w:r>
        <w:t>Net Benefit---AT: Demographics---Ext</w:t>
      </w:r>
    </w:p>
    <w:p w14:paraId="143003E9" w14:textId="77777777" w:rsidR="001B6316" w:rsidRPr="00750D6C" w:rsidRDefault="001B6316" w:rsidP="001B6316">
      <w:pPr>
        <w:pStyle w:val="Heading4"/>
        <w:rPr>
          <w:rFonts w:cs="Arial"/>
        </w:rPr>
      </w:pPr>
      <w:r>
        <w:rPr>
          <w:rFonts w:cs="Arial"/>
        </w:rPr>
        <w:t xml:space="preserve">1. </w:t>
      </w:r>
      <w:r>
        <w:rPr>
          <w:rFonts w:cs="Arial"/>
          <w:u w:val="single"/>
        </w:rPr>
        <w:t>LOVE</w:t>
      </w:r>
      <w:r>
        <w:rPr>
          <w:rFonts w:cs="Arial"/>
        </w:rPr>
        <w:t xml:space="preserve">---old people </w:t>
      </w:r>
      <w:r>
        <w:rPr>
          <w:rFonts w:cs="Arial"/>
          <w:u w:val="single"/>
        </w:rPr>
        <w:t>avert</w:t>
      </w:r>
      <w:r>
        <w:rPr>
          <w:rFonts w:cs="Arial"/>
        </w:rPr>
        <w:t xml:space="preserve"> war!</w:t>
      </w:r>
    </w:p>
    <w:p w14:paraId="1112BDE4" w14:textId="77777777" w:rsidR="001B6316" w:rsidRPr="00CD7443" w:rsidRDefault="001B6316" w:rsidP="001B6316">
      <w:r w:rsidRPr="00A00095">
        <w:rPr>
          <w:rStyle w:val="Style13ptBold"/>
        </w:rPr>
        <w:t>Brooks ’19</w:t>
      </w:r>
      <w:r>
        <w:t xml:space="preserve"> [Deborah et al.; 2019; </w:t>
      </w:r>
      <w:r w:rsidRPr="00CD7443">
        <w:t>Government Professor at Dartmouth</w:t>
      </w:r>
      <w:r>
        <w:t>; International Security, “</w:t>
      </w:r>
      <w:r w:rsidRPr="00CD7443">
        <w:t>The Demographic Transition of War: Why Young Societies are Conflict Prone and Old Societies Are the Most Peaceful</w:t>
      </w:r>
      <w:r>
        <w:t>,” vol. 43, no. 3]</w:t>
      </w:r>
    </w:p>
    <w:p w14:paraId="170B88CE" w14:textId="77777777" w:rsidR="001B6316" w:rsidRPr="00CD7443" w:rsidRDefault="001B6316" w:rsidP="001B6316">
      <w:pPr>
        <w:rPr>
          <w:sz w:val="16"/>
        </w:rPr>
      </w:pPr>
      <w:r w:rsidRPr="00CD7443">
        <w:rPr>
          <w:sz w:val="16"/>
        </w:rPr>
        <w:t>FAMILY-COST MECHANISM.</w:t>
      </w:r>
    </w:p>
    <w:p w14:paraId="308C0A6C" w14:textId="77777777" w:rsidR="001B6316" w:rsidRPr="00CD7443" w:rsidRDefault="001B6316" w:rsidP="001B6316">
      <w:pPr>
        <w:rPr>
          <w:sz w:val="16"/>
        </w:rPr>
      </w:pPr>
      <w:r w:rsidRPr="00CD7443">
        <w:rPr>
          <w:sz w:val="16"/>
        </w:rPr>
        <w:t xml:space="preserve">According to the "family-cost" mechanism, </w:t>
      </w:r>
      <w:r w:rsidRPr="00CD7443">
        <w:rPr>
          <w:rStyle w:val="StyleUnderline"/>
        </w:rPr>
        <w:t xml:space="preserve">societies characterized by </w:t>
      </w:r>
      <w:r w:rsidRPr="00CD7443">
        <w:rPr>
          <w:rStyle w:val="Emphasis"/>
        </w:rPr>
        <w:t>smaller family sizes</w:t>
      </w:r>
      <w:r w:rsidRPr="00CD7443">
        <w:rPr>
          <w:rStyle w:val="StyleUnderline"/>
        </w:rPr>
        <w:t xml:space="preserve"> are likely to be </w:t>
      </w:r>
      <w:r w:rsidRPr="00CD7443">
        <w:rPr>
          <w:rStyle w:val="Emphasis"/>
        </w:rPr>
        <w:t>more averse</w:t>
      </w:r>
      <w:r w:rsidRPr="00CD7443">
        <w:rPr>
          <w:rStyle w:val="StyleUnderline"/>
        </w:rPr>
        <w:t xml:space="preserve"> to </w:t>
      </w:r>
      <w:r w:rsidRPr="00CD7443">
        <w:rPr>
          <w:sz w:val="16"/>
        </w:rPr>
        <w:t xml:space="preserve">casu- alties—and thus to </w:t>
      </w:r>
      <w:r w:rsidRPr="00CD7443">
        <w:rPr>
          <w:rStyle w:val="StyleUnderline"/>
        </w:rPr>
        <w:t>war</w:t>
      </w:r>
      <w:r w:rsidRPr="00CD7443">
        <w:rPr>
          <w:sz w:val="16"/>
        </w:rPr>
        <w:t xml:space="preserve">fare—than are societies with larger families. The notion that </w:t>
      </w:r>
      <w:r w:rsidRPr="00CD7443">
        <w:rPr>
          <w:rStyle w:val="StyleUnderline"/>
        </w:rPr>
        <w:t>shrinking fertility</w:t>
      </w:r>
      <w:r w:rsidRPr="00CD7443">
        <w:rPr>
          <w:sz w:val="16"/>
        </w:rPr>
        <w:t xml:space="preserve"> rates are </w:t>
      </w:r>
      <w:r w:rsidRPr="00CD7443">
        <w:rPr>
          <w:rStyle w:val="StyleUnderline"/>
        </w:rPr>
        <w:t>linked to growing casualty aversion</w:t>
      </w:r>
      <w:r w:rsidRPr="00CD7443">
        <w:rPr>
          <w:sz w:val="16"/>
        </w:rPr>
        <w:t xml:space="preserve"> is rooted in a central finding of numerous multistate surveys that began in the 1970s, the purpose of which was to ascertain people's primary motivations for having children.45 To our knowledge, we are the first to link these data to claims about casualty sensitivity. A key finding of the surveys, as Rodolfo Bulatao summa¬rizes, is that </w:t>
      </w:r>
      <w:r w:rsidRPr="00CD7443">
        <w:rPr>
          <w:rStyle w:val="StyleUnderline"/>
          <w:highlight w:val="cyan"/>
        </w:rPr>
        <w:t>"parents anticipate</w:t>
      </w:r>
      <w:r w:rsidRPr="00CD7443">
        <w:rPr>
          <w:rStyle w:val="StyleUnderline"/>
        </w:rPr>
        <w:t xml:space="preserve"> different </w:t>
      </w:r>
      <w:r w:rsidRPr="00CD7443">
        <w:rPr>
          <w:rStyle w:val="StyleUnderline"/>
          <w:highlight w:val="cyan"/>
        </w:rPr>
        <w:t>rewards</w:t>
      </w:r>
      <w:r w:rsidRPr="00CD7443">
        <w:rPr>
          <w:rStyle w:val="StyleUnderline"/>
        </w:rPr>
        <w:t xml:space="preserve"> and costs </w:t>
      </w:r>
      <w:r w:rsidRPr="00CD7443">
        <w:rPr>
          <w:rStyle w:val="StyleUnderline"/>
          <w:highlight w:val="cyan"/>
        </w:rPr>
        <w:t>from children</w:t>
      </w:r>
      <w:r w:rsidRPr="00CD7443">
        <w:rPr>
          <w:rStyle w:val="StyleUnderline"/>
        </w:rPr>
        <w:t>,</w:t>
      </w:r>
      <w:r w:rsidRPr="00CD7443">
        <w:rPr>
          <w:sz w:val="16"/>
        </w:rPr>
        <w:t xml:space="preserve"> and that </w:t>
      </w:r>
      <w:r w:rsidRPr="00CD7443">
        <w:rPr>
          <w:rStyle w:val="StyleUnderline"/>
        </w:rPr>
        <w:t xml:space="preserve">these change </w:t>
      </w:r>
      <w:r w:rsidRPr="00CD7443">
        <w:rPr>
          <w:rStyle w:val="StyleUnderline"/>
          <w:highlight w:val="cyan"/>
        </w:rPr>
        <w:t>over the</w:t>
      </w:r>
      <w:r w:rsidRPr="00CD7443">
        <w:rPr>
          <w:rStyle w:val="StyleUnderline"/>
        </w:rPr>
        <w:t xml:space="preserve"> family</w:t>
      </w:r>
      <w:r w:rsidRPr="00CD7443">
        <w:rPr>
          <w:sz w:val="16"/>
        </w:rPr>
        <w:t xml:space="preserve">-building </w:t>
      </w:r>
      <w:r w:rsidRPr="00CD7443">
        <w:rPr>
          <w:rStyle w:val="StyleUnderline"/>
          <w:highlight w:val="cyan"/>
        </w:rPr>
        <w:t>cycle."</w:t>
      </w:r>
      <w:r w:rsidRPr="00CD7443">
        <w:rPr>
          <w:rStyle w:val="StyleUnderline"/>
        </w:rPr>
        <w:t xml:space="preserve"> </w:t>
      </w:r>
      <w:r w:rsidRPr="00CD7443">
        <w:rPr>
          <w:sz w:val="16"/>
        </w:rPr>
        <w:t xml:space="preserve">46 In these surveys, the chil¬dren born early in the birth order tend to confer more emotional and psycho¬logical benefits on their parents (e.g., to have someone to love and care for, increased joy and self-esteem created by having a family, and knowledge that someone will carry on the family name). At some point in the family-building process, these surveys indicate that </w:t>
      </w:r>
      <w:r w:rsidRPr="00CD7443">
        <w:rPr>
          <w:rStyle w:val="StyleUnderline"/>
        </w:rPr>
        <w:t>parents'</w:t>
      </w:r>
      <w:r w:rsidRPr="00CD7443">
        <w:rPr>
          <w:sz w:val="16"/>
        </w:rPr>
        <w:t xml:space="preserve"> principal </w:t>
      </w:r>
      <w:r w:rsidRPr="00CD7443">
        <w:rPr>
          <w:rStyle w:val="StyleUnderline"/>
        </w:rPr>
        <w:t>benefits for having more children shift from emotional</w:t>
      </w:r>
      <w:r w:rsidRPr="00CD7443">
        <w:rPr>
          <w:sz w:val="16"/>
        </w:rPr>
        <w:t xml:space="preserve">/psychological </w:t>
      </w:r>
      <w:r w:rsidRPr="00CD7443">
        <w:rPr>
          <w:rStyle w:val="StyleUnderline"/>
        </w:rPr>
        <w:t>benefits to</w:t>
      </w:r>
      <w:r w:rsidRPr="00CD7443">
        <w:rPr>
          <w:sz w:val="16"/>
        </w:rPr>
        <w:t xml:space="preserve"> more </w:t>
      </w:r>
      <w:r w:rsidRPr="00CD7443">
        <w:rPr>
          <w:rStyle w:val="StyleUnderline"/>
        </w:rPr>
        <w:t>material ones</w:t>
      </w:r>
      <w:r w:rsidRPr="00CD7443">
        <w:rPr>
          <w:sz w:val="16"/>
        </w:rPr>
        <w:t xml:space="preserve">, such as receiving help with farming or having caregivers as parents age. The surveys from the 1970s show that this shift occurred after the fifth child.47 Surveys from the early 2000s indicate that it occurred after the second child.48 </w:t>
      </w:r>
    </w:p>
    <w:p w14:paraId="0778A4EF" w14:textId="77777777" w:rsidR="001B6316" w:rsidRPr="00CD7443" w:rsidRDefault="001B6316" w:rsidP="001B6316">
      <w:pPr>
        <w:rPr>
          <w:sz w:val="16"/>
        </w:rPr>
      </w:pPr>
      <w:r w:rsidRPr="00CD7443">
        <w:rPr>
          <w:sz w:val="16"/>
        </w:rPr>
        <w:t xml:space="preserve">The finding that parents around the world and across multiple generations tend to attribute different benefits to different children in the birth order potentially has critical effects on attitudes toward child deaths and casualty sensitivity. </w:t>
      </w:r>
      <w:r w:rsidRPr="00CD7443">
        <w:rPr>
          <w:rStyle w:val="StyleUnderline"/>
        </w:rPr>
        <w:t>There are substitutes for the material benefits</w:t>
      </w:r>
      <w:r w:rsidRPr="00CD7443">
        <w:rPr>
          <w:sz w:val="16"/>
        </w:rPr>
        <w:t xml:space="preserve"> that children bring to parents. </w:t>
      </w:r>
      <w:r w:rsidRPr="00CD7443">
        <w:rPr>
          <w:rStyle w:val="StyleUnderline"/>
        </w:rPr>
        <w:t>There is</w:t>
      </w:r>
      <w:r w:rsidRPr="00CD7443">
        <w:t>,</w:t>
      </w:r>
      <w:r w:rsidRPr="00CD7443">
        <w:rPr>
          <w:sz w:val="16"/>
        </w:rPr>
        <w:t xml:space="preserve"> however, </w:t>
      </w:r>
      <w:r w:rsidRPr="00CD7443">
        <w:rPr>
          <w:rStyle w:val="StyleUnderline"/>
        </w:rPr>
        <w:t>no substitute for</w:t>
      </w:r>
      <w:r w:rsidRPr="00CD7443">
        <w:rPr>
          <w:sz w:val="16"/>
        </w:rPr>
        <w:t xml:space="preserve"> many of the </w:t>
      </w:r>
      <w:r w:rsidRPr="00CD7443">
        <w:rPr>
          <w:rStyle w:val="StyleUnderline"/>
        </w:rPr>
        <w:t>emotional</w:t>
      </w:r>
      <w:r w:rsidRPr="00CD7443">
        <w:rPr>
          <w:sz w:val="16"/>
        </w:rPr>
        <w:t xml:space="preserve"> and psy¬chological </w:t>
      </w:r>
      <w:r w:rsidRPr="00CD7443">
        <w:rPr>
          <w:rStyle w:val="StyleUnderline"/>
        </w:rPr>
        <w:t>benefits created by children</w:t>
      </w:r>
      <w:r w:rsidRPr="00CD7443">
        <w:rPr>
          <w:sz w:val="16"/>
        </w:rPr>
        <w:t xml:space="preserve"> who come early in the birth order.49 As Bulatao concludes, "The benefits of children [to parents] are substantially greater earlier in the [family-building] process."50 </w:t>
      </w:r>
    </w:p>
    <w:p w14:paraId="3A5C142E" w14:textId="77777777" w:rsidR="001B6316" w:rsidRPr="00CD7443" w:rsidRDefault="001B6316" w:rsidP="001B6316">
      <w:r w:rsidRPr="00CD7443">
        <w:rPr>
          <w:sz w:val="16"/>
        </w:rPr>
        <w:t xml:space="preserve">If the benefits of children born early in the birth order are particularly high because they have no substitute, then the loss of children in low-fertility households is likely to be especially great.51 </w:t>
      </w:r>
      <w:r w:rsidRPr="00CD7443">
        <w:rPr>
          <w:rStyle w:val="StyleUnderline"/>
        </w:rPr>
        <w:t>Parents mourn</w:t>
      </w:r>
      <w:r w:rsidRPr="00CD7443">
        <w:rPr>
          <w:sz w:val="16"/>
        </w:rPr>
        <w:t xml:space="preserve"> not only the loss of the child (which is pain that is almost certain to be similar no matter how large a family), but also </w:t>
      </w:r>
      <w:r w:rsidRPr="00CD7443">
        <w:rPr>
          <w:rStyle w:val="StyleUnderline"/>
          <w:highlight w:val="cyan"/>
        </w:rPr>
        <w:t xml:space="preserve">the </w:t>
      </w:r>
      <w:r w:rsidRPr="00CD7443">
        <w:rPr>
          <w:rStyle w:val="Emphasis"/>
          <w:highlight w:val="cyan"/>
        </w:rPr>
        <w:t>material</w:t>
      </w:r>
      <w:r w:rsidRPr="00CD7443">
        <w:rPr>
          <w:rStyle w:val="StyleUnderline"/>
          <w:highlight w:val="cyan"/>
        </w:rPr>
        <w:t xml:space="preserve">, </w:t>
      </w:r>
      <w:r w:rsidRPr="00CD7443">
        <w:rPr>
          <w:rStyle w:val="Emphasis"/>
          <w:highlight w:val="cyan"/>
        </w:rPr>
        <w:t>emotional</w:t>
      </w:r>
      <w:r w:rsidRPr="00CD7443">
        <w:rPr>
          <w:rStyle w:val="StyleUnderline"/>
          <w:highlight w:val="cyan"/>
        </w:rPr>
        <w:t xml:space="preserve">, </w:t>
      </w:r>
      <w:r w:rsidRPr="00CD7443">
        <w:rPr>
          <w:rStyle w:val="StyleUnderline"/>
        </w:rPr>
        <w:t xml:space="preserve">and </w:t>
      </w:r>
      <w:r w:rsidRPr="00CD7443">
        <w:rPr>
          <w:rStyle w:val="Emphasis"/>
        </w:rPr>
        <w:t xml:space="preserve">psychological </w:t>
      </w:r>
      <w:r w:rsidRPr="00CD7443">
        <w:rPr>
          <w:rStyle w:val="Emphasis"/>
          <w:highlight w:val="cyan"/>
        </w:rPr>
        <w:t>benefits</w:t>
      </w:r>
      <w:r w:rsidRPr="00CD7443">
        <w:rPr>
          <w:rStyle w:val="StyleUnderline"/>
        </w:rPr>
        <w:t xml:space="preserve"> the </w:t>
      </w:r>
      <w:r w:rsidRPr="00CD7443">
        <w:rPr>
          <w:rStyle w:val="StyleUnderline"/>
          <w:highlight w:val="cyan"/>
        </w:rPr>
        <w:t>child creates</w:t>
      </w:r>
      <w:r w:rsidRPr="00CD7443">
        <w:rPr>
          <w:rStyle w:val="StyleUnderline"/>
        </w:rPr>
        <w:t xml:space="preserve">, which </w:t>
      </w:r>
      <w:r w:rsidRPr="00CD7443">
        <w:rPr>
          <w:rStyle w:val="StyleUnderline"/>
          <w:highlight w:val="cyan"/>
        </w:rPr>
        <w:t xml:space="preserve">vary by </w:t>
      </w:r>
      <w:r w:rsidRPr="00CD7443">
        <w:rPr>
          <w:rStyle w:val="Emphasis"/>
          <w:highlight w:val="cyan"/>
        </w:rPr>
        <w:t>birth order</w:t>
      </w:r>
      <w:r w:rsidRPr="00CD7443">
        <w:rPr>
          <w:rStyle w:val="StyleUnderline"/>
          <w:highlight w:val="cyan"/>
        </w:rPr>
        <w:t xml:space="preserve"> and </w:t>
      </w:r>
      <w:r w:rsidRPr="00CD7443">
        <w:rPr>
          <w:rStyle w:val="Emphasis"/>
          <w:highlight w:val="cyan"/>
        </w:rPr>
        <w:t>family size</w:t>
      </w:r>
      <w:r w:rsidRPr="00CD7443">
        <w:rPr>
          <w:sz w:val="16"/>
        </w:rPr>
        <w:t xml:space="preserve">. 52 </w:t>
      </w:r>
      <w:r w:rsidRPr="00CD7443">
        <w:rPr>
          <w:rStyle w:val="StyleUnderline"/>
        </w:rPr>
        <w:t>These</w:t>
      </w:r>
      <w:r w:rsidRPr="00CD7443">
        <w:rPr>
          <w:sz w:val="16"/>
        </w:rPr>
        <w:t xml:space="preserve"> relationships </w:t>
      </w:r>
      <w:r w:rsidRPr="00CD7443">
        <w:rPr>
          <w:rStyle w:val="StyleUnderline"/>
        </w:rPr>
        <w:t xml:space="preserve">have </w:t>
      </w:r>
      <w:r w:rsidRPr="00CD7443">
        <w:rPr>
          <w:rStyle w:val="Emphasis"/>
        </w:rPr>
        <w:t>obvious implications</w:t>
      </w:r>
      <w:r w:rsidRPr="00CD7443">
        <w:rPr>
          <w:rStyle w:val="StyleUnderline"/>
        </w:rPr>
        <w:t xml:space="preserve"> for</w:t>
      </w:r>
      <w:r w:rsidRPr="00CD7443">
        <w:rPr>
          <w:sz w:val="16"/>
        </w:rPr>
        <w:t xml:space="preserve"> the public's support for </w:t>
      </w:r>
      <w:r w:rsidRPr="00CD7443">
        <w:rPr>
          <w:rStyle w:val="StyleUnderline"/>
        </w:rPr>
        <w:t xml:space="preserve">war: </w:t>
      </w:r>
      <w:r w:rsidRPr="00CD7443">
        <w:rPr>
          <w:rStyle w:val="StyleUnderline"/>
          <w:highlight w:val="cyan"/>
        </w:rPr>
        <w:t>societies</w:t>
      </w:r>
      <w:r w:rsidRPr="00CD7443">
        <w:rPr>
          <w:sz w:val="16"/>
        </w:rPr>
        <w:t xml:space="preserve"> generally </w:t>
      </w:r>
      <w:r w:rsidRPr="00CD7443">
        <w:rPr>
          <w:rStyle w:val="StyleUnderline"/>
        </w:rPr>
        <w:t xml:space="preserve">characterized by </w:t>
      </w:r>
      <w:r w:rsidRPr="00CD7443">
        <w:rPr>
          <w:rStyle w:val="StyleUnderline"/>
          <w:highlight w:val="cyan"/>
        </w:rPr>
        <w:t>smaller families are</w:t>
      </w:r>
      <w:r w:rsidRPr="00CD7443">
        <w:rPr>
          <w:sz w:val="16"/>
        </w:rPr>
        <w:t xml:space="preserve"> likely to be </w:t>
      </w:r>
      <w:r w:rsidRPr="00CD7443">
        <w:rPr>
          <w:rStyle w:val="Emphasis"/>
          <w:highlight w:val="cyan"/>
        </w:rPr>
        <w:t>more</w:t>
      </w:r>
      <w:r w:rsidRPr="00CD7443">
        <w:rPr>
          <w:rStyle w:val="Emphasis"/>
        </w:rPr>
        <w:t xml:space="preserve"> casualty sensitive</w:t>
      </w:r>
      <w:r w:rsidRPr="00CD7443">
        <w:rPr>
          <w:rStyle w:val="StyleUnderline"/>
        </w:rPr>
        <w:t xml:space="preserve"> and </w:t>
      </w:r>
      <w:r w:rsidRPr="00CD7443">
        <w:rPr>
          <w:sz w:val="16"/>
        </w:rPr>
        <w:t xml:space="preserve">thus </w:t>
      </w:r>
      <w:r w:rsidRPr="00CD7443">
        <w:rPr>
          <w:rStyle w:val="Emphasis"/>
        </w:rPr>
        <w:t xml:space="preserve">more </w:t>
      </w:r>
      <w:r w:rsidRPr="00CD7443">
        <w:rPr>
          <w:rStyle w:val="Emphasis"/>
          <w:highlight w:val="cyan"/>
        </w:rPr>
        <w:t>opposed to war</w:t>
      </w:r>
      <w:r w:rsidRPr="00CD7443">
        <w:rPr>
          <w:sz w:val="16"/>
        </w:rPr>
        <w:t xml:space="preserve"> than are societies characterized by larger families.53 Moreover, this transition to greater casualty sensitivity should occur when the primary benefits of additional children switch from substitutable material advantages to nonsubstitutable emotional and psychological ones.</w:t>
      </w:r>
    </w:p>
    <w:p w14:paraId="797EFAC1" w14:textId="77777777" w:rsidR="001B6316" w:rsidRPr="009E4AC5" w:rsidRDefault="001B6316" w:rsidP="001B6316">
      <w:pPr>
        <w:pStyle w:val="Heading4"/>
        <w:rPr>
          <w:rFonts w:cs="Arial"/>
        </w:rPr>
      </w:pPr>
      <w:r>
        <w:rPr>
          <w:rFonts w:cs="Arial"/>
        </w:rPr>
        <w:t xml:space="preserve">2. </w:t>
      </w:r>
      <w:r>
        <w:rPr>
          <w:rFonts w:cs="Arial"/>
          <w:u w:val="single"/>
        </w:rPr>
        <w:t>CROWD-OUT</w:t>
      </w:r>
      <w:r>
        <w:rPr>
          <w:rFonts w:cs="Arial"/>
        </w:rPr>
        <w:t xml:space="preserve">---it </w:t>
      </w:r>
      <w:r>
        <w:rPr>
          <w:rFonts w:cs="Arial"/>
          <w:u w:val="single"/>
        </w:rPr>
        <w:t>reduces</w:t>
      </w:r>
      <w:r>
        <w:rPr>
          <w:rFonts w:cs="Arial"/>
        </w:rPr>
        <w:t xml:space="preserve"> tendencies for </w:t>
      </w:r>
      <w:r>
        <w:rPr>
          <w:rFonts w:cs="Arial"/>
          <w:u w:val="single"/>
        </w:rPr>
        <w:t>escalation</w:t>
      </w:r>
      <w:r>
        <w:rPr>
          <w:rFonts w:cs="Arial"/>
        </w:rPr>
        <w:t>.</w:t>
      </w:r>
    </w:p>
    <w:p w14:paraId="1766BA59" w14:textId="77777777" w:rsidR="001B6316" w:rsidRPr="00CD7443" w:rsidRDefault="001B6316" w:rsidP="001B6316">
      <w:r w:rsidRPr="00A00095">
        <w:rPr>
          <w:rStyle w:val="Style13ptBold"/>
        </w:rPr>
        <w:t>Brooks ’19</w:t>
      </w:r>
      <w:r>
        <w:t xml:space="preserve"> [Deborah et al.; 2019; </w:t>
      </w:r>
      <w:r w:rsidRPr="00CD7443">
        <w:t>Government Professor at Dartmouth</w:t>
      </w:r>
      <w:r>
        <w:t>; International Security, “</w:t>
      </w:r>
      <w:r w:rsidRPr="00CD7443">
        <w:t>The Demographic Transition of War: Why Young Societies are Conflict Prone and Old Societies Are the Most Peaceful</w:t>
      </w:r>
      <w:r>
        <w:t>,” vol. 43, no. 3]</w:t>
      </w:r>
    </w:p>
    <w:p w14:paraId="5B07A21A" w14:textId="77777777" w:rsidR="001B6316" w:rsidRPr="00CD7443" w:rsidRDefault="001B6316" w:rsidP="001B6316">
      <w:pPr>
        <w:rPr>
          <w:rStyle w:val="StyleUnderline"/>
        </w:rPr>
      </w:pPr>
      <w:r w:rsidRPr="00CD7443">
        <w:rPr>
          <w:rStyle w:val="StyleUnderline"/>
        </w:rPr>
        <w:t>CROWDING-OUT EFFECT</w:t>
      </w:r>
      <w:r w:rsidRPr="00CD7443">
        <w:rPr>
          <w:sz w:val="16"/>
        </w:rPr>
        <w:t>.</w:t>
      </w:r>
    </w:p>
    <w:p w14:paraId="4EE29B02" w14:textId="77777777" w:rsidR="001B6316" w:rsidRPr="00CD7443" w:rsidRDefault="001B6316" w:rsidP="001B6316">
      <w:pPr>
        <w:rPr>
          <w:sz w:val="16"/>
        </w:rPr>
      </w:pPr>
      <w:r w:rsidRPr="00CD7443">
        <w:rPr>
          <w:rStyle w:val="StyleUnderline"/>
          <w:highlight w:val="cyan"/>
        </w:rPr>
        <w:t>Old societies</w:t>
      </w:r>
      <w:r w:rsidRPr="00CD7443">
        <w:rPr>
          <w:sz w:val="16"/>
        </w:rPr>
        <w:t xml:space="preserve"> are likely to </w:t>
      </w:r>
      <w:r w:rsidRPr="00CD7443">
        <w:rPr>
          <w:rStyle w:val="StyleUnderline"/>
        </w:rPr>
        <w:t xml:space="preserve">experience </w:t>
      </w:r>
      <w:r w:rsidRPr="00CD7443">
        <w:rPr>
          <w:rStyle w:val="Emphasis"/>
        </w:rPr>
        <w:t xml:space="preserve">significant </w:t>
      </w:r>
      <w:r w:rsidRPr="00CD7443">
        <w:rPr>
          <w:rStyle w:val="Emphasis"/>
          <w:highlight w:val="cyan"/>
        </w:rPr>
        <w:t>strain</w:t>
      </w:r>
      <w:r w:rsidRPr="00CD7443">
        <w:rPr>
          <w:rStyle w:val="StyleUnderline"/>
        </w:rPr>
        <w:t xml:space="preserve"> on</w:t>
      </w:r>
      <w:r w:rsidRPr="00CD7443">
        <w:rPr>
          <w:sz w:val="16"/>
        </w:rPr>
        <w:t xml:space="preserve"> their finances, and thus the ability to secure funds for </w:t>
      </w:r>
      <w:r w:rsidRPr="00CD7443">
        <w:rPr>
          <w:rStyle w:val="StyleUnderline"/>
          <w:highlight w:val="cyan"/>
        </w:rPr>
        <w:t>military spending</w:t>
      </w:r>
      <w:r w:rsidRPr="00CD7443">
        <w:rPr>
          <w:sz w:val="16"/>
        </w:rPr>
        <w:t xml:space="preserve">, even before their working-age bulges disappear. Substantial increases in a country's number of senior citizens as a percentage of its population tax public resources as governments face growing pressure to increase spending on their welfare. (By 2000, almost every country in the world had in place benefits pro¬ grams of some kind to aid the elderly.)34 As a society ages, governments are not only likely to be responsible for a rising number of seniors, but their expenditures per senior will tend to increase. Studies have shown that the elderly consume three to five times the health-care resources of younger peo- ple.35 The strains on a state's finances will become even more intense when its working-age bulge disappears, with the likely result being a slowing of eco¬nomic growth.36 </w:t>
      </w:r>
    </w:p>
    <w:p w14:paraId="66617437" w14:textId="77777777" w:rsidR="001B6316" w:rsidRPr="00CD7443" w:rsidRDefault="001B6316" w:rsidP="001B6316">
      <w:pPr>
        <w:rPr>
          <w:sz w:val="16"/>
        </w:rPr>
      </w:pPr>
      <w:r w:rsidRPr="00CD7443">
        <w:rPr>
          <w:sz w:val="16"/>
        </w:rPr>
        <w:t xml:space="preserve">Senior citizens make up substantial proportions of many of the populations of today's societies, and the associated costs to governments have increased commensurately. By the beginning of the twenty-first century, individuals aged 60 or older constituted at least 9 percent of the total population in three regions of the world: Europe (20 percent), East Asia (12 percent), and Latin America and the Caribbean (9 percent). As these populations grew, so too did governmental spending on their welfare.37 In Latin America, average social- welfare spending on the elderly increased by roughly 3.5 percent of GDP between 1980 and 2000.38 From 1970 to 2000, Japan's expenditures in this area increased by 10.4 percent of GDP and Taiwan's by 6.6 percent. Between 1980 and 2000, South Korea's expenditures on social security increased by 10.2 per¬cent of GDP.39 </w:t>
      </w:r>
    </w:p>
    <w:p w14:paraId="43B44FAD" w14:textId="77777777" w:rsidR="001B6316" w:rsidRPr="007232B6" w:rsidRDefault="001B6316" w:rsidP="001B6316">
      <w:r w:rsidRPr="00CD7443">
        <w:rPr>
          <w:rStyle w:val="StyleUnderline"/>
        </w:rPr>
        <w:t xml:space="preserve">Significant </w:t>
      </w:r>
      <w:r w:rsidRPr="00CD7443">
        <w:rPr>
          <w:rStyle w:val="StyleUnderline"/>
          <w:highlight w:val="cyan"/>
        </w:rPr>
        <w:t>increases in</w:t>
      </w:r>
      <w:r w:rsidRPr="00CD7443">
        <w:rPr>
          <w:rStyle w:val="StyleUnderline"/>
        </w:rPr>
        <w:t xml:space="preserve"> social-</w:t>
      </w:r>
      <w:r w:rsidRPr="00CD7443">
        <w:rPr>
          <w:rStyle w:val="StyleUnderline"/>
          <w:highlight w:val="cyan"/>
        </w:rPr>
        <w:t>welfare expenditures</w:t>
      </w:r>
      <w:r w:rsidRPr="00CD7443">
        <w:rPr>
          <w:rStyle w:val="StyleUnderline"/>
        </w:rPr>
        <w:t xml:space="preserve"> have a </w:t>
      </w:r>
      <w:r w:rsidRPr="00CD7443">
        <w:rPr>
          <w:rStyle w:val="Emphasis"/>
          <w:highlight w:val="cyan"/>
        </w:rPr>
        <w:t>crowd</w:t>
      </w:r>
      <w:r w:rsidRPr="00CD7443">
        <w:rPr>
          <w:rStyle w:val="Emphasis"/>
        </w:rPr>
        <w:t>ing-</w:t>
      </w:r>
      <w:r w:rsidRPr="00CD7443">
        <w:rPr>
          <w:rStyle w:val="Emphasis"/>
          <w:highlight w:val="cyan"/>
        </w:rPr>
        <w:t>ou</w:t>
      </w:r>
      <w:r w:rsidRPr="00CD7443">
        <w:rPr>
          <w:rStyle w:val="Emphasis"/>
        </w:rPr>
        <w:t>t effect</w:t>
      </w:r>
      <w:r w:rsidRPr="00CD7443">
        <w:rPr>
          <w:rStyle w:val="StyleUnderline"/>
        </w:rPr>
        <w:t xml:space="preserve">: </w:t>
      </w:r>
      <w:r w:rsidRPr="00CD7443">
        <w:rPr>
          <w:rStyle w:val="StyleUnderline"/>
          <w:highlight w:val="cyan"/>
        </w:rPr>
        <w:t>the more</w:t>
      </w:r>
      <w:r w:rsidRPr="00CD7443">
        <w:rPr>
          <w:sz w:val="16"/>
        </w:rPr>
        <w:t xml:space="preserve"> that </w:t>
      </w:r>
      <w:r w:rsidRPr="00CD7443">
        <w:rPr>
          <w:rStyle w:val="StyleUnderline"/>
          <w:highlight w:val="cyan"/>
        </w:rPr>
        <w:t>governments spend on elder</w:t>
      </w:r>
      <w:r w:rsidRPr="00CD7443">
        <w:rPr>
          <w:rStyle w:val="StyleUnderline"/>
        </w:rPr>
        <w:t xml:space="preserve">ly care, </w:t>
      </w:r>
      <w:r w:rsidRPr="00CD7443">
        <w:rPr>
          <w:rStyle w:val="StyleUnderline"/>
          <w:highlight w:val="cyan"/>
        </w:rPr>
        <w:t>the less</w:t>
      </w:r>
      <w:r w:rsidRPr="00CD7443">
        <w:rPr>
          <w:sz w:val="16"/>
        </w:rPr>
        <w:t xml:space="preserve"> money </w:t>
      </w:r>
      <w:r w:rsidRPr="00CD7443">
        <w:rPr>
          <w:rStyle w:val="StyleUnderline"/>
        </w:rPr>
        <w:t>they</w:t>
      </w:r>
      <w:r w:rsidRPr="00CD7443">
        <w:rPr>
          <w:sz w:val="16"/>
        </w:rPr>
        <w:t xml:space="preserve"> can </w:t>
      </w:r>
      <w:r w:rsidRPr="00CD7443">
        <w:rPr>
          <w:rStyle w:val="StyleUnderline"/>
        </w:rPr>
        <w:t xml:space="preserve">spend </w:t>
      </w:r>
      <w:r w:rsidRPr="00CD7443">
        <w:rPr>
          <w:rStyle w:val="StyleUnderline"/>
          <w:highlight w:val="cyan"/>
        </w:rPr>
        <w:t>in other areas, including the military</w:t>
      </w:r>
      <w:r w:rsidRPr="00CD7443">
        <w:rPr>
          <w:sz w:val="16"/>
        </w:rPr>
        <w:t>. From 1960 to 1995, for example, governmental expenditures in leading states of the Organisation for Economic Co-operation and Development increased by 4.7 percent of GDP. This in¬crease, though, was not nearly sufficient to cover rising public expenditures (more than 10 percent of GDP) for health care and pensions, much of which were dedicated to seniors. The result was less money available for other areas, including the military. During that period, military spending fell by 1.4 percent of GDP.40 Similar declines in military spending occurred in Latin American and East Asian countries from the early 1970s to the mid-1990s.41</w:t>
      </w:r>
    </w:p>
    <w:p w14:paraId="776176B0" w14:textId="77777777" w:rsidR="001B6316" w:rsidRDefault="001B6316" w:rsidP="001B6316">
      <w:pPr>
        <w:pStyle w:val="Heading3"/>
      </w:pPr>
      <w:r>
        <w:t>Net Benefit---AT: AI---2AC</w:t>
      </w:r>
    </w:p>
    <w:p w14:paraId="71132BC8" w14:textId="77777777" w:rsidR="001B6316" w:rsidRPr="00AB2E2A" w:rsidRDefault="001B6316" w:rsidP="001B6316">
      <w:pPr>
        <w:pStyle w:val="Heading4"/>
        <w:rPr>
          <w:lang w:eastAsia="ko-KR"/>
        </w:rPr>
      </w:pPr>
      <w:r>
        <w:t xml:space="preserve">Taxes </w:t>
      </w:r>
      <w:r>
        <w:rPr>
          <w:u w:val="single"/>
        </w:rPr>
        <w:t>fail</w:t>
      </w:r>
      <w:r>
        <w:t xml:space="preserve">---other countries </w:t>
      </w:r>
      <w:r>
        <w:rPr>
          <w:u w:val="single"/>
        </w:rPr>
        <w:t>thump</w:t>
      </w:r>
      <w:r>
        <w:t>.</w:t>
      </w:r>
    </w:p>
    <w:p w14:paraId="07837C97" w14:textId="77777777" w:rsidR="001B6316" w:rsidRPr="00604EED" w:rsidRDefault="001B6316" w:rsidP="001B6316">
      <w:r w:rsidRPr="00020C46">
        <w:rPr>
          <w:rStyle w:val="Style13ptBold"/>
        </w:rPr>
        <w:t xml:space="preserve">Straub ’21 </w:t>
      </w:r>
      <w:r>
        <w:t>[Jeremy; October 1; Dakota Digital Review, “</w:t>
      </w:r>
      <w:r w:rsidRPr="00020C46">
        <w:t>Would Regulation Prevent AI From Becoming an Evil Overlord?</w:t>
      </w:r>
      <w:r>
        <w:t xml:space="preserve">” </w:t>
      </w:r>
      <w:hyperlink r:id="rId23" w:history="1">
        <w:r w:rsidRPr="00823E4C">
          <w:rPr>
            <w:rStyle w:val="Hyperlink"/>
          </w:rPr>
          <w:t>https://dda.ndus.edu/ddreview/would-regulation-prevent-ai-from-becoming-an-evil-overlord/</w:t>
        </w:r>
      </w:hyperlink>
      <w:r>
        <w:t xml:space="preserve">; KP] </w:t>
      </w:r>
    </w:p>
    <w:p w14:paraId="5A4F53BE" w14:textId="77777777" w:rsidR="001B6316" w:rsidRPr="00604EED" w:rsidRDefault="001B6316" w:rsidP="001B6316">
      <w:pPr>
        <w:rPr>
          <w:sz w:val="16"/>
        </w:rPr>
      </w:pPr>
      <w:r w:rsidRPr="00604EED">
        <w:rPr>
          <w:sz w:val="16"/>
        </w:rPr>
        <w:t xml:space="preserve">Many </w:t>
      </w:r>
      <w:r w:rsidRPr="00604EED">
        <w:rPr>
          <w:rStyle w:val="StyleUnderline"/>
        </w:rPr>
        <w:t xml:space="preserve">discussions of U.S. </w:t>
      </w:r>
      <w:r w:rsidRPr="00020C46">
        <w:rPr>
          <w:rStyle w:val="StyleUnderline"/>
          <w:highlight w:val="cyan"/>
        </w:rPr>
        <w:t>regulations</w:t>
      </w:r>
      <w:r w:rsidRPr="00604EED">
        <w:rPr>
          <w:sz w:val="16"/>
        </w:rPr>
        <w:t xml:space="preserve"> seem to </w:t>
      </w:r>
      <w:r w:rsidRPr="00020C46">
        <w:rPr>
          <w:rStyle w:val="Emphasis"/>
          <w:highlight w:val="cyan"/>
        </w:rPr>
        <w:t>presume</w:t>
      </w:r>
      <w:r w:rsidRPr="00604EED">
        <w:rPr>
          <w:sz w:val="16"/>
        </w:rPr>
        <w:t xml:space="preserve"> that </w:t>
      </w:r>
      <w:r w:rsidRPr="00020C46">
        <w:rPr>
          <w:rStyle w:val="StyleUnderline"/>
          <w:highlight w:val="cyan"/>
        </w:rPr>
        <w:t>America</w:t>
      </w:r>
      <w:r w:rsidRPr="00604EED">
        <w:rPr>
          <w:rStyle w:val="StyleUnderline"/>
        </w:rPr>
        <w:t xml:space="preserve">n laws </w:t>
      </w:r>
      <w:r w:rsidRPr="00020C46">
        <w:rPr>
          <w:rStyle w:val="StyleUnderline"/>
          <w:highlight w:val="cyan"/>
        </w:rPr>
        <w:t>can restrict</w:t>
      </w:r>
      <w:r w:rsidRPr="00604EED">
        <w:rPr>
          <w:sz w:val="16"/>
        </w:rPr>
        <w:t xml:space="preserve"> or prevent </w:t>
      </w:r>
      <w:r w:rsidRPr="00020C46">
        <w:rPr>
          <w:rStyle w:val="StyleUnderline"/>
          <w:highlight w:val="cyan"/>
        </w:rPr>
        <w:t>AI</w:t>
      </w:r>
      <w:r w:rsidRPr="00604EED">
        <w:rPr>
          <w:sz w:val="16"/>
        </w:rPr>
        <w:t xml:space="preserve"> development. However, </w:t>
      </w:r>
      <w:r w:rsidRPr="00020C46">
        <w:rPr>
          <w:rStyle w:val="StyleUnderline"/>
          <w:highlight w:val="cyan"/>
        </w:rPr>
        <w:t>this is</w:t>
      </w:r>
      <w:r w:rsidRPr="00604EED">
        <w:rPr>
          <w:rStyle w:val="StyleUnderline"/>
        </w:rPr>
        <w:t xml:space="preserve"> demonstrably </w:t>
      </w:r>
      <w:r w:rsidRPr="00020C46">
        <w:rPr>
          <w:rStyle w:val="Emphasis"/>
          <w:highlight w:val="cyan"/>
        </w:rPr>
        <w:t>not the case</w:t>
      </w:r>
      <w:r w:rsidRPr="00604EED">
        <w:rPr>
          <w:rStyle w:val="StyleUnderline"/>
        </w:rPr>
        <w:t xml:space="preserve">. While the U.S. has led the world in the </w:t>
      </w:r>
      <w:r w:rsidRPr="00604EED">
        <w:rPr>
          <w:rStyle w:val="Emphasis"/>
        </w:rPr>
        <w:t>development</w:t>
      </w:r>
      <w:r w:rsidRPr="00604EED">
        <w:rPr>
          <w:rStyle w:val="StyleUnderline"/>
        </w:rPr>
        <w:t xml:space="preserve"> of</w:t>
      </w:r>
      <w:r w:rsidRPr="00604EED">
        <w:rPr>
          <w:sz w:val="16"/>
        </w:rPr>
        <w:t xml:space="preserve"> key </w:t>
      </w:r>
      <w:r w:rsidRPr="00604EED">
        <w:rPr>
          <w:rStyle w:val="StyleUnderline"/>
        </w:rPr>
        <w:t>computing technologies</w:t>
      </w:r>
      <w:r w:rsidRPr="00604EED">
        <w:rPr>
          <w:sz w:val="16"/>
        </w:rPr>
        <w:t xml:space="preserve"> and several of the world’s largest software companies[30]—Microsoft, Google, Oracle, IBM, Apple and Adobe—are American firms, </w:t>
      </w:r>
      <w:r w:rsidRPr="00604EED">
        <w:rPr>
          <w:rStyle w:val="StyleUnderline"/>
        </w:rPr>
        <w:t xml:space="preserve">the </w:t>
      </w:r>
      <w:r w:rsidRPr="00020C46">
        <w:rPr>
          <w:rStyle w:val="StyleUnderline"/>
          <w:highlight w:val="cyan"/>
        </w:rPr>
        <w:t xml:space="preserve">U.S. is </w:t>
      </w:r>
      <w:r w:rsidRPr="00020C46">
        <w:rPr>
          <w:rStyle w:val="Emphasis"/>
          <w:highlight w:val="cyan"/>
        </w:rPr>
        <w:t>not the only place</w:t>
      </w:r>
      <w:r w:rsidRPr="00604EED">
        <w:rPr>
          <w:sz w:val="16"/>
        </w:rPr>
        <w:t xml:space="preserve"> where </w:t>
      </w:r>
      <w:r w:rsidRPr="00020C46">
        <w:rPr>
          <w:rStyle w:val="StyleUnderline"/>
          <w:highlight w:val="cyan"/>
        </w:rPr>
        <w:t>AI</w:t>
      </w:r>
      <w:r w:rsidRPr="00604EED">
        <w:rPr>
          <w:rStyle w:val="StyleUnderline"/>
        </w:rPr>
        <w:t xml:space="preserve"> is </w:t>
      </w:r>
      <w:r w:rsidRPr="00020C46">
        <w:rPr>
          <w:rStyle w:val="StyleUnderline"/>
          <w:highlight w:val="cyan"/>
        </w:rPr>
        <w:t>being developed</w:t>
      </w:r>
      <w:r w:rsidRPr="00604EED">
        <w:rPr>
          <w:rStyle w:val="StyleUnderline"/>
        </w:rPr>
        <w:t xml:space="preserve">. </w:t>
      </w:r>
      <w:r w:rsidRPr="00604EED">
        <w:rPr>
          <w:rStyle w:val="Emphasis"/>
        </w:rPr>
        <w:t>Russia</w:t>
      </w:r>
      <w:r w:rsidRPr="00604EED">
        <w:rPr>
          <w:sz w:val="16"/>
        </w:rPr>
        <w:t xml:space="preserve">n president Vladimir Putin has </w:t>
      </w:r>
      <w:r w:rsidRPr="00604EED">
        <w:rPr>
          <w:rStyle w:val="StyleUnderline"/>
        </w:rPr>
        <w:t>heralded AI as</w:t>
      </w:r>
      <w:r w:rsidRPr="00604EED">
        <w:rPr>
          <w:sz w:val="16"/>
        </w:rPr>
        <w:t xml:space="preserve"> “</w:t>
      </w:r>
      <w:r w:rsidRPr="00604EED">
        <w:rPr>
          <w:rStyle w:val="StyleUnderline"/>
        </w:rPr>
        <w:t>the future</w:t>
      </w:r>
      <w:r w:rsidRPr="00604EED">
        <w:rPr>
          <w:sz w:val="16"/>
        </w:rPr>
        <w:t>, not only for Russia, but for all humankind.”[31] In September 2017, he went as far as to tell Russian students that the nation that “becomes the leader in this sphere will become the ruler of the world.”[32]</w:t>
      </w:r>
    </w:p>
    <w:p w14:paraId="304C8447" w14:textId="77777777" w:rsidR="001B6316" w:rsidRDefault="001B6316" w:rsidP="001B6316">
      <w:pPr>
        <w:rPr>
          <w:rStyle w:val="StyleUnderline"/>
        </w:rPr>
      </w:pPr>
      <w:r w:rsidRPr="00604EED">
        <w:rPr>
          <w:rStyle w:val="StyleUnderline"/>
        </w:rPr>
        <w:t>With</w:t>
      </w:r>
      <w:r w:rsidRPr="00604EED">
        <w:rPr>
          <w:sz w:val="16"/>
        </w:rPr>
        <w:t xml:space="preserve"> Russia and </w:t>
      </w:r>
      <w:r w:rsidRPr="00020C46">
        <w:rPr>
          <w:rStyle w:val="Emphasis"/>
          <w:highlight w:val="cyan"/>
        </w:rPr>
        <w:t>other nations</w:t>
      </w:r>
      <w:r w:rsidRPr="00020C46">
        <w:rPr>
          <w:rStyle w:val="StyleUnderline"/>
          <w:highlight w:val="cyan"/>
        </w:rPr>
        <w:t xml:space="preserve"> embrac</w:t>
      </w:r>
      <w:r w:rsidRPr="00604EED">
        <w:rPr>
          <w:rStyle w:val="StyleUnderline"/>
        </w:rPr>
        <w:t xml:space="preserve">ing </w:t>
      </w:r>
      <w:r w:rsidRPr="00020C46">
        <w:rPr>
          <w:rStyle w:val="StyleUnderline"/>
          <w:highlight w:val="cyan"/>
        </w:rPr>
        <w:t>AI</w:t>
      </w:r>
      <w:r w:rsidRPr="00604EED">
        <w:rPr>
          <w:sz w:val="16"/>
        </w:rPr>
        <w:t xml:space="preserve">,[33] </w:t>
      </w:r>
      <w:r w:rsidRPr="00604EED">
        <w:rPr>
          <w:rStyle w:val="StyleUnderline"/>
        </w:rPr>
        <w:t>nations</w:t>
      </w:r>
      <w:r w:rsidRPr="00604EED">
        <w:rPr>
          <w:sz w:val="16"/>
        </w:rPr>
        <w:t xml:space="preserve"> that don’t innovate in AI technologies—or worse, those that actually restrict its development—run the risk of falling behind and not being able to compete with the countries that promote AI development.[34] Advanced AIs can create advantages for a nation’s businesses and its defense. Nations without AI or with less mature AI systems </w:t>
      </w:r>
      <w:r w:rsidRPr="00020C46">
        <w:rPr>
          <w:rStyle w:val="StyleUnderline"/>
          <w:highlight w:val="cyan"/>
        </w:rPr>
        <w:t>might</w:t>
      </w:r>
      <w:r w:rsidRPr="00604EED">
        <w:rPr>
          <w:rStyle w:val="StyleUnderline"/>
        </w:rPr>
        <w:t xml:space="preserve"> be placed at a </w:t>
      </w:r>
      <w:r w:rsidRPr="00604EED">
        <w:rPr>
          <w:rStyle w:val="Emphasis"/>
        </w:rPr>
        <w:t>severe disadvantage</w:t>
      </w:r>
      <w:r w:rsidRPr="00604EED">
        <w:rPr>
          <w:rStyle w:val="StyleUnderline"/>
        </w:rPr>
        <w:t xml:space="preserve"> and forced to </w:t>
      </w:r>
      <w:r w:rsidRPr="00020C46">
        <w:rPr>
          <w:rStyle w:val="StyleUnderline"/>
          <w:highlight w:val="cyan"/>
        </w:rPr>
        <w:t>buy</w:t>
      </w:r>
      <w:r w:rsidRPr="00604EED">
        <w:rPr>
          <w:rStyle w:val="StyleUnderline"/>
        </w:rPr>
        <w:t xml:space="preserve"> systems with </w:t>
      </w:r>
      <w:r w:rsidRPr="00020C46">
        <w:rPr>
          <w:rStyle w:val="Emphasis"/>
          <w:highlight w:val="cyan"/>
        </w:rPr>
        <w:t>whatever capabilities</w:t>
      </w:r>
      <w:r w:rsidRPr="00604EED">
        <w:rPr>
          <w:sz w:val="16"/>
        </w:rPr>
        <w:t xml:space="preserve"> the more </w:t>
      </w:r>
      <w:r w:rsidRPr="00604EED">
        <w:rPr>
          <w:rStyle w:val="StyleUnderline"/>
        </w:rPr>
        <w:t>advanced nations are willing to let</w:t>
      </w:r>
      <w:r w:rsidRPr="00604EED">
        <w:rPr>
          <w:sz w:val="16"/>
        </w:rPr>
        <w:t xml:space="preserve"> their </w:t>
      </w:r>
      <w:r w:rsidRPr="00604EED">
        <w:rPr>
          <w:rStyle w:val="StyleUnderline"/>
        </w:rPr>
        <w:t>firms sell to other countries</w:t>
      </w:r>
      <w:r w:rsidRPr="00604EED">
        <w:rPr>
          <w:sz w:val="16"/>
        </w:rPr>
        <w:t xml:space="preserve">. While the state of nations after the introduction of AI is inherently unclear, </w:t>
      </w:r>
      <w:r w:rsidRPr="00604EED">
        <w:rPr>
          <w:rStyle w:val="StyleUnderline"/>
        </w:rPr>
        <w:t xml:space="preserve">one thing is apparent: </w:t>
      </w:r>
      <w:r w:rsidRPr="00020C46">
        <w:rPr>
          <w:rStyle w:val="StyleUnderline"/>
        </w:rPr>
        <w:t>restricting AI</w:t>
      </w:r>
      <w:r w:rsidRPr="00604EED">
        <w:rPr>
          <w:sz w:val="16"/>
        </w:rPr>
        <w:t xml:space="preserve"> development </w:t>
      </w:r>
      <w:r w:rsidRPr="00020C46">
        <w:rPr>
          <w:rStyle w:val="StyleUnderline"/>
        </w:rPr>
        <w:t>in</w:t>
      </w:r>
      <w:r w:rsidRPr="00604EED">
        <w:rPr>
          <w:rStyle w:val="StyleUnderline"/>
        </w:rPr>
        <w:t xml:space="preserve"> the </w:t>
      </w:r>
      <w:r w:rsidRPr="00020C46">
        <w:rPr>
          <w:rStyle w:val="StyleUnderline"/>
        </w:rPr>
        <w:t xml:space="preserve">U.S. </w:t>
      </w:r>
      <w:r w:rsidRPr="00020C46">
        <w:rPr>
          <w:rStyle w:val="Emphasis"/>
        </w:rPr>
        <w:t>won’t stop it</w:t>
      </w:r>
      <w:r w:rsidRPr="00604EED">
        <w:rPr>
          <w:sz w:val="16"/>
        </w:rPr>
        <w:t xml:space="preserve"> from being developed. In fact, </w:t>
      </w:r>
      <w:r w:rsidRPr="00020C46">
        <w:rPr>
          <w:rStyle w:val="StyleUnderline"/>
          <w:highlight w:val="cyan"/>
        </w:rPr>
        <w:t>this</w:t>
      </w:r>
      <w:r w:rsidRPr="00604EED">
        <w:rPr>
          <w:rStyle w:val="StyleUnderline"/>
        </w:rPr>
        <w:t xml:space="preserve"> may </w:t>
      </w:r>
      <w:r w:rsidRPr="00020C46">
        <w:rPr>
          <w:rStyle w:val="StyleUnderline"/>
          <w:highlight w:val="cyan"/>
        </w:rPr>
        <w:t>make it</w:t>
      </w:r>
      <w:r w:rsidRPr="00604EED">
        <w:rPr>
          <w:rStyle w:val="StyleUnderline"/>
        </w:rPr>
        <w:t xml:space="preserve"> </w:t>
      </w:r>
      <w:r w:rsidRPr="00604EED">
        <w:rPr>
          <w:rStyle w:val="Emphasis"/>
        </w:rPr>
        <w:t xml:space="preserve">far </w:t>
      </w:r>
      <w:r w:rsidRPr="00020C46">
        <w:rPr>
          <w:rStyle w:val="Emphasis"/>
          <w:highlight w:val="cyan"/>
        </w:rPr>
        <w:t>more likely</w:t>
      </w:r>
      <w:r w:rsidRPr="00604EED">
        <w:rPr>
          <w:sz w:val="16"/>
        </w:rPr>
        <w:t xml:space="preserve"> that </w:t>
      </w:r>
      <w:r w:rsidRPr="00604EED">
        <w:rPr>
          <w:rStyle w:val="StyleUnderline"/>
        </w:rPr>
        <w:t xml:space="preserve">the eventual </w:t>
      </w:r>
      <w:r w:rsidRPr="00020C46">
        <w:rPr>
          <w:rStyle w:val="StyleUnderline"/>
          <w:highlight w:val="cyan"/>
        </w:rPr>
        <w:t>winning AI</w:t>
      </w:r>
      <w:r w:rsidRPr="00020C46">
        <w:rPr>
          <w:rStyle w:val="StyleUnderline"/>
        </w:rPr>
        <w:t xml:space="preserve"> s</w:t>
      </w:r>
      <w:r w:rsidRPr="00604EED">
        <w:rPr>
          <w:rStyle w:val="StyleUnderline"/>
        </w:rPr>
        <w:t xml:space="preserve">ystems </w:t>
      </w:r>
      <w:r w:rsidRPr="00020C46">
        <w:rPr>
          <w:rStyle w:val="Emphasis"/>
          <w:highlight w:val="cyan"/>
        </w:rPr>
        <w:t>won’t respect</w:t>
      </w:r>
      <w:r w:rsidRPr="00020C46">
        <w:rPr>
          <w:rStyle w:val="StyleUnderline"/>
          <w:highlight w:val="cyan"/>
        </w:rPr>
        <w:t xml:space="preserve"> our</w:t>
      </w:r>
      <w:r w:rsidRPr="00604EED">
        <w:rPr>
          <w:rStyle w:val="StyleUnderline"/>
        </w:rPr>
        <w:t xml:space="preserve"> </w:t>
      </w:r>
      <w:r w:rsidRPr="00604EED">
        <w:rPr>
          <w:rStyle w:val="Emphasis"/>
        </w:rPr>
        <w:t xml:space="preserve">societal </w:t>
      </w:r>
      <w:r w:rsidRPr="00020C46">
        <w:rPr>
          <w:rStyle w:val="Emphasis"/>
          <w:highlight w:val="cyan"/>
        </w:rPr>
        <w:t>values</w:t>
      </w:r>
      <w:r w:rsidRPr="00020C46">
        <w:rPr>
          <w:rStyle w:val="StyleUnderline"/>
          <w:highlight w:val="cyan"/>
        </w:rPr>
        <w:t>, because</w:t>
      </w:r>
      <w:r w:rsidRPr="00604EED">
        <w:rPr>
          <w:rStyle w:val="StyleUnderline"/>
        </w:rPr>
        <w:t xml:space="preserve"> they have been </w:t>
      </w:r>
      <w:r w:rsidRPr="00020C46">
        <w:rPr>
          <w:rStyle w:val="StyleUnderline"/>
          <w:highlight w:val="cyan"/>
        </w:rPr>
        <w:t>developed by</w:t>
      </w:r>
      <w:r w:rsidRPr="00604EED">
        <w:rPr>
          <w:rStyle w:val="StyleUnderline"/>
        </w:rPr>
        <w:t xml:space="preserve"> another country or </w:t>
      </w:r>
      <w:r w:rsidRPr="00020C46">
        <w:rPr>
          <w:rStyle w:val="StyleUnderline"/>
          <w:highlight w:val="cyan"/>
        </w:rPr>
        <w:t xml:space="preserve">group that </w:t>
      </w:r>
      <w:r w:rsidRPr="00020C46">
        <w:rPr>
          <w:rStyle w:val="Emphasis"/>
          <w:highlight w:val="cyan"/>
        </w:rPr>
        <w:t>doesn’t share them</w:t>
      </w:r>
      <w:r w:rsidRPr="00604EED">
        <w:rPr>
          <w:rStyle w:val="StyleUnderline"/>
        </w:rPr>
        <w:t>.</w:t>
      </w:r>
    </w:p>
    <w:p w14:paraId="027B72FC" w14:textId="77777777" w:rsidR="001B6316" w:rsidRDefault="001B6316" w:rsidP="001B6316">
      <w:pPr>
        <w:pStyle w:val="Heading4"/>
      </w:pPr>
      <w:r>
        <w:t>No impact. AI won’t be that intelligent.</w:t>
      </w:r>
    </w:p>
    <w:p w14:paraId="54F6E332" w14:textId="77777777" w:rsidR="001B6316" w:rsidRPr="00847E73" w:rsidRDefault="001B6316" w:rsidP="001B6316">
      <w:r w:rsidRPr="00847E73">
        <w:rPr>
          <w:rStyle w:val="Style13ptBold"/>
        </w:rPr>
        <w:t>Naudé ’21</w:t>
      </w:r>
      <w:r>
        <w:t xml:space="preserve"> [Wim; 2021; Economics Professor at University College Cork, Ireland, Visiting Professor in Technology, Innovation, Marketing and Entrepreneurship at RWTH Aachen University, Germany; Economics of Innovation and New Technology, “Artificial intelligence: neither Utopian nor apocalyptic impacts soon,” vol. 30, no. 1]</w:t>
      </w:r>
    </w:p>
    <w:p w14:paraId="1E76D11B" w14:textId="77777777" w:rsidR="001B6316" w:rsidRPr="00847E73" w:rsidRDefault="001B6316" w:rsidP="001B6316">
      <w:pPr>
        <w:rPr>
          <w:sz w:val="16"/>
        </w:rPr>
      </w:pPr>
      <w:r w:rsidRPr="00847E73">
        <w:rPr>
          <w:sz w:val="16"/>
        </w:rPr>
        <w:t>5.1. An Abacus</w:t>
      </w:r>
    </w:p>
    <w:p w14:paraId="4F40BE6B" w14:textId="77777777" w:rsidR="001B6316" w:rsidRPr="00847E73" w:rsidRDefault="001B6316" w:rsidP="001B6316">
      <w:pPr>
        <w:rPr>
          <w:sz w:val="16"/>
        </w:rPr>
      </w:pPr>
      <w:r w:rsidRPr="00847E73">
        <w:rPr>
          <w:sz w:val="16"/>
        </w:rPr>
        <w:t xml:space="preserve">A first point is whether or not the term artificial intelligence (AI) (introduced during an optimistic period in 1956) is perhaps a misnomer and should be ditched. As was explained, this narrow or domain-specific AI consists of </w:t>
      </w:r>
      <w:r w:rsidRPr="00847E73">
        <w:rPr>
          <w:rStyle w:val="Emphasis"/>
          <w:highlight w:val="cyan"/>
        </w:rPr>
        <w:t>deep learning</w:t>
      </w:r>
      <w:r w:rsidRPr="00847E73">
        <w:rPr>
          <w:rStyle w:val="Emphasis"/>
        </w:rPr>
        <w:t xml:space="preserve"> techniques</w:t>
      </w:r>
      <w:r w:rsidRPr="00847E73">
        <w:t>,</w:t>
      </w:r>
      <w:r w:rsidRPr="00847E73">
        <w:rPr>
          <w:sz w:val="16"/>
        </w:rPr>
        <w:t xml:space="preserve"> using large volumes of data. This </w:t>
      </w:r>
      <w:r w:rsidRPr="00847E73">
        <w:rPr>
          <w:rStyle w:val="StyleUnderline"/>
          <w:highlight w:val="cyan"/>
        </w:rPr>
        <w:t xml:space="preserve">is </w:t>
      </w:r>
      <w:r w:rsidRPr="00847E73">
        <w:rPr>
          <w:rStyle w:val="Emphasis"/>
          <w:highlight w:val="cyan"/>
        </w:rPr>
        <w:t>not intelligence</w:t>
      </w:r>
      <w:r w:rsidRPr="00847E73">
        <w:rPr>
          <w:sz w:val="16"/>
        </w:rPr>
        <w:t xml:space="preserve">, even though the answers it can provide can be pretty impressive. It is rather the case that </w:t>
      </w:r>
      <w:r w:rsidRPr="00847E73">
        <w:rPr>
          <w:rStyle w:val="StyleUnderline"/>
        </w:rPr>
        <w:t>‘</w:t>
      </w:r>
      <w:r w:rsidRPr="00847E73">
        <w:rPr>
          <w:rStyle w:val="Emphasis"/>
        </w:rPr>
        <w:t xml:space="preserve">current and </w:t>
      </w:r>
      <w:r w:rsidRPr="00847E73">
        <w:rPr>
          <w:rStyle w:val="Emphasis"/>
          <w:highlight w:val="cyan"/>
        </w:rPr>
        <w:t>foreseeable</w:t>
      </w:r>
      <w:r w:rsidRPr="00847E73">
        <w:rPr>
          <w:rStyle w:val="Emphasis"/>
        </w:rPr>
        <w:t xml:space="preserve"> smart </w:t>
      </w:r>
      <w:r w:rsidRPr="00847E73">
        <w:rPr>
          <w:rStyle w:val="Emphasis"/>
          <w:highlight w:val="cyan"/>
        </w:rPr>
        <w:t>technologies</w:t>
      </w:r>
      <w:r w:rsidRPr="00847E73">
        <w:rPr>
          <w:rStyle w:val="StyleUnderline"/>
          <w:highlight w:val="cyan"/>
        </w:rPr>
        <w:t xml:space="preserve"> have</w:t>
      </w:r>
      <w:r w:rsidRPr="00847E73">
        <w:rPr>
          <w:rStyle w:val="StyleUnderline"/>
        </w:rPr>
        <w:t xml:space="preserve"> the </w:t>
      </w:r>
      <w:r w:rsidRPr="00847E73">
        <w:rPr>
          <w:rStyle w:val="Emphasis"/>
          <w:highlight w:val="cyan"/>
        </w:rPr>
        <w:t>intelligence of</w:t>
      </w:r>
      <w:r w:rsidRPr="00847E73">
        <w:rPr>
          <w:rStyle w:val="Emphasis"/>
        </w:rPr>
        <w:t xml:space="preserve"> an </w:t>
      </w:r>
      <w:r w:rsidRPr="00847E73">
        <w:rPr>
          <w:rStyle w:val="Emphasis"/>
          <w:highlight w:val="cyan"/>
        </w:rPr>
        <w:t>abacus</w:t>
      </w:r>
      <w:r w:rsidRPr="00847E73">
        <w:rPr>
          <w:rStyle w:val="StyleUnderline"/>
        </w:rPr>
        <w:t xml:space="preserve">: that is, </w:t>
      </w:r>
      <w:r w:rsidRPr="00D71733">
        <w:rPr>
          <w:rStyle w:val="Emphasis"/>
          <w:highlight w:val="cyan"/>
        </w:rPr>
        <w:t>zero</w:t>
      </w:r>
      <w:r w:rsidRPr="00D71733">
        <w:rPr>
          <w:rStyle w:val="StyleUnderline"/>
        </w:rPr>
        <w:t>’</w:t>
      </w:r>
      <w:r w:rsidRPr="00847E73">
        <w:rPr>
          <w:sz w:val="16"/>
        </w:rPr>
        <w:t xml:space="preserve"> (Floridi 2018, p. 157). Some have more disparagingly described narrow </w:t>
      </w:r>
      <w:r w:rsidRPr="00847E73">
        <w:rPr>
          <w:rStyle w:val="StyleUnderline"/>
        </w:rPr>
        <w:t xml:space="preserve">AI as </w:t>
      </w:r>
      <w:r w:rsidRPr="00847E73">
        <w:rPr>
          <w:rStyle w:val="StyleUnderline"/>
          <w:highlight w:val="cyan"/>
        </w:rPr>
        <w:t>‘</w:t>
      </w:r>
      <w:r w:rsidRPr="00847E73">
        <w:rPr>
          <w:rStyle w:val="Emphasis"/>
          <w:highlight w:val="cyan"/>
        </w:rPr>
        <w:t>glorified statistics</w:t>
      </w:r>
      <w:r w:rsidRPr="00847E73">
        <w:rPr>
          <w:rStyle w:val="StyleUnderline"/>
          <w:highlight w:val="cyan"/>
        </w:rPr>
        <w:t>’</w:t>
      </w:r>
      <w:r w:rsidRPr="00847E73">
        <w:rPr>
          <w:sz w:val="16"/>
        </w:rPr>
        <w:t>. A joke about AI making the rounds40 goes like this: ‘When you're fundraising, it's AI. When you're hiring, it's ML. When you're implementing, it's logistic regression '.</w:t>
      </w:r>
    </w:p>
    <w:p w14:paraId="01D5DEE6" w14:textId="77777777" w:rsidR="001B6316" w:rsidRPr="00847E73" w:rsidRDefault="001B6316" w:rsidP="001B6316">
      <w:pPr>
        <w:rPr>
          <w:sz w:val="16"/>
        </w:rPr>
      </w:pPr>
      <w:r w:rsidRPr="00847E73">
        <w:rPr>
          <w:sz w:val="16"/>
        </w:rPr>
        <w:t>AI is however more than just glorified regression or optimization because of the ability of the software to get better by learning from data. Moreover, precisely how deep learning takes place and how predictions come about is an unknown. This black box quality of the results from deep learning could very well lead to the even slower diffusion of AI over time, for at least two reasons: one is due to given the tightening of regulations on data use, such as the GDPR in the EU41 and the European Commission's ethical guidelines for trustworthy AI, which includes the requirement of traceability and auditability of AI decisions (EC 2018). Another reason is the growing concern about the use of deep learning in science because results often cannot be adequately explained or replicated.42</w:t>
      </w:r>
    </w:p>
    <w:p w14:paraId="04D4D0BC" w14:textId="77777777" w:rsidR="001B6316" w:rsidRPr="00847E73" w:rsidRDefault="001B6316" w:rsidP="001B6316">
      <w:pPr>
        <w:rPr>
          <w:sz w:val="16"/>
        </w:rPr>
      </w:pPr>
      <w:r w:rsidRPr="00847E73">
        <w:rPr>
          <w:sz w:val="16"/>
        </w:rPr>
        <w:t>5.2. The singularity can be cancelled</w:t>
      </w:r>
    </w:p>
    <w:p w14:paraId="73587218" w14:textId="77777777" w:rsidR="001B6316" w:rsidRPr="00D32B8D" w:rsidRDefault="001B6316" w:rsidP="001B6316">
      <w:pPr>
        <w:rPr>
          <w:sz w:val="16"/>
        </w:rPr>
      </w:pPr>
      <w:r w:rsidRPr="00847E73">
        <w:rPr>
          <w:sz w:val="16"/>
        </w:rPr>
        <w:t xml:space="preserve">A second point (which is related to the first) is that </w:t>
      </w:r>
      <w:r w:rsidRPr="00847E73">
        <w:rPr>
          <w:rStyle w:val="StyleUnderline"/>
        </w:rPr>
        <w:t xml:space="preserve">an </w:t>
      </w:r>
      <w:r w:rsidRPr="00847E73">
        <w:rPr>
          <w:rStyle w:val="StyleUnderline"/>
          <w:highlight w:val="cyan"/>
        </w:rPr>
        <w:t>AGI</w:t>
      </w:r>
      <w:r w:rsidRPr="00847E73">
        <w:rPr>
          <w:rStyle w:val="StyleUnderline"/>
        </w:rPr>
        <w:t xml:space="preserve"> is </w:t>
      </w:r>
      <w:r w:rsidRPr="00847E73">
        <w:rPr>
          <w:rStyle w:val="Emphasis"/>
          <w:highlight w:val="cyan"/>
        </w:rPr>
        <w:t>remote</w:t>
      </w:r>
      <w:r w:rsidRPr="00847E73">
        <w:rPr>
          <w:sz w:val="16"/>
        </w:rPr>
        <w:t xml:space="preserve">, placing hopes and speculations about a super-intelligence and Singularity </w:t>
      </w:r>
      <w:r w:rsidRPr="00847E73">
        <w:rPr>
          <w:rStyle w:val="StyleUnderline"/>
          <w:highlight w:val="cyan"/>
        </w:rPr>
        <w:t>in</w:t>
      </w:r>
      <w:r w:rsidRPr="00847E73">
        <w:rPr>
          <w:rStyle w:val="StyleUnderline"/>
        </w:rPr>
        <w:t xml:space="preserve"> the realm of </w:t>
      </w:r>
      <w:r w:rsidRPr="00847E73">
        <w:rPr>
          <w:rStyle w:val="Emphasis"/>
          <w:highlight w:val="cyan"/>
        </w:rPr>
        <w:t>sci</w:t>
      </w:r>
      <w:r w:rsidRPr="00847E73">
        <w:rPr>
          <w:rStyle w:val="Emphasis"/>
        </w:rPr>
        <w:t xml:space="preserve">ence </w:t>
      </w:r>
      <w:r w:rsidRPr="00847E73">
        <w:rPr>
          <w:rStyle w:val="Emphasis"/>
          <w:highlight w:val="cyan"/>
        </w:rPr>
        <w:t>fi</w:t>
      </w:r>
      <w:r w:rsidRPr="00847E73">
        <w:rPr>
          <w:rStyle w:val="Emphasis"/>
        </w:rPr>
        <w:t>ction</w:t>
      </w:r>
      <w:r w:rsidRPr="00847E73">
        <w:rPr>
          <w:rStyle w:val="StyleUnderline"/>
        </w:rPr>
        <w:t xml:space="preserve"> rather than </w:t>
      </w:r>
      <w:r w:rsidRPr="00847E73">
        <w:rPr>
          <w:rStyle w:val="Emphasis"/>
        </w:rPr>
        <w:t>of fact</w:t>
      </w:r>
      <w:r w:rsidRPr="00847E73">
        <w:rPr>
          <w:rStyle w:val="StyleUnderline"/>
        </w:rPr>
        <w:t xml:space="preserve">. The </w:t>
      </w:r>
      <w:r w:rsidRPr="00847E73">
        <w:rPr>
          <w:rStyle w:val="Emphasis"/>
        </w:rPr>
        <w:t>core problem</w:t>
      </w:r>
      <w:r w:rsidRPr="00847E73">
        <w:rPr>
          <w:rStyle w:val="StyleUnderline"/>
        </w:rPr>
        <w:t xml:space="preserve"> is</w:t>
      </w:r>
      <w:r w:rsidRPr="00847E73">
        <w:rPr>
          <w:sz w:val="16"/>
        </w:rPr>
        <w:t xml:space="preserve"> that </w:t>
      </w:r>
      <w:r w:rsidRPr="00847E73">
        <w:rPr>
          <w:rStyle w:val="StyleUnderline"/>
          <w:highlight w:val="cyan"/>
        </w:rPr>
        <w:t>scientists cannot replicate</w:t>
      </w:r>
      <w:r w:rsidRPr="00847E73">
        <w:rPr>
          <w:sz w:val="16"/>
        </w:rPr>
        <w:t xml:space="preserve"> the human brain or human </w:t>
      </w:r>
      <w:r w:rsidRPr="00847E73">
        <w:rPr>
          <w:rStyle w:val="StyleUnderline"/>
          <w:highlight w:val="cyan"/>
        </w:rPr>
        <w:t>intelligence</w:t>
      </w:r>
      <w:r w:rsidRPr="00847E73">
        <w:rPr>
          <w:sz w:val="16"/>
        </w:rPr>
        <w:t xml:space="preserve"> and consciousness </w:t>
      </w:r>
      <w:r w:rsidRPr="00847E73">
        <w:rPr>
          <w:rStyle w:val="StyleUnderline"/>
        </w:rPr>
        <w:t xml:space="preserve">because </w:t>
      </w:r>
      <w:r w:rsidRPr="00847E73">
        <w:rPr>
          <w:rStyle w:val="StyleUnderline"/>
          <w:highlight w:val="cyan"/>
        </w:rPr>
        <w:t>they do not</w:t>
      </w:r>
      <w:r w:rsidRPr="00847E73">
        <w:rPr>
          <w:sz w:val="16"/>
        </w:rPr>
        <w:t xml:space="preserve"> fully </w:t>
      </w:r>
      <w:r w:rsidRPr="00847E73">
        <w:rPr>
          <w:rStyle w:val="Emphasis"/>
          <w:highlight w:val="cyan"/>
        </w:rPr>
        <w:t>understand it</w:t>
      </w:r>
      <w:r w:rsidRPr="00847E73">
        <w:rPr>
          <w:sz w:val="16"/>
        </w:rPr>
        <w:t xml:space="preserve"> (Meese 2018). Penrose (1989) has (controversially) argued that </w:t>
      </w:r>
      <w:r w:rsidRPr="00847E73">
        <w:rPr>
          <w:rStyle w:val="Emphasis"/>
          <w:highlight w:val="cyan"/>
        </w:rPr>
        <w:t>quantum physics</w:t>
      </w:r>
      <w:r w:rsidRPr="00847E73">
        <w:rPr>
          <w:rStyle w:val="StyleUnderline"/>
        </w:rPr>
        <w:t xml:space="preserve"> may be </w:t>
      </w:r>
      <w:r w:rsidRPr="00847E73">
        <w:rPr>
          <w:rStyle w:val="StyleUnderline"/>
          <w:highlight w:val="cyan"/>
        </w:rPr>
        <w:t>required</w:t>
      </w:r>
      <w:r w:rsidRPr="00847E73">
        <w:rPr>
          <w:rStyle w:val="StyleUnderline"/>
        </w:rPr>
        <w:t xml:space="preserve"> to explain</w:t>
      </w:r>
      <w:r w:rsidRPr="00847E73">
        <w:rPr>
          <w:sz w:val="16"/>
        </w:rPr>
        <w:t xml:space="preserve"> human </w:t>
      </w:r>
      <w:r w:rsidRPr="00847E73">
        <w:rPr>
          <w:rStyle w:val="StyleUnderline"/>
        </w:rPr>
        <w:t>consciousness</w:t>
      </w:r>
      <w:r w:rsidRPr="00847E73">
        <w:rPr>
          <w:sz w:val="16"/>
        </w:rPr>
        <w:t xml:space="preserve">. Koch (2012) provides a </w:t>
      </w:r>
      <w:r w:rsidRPr="00847E73">
        <w:rPr>
          <w:rStyle w:val="Emphasis"/>
        </w:rPr>
        <w:t>rigorous criticism</w:t>
      </w:r>
      <w:r w:rsidRPr="00847E73">
        <w:rPr>
          <w:rStyle w:val="StyleUnderline"/>
        </w:rPr>
        <w:t xml:space="preserve"> from the point of biology of those </w:t>
      </w:r>
      <w:r w:rsidRPr="00847E73">
        <w:rPr>
          <w:rStyle w:val="StyleUnderline"/>
          <w:highlight w:val="cyan"/>
        </w:rPr>
        <w:t xml:space="preserve">claiming the </w:t>
      </w:r>
      <w:r w:rsidRPr="00847E73">
        <w:rPr>
          <w:rStyle w:val="Emphasis"/>
          <w:highlight w:val="cyan"/>
        </w:rPr>
        <w:t>imminence</w:t>
      </w:r>
      <w:r w:rsidRPr="00847E73">
        <w:rPr>
          <w:rStyle w:val="StyleUnderline"/>
          <w:highlight w:val="cyan"/>
        </w:rPr>
        <w:t xml:space="preserve"> of a </w:t>
      </w:r>
      <w:r w:rsidRPr="00847E73">
        <w:rPr>
          <w:rStyle w:val="Emphasis"/>
          <w:highlight w:val="cyan"/>
        </w:rPr>
        <w:t>singularity</w:t>
      </w:r>
      <w:r w:rsidRPr="00847E73">
        <w:rPr>
          <w:rStyle w:val="StyleUnderline"/>
        </w:rPr>
        <w:t xml:space="preserve"> or </w:t>
      </w:r>
      <w:r w:rsidRPr="00847E73">
        <w:rPr>
          <w:rStyle w:val="Emphasis"/>
        </w:rPr>
        <w:t>super-intelligence</w:t>
      </w:r>
      <w:r w:rsidRPr="00847E73">
        <w:rPr>
          <w:rStyle w:val="StyleUnderline"/>
        </w:rPr>
        <w:t xml:space="preserve">, stating that they </w:t>
      </w:r>
      <w:r w:rsidRPr="00847E73">
        <w:rPr>
          <w:rStyle w:val="StyleUnderline"/>
          <w:highlight w:val="cyan"/>
        </w:rPr>
        <w:t xml:space="preserve">do </w:t>
      </w:r>
      <w:r w:rsidRPr="00847E73">
        <w:rPr>
          <w:rStyle w:val="Emphasis"/>
          <w:highlight w:val="cyan"/>
        </w:rPr>
        <w:t>not appreciate</w:t>
      </w:r>
      <w:r w:rsidRPr="00847E73">
        <w:rPr>
          <w:rStyle w:val="StyleUnderline"/>
        </w:rPr>
        <w:t xml:space="preserve"> the </w:t>
      </w:r>
      <w:r w:rsidRPr="00847E73">
        <w:rPr>
          <w:rStyle w:val="Emphasis"/>
          <w:highlight w:val="cyan"/>
        </w:rPr>
        <w:t>complexity</w:t>
      </w:r>
      <w:r w:rsidRPr="00847E73">
        <w:rPr>
          <w:rStyle w:val="Emphasis"/>
        </w:rPr>
        <w:t xml:space="preserve"> of living systems</w:t>
      </w:r>
      <w:r w:rsidRPr="00847E73">
        <w:rPr>
          <w:sz w:val="16"/>
        </w:rPr>
        <w:t>. Dyson (2019) believes the future of computing is analogue (the human nervous system operates in analogue) and not digital. Allen and Greaves (2011) describe a ‘complexity brake’ applying to the invention of a super-intelligence, which refers to the fact that ‘As we go deeper and deeper in our understanding of natural systems, we typically find that we require more and more specialized knowledge […] although developments in AI might ultimately end up being the route to the singularity, again the complexity brake slows our rate of progress, and pushes the singularity considerably into the future '.</w:t>
      </w:r>
    </w:p>
    <w:p w14:paraId="231E0397" w14:textId="77777777" w:rsidR="001B6316" w:rsidRPr="000707A2" w:rsidRDefault="001B6316" w:rsidP="001B6316">
      <w:pPr>
        <w:pStyle w:val="Heading4"/>
        <w:rPr>
          <w:rFonts w:cs="Arial"/>
        </w:rPr>
      </w:pPr>
      <w:r w:rsidRPr="000707A2">
        <w:rPr>
          <w:rFonts w:cs="Arial"/>
        </w:rPr>
        <w:t>Nano’s not scalable.</w:t>
      </w:r>
    </w:p>
    <w:p w14:paraId="517C6C61" w14:textId="77777777" w:rsidR="001B6316" w:rsidRPr="000707A2" w:rsidRDefault="001B6316" w:rsidP="001B6316">
      <w:r w:rsidRPr="000707A2">
        <w:rPr>
          <w:rStyle w:val="Style13ptBold"/>
        </w:rPr>
        <w:t>Nature 16</w:t>
      </w:r>
      <w:r w:rsidRPr="000707A2">
        <w:t xml:space="preserve"> An anonymous editorial in the Nature Nanotechnology, a monthly peer-reviewed scientific journal published by Nature Publishing Group. [A matter of scale, Nature Nanotechnology, 11(9), 733, https://www.nature.com/articles/nnano.2016.180]</w:t>
      </w:r>
    </w:p>
    <w:p w14:paraId="2D56ABBE" w14:textId="77777777" w:rsidR="001B6316" w:rsidRPr="0055002F" w:rsidRDefault="001B6316" w:rsidP="001B6316">
      <w:pPr>
        <w:rPr>
          <w:sz w:val="16"/>
        </w:rPr>
      </w:pPr>
      <w:r w:rsidRPr="000707A2">
        <w:rPr>
          <w:rStyle w:val="StyleUnderline"/>
          <w:highlight w:val="cyan"/>
        </w:rPr>
        <w:t>Nano</w:t>
      </w:r>
      <w:r w:rsidRPr="000707A2">
        <w:rPr>
          <w:rStyle w:val="StyleUnderline"/>
        </w:rPr>
        <w:t xml:space="preserve">materials research </w:t>
      </w:r>
      <w:r w:rsidRPr="000707A2">
        <w:rPr>
          <w:rStyle w:val="StyleUnderline"/>
          <w:highlight w:val="cyan"/>
        </w:rPr>
        <w:t>must overcome</w:t>
      </w:r>
      <w:r w:rsidRPr="000707A2">
        <w:rPr>
          <w:rStyle w:val="StyleUnderline"/>
        </w:rPr>
        <w:t xml:space="preserve"> </w:t>
      </w:r>
      <w:r w:rsidRPr="000707A2">
        <w:rPr>
          <w:rStyle w:val="Emphasis"/>
        </w:rPr>
        <w:t xml:space="preserve">the issue of </w:t>
      </w:r>
      <w:r w:rsidRPr="000707A2">
        <w:rPr>
          <w:rStyle w:val="Emphasis"/>
          <w:highlight w:val="cyan"/>
        </w:rPr>
        <w:t>scalability</w:t>
      </w:r>
      <w:r w:rsidRPr="000707A2">
        <w:rPr>
          <w:sz w:val="16"/>
        </w:rPr>
        <w:t xml:space="preserve"> if it is </w:t>
      </w:r>
      <w:r w:rsidRPr="000707A2">
        <w:rPr>
          <w:rStyle w:val="StyleUnderline"/>
          <w:highlight w:val="cyan"/>
        </w:rPr>
        <w:t>to</w:t>
      </w:r>
      <w:r w:rsidRPr="000707A2">
        <w:rPr>
          <w:rStyle w:val="StyleUnderline"/>
        </w:rPr>
        <w:t xml:space="preserve"> make a tangible </w:t>
      </w:r>
      <w:r w:rsidRPr="000707A2">
        <w:rPr>
          <w:rStyle w:val="StyleUnderline"/>
          <w:highlight w:val="cyan"/>
        </w:rPr>
        <w:t>impact</w:t>
      </w:r>
      <w:r w:rsidRPr="000707A2">
        <w:rPr>
          <w:rStyle w:val="StyleUnderline"/>
        </w:rPr>
        <w:t xml:space="preserve"> in </w:t>
      </w:r>
      <w:r w:rsidRPr="000707A2">
        <w:rPr>
          <w:rStyle w:val="StyleUnderline"/>
          <w:highlight w:val="cyan"/>
        </w:rPr>
        <w:t>the</w:t>
      </w:r>
      <w:r w:rsidRPr="000707A2">
        <w:rPr>
          <w:rStyle w:val="StyleUnderline"/>
        </w:rPr>
        <w:t xml:space="preserve"> real </w:t>
      </w:r>
      <w:r w:rsidRPr="000707A2">
        <w:rPr>
          <w:rStyle w:val="StyleUnderline"/>
          <w:highlight w:val="cyan"/>
        </w:rPr>
        <w:t>world</w:t>
      </w:r>
      <w:r w:rsidRPr="000707A2">
        <w:rPr>
          <w:sz w:val="16"/>
        </w:rPr>
        <w:t xml:space="preserve">. One of the tenets of nanoscience is the fact that the physical and chemical properties of matter change with size, and as you reach the nanometre length scale new behaviours start to appear. This is largely the appeal of doing science at this scale. We can now study, manipulate and control nano-objects — even one at a time in many cases — to produce a desired effect or a property that cannot be achieved in the bulk. The rush to the nanoscale is almost ubiquitous in science, because nanoscience offers the unique ability to understand physical and chemical processes at the most fundamental level. In principle, this knowledge should be instrumental to improve and optimize a system under investigation. But </w:t>
      </w:r>
      <w:r w:rsidRPr="000707A2">
        <w:rPr>
          <w:rStyle w:val="Emphasis"/>
          <w:highlight w:val="cyan"/>
        </w:rPr>
        <w:t>despite</w:t>
      </w:r>
      <w:r w:rsidRPr="000707A2">
        <w:rPr>
          <w:rStyle w:val="Emphasis"/>
        </w:rPr>
        <w:t xml:space="preserve"> these fundamental </w:t>
      </w:r>
      <w:r w:rsidRPr="000707A2">
        <w:rPr>
          <w:rStyle w:val="Emphasis"/>
          <w:highlight w:val="cyan"/>
        </w:rPr>
        <w:t>advances</w:t>
      </w:r>
      <w:r w:rsidRPr="000707A2">
        <w:rPr>
          <w:rStyle w:val="StyleUnderline"/>
          <w:highlight w:val="cyan"/>
        </w:rPr>
        <w:t>, nano</w:t>
      </w:r>
      <w:r w:rsidRPr="000707A2">
        <w:rPr>
          <w:rStyle w:val="StyleUnderline"/>
        </w:rPr>
        <w:t xml:space="preserve">technology </w:t>
      </w:r>
      <w:r w:rsidRPr="000707A2">
        <w:rPr>
          <w:rStyle w:val="StyleUnderline"/>
          <w:highlight w:val="cyan"/>
        </w:rPr>
        <w:t>is confronted with</w:t>
      </w:r>
      <w:r w:rsidRPr="000707A2">
        <w:rPr>
          <w:rStyle w:val="StyleUnderline"/>
        </w:rPr>
        <w:t xml:space="preserve"> </w:t>
      </w:r>
      <w:r w:rsidRPr="000707A2">
        <w:rPr>
          <w:rStyle w:val="Emphasis"/>
        </w:rPr>
        <w:t xml:space="preserve">a critical </w:t>
      </w:r>
      <w:r w:rsidRPr="000707A2">
        <w:rPr>
          <w:rStyle w:val="Emphasis"/>
          <w:highlight w:val="cyan"/>
        </w:rPr>
        <w:t>bottleneck</w:t>
      </w:r>
      <w:r w:rsidRPr="000707A2">
        <w:rPr>
          <w:rStyle w:val="StyleUnderline"/>
          <w:highlight w:val="cyan"/>
        </w:rPr>
        <w:t>. We</w:t>
      </w:r>
      <w:r w:rsidRPr="000707A2">
        <w:rPr>
          <w:rStyle w:val="StyleUnderline"/>
        </w:rPr>
        <w:t xml:space="preserve"> are still </w:t>
      </w:r>
      <w:r w:rsidRPr="000707A2">
        <w:rPr>
          <w:rStyle w:val="StyleUnderline"/>
          <w:highlight w:val="cyan"/>
        </w:rPr>
        <w:t>struggl</w:t>
      </w:r>
      <w:r w:rsidRPr="000707A2">
        <w:rPr>
          <w:rStyle w:val="StyleUnderline"/>
        </w:rPr>
        <w:t xml:space="preserve">ing </w:t>
      </w:r>
      <w:r w:rsidRPr="000707A2">
        <w:rPr>
          <w:rStyle w:val="StyleUnderline"/>
          <w:highlight w:val="cyan"/>
        </w:rPr>
        <w:t>to translate</w:t>
      </w:r>
      <w:r w:rsidRPr="000707A2">
        <w:rPr>
          <w:rStyle w:val="StyleUnderline"/>
        </w:rPr>
        <w:t xml:space="preserve"> the</w:t>
      </w:r>
      <w:r w:rsidRPr="000707A2">
        <w:rPr>
          <w:sz w:val="16"/>
        </w:rPr>
        <w:t xml:space="preserve"> fundamental </w:t>
      </w:r>
      <w:r w:rsidRPr="000707A2">
        <w:rPr>
          <w:rStyle w:val="StyleUnderline"/>
          <w:highlight w:val="cyan"/>
        </w:rPr>
        <w:t>advances</w:t>
      </w:r>
      <w:r w:rsidRPr="000707A2">
        <w:rPr>
          <w:sz w:val="16"/>
        </w:rPr>
        <w:t xml:space="preserve"> reported </w:t>
      </w:r>
      <w:r w:rsidRPr="000707A2">
        <w:rPr>
          <w:rStyle w:val="StyleUnderline"/>
          <w:highlight w:val="cyan"/>
        </w:rPr>
        <w:t>in</w:t>
      </w:r>
      <w:r w:rsidRPr="000707A2">
        <w:rPr>
          <w:rStyle w:val="StyleUnderline"/>
        </w:rPr>
        <w:t xml:space="preserve"> </w:t>
      </w:r>
      <w:r w:rsidRPr="000707A2">
        <w:rPr>
          <w:rStyle w:val="Emphasis"/>
        </w:rPr>
        <w:t xml:space="preserve">the scientific </w:t>
      </w:r>
      <w:r w:rsidRPr="000707A2">
        <w:rPr>
          <w:rStyle w:val="Emphasis"/>
          <w:highlight w:val="cyan"/>
        </w:rPr>
        <w:t>literature</w:t>
      </w:r>
      <w:r w:rsidRPr="000707A2">
        <w:rPr>
          <w:rStyle w:val="StyleUnderline"/>
        </w:rPr>
        <w:t xml:space="preserve"> in</w:t>
      </w:r>
      <w:r w:rsidRPr="000707A2">
        <w:rPr>
          <w:rStyle w:val="StyleUnderline"/>
          <w:highlight w:val="cyan"/>
        </w:rPr>
        <w:t>to</w:t>
      </w:r>
      <w:r w:rsidRPr="000707A2">
        <w:rPr>
          <w:rStyle w:val="StyleUnderline"/>
        </w:rPr>
        <w:t xml:space="preserve"> </w:t>
      </w:r>
      <w:r w:rsidRPr="000707A2">
        <w:rPr>
          <w:rStyle w:val="Emphasis"/>
        </w:rPr>
        <w:t xml:space="preserve">tangible technological </w:t>
      </w:r>
      <w:r w:rsidRPr="000707A2">
        <w:rPr>
          <w:rStyle w:val="Emphasis"/>
          <w:highlight w:val="cyan"/>
        </w:rPr>
        <w:t>applications</w:t>
      </w:r>
      <w:r w:rsidRPr="000707A2">
        <w:rPr>
          <w:sz w:val="16"/>
        </w:rPr>
        <w:t xml:space="preserve"> that can be appreciated at the layman's level. </w:t>
      </w:r>
      <w:r w:rsidRPr="000707A2">
        <w:rPr>
          <w:rStyle w:val="StyleUnderline"/>
        </w:rPr>
        <w:t xml:space="preserve">The problem is twofold. First, the properties of matter change </w:t>
      </w:r>
      <w:r w:rsidRPr="000707A2">
        <w:rPr>
          <w:rStyle w:val="StyleUnderline"/>
          <w:highlight w:val="cyan"/>
        </w:rPr>
        <w:t>when scaled up</w:t>
      </w:r>
      <w:r w:rsidRPr="000707A2">
        <w:rPr>
          <w:rStyle w:val="StyleUnderline"/>
        </w:rPr>
        <w:t xml:space="preserve">, just like they change when scaled down to the nanoscale; in particular, </w:t>
      </w:r>
      <w:r w:rsidRPr="000707A2">
        <w:rPr>
          <w:rStyle w:val="Emphasis"/>
        </w:rPr>
        <w:t xml:space="preserve">the level of </w:t>
      </w:r>
      <w:r w:rsidRPr="000707A2">
        <w:rPr>
          <w:rStyle w:val="Emphasis"/>
          <w:highlight w:val="cyan"/>
        </w:rPr>
        <w:t>control</w:t>
      </w:r>
      <w:r w:rsidRPr="000707A2">
        <w:rPr>
          <w:rStyle w:val="StyleUnderline"/>
        </w:rPr>
        <w:t xml:space="preserve"> that can be exerted at the nanoscale or at the single-object level </w:t>
      </w:r>
      <w:r w:rsidRPr="000707A2">
        <w:rPr>
          <w:rStyle w:val="Emphasis"/>
        </w:rPr>
        <w:t xml:space="preserve">tends to </w:t>
      </w:r>
      <w:r w:rsidRPr="000707A2">
        <w:rPr>
          <w:rStyle w:val="Emphasis"/>
          <w:highlight w:val="cyan"/>
        </w:rPr>
        <w:t>wane</w:t>
      </w:r>
      <w:r w:rsidRPr="000707A2">
        <w:rPr>
          <w:rStyle w:val="StyleUnderline"/>
          <w:highlight w:val="cyan"/>
        </w:rPr>
        <w:t xml:space="preserve"> at</w:t>
      </w:r>
      <w:r w:rsidRPr="000707A2">
        <w:rPr>
          <w:rStyle w:val="StyleUnderline"/>
        </w:rPr>
        <w:t xml:space="preserve"> the </w:t>
      </w:r>
      <w:r w:rsidRPr="000707A2">
        <w:rPr>
          <w:rStyle w:val="Emphasis"/>
          <w:highlight w:val="cyan"/>
        </w:rPr>
        <w:t>meso</w:t>
      </w:r>
      <w:r w:rsidRPr="000707A2">
        <w:rPr>
          <w:rStyle w:val="Emphasis"/>
        </w:rPr>
        <w:t>- and macro</w:t>
      </w:r>
      <w:r w:rsidRPr="000707A2">
        <w:rPr>
          <w:rStyle w:val="Emphasis"/>
          <w:highlight w:val="cyan"/>
        </w:rPr>
        <w:t>scales</w:t>
      </w:r>
      <w:r w:rsidRPr="000707A2">
        <w:rPr>
          <w:rStyle w:val="StyleUnderline"/>
          <w:highlight w:val="cyan"/>
        </w:rPr>
        <w:t xml:space="preserve"> or when</w:t>
      </w:r>
      <w:r w:rsidRPr="000707A2">
        <w:rPr>
          <w:rStyle w:val="StyleUnderline"/>
        </w:rPr>
        <w:t xml:space="preserve"> dealing </w:t>
      </w:r>
      <w:r w:rsidRPr="000707A2">
        <w:rPr>
          <w:rStyle w:val="StyleUnderline"/>
          <w:highlight w:val="cyan"/>
        </w:rPr>
        <w:t xml:space="preserve">with </w:t>
      </w:r>
      <w:r w:rsidRPr="000707A2">
        <w:rPr>
          <w:rStyle w:val="Emphasis"/>
          <w:highlight w:val="cyan"/>
        </w:rPr>
        <w:t>a large number</w:t>
      </w:r>
      <w:r w:rsidRPr="000707A2">
        <w:rPr>
          <w:rStyle w:val="Emphasis"/>
        </w:rPr>
        <w:t xml:space="preserve"> of objects</w:t>
      </w:r>
      <w:r w:rsidRPr="000707A2">
        <w:rPr>
          <w:rStyle w:val="StyleUnderline"/>
        </w:rPr>
        <w:t xml:space="preserve">. And second, </w:t>
      </w:r>
      <w:r w:rsidRPr="000707A2">
        <w:rPr>
          <w:rStyle w:val="StyleUnderline"/>
          <w:highlight w:val="cyan"/>
        </w:rPr>
        <w:t xml:space="preserve">industry is </w:t>
      </w:r>
      <w:r w:rsidRPr="000707A2">
        <w:rPr>
          <w:rStyle w:val="Emphasis"/>
          <w:highlight w:val="cyan"/>
        </w:rPr>
        <w:t>reluctant</w:t>
      </w:r>
      <w:r w:rsidRPr="000707A2">
        <w:rPr>
          <w:rStyle w:val="StyleUnderline"/>
          <w:highlight w:val="cyan"/>
        </w:rPr>
        <w:t xml:space="preserve"> to invest</w:t>
      </w:r>
      <w:r w:rsidRPr="000707A2">
        <w:rPr>
          <w:rStyle w:val="StyleUnderline"/>
        </w:rPr>
        <w:t xml:space="preserve"> money</w:t>
      </w:r>
      <w:r w:rsidRPr="000707A2">
        <w:rPr>
          <w:sz w:val="16"/>
        </w:rPr>
        <w:t xml:space="preserve"> in developing new large-scale processes for nanomaterial fabrication unless they are guaranteed a sizeable profitable return. The situation is especially relevant in applied fields, because </w:t>
      </w:r>
      <w:r w:rsidRPr="000707A2">
        <w:rPr>
          <w:rStyle w:val="StyleUnderline"/>
        </w:rPr>
        <w:t xml:space="preserve">there is a </w:t>
      </w:r>
      <w:r w:rsidRPr="000707A2">
        <w:rPr>
          <w:rStyle w:val="StyleUnderline"/>
          <w:highlight w:val="cyan"/>
        </w:rPr>
        <w:t>disconnect between lab</w:t>
      </w:r>
      <w:r w:rsidRPr="000707A2">
        <w:rPr>
          <w:rStyle w:val="StyleUnderline"/>
        </w:rPr>
        <w:t xml:space="preserve">oratory- </w:t>
      </w:r>
      <w:r w:rsidRPr="000707A2">
        <w:rPr>
          <w:rStyle w:val="StyleUnderline"/>
          <w:highlight w:val="cyan"/>
        </w:rPr>
        <w:t>and industrial</w:t>
      </w:r>
      <w:r w:rsidRPr="000707A2">
        <w:rPr>
          <w:rStyle w:val="StyleUnderline"/>
        </w:rPr>
        <w:t xml:space="preserve">-scale </w:t>
      </w:r>
      <w:r w:rsidRPr="000707A2">
        <w:rPr>
          <w:rStyle w:val="StyleUnderline"/>
          <w:highlight w:val="cyan"/>
        </w:rPr>
        <w:t>investigation</w:t>
      </w:r>
      <w:r w:rsidRPr="000707A2">
        <w:rPr>
          <w:sz w:val="16"/>
        </w:rPr>
        <w:t>.</w:t>
      </w:r>
    </w:p>
    <w:p w14:paraId="6ACE93A3" w14:textId="77777777" w:rsidR="000C40F9" w:rsidRPr="005D388F" w:rsidRDefault="000C40F9" w:rsidP="005D388F"/>
    <w:sectPr w:rsidR="000C40F9"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D9D8D" w14:textId="77777777" w:rsidR="00B61371" w:rsidRDefault="00B61371" w:rsidP="00066D2C">
      <w:pPr>
        <w:spacing w:after="0" w:line="240" w:lineRule="auto"/>
      </w:pPr>
      <w:r>
        <w:separator/>
      </w:r>
    </w:p>
  </w:endnote>
  <w:endnote w:type="continuationSeparator" w:id="0">
    <w:p w14:paraId="5E0A1C6D" w14:textId="77777777" w:rsidR="00B61371" w:rsidRDefault="00B613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0896B" w14:textId="77777777" w:rsidR="00B61371" w:rsidRDefault="00B61371" w:rsidP="00066D2C">
      <w:pPr>
        <w:spacing w:after="0" w:line="240" w:lineRule="auto"/>
      </w:pPr>
      <w:r>
        <w:separator/>
      </w:r>
    </w:p>
  </w:footnote>
  <w:footnote w:type="continuationSeparator" w:id="0">
    <w:p w14:paraId="057FA0DB" w14:textId="77777777" w:rsidR="00B61371" w:rsidRDefault="00B613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B07C3"/>
    <w:multiLevelType w:val="multilevel"/>
    <w:tmpl w:val="CE2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E6186A"/>
    <w:multiLevelType w:val="hybridMultilevel"/>
    <w:tmpl w:val="EA7C1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66D99"/>
    <w:multiLevelType w:val="multilevel"/>
    <w:tmpl w:val="8A8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75213E"/>
    <w:multiLevelType w:val="hybridMultilevel"/>
    <w:tmpl w:val="BD0E558E"/>
    <w:lvl w:ilvl="0" w:tplc="C758FA7A">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81D88"/>
    <w:multiLevelType w:val="hybridMultilevel"/>
    <w:tmpl w:val="E7CE5D38"/>
    <w:lvl w:ilvl="0" w:tplc="FAE000D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7D1F3F"/>
    <w:multiLevelType w:val="multilevel"/>
    <w:tmpl w:val="DB4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AF5D85"/>
    <w:multiLevelType w:val="hybridMultilevel"/>
    <w:tmpl w:val="C2C0D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63215057">
    <w:abstractNumId w:val="21"/>
  </w:num>
  <w:num w:numId="46" w16cid:durableId="1168520555">
    <w:abstractNumId w:val="17"/>
  </w:num>
  <w:num w:numId="47" w16cid:durableId="1495073173">
    <w:abstractNumId w:val="15"/>
  </w:num>
  <w:num w:numId="48" w16cid:durableId="1056735004">
    <w:abstractNumId w:val="19"/>
  </w:num>
  <w:num w:numId="49" w16cid:durableId="779104205">
    <w:abstractNumId w:val="10"/>
  </w:num>
  <w:num w:numId="50" w16cid:durableId="735712677">
    <w:abstractNumId w:val="11"/>
  </w:num>
  <w:num w:numId="51" w16cid:durableId="1387296511">
    <w:abstractNumId w:val="16"/>
  </w:num>
  <w:num w:numId="52" w16cid:durableId="9749435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40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BF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0F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316"/>
    <w:rsid w:val="001C0A69"/>
    <w:rsid w:val="001C48D7"/>
    <w:rsid w:val="001D1994"/>
    <w:rsid w:val="001D227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D8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7D2"/>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DF5"/>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17C"/>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1B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56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D4F"/>
    <w:rsid w:val="0055242A"/>
    <w:rsid w:val="005525AE"/>
    <w:rsid w:val="005546C5"/>
    <w:rsid w:val="005558FC"/>
    <w:rsid w:val="00556392"/>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17"/>
    <w:rsid w:val="006A5B27"/>
    <w:rsid w:val="006B1653"/>
    <w:rsid w:val="006B4E4E"/>
    <w:rsid w:val="006B5952"/>
    <w:rsid w:val="006B6C5F"/>
    <w:rsid w:val="006B7E39"/>
    <w:rsid w:val="006C2072"/>
    <w:rsid w:val="006C43E7"/>
    <w:rsid w:val="006C4820"/>
    <w:rsid w:val="006C5872"/>
    <w:rsid w:val="006C60E0"/>
    <w:rsid w:val="006C676D"/>
    <w:rsid w:val="006C69E2"/>
    <w:rsid w:val="006C6C89"/>
    <w:rsid w:val="006C7825"/>
    <w:rsid w:val="006D767A"/>
    <w:rsid w:val="006E2A45"/>
    <w:rsid w:val="006E37D4"/>
    <w:rsid w:val="006E7B4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66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AC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A24"/>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B16"/>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5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D9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9CD"/>
    <w:rsid w:val="00B53DB3"/>
    <w:rsid w:val="00B6137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90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F5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F5B"/>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3622C"/>
  <w15:chartTrackingRefBased/>
  <w15:docId w15:val="{9D01BE5A-485E-4BCC-B992-C9887639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D98"/>
    <w:rPr>
      <w:rFonts w:ascii="Arial" w:hAnsi="Arial" w:cs="Arial"/>
    </w:rPr>
  </w:style>
  <w:style w:type="paragraph" w:styleId="Heading1">
    <w:name w:val="heading 1"/>
    <w:aliases w:val="Pocket"/>
    <w:basedOn w:val="Normal"/>
    <w:next w:val="Normal"/>
    <w:link w:val="Heading1Char"/>
    <w:qFormat/>
    <w:rsid w:val="00AE7D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D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AE7D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TAG,Ch,no read,No Spacing211,No Spacing12,No Spacing2111,No Spacing111111,No Spacing11111,No Spacing4,ta,No Spacing5,No Spacing21,tags,small space,Dont use,Clear,t,T,No Spacing1111,Ta,tag"/>
    <w:basedOn w:val="Normal"/>
    <w:next w:val="Normal"/>
    <w:link w:val="Heading4Char"/>
    <w:uiPriority w:val="3"/>
    <w:qFormat/>
    <w:rsid w:val="00AE7D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D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7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D9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E7D98"/>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AE7D98"/>
    <w:rPr>
      <w:color w:val="auto"/>
      <w:u w:val="none"/>
    </w:rPr>
  </w:style>
  <w:style w:type="character" w:customStyle="1" w:styleId="Heading1Char">
    <w:name w:val="Heading 1 Char"/>
    <w:aliases w:val="Pocket Char"/>
    <w:basedOn w:val="DefaultParagraphFont"/>
    <w:link w:val="Heading1"/>
    <w:rsid w:val="00AE7D9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E7D98"/>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E7D9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AE7D9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7D9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AE7D98"/>
    <w:rPr>
      <w:b/>
      <w:sz w:val="22"/>
      <w:u w:val="single"/>
    </w:rPr>
  </w:style>
  <w:style w:type="character" w:styleId="Strong">
    <w:name w:val="Strong"/>
    <w:basedOn w:val="DefaultParagraphFont"/>
    <w:uiPriority w:val="22"/>
    <w:qFormat/>
    <w:rsid w:val="00AE7D98"/>
    <w:rPr>
      <w:b/>
      <w:bCs/>
    </w:rPr>
  </w:style>
  <w:style w:type="character" w:styleId="BookTitle">
    <w:name w:val="Book Title"/>
    <w:basedOn w:val="DefaultParagraphFont"/>
    <w:uiPriority w:val="33"/>
    <w:qFormat/>
    <w:rsid w:val="00AE7D98"/>
    <w:rPr>
      <w:b/>
      <w:bCs/>
      <w:i/>
      <w:iCs/>
      <w:spacing w:val="5"/>
    </w:rPr>
  </w:style>
  <w:style w:type="character" w:customStyle="1" w:styleId="Heading5Char">
    <w:name w:val="Heading 5 Char"/>
    <w:basedOn w:val="DefaultParagraphFont"/>
    <w:link w:val="Heading5"/>
    <w:uiPriority w:val="9"/>
    <w:semiHidden/>
    <w:rsid w:val="00AE7D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7D98"/>
  </w:style>
  <w:style w:type="paragraph" w:styleId="Header">
    <w:name w:val="header"/>
    <w:basedOn w:val="Normal"/>
    <w:link w:val="HeaderChar"/>
    <w:uiPriority w:val="99"/>
    <w:semiHidden/>
    <w:rsid w:val="00AE7D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7D98"/>
    <w:rPr>
      <w:rFonts w:ascii="Arial" w:hAnsi="Arial" w:cs="Arial"/>
    </w:rPr>
  </w:style>
  <w:style w:type="paragraph" w:styleId="Footer">
    <w:name w:val="footer"/>
    <w:basedOn w:val="Normal"/>
    <w:link w:val="FooterChar"/>
    <w:uiPriority w:val="99"/>
    <w:semiHidden/>
    <w:rsid w:val="00AE7D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7D98"/>
    <w:rPr>
      <w:rFonts w:ascii="Arial" w:hAnsi="Arial" w:cs="Arial"/>
    </w:rPr>
  </w:style>
  <w:style w:type="paragraph" w:styleId="BodyText">
    <w:name w:val="Body Text"/>
    <w:basedOn w:val="Normal"/>
    <w:link w:val="BodyTextChar"/>
    <w:uiPriority w:val="99"/>
    <w:semiHidden/>
    <w:unhideWhenUsed/>
    <w:rsid w:val="00AE7D98"/>
    <w:pPr>
      <w:spacing w:after="120"/>
    </w:pPr>
  </w:style>
  <w:style w:type="character" w:customStyle="1" w:styleId="BodyTextChar">
    <w:name w:val="Body Text Char"/>
    <w:basedOn w:val="DefaultParagraphFont"/>
    <w:link w:val="BodyText"/>
    <w:uiPriority w:val="99"/>
    <w:semiHidden/>
    <w:rsid w:val="00AE7D98"/>
    <w:rPr>
      <w:rFonts w:ascii="Arial" w:hAnsi="Arial" w:cs="Arial"/>
    </w:rPr>
  </w:style>
  <w:style w:type="paragraph" w:styleId="NoSpacing">
    <w:name w:val="No Spacing"/>
    <w:link w:val="NoSpacingChar"/>
    <w:uiPriority w:val="99"/>
    <w:unhideWhenUsed/>
    <w:qFormat/>
    <w:rsid w:val="00AE7D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E7D9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AE7D98"/>
    <w:rPr>
      <w:color w:val="0563C1" w:themeColor="hyperlink"/>
      <w:u w:val="single"/>
    </w:rPr>
  </w:style>
  <w:style w:type="character" w:styleId="UnresolvedMention">
    <w:name w:val="Unresolved Mention"/>
    <w:basedOn w:val="DefaultParagraphFont"/>
    <w:uiPriority w:val="99"/>
    <w:semiHidden/>
    <w:unhideWhenUsed/>
    <w:rsid w:val="00AE7D98"/>
    <w:rPr>
      <w:color w:val="605E5C"/>
      <w:shd w:val="clear" w:color="auto" w:fill="E1DFDD"/>
    </w:rPr>
  </w:style>
  <w:style w:type="paragraph" w:customStyle="1" w:styleId="Analytics">
    <w:name w:val="Analytics"/>
    <w:basedOn w:val="Heading4"/>
    <w:link w:val="AnalyticsChar"/>
    <w:autoRedefine/>
    <w:uiPriority w:val="4"/>
    <w:qFormat/>
    <w:rsid w:val="000C40F9"/>
    <w:rPr>
      <w:color w:val="1F3864" w:themeColor="accent1" w:themeShade="80"/>
    </w:rPr>
  </w:style>
  <w:style w:type="character" w:customStyle="1" w:styleId="AnalyticsChar">
    <w:name w:val="Analytics Char"/>
    <w:basedOn w:val="DefaultParagraphFont"/>
    <w:link w:val="Analytics"/>
    <w:uiPriority w:val="4"/>
    <w:rsid w:val="000C40F9"/>
    <w:rPr>
      <w:rFonts w:ascii="Arial" w:eastAsiaTheme="majorEastAsia" w:hAnsi="Arial" w:cstheme="majorBidi"/>
      <w:b/>
      <w:iCs/>
      <w:color w:val="1F3864" w:themeColor="accent1" w:themeShade="80"/>
      <w:sz w:val="26"/>
    </w:rPr>
  </w:style>
  <w:style w:type="paragraph" w:customStyle="1" w:styleId="textbold">
    <w:name w:val="text bold"/>
    <w:basedOn w:val="Normal"/>
    <w:link w:val="Emphasis"/>
    <w:uiPriority w:val="8"/>
    <w:qFormat/>
    <w:rsid w:val="000C40F9"/>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basedOn w:val="Normal"/>
    <w:uiPriority w:val="34"/>
    <w:unhideWhenUsed/>
    <w:qFormat/>
    <w:rsid w:val="000C40F9"/>
    <w:pPr>
      <w:ind w:left="720"/>
      <w:contextualSpacing/>
    </w:pPr>
  </w:style>
  <w:style w:type="paragraph" w:customStyle="1" w:styleId="UnderlinePara">
    <w:name w:val="Underline Para"/>
    <w:basedOn w:val="Normal"/>
    <w:uiPriority w:val="7"/>
    <w:qFormat/>
    <w:rsid w:val="000C40F9"/>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0C40F9"/>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phasis1">
    <w:name w:val="Emphasis1"/>
    <w:basedOn w:val="Normal"/>
    <w:uiPriority w:val="8"/>
    <w:qFormat/>
    <w:rsid w:val="000C40F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alpykla.elaba.lt/elaba-fedora/objects/elaba:22914651/datastreams/MAIN/content" TargetMode="External"/><Relationship Id="rId13" Type="http://schemas.openxmlformats.org/officeDocument/2006/relationships/hyperlink" Target="http://apir.org.ua/en/archives/1425" TargetMode="External"/><Relationship Id="rId18" Type="http://schemas.openxmlformats.org/officeDocument/2006/relationships/hyperlink" Target="https://www.merriam-webster.com/dictionary/enforce" TargetMode="External"/><Relationship Id="rId3" Type="http://schemas.openxmlformats.org/officeDocument/2006/relationships/styles" Target="styles.xml"/><Relationship Id="rId21" Type="http://schemas.openxmlformats.org/officeDocument/2006/relationships/hyperlink" Target="https://environment.yale.edu/news/article/wake-chevron-decision" TargetMode="External"/><Relationship Id="rId7" Type="http://schemas.openxmlformats.org/officeDocument/2006/relationships/endnotes" Target="endnotes.xml"/><Relationship Id="rId12" Type="http://schemas.openxmlformats.org/officeDocument/2006/relationships/hyperlink" Target="https://www.washingtonpost.com/business/2024/01/11/biden-irs-republicans-congress/" TargetMode="External"/><Relationship Id="rId17" Type="http://schemas.openxmlformats.org/officeDocument/2006/relationships/hyperlink" Target="https://www.collinsdictionary.com/us/dictionary/english/strengthen-protec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eon.co/essays/the-idea-of-intellectual-property-is-nonsensical-and-pernicious" TargetMode="External"/><Relationship Id="rId20" Type="http://schemas.openxmlformats.org/officeDocument/2006/relationships/hyperlink" Target="https://www.cato.org/blog/could-it-be-unconstitutional-raise-obamacare-tax-not-purchasing-health-insur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exec.com/workforce/2024/03/applications-revenue-generating-irs-jobs-are-far-below-agency-goals/39498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awlibguides.usc.edu/c.php?g=542724&amp;p=3719093" TargetMode="External"/><Relationship Id="rId23" Type="http://schemas.openxmlformats.org/officeDocument/2006/relationships/hyperlink" Target="https://dda.ndus.edu/ddreview/would-regulation-prevent-ai-from-becoming-an-evil-overlord/" TargetMode="External"/><Relationship Id="rId10" Type="http://schemas.openxmlformats.org/officeDocument/2006/relationships/hyperlink" Target="http://talpykla.elaba.lt/elaba-fedora/objects/elaba:22914651/datastreams/MAIN/content" TargetMode="External"/><Relationship Id="rId19" Type="http://schemas.openxmlformats.org/officeDocument/2006/relationships/hyperlink" Target="https://research.hktdc.com/en/article/NDg5OTkyMjM2" TargetMode="External"/><Relationship Id="rId4" Type="http://schemas.openxmlformats.org/officeDocument/2006/relationships/settings" Target="settings.xml"/><Relationship Id="rId9" Type="http://schemas.openxmlformats.org/officeDocument/2006/relationships/hyperlink" Target="https://anderson-review.ucla.edu/audit-scarecrows/" TargetMode="External"/><Relationship Id="rId14" Type="http://schemas.openxmlformats.org/officeDocument/2006/relationships/hyperlink" Target="https://www.law.cornell.edu/wex/internal_revenue_code_(irc)" TargetMode="External"/><Relationship Id="rId22" Type="http://schemas.openxmlformats.org/officeDocument/2006/relationships/hyperlink" Target="https://environment.yale.edu/news/article/wake-chevron-deci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38282</Words>
  <Characters>218208</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2</cp:revision>
  <dcterms:created xsi:type="dcterms:W3CDTF">2024-07-23T16:07:00Z</dcterms:created>
  <dcterms:modified xsi:type="dcterms:W3CDTF">2024-07-23T16:07:00Z</dcterms:modified>
</cp:coreProperties>
</file>