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66003" w14:textId="29616661" w:rsidR="005D388F" w:rsidRDefault="00673863" w:rsidP="00673863">
      <w:pPr>
        <w:pStyle w:val="Heading1"/>
      </w:pPr>
      <w:r>
        <w:t xml:space="preserve">Icebreaker </w:t>
      </w:r>
      <w:r w:rsidR="000F6162">
        <w:t>Updates</w:t>
      </w:r>
    </w:p>
    <w:p w14:paraId="3EEF6034" w14:textId="77777777" w:rsidR="00DF17F8" w:rsidRDefault="00DF17F8" w:rsidP="00DF17F8"/>
    <w:p w14:paraId="3A7BB987" w14:textId="5FF03A6F" w:rsidR="00A813B3" w:rsidRDefault="00A813B3" w:rsidP="00DF17F8">
      <w:pPr>
        <w:pStyle w:val="Heading2"/>
      </w:pPr>
      <w:r>
        <w:t>Trade ADV</w:t>
      </w:r>
    </w:p>
    <w:p w14:paraId="2933C435" w14:textId="1C6DD8B9" w:rsidR="00A813B3" w:rsidRPr="00A813B3" w:rsidRDefault="00A813B3" w:rsidP="00A813B3">
      <w:pPr>
        <w:pStyle w:val="Heading3"/>
      </w:pPr>
      <w:r>
        <w:t>Trade K2 Shipping Internal</w:t>
      </w:r>
    </w:p>
    <w:p w14:paraId="1AAF1EA2" w14:textId="77777777" w:rsidR="00A813B3" w:rsidRDefault="00A813B3" w:rsidP="00A813B3">
      <w:pPr>
        <w:pStyle w:val="Heading4"/>
      </w:pPr>
      <w:r>
        <w:t>Arctic trade is key to shipping improvement, ASRs prove.</w:t>
      </w:r>
    </w:p>
    <w:p w14:paraId="4B36EEDD" w14:textId="39288B6A" w:rsidR="00A813B3" w:rsidRPr="0065327F" w:rsidRDefault="00A813B3" w:rsidP="00A813B3">
      <w:pPr>
        <w:rPr>
          <w:rStyle w:val="Style13ptBold"/>
          <w:b w:val="0"/>
          <w:bCs w:val="0"/>
        </w:rPr>
      </w:pPr>
      <w:r w:rsidRPr="00034419">
        <w:rPr>
          <w:rStyle w:val="Style13ptBold"/>
        </w:rPr>
        <w:t xml:space="preserve">Yang </w:t>
      </w:r>
      <w:r w:rsidR="00983677">
        <w:rPr>
          <w:rStyle w:val="Style13ptBold"/>
        </w:rPr>
        <w:t>‘</w:t>
      </w:r>
      <w:r w:rsidRPr="00034419">
        <w:rPr>
          <w:rStyle w:val="Style13ptBold"/>
        </w:rPr>
        <w:t>24</w:t>
      </w:r>
      <w:r w:rsidRPr="00034419">
        <w:t xml:space="preserve"> </w:t>
      </w:r>
      <w:r>
        <w:t>[</w:t>
      </w:r>
      <w:proofErr w:type="spellStart"/>
      <w:r>
        <w:t>Zaili</w:t>
      </w:r>
      <w:proofErr w:type="spellEnd"/>
      <w:r>
        <w:t xml:space="preserve"> Yang, </w:t>
      </w:r>
      <w:r w:rsidRPr="0065327F">
        <w:t xml:space="preserve">Professor of Maritime Transport at Liverpool John </w:t>
      </w:r>
      <w:proofErr w:type="spellStart"/>
      <w:r w:rsidRPr="0065327F">
        <w:t>Moores</w:t>
      </w:r>
      <w:proofErr w:type="spellEnd"/>
      <w:r w:rsidRPr="0065327F">
        <w:t xml:space="preserve"> University</w:t>
      </w:r>
      <w:r>
        <w:t xml:space="preserve">, “Assessing the impact of Arctic shipping routes on the global container shipping network’s connectivity,” 1-14-24, </w:t>
      </w:r>
      <w:r>
        <w:rPr>
          <w:i/>
          <w:iCs/>
        </w:rPr>
        <w:t>Taylor and Francis,</w:t>
      </w:r>
      <w:r>
        <w:t xml:space="preserve"> </w:t>
      </w:r>
      <w:hyperlink r:id="rId8" w:anchor="abstract" w:history="1">
        <w:r w:rsidRPr="00817DCE">
          <w:rPr>
            <w:rStyle w:val="Hyperlink"/>
          </w:rPr>
          <w:t>https://www.tandfonline.com/doi/full/10.1080/1088937X.2024.2399775#abstract</w:t>
        </w:r>
      </w:hyperlink>
      <w:r>
        <w:t>]/AG</w:t>
      </w:r>
    </w:p>
    <w:p w14:paraId="15766F1A" w14:textId="77777777" w:rsidR="00A813B3" w:rsidRDefault="00A813B3" w:rsidP="00A813B3">
      <w:pPr>
        <w:rPr>
          <w:sz w:val="16"/>
        </w:rPr>
      </w:pPr>
      <w:r w:rsidRPr="00B21E11">
        <w:rPr>
          <w:rStyle w:val="Emphasis"/>
        </w:rPr>
        <w:t xml:space="preserve">There is much debate among the media and the scientific community regarding </w:t>
      </w:r>
      <w:r w:rsidRPr="00462854">
        <w:rPr>
          <w:rStyle w:val="Emphasis"/>
          <w:highlight w:val="cyan"/>
        </w:rPr>
        <w:t>developing</w:t>
      </w:r>
      <w:r w:rsidRPr="00B21E11">
        <w:rPr>
          <w:rStyle w:val="Emphasis"/>
        </w:rPr>
        <w:t xml:space="preserve"> Arctic Shipping Routes (</w:t>
      </w:r>
      <w:r w:rsidRPr="00462854">
        <w:rPr>
          <w:rStyle w:val="Emphasis"/>
          <w:highlight w:val="cyan"/>
        </w:rPr>
        <w:t>ASRs</w:t>
      </w:r>
      <w:r w:rsidRPr="00B21E11">
        <w:rPr>
          <w:rStyle w:val="Emphasis"/>
        </w:rPr>
        <w:t>).</w:t>
      </w:r>
      <w:r>
        <w:t xml:space="preserve"> </w:t>
      </w:r>
      <w:r w:rsidRPr="00B21E11">
        <w:rPr>
          <w:sz w:val="16"/>
        </w:rPr>
        <w:t xml:space="preserve">The maritime industry has been somewhat reluctant to develop these routes, </w:t>
      </w:r>
      <w:r w:rsidRPr="00B21E11">
        <w:rPr>
          <w:rStyle w:val="Emphasis"/>
        </w:rPr>
        <w:t>leading Russia to attempt to</w:t>
      </w:r>
      <w:r w:rsidRPr="00462854">
        <w:rPr>
          <w:rStyle w:val="Emphasis"/>
          <w:highlight w:val="cyan"/>
        </w:rPr>
        <w:t xml:space="preserve"> set up a new business model with </w:t>
      </w:r>
      <w:proofErr w:type="spellStart"/>
      <w:r w:rsidRPr="00462854">
        <w:rPr>
          <w:rStyle w:val="Emphasis"/>
          <w:highlight w:val="cyan"/>
        </w:rPr>
        <w:t>transhipment</w:t>
      </w:r>
      <w:proofErr w:type="spellEnd"/>
      <w:r w:rsidRPr="00B21E11">
        <w:rPr>
          <w:rStyle w:val="Emphasis"/>
        </w:rPr>
        <w:t xml:space="preserve"> </w:t>
      </w:r>
      <w:r w:rsidRPr="00B21E11">
        <w:rPr>
          <w:sz w:val="16"/>
        </w:rPr>
        <w:t xml:space="preserve">hubs to attract cargo despite the low interest among shipping companies for transit (Lasserre &amp; Cyr, Citation2022). These endeavors have paved the way for the evolution of ASRs, pictorially captured in Figure 1. Figure 1 provides an overview of ASRs, which typically comprise three main shipping lanes: the Northern Sea Route (NSR), the Northwest Passage (NWP), and the Transpolar Sea Route (TSR). The NWP is the sea lane between the Pacific and Atlantic oceans via the Arctic Ocean, along the northern coast of North America via waterways through the Arctic Archipelago of Canada. </w:t>
      </w:r>
      <w:r w:rsidRPr="00B21E11">
        <w:rPr>
          <w:rStyle w:val="Emphasis"/>
        </w:rPr>
        <w:t xml:space="preserve">Conversely, the NSR, governed by Russia, is the shortest shipping route between the Asia-Pacific region and the western part of Eurasia, </w:t>
      </w:r>
      <w:r w:rsidRPr="00462854">
        <w:rPr>
          <w:rStyle w:val="Emphasis"/>
          <w:highlight w:val="cyan"/>
        </w:rPr>
        <w:t>supported by continuous investment in icebreakers</w:t>
      </w:r>
      <w:r w:rsidRPr="00B21E11">
        <w:rPr>
          <w:rStyle w:val="Emphasis"/>
        </w:rPr>
        <w:t xml:space="preserve"> and natural resources terminals like Sabetta, Arctic Gate, and the future terminals near Dickson (Melia et al., Citation2016).</w:t>
      </w:r>
      <w:r>
        <w:t xml:space="preserve"> </w:t>
      </w:r>
      <w:r w:rsidRPr="00B21E11">
        <w:rPr>
          <w:sz w:val="16"/>
        </w:rPr>
        <w:t xml:space="preserve">Compared to the NSR, the NWP accounts for only a small portion of international trade due to its lack of predictability (Fu et al., Citation2021). Utilizing the NWP requires additional maritime infrastructure and deep-water ports capable of accommodating large vessels, contrasting the predominantly rural villages along its route. The surge in Arctic traffic volume can be primarily attributed to coal transportation, liquefied natural gas, crude oil, and ongoing exploration of natural resources in the Russian Arctic. The cargo volume of the NSR has significantly grown from 10.7 million tons in 2017–31.5 million tons in 2022 (Erokhin et al., Citation2022; Li et al., Citation2021). The Transpolar Sea Route (TSR), often referred to as the ‘Silk Road on Ice’ (Guo et al., Citation2022), has garnered significant global and domestic attention. Although still a hypothetical route, it is considered a viable alternative through the Arctic region, with comprehensive development expected after the NWP and the NSR (Boylan, Citation2021). </w:t>
      </w:r>
      <w:r w:rsidRPr="00462854">
        <w:rPr>
          <w:rStyle w:val="Emphasis"/>
          <w:highlight w:val="cyan"/>
        </w:rPr>
        <w:t xml:space="preserve">Due to the reduction and diminishing thickness of </w:t>
      </w:r>
      <w:proofErr w:type="gramStart"/>
      <w:r w:rsidRPr="00462854">
        <w:rPr>
          <w:rStyle w:val="Emphasis"/>
          <w:highlight w:val="cyan"/>
        </w:rPr>
        <w:t>Arctic sea</w:t>
      </w:r>
      <w:proofErr w:type="gramEnd"/>
      <w:r w:rsidRPr="00462854">
        <w:rPr>
          <w:rStyle w:val="Emphasis"/>
          <w:highlight w:val="cyan"/>
        </w:rPr>
        <w:t xml:space="preserve"> ice, it is anticipated that ships without ice-class capabilities can travers</w:t>
      </w:r>
      <w:r w:rsidRPr="00B21E11">
        <w:rPr>
          <w:rStyle w:val="Emphasis"/>
        </w:rPr>
        <w:t xml:space="preserve">e the NSR and NWP </w:t>
      </w:r>
      <w:r w:rsidRPr="00462854">
        <w:rPr>
          <w:rStyle w:val="Emphasis"/>
          <w:highlight w:val="cyan"/>
        </w:rPr>
        <w:t>before 2050</w:t>
      </w:r>
      <w:r w:rsidRPr="00B21E11">
        <w:rPr>
          <w:rStyle w:val="Emphasis"/>
        </w:rPr>
        <w:t xml:space="preserve"> (Chen et al., Citation2021; Lau et al., Citation2023; Prentice et al., Citation2021).</w:t>
      </w:r>
      <w:r w:rsidRPr="00B21E11">
        <w:rPr>
          <w:sz w:val="16"/>
        </w:rPr>
        <w:t xml:space="preserve"> By the end of the twenty-first century, the NWP may be without ice cover for two to four months, while the NSR could remain ice-free for three to six months. Despite the potential, the development of ASRs faces several challenges. The profitability of ASRs is often questioned due to unpredictability associated with political, economic, and technical instabilities and various hazards (</w:t>
      </w:r>
      <w:proofErr w:type="spellStart"/>
      <w:r w:rsidRPr="00B21E11">
        <w:rPr>
          <w:sz w:val="16"/>
        </w:rPr>
        <w:t>Afenyo</w:t>
      </w:r>
      <w:proofErr w:type="spellEnd"/>
      <w:r w:rsidRPr="00B21E11">
        <w:rPr>
          <w:sz w:val="16"/>
        </w:rPr>
        <w:t xml:space="preserve"> et al., Citation2017). </w:t>
      </w:r>
      <w:r w:rsidRPr="00B21E11">
        <w:rPr>
          <w:rStyle w:val="Emphasis"/>
        </w:rPr>
        <w:t xml:space="preserve">However, some </w:t>
      </w:r>
      <w:r w:rsidRPr="00462854">
        <w:rPr>
          <w:rStyle w:val="Emphasis"/>
          <w:highlight w:val="cyan"/>
        </w:rPr>
        <w:t>research indicates benefits such as enhanced accessibility, reduced transit times, improved network connectivity, lower greenhouse gas emissions, and reduced operational costs</w:t>
      </w:r>
      <w:r w:rsidRPr="00B21E11">
        <w:rPr>
          <w:rStyle w:val="Emphasis"/>
        </w:rPr>
        <w:t xml:space="preserve"> (</w:t>
      </w:r>
      <w:r w:rsidRPr="00983677">
        <w:rPr>
          <w:rStyle w:val="Emphasis"/>
          <w:b w:val="0"/>
          <w:bCs/>
        </w:rPr>
        <w:t>Chen et al., Citation2021; Lasserre et al., Citation2016; Theocharis et al., Citation2018).</w:t>
      </w:r>
      <w:r w:rsidRPr="00983677">
        <w:rPr>
          <w:b/>
          <w:bCs/>
        </w:rPr>
        <w:t xml:space="preserve"> </w:t>
      </w:r>
      <w:r w:rsidRPr="00B21E11">
        <w:rPr>
          <w:sz w:val="16"/>
        </w:rPr>
        <w:t>There is also a need to examine the effects of pollution in the Arctic region, with studies forecasting emissions trends and possible sea ice conditions in various scenarios (Peters et al., Citation2011; Winther et al., Citation2014).</w:t>
      </w:r>
    </w:p>
    <w:p w14:paraId="4DDC622C" w14:textId="77777777" w:rsidR="00A813B3" w:rsidRPr="00A813B3" w:rsidRDefault="00A813B3" w:rsidP="00A813B3"/>
    <w:p w14:paraId="44CA5781" w14:textId="75FE5E7C" w:rsidR="00DF17F8" w:rsidRPr="00DF17F8" w:rsidRDefault="00DF17F8" w:rsidP="00DF17F8">
      <w:pPr>
        <w:pStyle w:val="Heading2"/>
      </w:pPr>
      <w:proofErr w:type="spellStart"/>
      <w:r>
        <w:t>Heg</w:t>
      </w:r>
      <w:proofErr w:type="spellEnd"/>
      <w:r>
        <w:t xml:space="preserve"> Adv</w:t>
      </w:r>
    </w:p>
    <w:p w14:paraId="31904CE1" w14:textId="77777777" w:rsidR="0017166D" w:rsidRDefault="0017166D" w:rsidP="0017166D"/>
    <w:p w14:paraId="0E181687" w14:textId="5810FDFB" w:rsidR="0017166D" w:rsidRDefault="0017166D" w:rsidP="0077448B">
      <w:pPr>
        <w:pStyle w:val="Heading3"/>
      </w:pPr>
      <w:r>
        <w:t>Inherency</w:t>
      </w:r>
    </w:p>
    <w:p w14:paraId="0378AECE" w14:textId="4CA377AE" w:rsidR="0017166D" w:rsidRPr="002C2A33" w:rsidRDefault="0017166D" w:rsidP="0017166D">
      <w:pPr>
        <w:pStyle w:val="Heading4"/>
        <w:rPr>
          <w:rStyle w:val="StyleUnderline"/>
          <w:sz w:val="26"/>
          <w:szCs w:val="26"/>
          <w:u w:val="none"/>
        </w:rPr>
      </w:pPr>
      <w:r>
        <w:rPr>
          <w:rStyle w:val="StyleUnderline"/>
          <w:sz w:val="26"/>
          <w:szCs w:val="26"/>
          <w:u w:val="none"/>
        </w:rPr>
        <w:t>Current Coast Guard operations already require six more Icebreakers</w:t>
      </w:r>
    </w:p>
    <w:p w14:paraId="47D6C8B0" w14:textId="7CBFF42B" w:rsidR="0017166D" w:rsidRPr="00284E76" w:rsidRDefault="0017166D" w:rsidP="00284E76">
      <w:proofErr w:type="spellStart"/>
      <w:r w:rsidRPr="00284E76">
        <w:rPr>
          <w:b/>
          <w:bCs/>
          <w:sz w:val="24"/>
          <w:szCs w:val="24"/>
        </w:rPr>
        <w:t>Polefka</w:t>
      </w:r>
      <w:proofErr w:type="spellEnd"/>
      <w:r w:rsidRPr="00284E76">
        <w:rPr>
          <w:b/>
          <w:bCs/>
          <w:sz w:val="24"/>
          <w:szCs w:val="24"/>
        </w:rPr>
        <w:t xml:space="preserve"> ’15</w:t>
      </w:r>
      <w:r w:rsidRPr="00284E76">
        <w:t xml:space="preserve"> </w:t>
      </w:r>
      <w:r w:rsidR="00AC7A99">
        <w:t>[</w:t>
      </w:r>
      <w:r w:rsidRPr="00284E76">
        <w:t xml:space="preserve">Shiva </w:t>
      </w:r>
      <w:proofErr w:type="spellStart"/>
      <w:r w:rsidRPr="00284E76">
        <w:rPr>
          <w:rStyle w:val="Style13ptBold"/>
          <w:b w:val="0"/>
          <w:bCs w:val="0"/>
          <w:sz w:val="22"/>
        </w:rPr>
        <w:t>Polefka</w:t>
      </w:r>
      <w:proofErr w:type="spellEnd"/>
      <w:r w:rsidRPr="00284E76">
        <w:t xml:space="preserve">, Program Officer for Ocean, Coast, and Fisheries at Resources Legacy Fund. March </w:t>
      </w:r>
      <w:r w:rsidRPr="00284E76">
        <w:rPr>
          <w:rStyle w:val="Style13ptBold"/>
          <w:b w:val="0"/>
          <w:bCs w:val="0"/>
          <w:sz w:val="22"/>
        </w:rPr>
        <w:t>5</w:t>
      </w:r>
      <w:r w:rsidRPr="00284E76">
        <w:t>, 2015. “Icebreakers: Essential Assets for a Changing Arctic”</w:t>
      </w:r>
      <w:r w:rsidR="00284E76">
        <w:t>,</w:t>
      </w:r>
      <w:r w:rsidRPr="00284E76">
        <w:t xml:space="preserve"> American Progress</w:t>
      </w:r>
      <w:r w:rsidR="00284E76">
        <w:t>,</w:t>
      </w:r>
      <w:r w:rsidRPr="00284E76">
        <w:t xml:space="preserve"> </w:t>
      </w:r>
      <w:hyperlink r:id="rId9" w:history="1">
        <w:r w:rsidRPr="00284E76">
          <w:rPr>
            <w:rStyle w:val="Hyperlink"/>
          </w:rPr>
          <w:t>https://www.americanprogress.org/article/icebreakers-essential-assets-for-a-changing-arctic/</w:t>
        </w:r>
      </w:hyperlink>
      <w:r w:rsidR="00AC7A99">
        <w:t>]</w:t>
      </w:r>
      <w:r w:rsidRPr="00284E76">
        <w:t xml:space="preserve"> OD</w:t>
      </w:r>
    </w:p>
    <w:p w14:paraId="0F834045" w14:textId="2B87B918" w:rsidR="00DF17F8" w:rsidRDefault="0017166D" w:rsidP="00DF17F8">
      <w:pPr>
        <w:rPr>
          <w:rStyle w:val="StyleUnderline"/>
        </w:rPr>
      </w:pPr>
      <w:r w:rsidRPr="002C2A33">
        <w:rPr>
          <w:rStyle w:val="StyleUnderline"/>
        </w:rPr>
        <w:t>According to a congressionally ordered independent analysis, 9 of the Coast Guard’s 11 statutorily mandated missions are now relevant to the rapidly thawing Arctic.</w:t>
      </w:r>
      <w:r w:rsidRPr="00CD052B">
        <w:rPr>
          <w:rStyle w:val="StyleUnderline"/>
          <w:sz w:val="16"/>
          <w:u w:val="none"/>
        </w:rPr>
        <w:t xml:space="preserve"> These essential duties include enforcing fishing and maritime safety laws, maintaining defense readiness, and conducting search and rescue for mariners in distress. The Coast Guard is also responsible for emergency response to offshore oil spills, </w:t>
      </w:r>
      <w:r w:rsidRPr="002C2A33">
        <w:rPr>
          <w:rStyle w:val="StyleUnderline"/>
        </w:rPr>
        <w:t xml:space="preserve">a particularly crucial function as the U.S. Department of the Interior prepares for new Arctic oil lease sales in 2020 and 2022 and as Royal Dutch Shell continues its pursuit of year-round, offshore oil and gas production in the Beaufort and Chukchi seas. In other words, the Coast Guard must be able to conduct operations in Arctic waters </w:t>
      </w:r>
      <w:proofErr w:type="gramStart"/>
      <w:r w:rsidRPr="002C2A33">
        <w:rPr>
          <w:rStyle w:val="StyleUnderline"/>
        </w:rPr>
        <w:t>in order to</w:t>
      </w:r>
      <w:proofErr w:type="gramEnd"/>
      <w:r w:rsidRPr="002C2A33">
        <w:rPr>
          <w:rStyle w:val="StyleUnderline"/>
        </w:rPr>
        <w:t xml:space="preserve"> uphold its duties as both a military service and the foremost maritime law enforcement entity</w:t>
      </w:r>
      <w:r w:rsidRPr="00CD052B">
        <w:rPr>
          <w:rStyle w:val="StyleUnderline"/>
          <w:sz w:val="16"/>
          <w:u w:val="none"/>
        </w:rPr>
        <w:t xml:space="preserve">. The paradox of the global warming-driven thaw of the Arctic is that the retreat of permanent sea ice is </w:t>
      </w:r>
      <w:proofErr w:type="gramStart"/>
      <w:r w:rsidRPr="00CD052B">
        <w:rPr>
          <w:rStyle w:val="StyleUnderline"/>
          <w:sz w:val="16"/>
          <w:u w:val="none"/>
        </w:rPr>
        <w:t>actually making</w:t>
      </w:r>
      <w:proofErr w:type="gramEnd"/>
      <w:r w:rsidRPr="00CD052B">
        <w:rPr>
          <w:rStyle w:val="StyleUnderline"/>
          <w:sz w:val="16"/>
          <w:u w:val="none"/>
        </w:rPr>
        <w:t xml:space="preserve"> Arctic navigation riskier, even as overall accessibility increases. Before perennial sea ice began its steady retreat in the early 1980s, it shielded Arctic waters from wind and reduced the volatility of seasonal ice formation. Today, winter sea ice now forms and recedes over a much larger proportion of the Arctic Ocean. In addition, loose icebergs and pack ice can be quickly transported long distances and jam into thick ridges and treacherous, hull-crushing floes by wind and currents, especially in the spring and fall. </w:t>
      </w:r>
      <w:r w:rsidRPr="00462854">
        <w:rPr>
          <w:rStyle w:val="StyleUnderline"/>
          <w:highlight w:val="cyan"/>
        </w:rPr>
        <w:t>To safely and effectively carry out</w:t>
      </w:r>
      <w:r w:rsidRPr="002C2A33">
        <w:rPr>
          <w:rStyle w:val="StyleUnderline"/>
        </w:rPr>
        <w:t xml:space="preserve"> its diverse </w:t>
      </w:r>
      <w:r w:rsidRPr="00462854">
        <w:rPr>
          <w:rStyle w:val="StyleUnderline"/>
          <w:highlight w:val="cyan"/>
        </w:rPr>
        <w:t>missions in the Arctic</w:t>
      </w:r>
      <w:r w:rsidRPr="002C2A33">
        <w:rPr>
          <w:rStyle w:val="StyleUnderline"/>
        </w:rPr>
        <w:t xml:space="preserve"> </w:t>
      </w:r>
      <w:proofErr w:type="gramStart"/>
      <w:r w:rsidRPr="002C2A33">
        <w:rPr>
          <w:rStyle w:val="StyleUnderline"/>
        </w:rPr>
        <w:t>year round</w:t>
      </w:r>
      <w:proofErr w:type="gramEnd"/>
      <w:r w:rsidRPr="002C2A33">
        <w:rPr>
          <w:rStyle w:val="StyleUnderline"/>
        </w:rPr>
        <w:t xml:space="preserve">, </w:t>
      </w:r>
      <w:r w:rsidRPr="00462854">
        <w:rPr>
          <w:rStyle w:val="StyleUnderline"/>
          <w:highlight w:val="cyan"/>
        </w:rPr>
        <w:t>the Coast Guard must be</w:t>
      </w:r>
      <w:r w:rsidRPr="002C2A33">
        <w:rPr>
          <w:rStyle w:val="StyleUnderline"/>
        </w:rPr>
        <w:t xml:space="preserve"> properly </w:t>
      </w:r>
      <w:r w:rsidRPr="00462854">
        <w:rPr>
          <w:rStyle w:val="StyleUnderline"/>
          <w:highlight w:val="cyan"/>
        </w:rPr>
        <w:t>equipped with</w:t>
      </w:r>
      <w:r w:rsidRPr="002C2A33">
        <w:rPr>
          <w:rStyle w:val="StyleUnderline"/>
        </w:rPr>
        <w:t xml:space="preserve"> specialized ships built with </w:t>
      </w:r>
      <w:proofErr w:type="gramStart"/>
      <w:r w:rsidRPr="002C2A33">
        <w:rPr>
          <w:rStyle w:val="StyleUnderline"/>
        </w:rPr>
        <w:t>the powerful</w:t>
      </w:r>
      <w:proofErr w:type="gramEnd"/>
      <w:r w:rsidRPr="002C2A33">
        <w:rPr>
          <w:rStyle w:val="StyleUnderline"/>
        </w:rPr>
        <w:t xml:space="preserve"> engines, structural reinforcement, and nearly two-inch thick steel hulls needed to withstand and break through even the thickest sea ice during the heart of the polar winter. Such ships, known as </w:t>
      </w:r>
      <w:r w:rsidRPr="00462854">
        <w:rPr>
          <w:rStyle w:val="StyleUnderline"/>
          <w:highlight w:val="cyan"/>
        </w:rPr>
        <w:t>heavy icebreakers</w:t>
      </w:r>
      <w:r w:rsidRPr="002C2A33">
        <w:rPr>
          <w:rStyle w:val="StyleUnderline"/>
        </w:rPr>
        <w:t xml:space="preserve">, are also large enough to accommodate aircraft, large crews of sailors, scientists and other personnel, as well as the storage of adequate fuel, supplies, and equipment required for self-supported polar missions and unaided journeys to and from the polar regions. </w:t>
      </w:r>
      <w:r w:rsidRPr="00462854">
        <w:rPr>
          <w:rStyle w:val="StyleUnderline"/>
          <w:highlight w:val="cyan"/>
        </w:rPr>
        <w:t>Today</w:t>
      </w:r>
      <w:r w:rsidRPr="002C2A33">
        <w:rPr>
          <w:rStyle w:val="StyleUnderline"/>
        </w:rPr>
        <w:t xml:space="preserve">, however, </w:t>
      </w:r>
      <w:r w:rsidRPr="00462854">
        <w:rPr>
          <w:rStyle w:val="StyleUnderline"/>
          <w:highlight w:val="cyan"/>
        </w:rPr>
        <w:t>the U</w:t>
      </w:r>
      <w:r w:rsidRPr="002C2A33">
        <w:rPr>
          <w:rStyle w:val="StyleUnderline"/>
        </w:rPr>
        <w:t xml:space="preserve">nited </w:t>
      </w:r>
      <w:r w:rsidRPr="00462854">
        <w:rPr>
          <w:rStyle w:val="StyleUnderline"/>
          <w:highlight w:val="cyan"/>
        </w:rPr>
        <w:t>S</w:t>
      </w:r>
      <w:r w:rsidRPr="002C2A33">
        <w:rPr>
          <w:rStyle w:val="StyleUnderline"/>
        </w:rPr>
        <w:t xml:space="preserve">tates </w:t>
      </w:r>
      <w:r w:rsidRPr="00462854">
        <w:rPr>
          <w:rStyle w:val="StyleUnderline"/>
          <w:highlight w:val="cyan"/>
        </w:rPr>
        <w:t>only has one functional heavy icebreaker remaining</w:t>
      </w:r>
      <w:r w:rsidRPr="002C2A33">
        <w:rPr>
          <w:rStyle w:val="StyleUnderline"/>
        </w:rPr>
        <w:t>—the U.S. Coast Guard Cutter Polar Star—</w:t>
      </w:r>
      <w:r w:rsidRPr="00462854">
        <w:rPr>
          <w:rStyle w:val="StyleUnderline"/>
          <w:highlight w:val="cyan"/>
        </w:rPr>
        <w:t>and it’s on its last legs</w:t>
      </w:r>
      <w:r w:rsidRPr="002C2A33">
        <w:rPr>
          <w:rStyle w:val="StyleUnderline"/>
        </w:rPr>
        <w:t>.</w:t>
      </w:r>
      <w:r w:rsidRPr="00CD052B">
        <w:rPr>
          <w:rStyle w:val="StyleUnderline"/>
          <w:sz w:val="16"/>
          <w:u w:val="none"/>
        </w:rPr>
        <w:t xml:space="preserve"> Commissioned in 1976 and originally slated for a 30-year service life, Congress provided about $57 million in fiscal years 2009 and 2010 for major repairs to the ship, which facilitated a successful re-launch in 2012</w:t>
      </w:r>
      <w:r w:rsidRPr="002C2A33">
        <w:rPr>
          <w:rStyle w:val="StyleUnderline"/>
        </w:rPr>
        <w:t>. The Coast Guard now expects the ship to function until around 2020, after which the United States will not have heavy icebreaking capability. Polar Star’s sister ship, Polar Sea—commissioned in 1977—currently sits disabled and docked in the Port of Seattle, inoperable since a major engine failure in 2010.</w:t>
      </w:r>
      <w:r w:rsidRPr="00CD052B">
        <w:rPr>
          <w:rStyle w:val="StyleUnderline"/>
          <w:sz w:val="16"/>
          <w:u w:val="none"/>
        </w:rPr>
        <w:t xml:space="preserve"> Legislation signed by President Obama in December 2014 requires that the Coast Guard evaluate options for Polar Sea and decide to either decommission or attempt to rehabilitate the vessel. However, should the latter option even prove to be feasible, a short extension of its service life </w:t>
      </w:r>
      <w:proofErr w:type="gramStart"/>
      <w:r w:rsidRPr="00CD052B">
        <w:rPr>
          <w:rStyle w:val="StyleUnderline"/>
          <w:sz w:val="16"/>
          <w:u w:val="none"/>
        </w:rPr>
        <w:t>similar to</w:t>
      </w:r>
      <w:proofErr w:type="gramEnd"/>
      <w:r w:rsidRPr="00CD052B">
        <w:rPr>
          <w:rStyle w:val="StyleUnderline"/>
          <w:sz w:val="16"/>
          <w:u w:val="none"/>
        </w:rPr>
        <w:t xml:space="preserve"> that of Polar Star seems like the best potential outcome. </w:t>
      </w:r>
      <w:r w:rsidRPr="00462854">
        <w:rPr>
          <w:rStyle w:val="StyleUnderline"/>
          <w:highlight w:val="cyan"/>
        </w:rPr>
        <w:t>After this</w:t>
      </w:r>
      <w:r w:rsidRPr="002C2A33">
        <w:rPr>
          <w:rStyle w:val="StyleUnderline"/>
        </w:rPr>
        <w:t xml:space="preserve"> extension, </w:t>
      </w:r>
      <w:r w:rsidRPr="00462854">
        <w:rPr>
          <w:rStyle w:val="StyleUnderline"/>
          <w:highlight w:val="cyan"/>
        </w:rPr>
        <w:t>the U.S.</w:t>
      </w:r>
      <w:r w:rsidRPr="002C2A33">
        <w:rPr>
          <w:rStyle w:val="StyleUnderline"/>
        </w:rPr>
        <w:t xml:space="preserve"> government </w:t>
      </w:r>
      <w:r w:rsidRPr="00462854">
        <w:rPr>
          <w:rStyle w:val="StyleUnderline"/>
          <w:highlight w:val="cyan"/>
        </w:rPr>
        <w:t>would</w:t>
      </w:r>
      <w:r w:rsidRPr="002C2A33">
        <w:rPr>
          <w:rStyle w:val="StyleUnderline"/>
        </w:rPr>
        <w:t xml:space="preserve"> again </w:t>
      </w:r>
      <w:r w:rsidRPr="00462854">
        <w:rPr>
          <w:rStyle w:val="StyleUnderline"/>
          <w:highlight w:val="cyan"/>
        </w:rPr>
        <w:t>not possess the capability for year-round operations in the Arctic</w:t>
      </w:r>
      <w:r w:rsidRPr="002C2A33">
        <w:rPr>
          <w:rStyle w:val="StyleUnderline"/>
        </w:rPr>
        <w:t>. According to the Congressional Research Service, the U.S. Department of Homeland Security, or DHS, made this predicament perfectly clear in its 2013 Mission Need Statement, in which it explained: [C]</w:t>
      </w:r>
      <w:proofErr w:type="spellStart"/>
      <w:r w:rsidRPr="002C2A33">
        <w:rPr>
          <w:rStyle w:val="StyleUnderline"/>
        </w:rPr>
        <w:t>urrent</w:t>
      </w:r>
      <w:proofErr w:type="spellEnd"/>
      <w:r w:rsidRPr="002C2A33">
        <w:rPr>
          <w:rStyle w:val="StyleUnderline"/>
        </w:rPr>
        <w:t xml:space="preserve"> requirements and future projections…indicate </w:t>
      </w:r>
      <w:r w:rsidRPr="00462854">
        <w:rPr>
          <w:rStyle w:val="StyleUnderline"/>
          <w:highlight w:val="cyan"/>
        </w:rPr>
        <w:t>the Coast Guard will need</w:t>
      </w:r>
      <w:r w:rsidRPr="002C2A33">
        <w:rPr>
          <w:rStyle w:val="StyleUnderline"/>
        </w:rPr>
        <w:t xml:space="preserve"> to expand its icebreaking capacity, potentially requiring a fleet of up to </w:t>
      </w:r>
      <w:r w:rsidRPr="00462854">
        <w:rPr>
          <w:rStyle w:val="StyleUnderline"/>
          <w:highlight w:val="cyan"/>
        </w:rPr>
        <w:t>six icebreakers</w:t>
      </w:r>
      <w:r w:rsidRPr="002C2A33">
        <w:rPr>
          <w:rStyle w:val="StyleUnderline"/>
        </w:rPr>
        <w:t xml:space="preserve"> (3 heavy and 3 medium) </w:t>
      </w:r>
      <w:r w:rsidRPr="00462854">
        <w:rPr>
          <w:rStyle w:val="StyleUnderline"/>
          <w:highlight w:val="cyan"/>
        </w:rPr>
        <w:t>to adequately meet mission demands</w:t>
      </w:r>
      <w:r w:rsidRPr="002C2A33">
        <w:rPr>
          <w:rStyle w:val="StyleUnderline"/>
        </w:rPr>
        <w:t xml:space="preserve"> in the high latitudes.</w:t>
      </w:r>
    </w:p>
    <w:p w14:paraId="5F16B88E" w14:textId="6C1FD750" w:rsidR="000F6162" w:rsidRDefault="000F6162" w:rsidP="000F6162">
      <w:pPr>
        <w:pStyle w:val="Heading3"/>
      </w:pPr>
      <w:r>
        <w:t xml:space="preserve">! - Russian </w:t>
      </w:r>
      <w:r w:rsidR="006B5A4E">
        <w:t xml:space="preserve">Arctic </w:t>
      </w:r>
      <w:r>
        <w:t xml:space="preserve">War </w:t>
      </w:r>
    </w:p>
    <w:p w14:paraId="05B3196C" w14:textId="77777777" w:rsidR="000F6162" w:rsidRDefault="000F6162" w:rsidP="000F6162"/>
    <w:p w14:paraId="42E3050C" w14:textId="18439406" w:rsidR="000F6162" w:rsidRPr="00323434" w:rsidRDefault="00690E8E" w:rsidP="000F6162">
      <w:pPr>
        <w:pStyle w:val="Heading4"/>
      </w:pPr>
      <w:r>
        <w:t>Russia’s Arctic expansion causes intervention and war---extinction.</w:t>
      </w:r>
    </w:p>
    <w:p w14:paraId="1A457BC6" w14:textId="177F149D" w:rsidR="000F6162" w:rsidRPr="00690E8E" w:rsidRDefault="000F6162" w:rsidP="00284E76">
      <w:r w:rsidRPr="00690E8E">
        <w:rPr>
          <w:b/>
          <w:bCs/>
          <w:sz w:val="24"/>
          <w:szCs w:val="24"/>
        </w:rPr>
        <w:t>Geri 24</w:t>
      </w:r>
      <w:r w:rsidRPr="00284E76">
        <w:t xml:space="preserve"> </w:t>
      </w:r>
      <w:r w:rsidRPr="00690E8E">
        <w:t>[</w:t>
      </w:r>
      <w:r w:rsidR="00690E8E">
        <w:t xml:space="preserve">Maurizio </w:t>
      </w:r>
      <w:r w:rsidRPr="00690E8E">
        <w:t>Geri</w:t>
      </w:r>
      <w:r w:rsidR="00690E8E">
        <w:t>,</w:t>
      </w:r>
      <w:r w:rsidRPr="00690E8E">
        <w:t xml:space="preserve"> former analyst for different NATO bodies in the United States (Allied Command Transformation</w:t>
      </w:r>
      <w:r w:rsidRPr="00690E8E">
        <w:rPr>
          <w:rStyle w:val="Style13ptBold"/>
          <w:b w:val="0"/>
          <w:bCs w:val="0"/>
          <w:sz w:val="22"/>
        </w:rPr>
        <w:t>)</w:t>
      </w:r>
      <w:r w:rsidRPr="00690E8E">
        <w:t xml:space="preserve">, Italy (Centre for Maritime Research and Exploration and Joint Force Command Naples), and Brussels (alliance headquarters)."West’s coming war with Russia will be triggered by Arctic climate breakdown," </w:t>
      </w:r>
      <w:proofErr w:type="spellStart"/>
      <w:r w:rsidR="00690E8E">
        <w:t>Euractiv</w:t>
      </w:r>
      <w:proofErr w:type="spellEnd"/>
      <w:r w:rsidR="00690E8E">
        <w:t xml:space="preserve">, </w:t>
      </w:r>
      <w:r w:rsidRPr="00690E8E">
        <w:t xml:space="preserve">October </w:t>
      </w:r>
      <w:r w:rsidRPr="00690E8E">
        <w:rPr>
          <w:rStyle w:val="Style13ptBold"/>
          <w:b w:val="0"/>
          <w:bCs w:val="0"/>
          <w:sz w:val="22"/>
        </w:rPr>
        <w:t>1</w:t>
      </w:r>
      <w:r w:rsidRPr="00690E8E">
        <w:t xml:space="preserve">, 2024  </w:t>
      </w:r>
      <w:hyperlink r:id="rId10" w:history="1">
        <w:r w:rsidRPr="00690E8E">
          <w:rPr>
            <w:rStyle w:val="Hyperlink"/>
          </w:rPr>
          <w:t>https://www.euractiv.com/section/global-europe/opinion/wests-coming-war-with-russia-will-be-triggered-by-arctic-climate-breakdown/</w:t>
        </w:r>
      </w:hyperlink>
      <w:r w:rsidRPr="00690E8E">
        <w:t xml:space="preserve"> ][</w:t>
      </w:r>
      <w:proofErr w:type="spellStart"/>
      <w:r w:rsidRPr="00690E8E">
        <w:t>abhi</w:t>
      </w:r>
      <w:proofErr w:type="spellEnd"/>
      <w:r w:rsidRPr="00690E8E">
        <w:t>]</w:t>
      </w:r>
    </w:p>
    <w:p w14:paraId="76AA094F" w14:textId="77777777" w:rsidR="000F6162" w:rsidRPr="000E60DF" w:rsidRDefault="000F6162" w:rsidP="000F6162">
      <w:pPr>
        <w:rPr>
          <w:rStyle w:val="StyleUnderline"/>
        </w:rPr>
      </w:pPr>
      <w:r w:rsidRPr="000E60DF">
        <w:rPr>
          <w:rStyle w:val="StyleUnderline"/>
        </w:rPr>
        <w:t>Over the next two decades</w:t>
      </w:r>
      <w:r w:rsidRPr="00C9726A">
        <w:rPr>
          <w:sz w:val="16"/>
        </w:rPr>
        <w:t xml:space="preserve">, as climate change drives the retreat of sea ice in the Arctic, </w:t>
      </w:r>
      <w:r w:rsidRPr="00462854">
        <w:rPr>
          <w:rStyle w:val="StyleUnderline"/>
          <w:b/>
          <w:bCs/>
          <w:highlight w:val="cyan"/>
        </w:rPr>
        <w:t>the probability of a Russian invasion to dominate the region</w:t>
      </w:r>
      <w:r w:rsidRPr="000E60DF">
        <w:rPr>
          <w:rStyle w:val="StyleUnderline"/>
        </w:rPr>
        <w:t xml:space="preserve"> </w:t>
      </w:r>
      <w:r w:rsidRPr="00C9726A">
        <w:rPr>
          <w:sz w:val="16"/>
        </w:rPr>
        <w:t xml:space="preserve">– which contains some of the world’s largest untapped mineral and fossil fuel resources </w:t>
      </w:r>
      <w:r w:rsidRPr="000E60DF">
        <w:rPr>
          <w:rStyle w:val="StyleUnderline"/>
        </w:rPr>
        <w:t xml:space="preserve">– </w:t>
      </w:r>
      <w:r w:rsidRPr="00462854">
        <w:rPr>
          <w:rStyle w:val="Emphasis"/>
          <w:highlight w:val="cyan"/>
        </w:rPr>
        <w:t>will dramatically increase.</w:t>
      </w:r>
      <w:r w:rsidRPr="00462854">
        <w:rPr>
          <w:sz w:val="16"/>
          <w:highlight w:val="cyan"/>
        </w:rPr>
        <w:t xml:space="preserve"> </w:t>
      </w:r>
      <w:r w:rsidRPr="00462854">
        <w:rPr>
          <w:rStyle w:val="StyleUnderline"/>
          <w:b/>
          <w:bCs/>
          <w:highlight w:val="cyan"/>
        </w:rPr>
        <w:t>Such an Arctic invasion</w:t>
      </w:r>
      <w:r w:rsidRPr="00462854">
        <w:rPr>
          <w:rStyle w:val="StyleUnderline"/>
          <w:highlight w:val="cyan"/>
        </w:rPr>
        <w:t xml:space="preserve"> </w:t>
      </w:r>
      <w:r w:rsidRPr="00462854">
        <w:rPr>
          <w:rStyle w:val="StyleUnderline"/>
          <w:b/>
          <w:bCs/>
          <w:highlight w:val="cyan"/>
        </w:rPr>
        <w:t>would</w:t>
      </w:r>
      <w:r w:rsidRPr="000E60DF">
        <w:rPr>
          <w:rStyle w:val="StyleUnderline"/>
          <w:b/>
          <w:bCs/>
        </w:rPr>
        <w:t xml:space="preserve"> force NATO to act</w:t>
      </w:r>
      <w:r w:rsidRPr="000E60DF">
        <w:rPr>
          <w:rStyle w:val="StyleUnderline"/>
        </w:rPr>
        <w:t xml:space="preserve">, likely </w:t>
      </w:r>
      <w:r w:rsidRPr="00462854">
        <w:rPr>
          <w:rStyle w:val="Emphasis"/>
          <w:highlight w:val="cyan"/>
        </w:rPr>
        <w:t>lead</w:t>
      </w:r>
      <w:r w:rsidRPr="000E60DF">
        <w:rPr>
          <w:rStyle w:val="Emphasis"/>
        </w:rPr>
        <w:t xml:space="preserve">ing </w:t>
      </w:r>
      <w:r w:rsidRPr="00462854">
        <w:rPr>
          <w:rStyle w:val="Emphasis"/>
          <w:highlight w:val="cyan"/>
        </w:rPr>
        <w:t>to a major global conflict</w:t>
      </w:r>
      <w:r w:rsidRPr="000E60DF">
        <w:rPr>
          <w:rStyle w:val="Emphasis"/>
        </w:rPr>
        <w:t>.</w:t>
      </w:r>
    </w:p>
    <w:p w14:paraId="7434063F" w14:textId="77777777" w:rsidR="000F6162" w:rsidRPr="00C9726A" w:rsidRDefault="000F6162" w:rsidP="000F6162">
      <w:pPr>
        <w:rPr>
          <w:sz w:val="16"/>
        </w:rPr>
      </w:pPr>
      <w:r w:rsidRPr="00C9726A">
        <w:rPr>
          <w:sz w:val="16"/>
        </w:rPr>
        <w:t>Currently, Russia’s invasion of Ukraine has drawn the most scrutiny as an entry point for a broader assault on Europe. Yet politicians are failing to join the dots adequately.</w:t>
      </w:r>
    </w:p>
    <w:p w14:paraId="0AE0841E" w14:textId="77777777" w:rsidR="000F6162" w:rsidRPr="00C9726A" w:rsidRDefault="000F6162" w:rsidP="000F6162">
      <w:pPr>
        <w:rPr>
          <w:sz w:val="16"/>
        </w:rPr>
      </w:pPr>
      <w:r w:rsidRPr="00C9726A">
        <w:rPr>
          <w:sz w:val="16"/>
        </w:rPr>
        <w:t>Focusing on the war in Ukraine and the need to recruit citizen armies is a band-aid for a devastating global conflict scenario that could be avoided. That means grappling with the biggest enemy of all.</w:t>
      </w:r>
    </w:p>
    <w:p w14:paraId="623935A8" w14:textId="77777777" w:rsidR="000F6162" w:rsidRPr="00C9726A" w:rsidRDefault="000F6162" w:rsidP="000F6162">
      <w:pPr>
        <w:rPr>
          <w:sz w:val="16"/>
        </w:rPr>
      </w:pPr>
      <w:r w:rsidRPr="00C9726A">
        <w:rPr>
          <w:sz w:val="16"/>
        </w:rPr>
        <w:t xml:space="preserve">NATO has long </w:t>
      </w:r>
      <w:proofErr w:type="spellStart"/>
      <w:r w:rsidRPr="00C9726A">
        <w:rPr>
          <w:sz w:val="16"/>
        </w:rPr>
        <w:t>recognised</w:t>
      </w:r>
      <w:proofErr w:type="spellEnd"/>
      <w:r w:rsidRPr="00C9726A">
        <w:rPr>
          <w:sz w:val="16"/>
        </w:rPr>
        <w:t xml:space="preserve"> how climate change is a ‘threat amplifier’ for traditional security issues. Several NATO studies have warned that with the climate changing faster than previously thought, the danger of a military confrontation in the Arctic is rapidly increasing.</w:t>
      </w:r>
    </w:p>
    <w:p w14:paraId="47CC682A" w14:textId="77777777" w:rsidR="000F6162" w:rsidRPr="000E60DF" w:rsidRDefault="000F6162" w:rsidP="000F6162">
      <w:pPr>
        <w:rPr>
          <w:rStyle w:val="StyleUnderline"/>
        </w:rPr>
      </w:pPr>
      <w:r w:rsidRPr="000E60DF">
        <w:rPr>
          <w:rStyle w:val="StyleUnderline"/>
        </w:rPr>
        <w:t>With the Arctic’s abundant natural resources</w:t>
      </w:r>
      <w:r w:rsidRPr="00C9726A">
        <w:rPr>
          <w:sz w:val="16"/>
        </w:rPr>
        <w:t xml:space="preserve">, its ideal strategic location and its tremendous potential to </w:t>
      </w:r>
      <w:proofErr w:type="gramStart"/>
      <w:r w:rsidRPr="00C9726A">
        <w:rPr>
          <w:sz w:val="16"/>
        </w:rPr>
        <w:t>open up</w:t>
      </w:r>
      <w:proofErr w:type="gramEnd"/>
      <w:r w:rsidRPr="00C9726A">
        <w:rPr>
          <w:sz w:val="16"/>
        </w:rPr>
        <w:t xml:space="preserve"> new rapid routes for maritime trade, </w:t>
      </w:r>
      <w:r w:rsidRPr="00462854">
        <w:rPr>
          <w:rStyle w:val="Emphasis"/>
          <w:highlight w:val="cyan"/>
        </w:rPr>
        <w:t>Russia is hell-bent on controlling the region.</w:t>
      </w:r>
    </w:p>
    <w:p w14:paraId="07C4EFF3" w14:textId="77777777" w:rsidR="000F6162" w:rsidRPr="000E60DF" w:rsidRDefault="000F6162" w:rsidP="000F6162">
      <w:pPr>
        <w:rPr>
          <w:rStyle w:val="Emphasis"/>
        </w:rPr>
      </w:pPr>
      <w:r w:rsidRPr="000E60DF">
        <w:rPr>
          <w:rStyle w:val="Emphasis"/>
        </w:rPr>
        <w:t>As</w:t>
      </w:r>
      <w:r w:rsidRPr="000E60DF">
        <w:rPr>
          <w:rStyle w:val="StyleUnderline"/>
        </w:rPr>
        <w:t xml:space="preserve"> worsening </w:t>
      </w:r>
      <w:r w:rsidRPr="000E60DF">
        <w:rPr>
          <w:rStyle w:val="Emphasis"/>
        </w:rPr>
        <w:t>climate change is melting more ice in the Arctic, sea routes</w:t>
      </w:r>
      <w:r w:rsidRPr="00C9726A">
        <w:rPr>
          <w:sz w:val="16"/>
        </w:rPr>
        <w:t xml:space="preserve"> and new opportunities for exploration and resource extraction </w:t>
      </w:r>
      <w:r w:rsidRPr="000E60DF">
        <w:rPr>
          <w:rStyle w:val="Emphasis"/>
        </w:rPr>
        <w:t xml:space="preserve">have </w:t>
      </w:r>
      <w:proofErr w:type="gramStart"/>
      <w:r w:rsidRPr="000E60DF">
        <w:rPr>
          <w:rStyle w:val="Emphasis"/>
        </w:rPr>
        <w:t>opened</w:t>
      </w:r>
      <w:r w:rsidRPr="000E60DF">
        <w:rPr>
          <w:u w:val="single"/>
        </w:rPr>
        <w:t xml:space="preserve"> up</w:t>
      </w:r>
      <w:proofErr w:type="gramEnd"/>
      <w:r w:rsidRPr="00C9726A">
        <w:rPr>
          <w:sz w:val="16"/>
        </w:rPr>
        <w:t xml:space="preserve">. The accelerating </w:t>
      </w:r>
      <w:r w:rsidRPr="00462854">
        <w:rPr>
          <w:rStyle w:val="Emphasis"/>
          <w:highlight w:val="cyan"/>
        </w:rPr>
        <w:t>Arctic melt has increased Russia's</w:t>
      </w:r>
      <w:r w:rsidRPr="000E60DF">
        <w:rPr>
          <w:rStyle w:val="StyleUnderline"/>
        </w:rPr>
        <w:t xml:space="preserve"> </w:t>
      </w:r>
      <w:r w:rsidRPr="00C9726A">
        <w:rPr>
          <w:sz w:val="16"/>
        </w:rPr>
        <w:t xml:space="preserve">military footprint and </w:t>
      </w:r>
      <w:r w:rsidRPr="000E60DF">
        <w:rPr>
          <w:rStyle w:val="StyleUnderline"/>
        </w:rPr>
        <w:t xml:space="preserve">geopolitical </w:t>
      </w:r>
      <w:r w:rsidRPr="00462854">
        <w:rPr>
          <w:rStyle w:val="Emphasis"/>
          <w:highlight w:val="cyan"/>
        </w:rPr>
        <w:t>influence across the region.</w:t>
      </w:r>
    </w:p>
    <w:p w14:paraId="2935E4D7" w14:textId="77777777" w:rsidR="000F6162" w:rsidRPr="00C9726A" w:rsidRDefault="000F6162" w:rsidP="000F6162">
      <w:pPr>
        <w:rPr>
          <w:sz w:val="16"/>
        </w:rPr>
      </w:pPr>
      <w:r w:rsidRPr="00462854">
        <w:rPr>
          <w:rStyle w:val="Emphasis"/>
          <w:highlight w:val="cyan"/>
        </w:rPr>
        <w:t>Putin sees Russia’s domination of the Arctic as critical to the</w:t>
      </w:r>
      <w:r w:rsidRPr="000E60DF">
        <w:rPr>
          <w:rStyle w:val="Emphasis"/>
        </w:rPr>
        <w:t xml:space="preserve"> </w:t>
      </w:r>
      <w:r w:rsidRPr="000E60DF">
        <w:rPr>
          <w:rStyle w:val="StyleUnderline"/>
        </w:rPr>
        <w:t xml:space="preserve">economic </w:t>
      </w:r>
      <w:r w:rsidRPr="00462854">
        <w:rPr>
          <w:rStyle w:val="Emphasis"/>
          <w:highlight w:val="cyan"/>
        </w:rPr>
        <w:t>survival of his regime</w:t>
      </w:r>
      <w:r w:rsidRPr="00C9726A">
        <w:rPr>
          <w:sz w:val="16"/>
        </w:rPr>
        <w:t xml:space="preserve"> over the next 30 years. </w:t>
      </w:r>
      <w:r w:rsidRPr="008518F9">
        <w:rPr>
          <w:rStyle w:val="Emphasis"/>
        </w:rPr>
        <w:t>The</w:t>
      </w:r>
      <w:r w:rsidRPr="000E60DF">
        <w:rPr>
          <w:rStyle w:val="StyleUnderline"/>
        </w:rPr>
        <w:t xml:space="preserve"> Russian </w:t>
      </w:r>
      <w:r w:rsidRPr="008518F9">
        <w:rPr>
          <w:rStyle w:val="Emphasis"/>
        </w:rPr>
        <w:t>Arctic</w:t>
      </w:r>
      <w:r w:rsidRPr="00C9726A">
        <w:rPr>
          <w:sz w:val="16"/>
        </w:rPr>
        <w:t xml:space="preserve"> is believed </w:t>
      </w:r>
      <w:r w:rsidRPr="000E60DF">
        <w:rPr>
          <w:rStyle w:val="StyleUnderline"/>
        </w:rPr>
        <w:t xml:space="preserve">to </w:t>
      </w:r>
      <w:r w:rsidRPr="008518F9">
        <w:rPr>
          <w:rStyle w:val="Emphasis"/>
        </w:rPr>
        <w:t>hold up</w:t>
      </w:r>
      <w:r w:rsidRPr="000E60DF">
        <w:rPr>
          <w:rStyle w:val="StyleUnderline"/>
        </w:rPr>
        <w:t xml:space="preserve"> to </w:t>
      </w:r>
      <w:r w:rsidRPr="008518F9">
        <w:rPr>
          <w:rStyle w:val="Emphasis"/>
        </w:rPr>
        <w:t>95% of Russian gas</w:t>
      </w:r>
      <w:r w:rsidRPr="000E60DF">
        <w:rPr>
          <w:rStyle w:val="StyleUnderline"/>
        </w:rPr>
        <w:t xml:space="preserve"> reserves </w:t>
      </w:r>
      <w:r w:rsidRPr="008518F9">
        <w:rPr>
          <w:rStyle w:val="Emphasis"/>
        </w:rPr>
        <w:t>and 60% of Russian oil</w:t>
      </w:r>
      <w:r w:rsidRPr="000E60DF">
        <w:rPr>
          <w:rStyle w:val="StyleUnderline"/>
        </w:rPr>
        <w:t xml:space="preserve"> reserves, </w:t>
      </w:r>
      <w:r w:rsidRPr="008518F9">
        <w:rPr>
          <w:rStyle w:val="Emphasis"/>
        </w:rPr>
        <w:t>yet unexplored</w:t>
      </w:r>
      <w:r w:rsidRPr="000E60DF">
        <w:rPr>
          <w:rStyle w:val="StyleUnderline"/>
        </w:rPr>
        <w:t>.</w:t>
      </w:r>
    </w:p>
    <w:p w14:paraId="1398E25A" w14:textId="77777777" w:rsidR="000F6162" w:rsidRPr="00C9726A" w:rsidRDefault="000F6162" w:rsidP="000F6162">
      <w:pPr>
        <w:rPr>
          <w:sz w:val="16"/>
        </w:rPr>
      </w:pPr>
      <w:r w:rsidRPr="00C9726A">
        <w:rPr>
          <w:sz w:val="16"/>
        </w:rPr>
        <w:t xml:space="preserve">Yet, in a situation of mounting Western sanctions and international isolation, </w:t>
      </w:r>
      <w:proofErr w:type="gramStart"/>
      <w:r w:rsidRPr="00C9726A">
        <w:rPr>
          <w:sz w:val="16"/>
        </w:rPr>
        <w:t>opening up</w:t>
      </w:r>
      <w:proofErr w:type="gramEnd"/>
      <w:r w:rsidRPr="00C9726A">
        <w:rPr>
          <w:sz w:val="16"/>
        </w:rPr>
        <w:t xml:space="preserve"> access to Arctic resources – which are also partially claimed by other NATO powers – could trigger a scramble for territorial domination.</w:t>
      </w:r>
    </w:p>
    <w:p w14:paraId="6B304CCB" w14:textId="77777777" w:rsidR="000F6162" w:rsidRPr="00C9726A" w:rsidRDefault="000F6162" w:rsidP="000F6162">
      <w:pPr>
        <w:rPr>
          <w:sz w:val="16"/>
        </w:rPr>
      </w:pPr>
      <w:r w:rsidRPr="00462854">
        <w:rPr>
          <w:rStyle w:val="StyleUnderline"/>
          <w:b/>
          <w:bCs/>
          <w:highlight w:val="cyan"/>
        </w:rPr>
        <w:t>Any large-scale</w:t>
      </w:r>
      <w:r w:rsidRPr="008518F9">
        <w:rPr>
          <w:rStyle w:val="StyleUnderline"/>
          <w:b/>
          <w:bCs/>
        </w:rPr>
        <w:t xml:space="preserve"> military</w:t>
      </w:r>
      <w:r w:rsidRPr="000E60DF">
        <w:rPr>
          <w:rStyle w:val="StyleUnderline"/>
        </w:rPr>
        <w:t xml:space="preserve"> </w:t>
      </w:r>
      <w:r w:rsidRPr="00462854">
        <w:rPr>
          <w:rStyle w:val="StyleUnderline"/>
          <w:b/>
          <w:bCs/>
          <w:highlight w:val="cyan"/>
        </w:rPr>
        <w:t>operation by Russia to capture the Arctic</w:t>
      </w:r>
      <w:r w:rsidRPr="008518F9">
        <w:rPr>
          <w:rStyle w:val="StyleUnderline"/>
          <w:b/>
          <w:bCs/>
        </w:rPr>
        <w:t xml:space="preserve"> would </w:t>
      </w:r>
      <w:r w:rsidRPr="00462854">
        <w:rPr>
          <w:rStyle w:val="StyleUnderline"/>
          <w:b/>
          <w:bCs/>
          <w:highlight w:val="cyan"/>
        </w:rPr>
        <w:t>trigger an unprecedented confrontation with NATO</w:t>
      </w:r>
      <w:r w:rsidRPr="00462854">
        <w:rPr>
          <w:rStyle w:val="StyleUnderline"/>
          <w:highlight w:val="cyan"/>
        </w:rPr>
        <w:t>.</w:t>
      </w:r>
      <w:r w:rsidRPr="00C9726A">
        <w:rPr>
          <w:sz w:val="16"/>
        </w:rPr>
        <w:t xml:space="preserve"> And that could light the powder keg.</w:t>
      </w:r>
    </w:p>
    <w:p w14:paraId="36FEE721" w14:textId="77777777" w:rsidR="000F6162" w:rsidRDefault="000F6162" w:rsidP="000F6162"/>
    <w:p w14:paraId="38857542" w14:textId="21E6C7AC" w:rsidR="006B5A4E" w:rsidRDefault="006B5A4E" w:rsidP="006B5A4E">
      <w:pPr>
        <w:pStyle w:val="Heading4"/>
        <w:keepNext w:val="0"/>
        <w:keepLines w:val="0"/>
        <w:spacing w:line="326" w:lineRule="auto"/>
        <w:rPr>
          <w:rFonts w:eastAsia="Calibri" w:cs="Calibri"/>
          <w:b w:val="0"/>
          <w:color w:val="000000"/>
          <w:szCs w:val="26"/>
        </w:rPr>
      </w:pPr>
      <w:bookmarkStart w:id="0" w:name="_ry0lfv72mebl" w:colFirst="0" w:colLast="0"/>
      <w:bookmarkEnd w:id="0"/>
      <w:r>
        <w:rPr>
          <w:rFonts w:eastAsia="Calibri" w:cs="Calibri"/>
          <w:color w:val="000000"/>
          <w:szCs w:val="26"/>
        </w:rPr>
        <w:t>U.S. Russia War is immediate and would trigger nuclear winter</w:t>
      </w:r>
      <w:r w:rsidR="00690E8E">
        <w:rPr>
          <w:rFonts w:eastAsia="Calibri" w:cs="Calibri"/>
          <w:color w:val="000000"/>
          <w:szCs w:val="26"/>
        </w:rPr>
        <w:t>.</w:t>
      </w:r>
    </w:p>
    <w:p w14:paraId="72F04256" w14:textId="24D2F5D3" w:rsidR="006B5A4E" w:rsidRDefault="006B5A4E" w:rsidP="006B5A4E">
      <w:pPr>
        <w:spacing w:after="120" w:line="232" w:lineRule="auto"/>
        <w:rPr>
          <w:rFonts w:eastAsia="Calibri"/>
        </w:rPr>
      </w:pPr>
      <w:r>
        <w:rPr>
          <w:rFonts w:eastAsia="Calibri"/>
          <w:b/>
          <w:sz w:val="26"/>
          <w:szCs w:val="26"/>
        </w:rPr>
        <w:t>ICAN 19’</w:t>
      </w:r>
      <w:r>
        <w:rPr>
          <w:rFonts w:eastAsia="Calibri"/>
        </w:rPr>
        <w:t xml:space="preserve"> [International Campaign Against Nuclear Weapons,</w:t>
      </w:r>
      <w:r w:rsidR="006C64F1">
        <w:rPr>
          <w:rFonts w:eastAsia="Calibri"/>
        </w:rPr>
        <w:t xml:space="preserve"> </w:t>
      </w:r>
      <w:r w:rsidR="006C64F1" w:rsidRPr="006C64F1">
        <w:rPr>
          <w:rFonts w:eastAsia="Calibri"/>
        </w:rPr>
        <w:t>inclusive campaign, focused on mobilizing civil society around the world to support the specific objective of prohibiting and eliminating nuclear weapons</w:t>
      </w:r>
      <w:r w:rsidR="006C64F1">
        <w:rPr>
          <w:rFonts w:eastAsia="Calibri"/>
        </w:rPr>
        <w:t xml:space="preserve">, </w:t>
      </w:r>
      <w:r w:rsidR="006C64F1" w:rsidRPr="006C64F1">
        <w:rPr>
          <w:rFonts w:eastAsia="Calibri"/>
        </w:rPr>
        <w:t>awarded the Nobel Peace Prize</w:t>
      </w:r>
      <w:r w:rsidR="006C64F1">
        <w:rPr>
          <w:rFonts w:eastAsia="Calibri"/>
        </w:rPr>
        <w:t xml:space="preserve"> in 2017;</w:t>
      </w:r>
      <w:r>
        <w:rPr>
          <w:rFonts w:eastAsia="Calibri"/>
        </w:rPr>
        <w:t xml:space="preserve"> 9-18-</w:t>
      </w:r>
      <w:r w:rsidR="006C64F1">
        <w:rPr>
          <w:rFonts w:eastAsia="Calibri"/>
        </w:rPr>
        <w:t>1</w:t>
      </w:r>
      <w:r>
        <w:rPr>
          <w:rFonts w:eastAsia="Calibri"/>
        </w:rPr>
        <w:t>9, “New Study on US-Russia nuclear war: 91.5 million casualties in first few hours” ICAN,</w:t>
      </w:r>
      <w:hyperlink r:id="rId11">
        <w:r>
          <w:rPr>
            <w:rFonts w:eastAsia="Calibri"/>
          </w:rPr>
          <w:t xml:space="preserve"> </w:t>
        </w:r>
      </w:hyperlink>
      <w:hyperlink r:id="rId12">
        <w:r>
          <w:rPr>
            <w:rFonts w:eastAsia="Calibri"/>
            <w:color w:val="1155CC"/>
            <w:u w:val="single"/>
          </w:rPr>
          <w:t>https://www.icanw.org/new_study_on_us_russia_nuclear_war</w:t>
        </w:r>
      </w:hyperlink>
      <w:r>
        <w:rPr>
          <w:rFonts w:eastAsia="Calibri"/>
        </w:rPr>
        <w:t>, 7/2/25] EC</w:t>
      </w:r>
    </w:p>
    <w:p w14:paraId="062DC386" w14:textId="77777777" w:rsidR="006B5A4E" w:rsidRPr="00820592" w:rsidRDefault="006B5A4E" w:rsidP="006B5A4E">
      <w:pPr>
        <w:spacing w:line="232" w:lineRule="auto"/>
        <w:rPr>
          <w:rFonts w:eastAsia="Calibri"/>
          <w:sz w:val="16"/>
        </w:rPr>
      </w:pPr>
      <w:r w:rsidRPr="00462854">
        <w:rPr>
          <w:rFonts w:eastAsia="Calibri"/>
          <w:highlight w:val="cyan"/>
          <w:u w:val="single"/>
        </w:rPr>
        <w:t xml:space="preserve">34.1 million </w:t>
      </w:r>
      <w:r w:rsidRPr="006B5A4E">
        <w:rPr>
          <w:rFonts w:eastAsia="Calibri"/>
          <w:u w:val="single"/>
        </w:rPr>
        <w:t>people</w:t>
      </w:r>
      <w:r w:rsidRPr="00820592">
        <w:rPr>
          <w:rFonts w:eastAsia="Calibri"/>
          <w:sz w:val="16"/>
        </w:rPr>
        <w:t xml:space="preserve"> </w:t>
      </w:r>
      <w:r w:rsidRPr="00462854">
        <w:rPr>
          <w:rFonts w:eastAsia="Calibri"/>
          <w:highlight w:val="cyan"/>
          <w:u w:val="single"/>
        </w:rPr>
        <w:t>could</w:t>
      </w:r>
      <w:r w:rsidRPr="00462854">
        <w:rPr>
          <w:rFonts w:eastAsia="Calibri"/>
          <w:sz w:val="16"/>
          <w:highlight w:val="cyan"/>
        </w:rPr>
        <w:t xml:space="preserve"> </w:t>
      </w:r>
      <w:r w:rsidRPr="00462854">
        <w:rPr>
          <w:rFonts w:eastAsia="Calibri"/>
          <w:highlight w:val="cyan"/>
          <w:u w:val="single"/>
        </w:rPr>
        <w:t>die</w:t>
      </w:r>
      <w:r>
        <w:rPr>
          <w:rFonts w:eastAsia="Calibri"/>
          <w:u w:val="single"/>
        </w:rPr>
        <w:t>, and</w:t>
      </w:r>
      <w:r w:rsidRPr="00820592">
        <w:rPr>
          <w:rFonts w:eastAsia="Calibri"/>
          <w:sz w:val="16"/>
        </w:rPr>
        <w:t xml:space="preserve"> </w:t>
      </w:r>
      <w:r>
        <w:rPr>
          <w:rFonts w:eastAsia="Calibri"/>
          <w:u w:val="single"/>
        </w:rPr>
        <w:t>another 57.4 million</w:t>
      </w:r>
      <w:r w:rsidRPr="00820592">
        <w:rPr>
          <w:rFonts w:eastAsia="Calibri"/>
          <w:sz w:val="16"/>
        </w:rPr>
        <w:t xml:space="preserve"> </w:t>
      </w:r>
      <w:r>
        <w:rPr>
          <w:rFonts w:eastAsia="Calibri"/>
          <w:u w:val="single"/>
        </w:rPr>
        <w:t>could be</w:t>
      </w:r>
      <w:r w:rsidRPr="00820592">
        <w:rPr>
          <w:rFonts w:eastAsia="Calibri"/>
          <w:sz w:val="16"/>
        </w:rPr>
        <w:t xml:space="preserve"> </w:t>
      </w:r>
      <w:r>
        <w:rPr>
          <w:rFonts w:eastAsia="Calibri"/>
          <w:u w:val="single"/>
        </w:rPr>
        <w:t xml:space="preserve">injured, </w:t>
      </w:r>
      <w:r w:rsidRPr="00462854">
        <w:rPr>
          <w:rFonts w:eastAsia="Calibri"/>
          <w:highlight w:val="cyan"/>
          <w:u w:val="single"/>
        </w:rPr>
        <w:t>within the first few hours of</w:t>
      </w:r>
      <w:r w:rsidRPr="00820592">
        <w:rPr>
          <w:rFonts w:eastAsia="Calibri"/>
          <w:sz w:val="16"/>
        </w:rPr>
        <w:t xml:space="preserve"> </w:t>
      </w:r>
      <w:r>
        <w:rPr>
          <w:rFonts w:eastAsia="Calibri"/>
          <w:u w:val="single"/>
        </w:rPr>
        <w:t>the start of</w:t>
      </w:r>
      <w:r w:rsidRPr="00820592">
        <w:rPr>
          <w:rFonts w:eastAsia="Calibri"/>
          <w:sz w:val="16"/>
        </w:rPr>
        <w:t xml:space="preserve"> </w:t>
      </w:r>
      <w:r w:rsidRPr="00462854">
        <w:rPr>
          <w:rFonts w:eastAsia="Calibri"/>
          <w:highlight w:val="cyan"/>
          <w:u w:val="single"/>
        </w:rPr>
        <w:t>a nuclear war between Russia and the U</w:t>
      </w:r>
      <w:r>
        <w:rPr>
          <w:rFonts w:eastAsia="Calibri"/>
          <w:u w:val="single"/>
        </w:rPr>
        <w:t>nited</w:t>
      </w:r>
      <w:r w:rsidRPr="00820592">
        <w:rPr>
          <w:rFonts w:eastAsia="Calibri"/>
          <w:sz w:val="16"/>
        </w:rPr>
        <w:t xml:space="preserve"> </w:t>
      </w:r>
      <w:r w:rsidRPr="006B5A4E">
        <w:rPr>
          <w:rFonts w:eastAsia="Calibri"/>
          <w:u w:val="single"/>
        </w:rPr>
        <w:t>States</w:t>
      </w:r>
      <w:r w:rsidRPr="00820592">
        <w:rPr>
          <w:rFonts w:eastAsia="Calibri"/>
          <w:sz w:val="16"/>
        </w:rPr>
        <w:t xml:space="preserve"> </w:t>
      </w:r>
      <w:r w:rsidRPr="006B5A4E">
        <w:rPr>
          <w:rFonts w:eastAsia="Calibri"/>
          <w:u w:val="single"/>
        </w:rPr>
        <w:t>triggered by one low-yield nuclear weapon,</w:t>
      </w:r>
      <w:r w:rsidRPr="00820592">
        <w:rPr>
          <w:rFonts w:eastAsia="Calibri"/>
          <w:sz w:val="16"/>
        </w:rPr>
        <w:t xml:space="preserve"> according to a new simulation by </w:t>
      </w:r>
      <w:proofErr w:type="gramStart"/>
      <w:r w:rsidRPr="00820592">
        <w:rPr>
          <w:rFonts w:eastAsia="Calibri"/>
          <w:sz w:val="16"/>
        </w:rPr>
        <w:t>researcher’s</w:t>
      </w:r>
      <w:proofErr w:type="gramEnd"/>
      <w:r w:rsidRPr="00820592">
        <w:rPr>
          <w:rFonts w:eastAsia="Calibri"/>
          <w:sz w:val="16"/>
        </w:rPr>
        <w:t xml:space="preserve"> at </w:t>
      </w:r>
      <w:proofErr w:type="gramStart"/>
      <w:r w:rsidRPr="00820592">
        <w:rPr>
          <w:rFonts w:eastAsia="Calibri"/>
          <w:sz w:val="16"/>
        </w:rPr>
        <w:t>Princeton‘</w:t>
      </w:r>
      <w:proofErr w:type="gramEnd"/>
      <w:r w:rsidRPr="00820592">
        <w:rPr>
          <w:rFonts w:eastAsia="Calibri"/>
          <w:sz w:val="16"/>
        </w:rPr>
        <w:t xml:space="preserve">s Science and Global Security </w:t>
      </w:r>
      <w:proofErr w:type="spellStart"/>
      <w:r w:rsidRPr="00820592">
        <w:rPr>
          <w:rFonts w:eastAsia="Calibri"/>
          <w:sz w:val="16"/>
        </w:rPr>
        <w:t>programme</w:t>
      </w:r>
      <w:proofErr w:type="spellEnd"/>
      <w:r w:rsidRPr="00820592">
        <w:rPr>
          <w:rFonts w:eastAsia="Calibri"/>
          <w:sz w:val="16"/>
        </w:rPr>
        <w:t>.</w:t>
      </w:r>
    </w:p>
    <w:p w14:paraId="24B29CE9" w14:textId="77777777" w:rsidR="006B5A4E" w:rsidRPr="00820592" w:rsidRDefault="006B5A4E" w:rsidP="006B5A4E">
      <w:pPr>
        <w:spacing w:line="232" w:lineRule="auto"/>
        <w:rPr>
          <w:rFonts w:eastAsia="Calibri"/>
          <w:sz w:val="16"/>
        </w:rPr>
      </w:pPr>
      <w:r w:rsidRPr="00820592">
        <w:rPr>
          <w:rFonts w:eastAsia="Calibri"/>
          <w:sz w:val="16"/>
        </w:rPr>
        <w:t xml:space="preserve">But that’s not </w:t>
      </w:r>
      <w:r>
        <w:rPr>
          <w:rFonts w:eastAsia="Calibri"/>
          <w:u w:val="single"/>
        </w:rPr>
        <w:t>all.</w:t>
      </w:r>
      <w:r w:rsidRPr="00820592">
        <w:rPr>
          <w:rFonts w:eastAsia="Calibri"/>
          <w:sz w:val="16"/>
        </w:rPr>
        <w:t xml:space="preserve"> </w:t>
      </w:r>
      <w:r w:rsidRPr="00462854">
        <w:rPr>
          <w:rFonts w:eastAsia="Calibri"/>
          <w:highlight w:val="cyan"/>
          <w:u w:val="single"/>
        </w:rPr>
        <w:t>The</w:t>
      </w:r>
      <w:r w:rsidRPr="00820592">
        <w:rPr>
          <w:rFonts w:eastAsia="Calibri"/>
          <w:sz w:val="16"/>
        </w:rPr>
        <w:t xml:space="preserve"> </w:t>
      </w:r>
      <w:r>
        <w:rPr>
          <w:rFonts w:eastAsia="Calibri"/>
          <w:u w:val="single"/>
        </w:rPr>
        <w:t>overall</w:t>
      </w:r>
      <w:r w:rsidRPr="00820592">
        <w:rPr>
          <w:rFonts w:eastAsia="Calibri"/>
          <w:sz w:val="16"/>
        </w:rPr>
        <w:t xml:space="preserve"> </w:t>
      </w:r>
      <w:r w:rsidRPr="00462854">
        <w:rPr>
          <w:rFonts w:eastAsia="Calibri"/>
          <w:highlight w:val="cyan"/>
          <w:u w:val="single"/>
        </w:rPr>
        <w:t>death toll would</w:t>
      </w:r>
      <w:r w:rsidRPr="00462854">
        <w:rPr>
          <w:rFonts w:eastAsia="Calibri"/>
          <w:sz w:val="16"/>
          <w:highlight w:val="cyan"/>
        </w:rPr>
        <w:t xml:space="preserve"> </w:t>
      </w:r>
      <w:r w:rsidRPr="00462854">
        <w:rPr>
          <w:rFonts w:eastAsia="Calibri"/>
          <w:highlight w:val="cyan"/>
          <w:u w:val="single"/>
        </w:rPr>
        <w:t>be</w:t>
      </w:r>
      <w:r>
        <w:rPr>
          <w:rFonts w:eastAsia="Calibri"/>
          <w:u w:val="single"/>
        </w:rPr>
        <w:t xml:space="preserve"> even</w:t>
      </w:r>
      <w:r w:rsidRPr="00820592">
        <w:rPr>
          <w:rFonts w:eastAsia="Calibri"/>
          <w:sz w:val="16"/>
        </w:rPr>
        <w:t xml:space="preserve"> </w:t>
      </w:r>
      <w:r w:rsidRPr="00462854">
        <w:rPr>
          <w:rFonts w:eastAsia="Calibri"/>
          <w:highlight w:val="cyan"/>
          <w:u w:val="single"/>
        </w:rPr>
        <w:t>higher due to</w:t>
      </w:r>
      <w:r w:rsidRPr="00820592">
        <w:rPr>
          <w:rFonts w:eastAsia="Calibri"/>
          <w:sz w:val="16"/>
        </w:rPr>
        <w:t xml:space="preserve"> long-term consequences of a nuclear war, including radioactive fallout and </w:t>
      </w:r>
      <w:r w:rsidRPr="00462854">
        <w:rPr>
          <w:rStyle w:val="StyleUnderline"/>
          <w:highlight w:val="cyan"/>
        </w:rPr>
        <w:t>global cooling</w:t>
      </w:r>
      <w:r w:rsidRPr="00820592">
        <w:rPr>
          <w:rFonts w:eastAsia="Calibri"/>
          <w:sz w:val="16"/>
        </w:rPr>
        <w:t xml:space="preserve"> of the Earth’s atmosphere, researchers add. Even a limited nuclear exchange between India and Pakistan could put one billion people at risk of starvation and another 1.3 billion at </w:t>
      </w:r>
      <w:r w:rsidRPr="00820592">
        <w:rPr>
          <w:sz w:val="16"/>
        </w:rPr>
        <w:t>risk of severe food insecurity due to global cooling, according to a 2013 study by International Physicians for the Prevention of Nuclear War.</w:t>
      </w:r>
    </w:p>
    <w:p w14:paraId="733A5714" w14:textId="77777777" w:rsidR="006B5A4E" w:rsidRPr="00820592" w:rsidRDefault="006B5A4E" w:rsidP="006B5A4E">
      <w:pPr>
        <w:spacing w:line="232" w:lineRule="auto"/>
        <w:rPr>
          <w:rFonts w:eastAsia="Calibri"/>
          <w:sz w:val="16"/>
        </w:rPr>
      </w:pPr>
      <w:r w:rsidRPr="00462854">
        <w:rPr>
          <w:rFonts w:eastAsia="Calibri"/>
          <w:highlight w:val="cyan"/>
          <w:u w:val="single"/>
        </w:rPr>
        <w:t>The</w:t>
      </w:r>
      <w:r w:rsidRPr="00820592">
        <w:rPr>
          <w:rFonts w:eastAsia="Calibri"/>
          <w:sz w:val="16"/>
        </w:rPr>
        <w:t xml:space="preserve"> </w:t>
      </w:r>
      <w:r w:rsidRPr="00462854">
        <w:rPr>
          <w:rFonts w:eastAsia="Calibri"/>
          <w:highlight w:val="cyan"/>
          <w:u w:val="single"/>
        </w:rPr>
        <w:t>Princeton simulation</w:t>
      </w:r>
      <w:r>
        <w:rPr>
          <w:rFonts w:eastAsia="Calibri"/>
          <w:u w:val="single"/>
        </w:rPr>
        <w:t xml:space="preserve">, </w:t>
      </w:r>
      <w:r w:rsidRPr="00820592">
        <w:rPr>
          <w:rFonts w:eastAsia="Calibri"/>
          <w:sz w:val="16"/>
        </w:rPr>
        <w:t>ironically entitled “Plan A,” comes as the United States works to develop brand new low-yield nuclear weapons, despite the opposition of leading Democratic members of Congress, and demonstrates that even lower-yield nuclear weapons can have devastating consequences.</w:t>
      </w:r>
    </w:p>
    <w:p w14:paraId="202BA290" w14:textId="77777777" w:rsidR="006B5A4E" w:rsidRPr="00820592" w:rsidRDefault="006B5A4E" w:rsidP="006B5A4E">
      <w:pPr>
        <w:spacing w:line="232" w:lineRule="auto"/>
        <w:rPr>
          <w:rFonts w:eastAsia="Calibri"/>
          <w:sz w:val="16"/>
        </w:rPr>
      </w:pPr>
      <w:r>
        <w:rPr>
          <w:rFonts w:eastAsia="Calibri"/>
          <w:u w:val="single"/>
        </w:rPr>
        <w:t>The</w:t>
      </w:r>
      <w:r w:rsidRPr="00820592">
        <w:rPr>
          <w:rFonts w:eastAsia="Calibri"/>
          <w:sz w:val="16"/>
        </w:rPr>
        <w:t xml:space="preserve"> </w:t>
      </w:r>
      <w:r w:rsidRPr="00462854">
        <w:rPr>
          <w:rFonts w:eastAsia="Calibri"/>
          <w:highlight w:val="cyan"/>
          <w:u w:val="single"/>
        </w:rPr>
        <w:t>researchers used</w:t>
      </w:r>
      <w:r w:rsidRPr="00820592">
        <w:rPr>
          <w:rFonts w:eastAsia="Calibri"/>
          <w:sz w:val="16"/>
        </w:rPr>
        <w:t xml:space="preserve"> </w:t>
      </w:r>
      <w:r>
        <w:rPr>
          <w:rFonts w:eastAsia="Calibri"/>
          <w:u w:val="single"/>
        </w:rPr>
        <w:t>independent</w:t>
      </w:r>
      <w:r w:rsidRPr="00820592">
        <w:rPr>
          <w:rFonts w:eastAsia="Calibri"/>
          <w:sz w:val="16"/>
        </w:rPr>
        <w:t xml:space="preserve"> </w:t>
      </w:r>
      <w:r w:rsidRPr="00462854">
        <w:rPr>
          <w:rFonts w:eastAsia="Calibri"/>
          <w:highlight w:val="cyan"/>
          <w:u w:val="single"/>
        </w:rPr>
        <w:t>assessments of current U.S. and Russian</w:t>
      </w:r>
      <w:r w:rsidRPr="00820592">
        <w:rPr>
          <w:rFonts w:eastAsia="Calibri"/>
          <w:sz w:val="16"/>
        </w:rPr>
        <w:t xml:space="preserve"> </w:t>
      </w:r>
      <w:r>
        <w:rPr>
          <w:rFonts w:eastAsia="Calibri"/>
          <w:u w:val="single"/>
        </w:rPr>
        <w:t>nuclear force postures, including the number of</w:t>
      </w:r>
      <w:r w:rsidRPr="00820592">
        <w:rPr>
          <w:rFonts w:eastAsia="Calibri"/>
          <w:sz w:val="16"/>
        </w:rPr>
        <w:t xml:space="preserve"> </w:t>
      </w:r>
      <w:r w:rsidRPr="00462854">
        <w:rPr>
          <w:rFonts w:eastAsia="Calibri"/>
          <w:highlight w:val="cyan"/>
          <w:u w:val="single"/>
        </w:rPr>
        <w:t>warheads</w:t>
      </w:r>
      <w:r w:rsidRPr="00820592">
        <w:rPr>
          <w:rFonts w:eastAsia="Calibri"/>
          <w:sz w:val="16"/>
        </w:rPr>
        <w:t xml:space="preserve"> </w:t>
      </w:r>
      <w:r>
        <w:rPr>
          <w:rFonts w:eastAsia="Calibri"/>
          <w:u w:val="single"/>
        </w:rPr>
        <w:t>deployed</w:t>
      </w:r>
      <w:r w:rsidRPr="00820592">
        <w:rPr>
          <w:rFonts w:eastAsia="Calibri"/>
          <w:sz w:val="16"/>
        </w:rPr>
        <w:t xml:space="preserve"> </w:t>
      </w:r>
      <w:r w:rsidRPr="00462854">
        <w:rPr>
          <w:rFonts w:eastAsia="Calibri"/>
          <w:highlight w:val="cyan"/>
          <w:u w:val="single"/>
        </w:rPr>
        <w:t>and their yields</w:t>
      </w:r>
      <w:r w:rsidRPr="00820592">
        <w:rPr>
          <w:rFonts w:eastAsia="Calibri"/>
          <w:sz w:val="16"/>
        </w:rPr>
        <w:t>, war plans and targets to create the simulation.</w:t>
      </w:r>
    </w:p>
    <w:p w14:paraId="45083160" w14:textId="77777777" w:rsidR="006B5A4E" w:rsidRPr="00820592" w:rsidRDefault="006B5A4E" w:rsidP="006B5A4E">
      <w:pPr>
        <w:spacing w:line="232" w:lineRule="auto"/>
        <w:rPr>
          <w:rFonts w:eastAsia="Calibri"/>
          <w:sz w:val="16"/>
        </w:rPr>
      </w:pPr>
      <w:r w:rsidRPr="00820592">
        <w:rPr>
          <w:rFonts w:eastAsia="Calibri"/>
          <w:sz w:val="16"/>
        </w:rPr>
        <w:t>Equally alarming as the casualty toll of this nuclear war simulation is the growing probability that it becomes a reality.</w:t>
      </w:r>
    </w:p>
    <w:p w14:paraId="665AF927" w14:textId="77777777" w:rsidR="006B5A4E" w:rsidRPr="00820592" w:rsidRDefault="006B5A4E" w:rsidP="006B5A4E">
      <w:pPr>
        <w:spacing w:line="232" w:lineRule="auto"/>
        <w:rPr>
          <w:sz w:val="16"/>
        </w:rPr>
      </w:pPr>
      <w:r w:rsidRPr="00820592">
        <w:rPr>
          <w:rFonts w:eastAsia="Calibri"/>
          <w:sz w:val="16"/>
        </w:rPr>
        <w:t>“</w:t>
      </w:r>
      <w:r w:rsidRPr="00462854">
        <w:rPr>
          <w:rFonts w:eastAsia="Calibri"/>
          <w:highlight w:val="cyan"/>
          <w:u w:val="single"/>
        </w:rPr>
        <w:t>The risk of nuclear war has increased dramatically</w:t>
      </w:r>
      <w:r w:rsidRPr="00820592">
        <w:rPr>
          <w:rFonts w:eastAsia="Calibri"/>
          <w:sz w:val="16"/>
        </w:rPr>
        <w:t xml:space="preserve"> </w:t>
      </w:r>
      <w:r>
        <w:rPr>
          <w:rFonts w:eastAsia="Calibri"/>
          <w:u w:val="single"/>
        </w:rPr>
        <w:t>in the past two years</w:t>
      </w:r>
      <w:r w:rsidRPr="00820592">
        <w:rPr>
          <w:rFonts w:eastAsia="Calibri"/>
          <w:sz w:val="16"/>
        </w:rPr>
        <w:t xml:space="preserve"> </w:t>
      </w:r>
      <w:r w:rsidRPr="00462854">
        <w:rPr>
          <w:rFonts w:eastAsia="Calibri"/>
          <w:highlight w:val="cyan"/>
          <w:u w:val="single"/>
        </w:rPr>
        <w:t>as the U</w:t>
      </w:r>
      <w:r>
        <w:rPr>
          <w:rFonts w:eastAsia="Calibri"/>
          <w:u w:val="single"/>
        </w:rPr>
        <w:t>nited</w:t>
      </w:r>
      <w:r w:rsidRPr="00820592">
        <w:rPr>
          <w:rFonts w:eastAsia="Calibri"/>
          <w:sz w:val="16"/>
        </w:rPr>
        <w:t xml:space="preserve"> </w:t>
      </w:r>
      <w:r w:rsidRPr="00462854">
        <w:rPr>
          <w:rFonts w:eastAsia="Calibri"/>
          <w:highlight w:val="cyan"/>
          <w:u w:val="single"/>
        </w:rPr>
        <w:t>S</w:t>
      </w:r>
      <w:r>
        <w:rPr>
          <w:rFonts w:eastAsia="Calibri"/>
          <w:u w:val="single"/>
        </w:rPr>
        <w:t>tates</w:t>
      </w:r>
      <w:r w:rsidRPr="00820592">
        <w:rPr>
          <w:rFonts w:eastAsia="Calibri"/>
          <w:sz w:val="16"/>
        </w:rPr>
        <w:t xml:space="preserve"> </w:t>
      </w:r>
      <w:r w:rsidRPr="00462854">
        <w:rPr>
          <w:rFonts w:eastAsia="Calibri"/>
          <w:highlight w:val="cyan"/>
          <w:u w:val="single"/>
        </w:rPr>
        <w:t>and Russia have abandoned</w:t>
      </w:r>
      <w:r>
        <w:rPr>
          <w:rFonts w:eastAsia="Calibri"/>
          <w:u w:val="single"/>
        </w:rPr>
        <w:t xml:space="preserve"> long-standing</w:t>
      </w:r>
      <w:r w:rsidRPr="00820592">
        <w:rPr>
          <w:rFonts w:eastAsia="Calibri"/>
          <w:sz w:val="16"/>
        </w:rPr>
        <w:t xml:space="preserve"> </w:t>
      </w:r>
      <w:r w:rsidRPr="00462854">
        <w:rPr>
          <w:rFonts w:eastAsia="Calibri"/>
          <w:highlight w:val="cyan"/>
          <w:u w:val="single"/>
        </w:rPr>
        <w:t>nuclear arms control treaties, started to develop new</w:t>
      </w:r>
      <w:r w:rsidRPr="00820592">
        <w:rPr>
          <w:rFonts w:eastAsia="Calibri"/>
          <w:sz w:val="16"/>
        </w:rPr>
        <w:t xml:space="preserve"> </w:t>
      </w:r>
      <w:r>
        <w:rPr>
          <w:rFonts w:eastAsia="Calibri"/>
          <w:u w:val="single"/>
        </w:rPr>
        <w:t>kinds of</w:t>
      </w:r>
      <w:r w:rsidRPr="00820592">
        <w:rPr>
          <w:rFonts w:eastAsia="Calibri"/>
          <w:sz w:val="16"/>
        </w:rPr>
        <w:t xml:space="preserve"> </w:t>
      </w:r>
      <w:r w:rsidRPr="00462854">
        <w:rPr>
          <w:rFonts w:eastAsia="Calibri"/>
          <w:highlight w:val="cyan"/>
          <w:u w:val="single"/>
        </w:rPr>
        <w:t>nuclear weapon</w:t>
      </w:r>
      <w:r w:rsidRPr="00462854">
        <w:rPr>
          <w:rFonts w:eastAsia="Calibri"/>
          <w:sz w:val="16"/>
          <w:highlight w:val="cyan"/>
        </w:rPr>
        <w:t>s</w:t>
      </w:r>
      <w:r w:rsidRPr="00820592">
        <w:rPr>
          <w:rFonts w:eastAsia="Calibri"/>
          <w:sz w:val="16"/>
        </w:rPr>
        <w:t xml:space="preserve"> and expanded the circumstances in which they might use nuclear weapons,” wrote the Princeton researchers on the project website.</w:t>
      </w:r>
    </w:p>
    <w:p w14:paraId="65798BDA" w14:textId="77777777" w:rsidR="006B5A4E" w:rsidRDefault="006B5A4E" w:rsidP="000F6162">
      <w:pPr>
        <w:rPr>
          <w:sz w:val="16"/>
        </w:rPr>
      </w:pPr>
    </w:p>
    <w:p w14:paraId="0362EEC3" w14:textId="75A1F6CA" w:rsidR="00873507" w:rsidRDefault="00873507" w:rsidP="00C32E64">
      <w:pPr>
        <w:pStyle w:val="Heading3"/>
      </w:pPr>
      <w:r>
        <w:t xml:space="preserve">! – </w:t>
      </w:r>
      <w:r w:rsidR="00975C2A">
        <w:t>RCA</w:t>
      </w:r>
      <w:r>
        <w:t xml:space="preserve"> Arctic War</w:t>
      </w:r>
    </w:p>
    <w:p w14:paraId="15AE93AB" w14:textId="53A05B9C" w:rsidR="00873507" w:rsidRPr="00FB1FD5" w:rsidRDefault="00975C2A" w:rsidP="00873507">
      <w:pPr>
        <w:pStyle w:val="Heading4"/>
        <w:rPr>
          <w:rStyle w:val="Emphasis"/>
          <w:rFonts w:asciiTheme="minorHAnsi" w:hAnsiTheme="minorHAnsi" w:cstheme="minorHAnsi"/>
          <w:b/>
          <w:bCs/>
          <w:sz w:val="26"/>
          <w:szCs w:val="26"/>
          <w:u w:val="none"/>
        </w:rPr>
      </w:pPr>
      <w:r>
        <w:rPr>
          <w:rStyle w:val="Emphasis"/>
          <w:rFonts w:asciiTheme="minorHAnsi" w:hAnsiTheme="minorHAnsi" w:cstheme="minorHAnsi"/>
          <w:b/>
          <w:bCs/>
          <w:sz w:val="26"/>
          <w:szCs w:val="26"/>
          <w:u w:val="none"/>
        </w:rPr>
        <w:t>RCA activity in Arctic now poses nuclear threat</w:t>
      </w:r>
    </w:p>
    <w:p w14:paraId="6563D62B" w14:textId="612899AB" w:rsidR="00873507" w:rsidRPr="00FB1FD5" w:rsidRDefault="00873507" w:rsidP="00C32E64">
      <w:pPr>
        <w:shd w:val="clear" w:color="auto" w:fill="FFFFFF"/>
        <w:textAlignment w:val="baseline"/>
        <w:rPr>
          <w:rStyle w:val="Emphasis"/>
          <w:rFonts w:asciiTheme="minorHAnsi" w:hAnsiTheme="minorHAnsi" w:cstheme="minorHAnsi"/>
          <w:b w:val="0"/>
          <w:bCs/>
          <w:color w:val="000000" w:themeColor="text1"/>
          <w:u w:val="none"/>
        </w:rPr>
      </w:pPr>
      <w:r w:rsidRPr="00FB1FD5">
        <w:rPr>
          <w:rStyle w:val="Emphasis"/>
          <w:rFonts w:asciiTheme="minorHAnsi" w:hAnsiTheme="minorHAnsi" w:cstheme="minorHAnsi"/>
          <w:sz w:val="26"/>
          <w:szCs w:val="26"/>
          <w:u w:val="none"/>
        </w:rPr>
        <w:t>Choi</w:t>
      </w:r>
      <w:r w:rsidR="00C32E64">
        <w:rPr>
          <w:rStyle w:val="Emphasis"/>
          <w:rFonts w:asciiTheme="minorHAnsi" w:hAnsiTheme="minorHAnsi" w:cstheme="minorHAnsi"/>
          <w:sz w:val="26"/>
          <w:szCs w:val="26"/>
          <w:u w:val="none"/>
        </w:rPr>
        <w:t xml:space="preserve"> ’25 </w:t>
      </w:r>
      <w:r w:rsidRPr="00C32E64">
        <w:t xml:space="preserve">[Seong Hyeon Choi, </w:t>
      </w:r>
      <w:proofErr w:type="gramStart"/>
      <w:r w:rsidRPr="00C32E64">
        <w:t>bachelor of journalism</w:t>
      </w:r>
      <w:proofErr w:type="gramEnd"/>
      <w:r w:rsidRPr="00C32E64">
        <w:t xml:space="preserve"> and </w:t>
      </w:r>
      <w:proofErr w:type="gramStart"/>
      <w:r w:rsidRPr="00C32E64">
        <w:t>master of international</w:t>
      </w:r>
      <w:proofErr w:type="gramEnd"/>
      <w:r w:rsidRPr="00C32E64">
        <w:t xml:space="preserve"> and public affairs from the University of Hong Kong, 1/22/2025, “China, Russia’s growing Arctic presence underpins Trump’s Greenland musings,” South China Morning Post, https://www.scmp.com/news/china/military/article/3295590/china-russias-growing-arctic-presence-underpins-trumps-greenland-musings] [bm]</w:t>
      </w:r>
    </w:p>
    <w:p w14:paraId="5EE5FF71" w14:textId="74A12572" w:rsidR="006B5A4E" w:rsidRPr="00975C2A" w:rsidRDefault="00873507" w:rsidP="000F6162">
      <w:pPr>
        <w:rPr>
          <w:sz w:val="16"/>
        </w:rPr>
      </w:pPr>
      <w:r w:rsidRPr="00975C2A">
        <w:rPr>
          <w:sz w:val="16"/>
        </w:rPr>
        <w:t xml:space="preserve">Situated between the Arctic Sea and the North Atlantic Ocean, Greenland has been geopolitically significant to the US and its Nato allies since the Cold War, as a crucial </w:t>
      </w:r>
      <w:proofErr w:type="spellStart"/>
      <w:r w:rsidRPr="00975C2A">
        <w:rPr>
          <w:sz w:val="16"/>
        </w:rPr>
        <w:t>defence</w:t>
      </w:r>
      <w:proofErr w:type="spellEnd"/>
      <w:r w:rsidRPr="00975C2A">
        <w:rPr>
          <w:sz w:val="16"/>
        </w:rPr>
        <w:t xml:space="preserve"> against missile attacks and submarine operations. Melting sea ice </w:t>
      </w:r>
      <w:proofErr w:type="gramStart"/>
      <w:r w:rsidRPr="00975C2A">
        <w:rPr>
          <w:sz w:val="16"/>
        </w:rPr>
        <w:t>as a result of</w:t>
      </w:r>
      <w:proofErr w:type="gramEnd"/>
      <w:r w:rsidRPr="00975C2A">
        <w:rPr>
          <w:sz w:val="16"/>
        </w:rPr>
        <w:t xml:space="preserve"> climate change is adding to the strategic importance of the Arctic Sea, where emerging shipping routes are set to become the shortest distances between the Pacific and Atlantic Oceans. “Trump may be seeing direct control over Greenland as an ideal way of ensuring that these corridors are being more effectively watched and would act as a deterrent for future Sino-Russian military activities in the Atlantic-Arctic region,” Lanteigne said. “Greenland’s future political status is under debate, as there is great support there for eventual independence but also the possibility of free association with Denmark or the US, and the possibility of </w:t>
      </w:r>
      <w:proofErr w:type="spellStart"/>
      <w:r w:rsidRPr="00975C2A">
        <w:rPr>
          <w:sz w:val="16"/>
        </w:rPr>
        <w:t>defence</w:t>
      </w:r>
      <w:proofErr w:type="spellEnd"/>
      <w:r w:rsidRPr="00975C2A">
        <w:rPr>
          <w:sz w:val="16"/>
        </w:rPr>
        <w:t xml:space="preserve"> cooperation with Nato.” Greenland already hosts a US Space Force base at </w:t>
      </w:r>
      <w:proofErr w:type="spellStart"/>
      <w:r w:rsidRPr="00975C2A">
        <w:rPr>
          <w:sz w:val="16"/>
        </w:rPr>
        <w:t>Pituffik</w:t>
      </w:r>
      <w:proofErr w:type="spellEnd"/>
      <w:r w:rsidRPr="00975C2A">
        <w:rPr>
          <w:sz w:val="16"/>
        </w:rPr>
        <w:t>, in the northern part of the island, which has an early warning system designed to detect and track intercontinental ballistic missiles (</w:t>
      </w:r>
      <w:r w:rsidRPr="00462854">
        <w:rPr>
          <w:rStyle w:val="StyleUnderline"/>
          <w:highlight w:val="cyan"/>
        </w:rPr>
        <w:t>ICBMs</w:t>
      </w:r>
      <w:r w:rsidRPr="00975C2A">
        <w:rPr>
          <w:sz w:val="16"/>
        </w:rPr>
        <w:t>). These long-range weapons are typically designed to carry nuclear warheads across ranges longer than 5,500km (3,420 miles) – which means</w:t>
      </w:r>
      <w:r w:rsidRPr="00975C2A">
        <w:rPr>
          <w:rStyle w:val="Emphasis"/>
          <w:rFonts w:asciiTheme="minorHAnsi" w:hAnsiTheme="minorHAnsi" w:cstheme="minorHAnsi"/>
          <w:b w:val="0"/>
          <w:bCs/>
          <w:sz w:val="16"/>
          <w:u w:val="none"/>
          <w:lang w:val="en"/>
        </w:rPr>
        <w:t xml:space="preserve"> </w:t>
      </w:r>
      <w:r w:rsidRPr="00975C2A">
        <w:rPr>
          <w:sz w:val="16"/>
        </w:rPr>
        <w:t xml:space="preserve">they </w:t>
      </w:r>
      <w:r w:rsidRPr="00462854">
        <w:rPr>
          <w:rStyle w:val="StyleUnderline"/>
          <w:highlight w:val="cyan"/>
        </w:rPr>
        <w:t>could potentially pass over Arctic airspace</w:t>
      </w:r>
      <w:r w:rsidRPr="00975C2A">
        <w:rPr>
          <w:sz w:val="16"/>
        </w:rPr>
        <w:t xml:space="preserve"> if they were heading </w:t>
      </w:r>
      <w:r w:rsidRPr="00462854">
        <w:rPr>
          <w:rStyle w:val="StyleUnderline"/>
          <w:highlight w:val="cyan"/>
        </w:rPr>
        <w:t>towards the US mainland</w:t>
      </w:r>
      <w:r w:rsidRPr="00975C2A">
        <w:rPr>
          <w:sz w:val="16"/>
        </w:rPr>
        <w:t xml:space="preserve">. Malcolm Davis, a senior analyst at the Australian Strategic Policy Institute, said that while the </w:t>
      </w:r>
      <w:proofErr w:type="spellStart"/>
      <w:r w:rsidRPr="00975C2A">
        <w:rPr>
          <w:sz w:val="16"/>
        </w:rPr>
        <w:t>Pituffik</w:t>
      </w:r>
      <w:proofErr w:type="spellEnd"/>
      <w:r w:rsidRPr="00975C2A">
        <w:rPr>
          <w:sz w:val="16"/>
        </w:rPr>
        <w:t xml:space="preserve"> base plays a key role in missile early warning and space surveillance, it does not have ground-based missile interceptors or a “direct missile </w:t>
      </w:r>
      <w:proofErr w:type="spellStart"/>
      <w:r w:rsidRPr="00975C2A">
        <w:rPr>
          <w:sz w:val="16"/>
        </w:rPr>
        <w:t>defence</w:t>
      </w:r>
      <w:proofErr w:type="spellEnd"/>
      <w:r w:rsidRPr="00975C2A">
        <w:rPr>
          <w:sz w:val="16"/>
        </w:rPr>
        <w:t xml:space="preserve"> </w:t>
      </w:r>
      <w:r w:rsidRPr="005F7EFC">
        <w:rPr>
          <w:sz w:val="16"/>
        </w:rPr>
        <w:t>role”. “</w:t>
      </w:r>
      <w:r w:rsidRPr="005F7EFC">
        <w:rPr>
          <w:rStyle w:val="StyleUnderline"/>
        </w:rPr>
        <w:t xml:space="preserve">With both Moscow and Beijing expanding and </w:t>
      </w:r>
      <w:proofErr w:type="spellStart"/>
      <w:r w:rsidRPr="005F7EFC">
        <w:rPr>
          <w:rStyle w:val="StyleUnderline"/>
        </w:rPr>
        <w:t>modernising</w:t>
      </w:r>
      <w:proofErr w:type="spellEnd"/>
      <w:r w:rsidRPr="005F7EFC">
        <w:rPr>
          <w:rStyle w:val="StyleUnderline"/>
        </w:rPr>
        <w:t xml:space="preserve"> their nuclear weapons capabilities … there’s a strong argument to expand US missile </w:t>
      </w:r>
      <w:proofErr w:type="spellStart"/>
      <w:r w:rsidRPr="005F7EFC">
        <w:rPr>
          <w:rStyle w:val="StyleUnderline"/>
        </w:rPr>
        <w:t>defences</w:t>
      </w:r>
      <w:proofErr w:type="spellEnd"/>
      <w:r w:rsidRPr="005F7EFC">
        <w:rPr>
          <w:rStyle w:val="StyleUnderline"/>
        </w:rPr>
        <w:t xml:space="preserve"> to counter this threat, alongside traditional de</w:t>
      </w:r>
      <w:r w:rsidRPr="00873507">
        <w:rPr>
          <w:rStyle w:val="StyleUnderline"/>
        </w:rPr>
        <w:t>terrence measures</w:t>
      </w:r>
      <w:r w:rsidRPr="00975C2A">
        <w:rPr>
          <w:sz w:val="16"/>
        </w:rPr>
        <w:t xml:space="preserve">,” he said. According to Davis, the Trump team was “already promoting an expansion of US ballistic missile </w:t>
      </w:r>
      <w:proofErr w:type="spellStart"/>
      <w:r w:rsidRPr="00975C2A">
        <w:rPr>
          <w:sz w:val="16"/>
        </w:rPr>
        <w:t>defence</w:t>
      </w:r>
      <w:proofErr w:type="spellEnd"/>
      <w:r w:rsidRPr="00975C2A">
        <w:rPr>
          <w:sz w:val="16"/>
        </w:rPr>
        <w:t xml:space="preserve"> capabilities”, </w:t>
      </w:r>
      <w:proofErr w:type="spellStart"/>
      <w:r w:rsidRPr="00975C2A">
        <w:rPr>
          <w:sz w:val="16"/>
        </w:rPr>
        <w:t>recognising</w:t>
      </w:r>
      <w:proofErr w:type="spellEnd"/>
      <w:r w:rsidRPr="00975C2A">
        <w:rPr>
          <w:sz w:val="16"/>
        </w:rPr>
        <w:t xml:space="preserve"> that the current national missile </w:t>
      </w:r>
      <w:proofErr w:type="spellStart"/>
      <w:r w:rsidRPr="00975C2A">
        <w:rPr>
          <w:sz w:val="16"/>
        </w:rPr>
        <w:t>defence</w:t>
      </w:r>
      <w:proofErr w:type="spellEnd"/>
      <w:r w:rsidRPr="00975C2A">
        <w:rPr>
          <w:sz w:val="16"/>
        </w:rPr>
        <w:t xml:space="preserve"> system was not capable of defending against a large missile attack. “Greenland will become even more important in terms of its current role in missile early warning, and an argument could be made that it needs to be defended using ground-based missile </w:t>
      </w:r>
      <w:proofErr w:type="spellStart"/>
      <w:r w:rsidRPr="00975C2A">
        <w:rPr>
          <w:sz w:val="16"/>
        </w:rPr>
        <w:t>defence</w:t>
      </w:r>
      <w:proofErr w:type="spellEnd"/>
      <w:r w:rsidRPr="00975C2A">
        <w:rPr>
          <w:sz w:val="16"/>
        </w:rPr>
        <w:t xml:space="preserve"> systems,” he said. </w:t>
      </w:r>
      <w:r w:rsidRPr="00462854">
        <w:rPr>
          <w:rStyle w:val="StyleUnderline"/>
          <w:highlight w:val="cyan"/>
        </w:rPr>
        <w:t>China and Russia have each ramped up</w:t>
      </w:r>
      <w:r w:rsidRPr="00975C2A">
        <w:rPr>
          <w:sz w:val="16"/>
        </w:rPr>
        <w:t xml:space="preserve"> their </w:t>
      </w:r>
      <w:r w:rsidRPr="00462854">
        <w:rPr>
          <w:rStyle w:val="StyleUnderline"/>
          <w:highlight w:val="cyan"/>
        </w:rPr>
        <w:t xml:space="preserve">ICBM development </w:t>
      </w:r>
      <w:proofErr w:type="spellStart"/>
      <w:r w:rsidRPr="00462854">
        <w:rPr>
          <w:rStyle w:val="StyleUnderline"/>
          <w:highlight w:val="cyan"/>
        </w:rPr>
        <w:t>programmes</w:t>
      </w:r>
      <w:proofErr w:type="spellEnd"/>
      <w:r w:rsidRPr="00975C2A">
        <w:rPr>
          <w:sz w:val="16"/>
        </w:rPr>
        <w:t xml:space="preserve">, with the Chinese People’s Liberation Army conducting its first test launch in 44 years in September. </w:t>
      </w:r>
      <w:r w:rsidRPr="00462854">
        <w:rPr>
          <w:rStyle w:val="StyleUnderline"/>
          <w:highlight w:val="cyan"/>
        </w:rPr>
        <w:t>The PLA’s</w:t>
      </w:r>
      <w:r w:rsidRPr="00975C2A">
        <w:rPr>
          <w:sz w:val="16"/>
        </w:rPr>
        <w:t xml:space="preserve"> DF-31AG </w:t>
      </w:r>
      <w:r w:rsidRPr="00462854">
        <w:rPr>
          <w:rStyle w:val="StyleUnderline"/>
          <w:highlight w:val="cyan"/>
        </w:rPr>
        <w:t>ICBM,</w:t>
      </w:r>
      <w:r w:rsidRPr="00975C2A">
        <w:rPr>
          <w:sz w:val="16"/>
        </w:rPr>
        <w:t xml:space="preserve"> which landed in the Pacific Ocean near French Polynesia during the test, </w:t>
      </w:r>
      <w:r w:rsidRPr="00462854">
        <w:rPr>
          <w:rStyle w:val="StyleUnderline"/>
          <w:highlight w:val="cyan"/>
        </w:rPr>
        <w:t xml:space="preserve">has </w:t>
      </w:r>
      <w:r w:rsidRPr="00975C2A">
        <w:rPr>
          <w:sz w:val="16"/>
        </w:rPr>
        <w:t>a</w:t>
      </w:r>
      <w:r w:rsidRPr="00462854">
        <w:rPr>
          <w:rStyle w:val="StyleUnderline"/>
          <w:highlight w:val="cyan"/>
        </w:rPr>
        <w:t xml:space="preserve"> range</w:t>
      </w:r>
      <w:r w:rsidRPr="00975C2A">
        <w:rPr>
          <w:sz w:val="16"/>
        </w:rPr>
        <w:t xml:space="preserve"> of up to 13,200km (8,200 miles) – enough </w:t>
      </w:r>
      <w:r w:rsidRPr="00462854">
        <w:rPr>
          <w:rStyle w:val="StyleUnderline"/>
          <w:highlight w:val="cyan"/>
        </w:rPr>
        <w:t>to reach the entire US mainland. The Arctic would be the shortest route</w:t>
      </w:r>
      <w:r w:rsidRPr="00975C2A">
        <w:rPr>
          <w:sz w:val="16"/>
        </w:rPr>
        <w:t xml:space="preserve"> for a Chinese ICBM targeting the US mainland, with Greenland’s airspace a potential path for an attack on the east coast of America. According to a Pentagon report on China’s military development that was published in December, China has 400 ICBMs and “probably completed” construction of three solid-propellant silo fields in 2022. The report estimated that China’s nuclear stockpile surpassed 600 operational warheads in mid-2024 and would reach more than 1,000 by 2030, with most of them “deployed at higher readiness levels”. Meanwhile, Russia’s commander of strategic missile forces Sergei </w:t>
      </w:r>
      <w:proofErr w:type="spellStart"/>
      <w:r w:rsidRPr="00975C2A">
        <w:rPr>
          <w:sz w:val="16"/>
        </w:rPr>
        <w:t>Karakayev</w:t>
      </w:r>
      <w:proofErr w:type="spellEnd"/>
      <w:r w:rsidRPr="00975C2A">
        <w:rPr>
          <w:sz w:val="16"/>
        </w:rPr>
        <w:t xml:space="preserve"> confirmed for the first time in December that his country is developing a new ICBM system, the Osina. </w:t>
      </w:r>
      <w:r w:rsidRPr="00873507">
        <w:rPr>
          <w:rStyle w:val="StyleUnderline"/>
        </w:rPr>
        <w:t xml:space="preserve">The </w:t>
      </w:r>
      <w:r w:rsidRPr="00462854">
        <w:rPr>
          <w:rStyle w:val="StyleUnderline"/>
          <w:highlight w:val="cyan"/>
        </w:rPr>
        <w:t>missile developments have coincided with the growing cooperation between Beijing and Moscow</w:t>
      </w:r>
      <w:r w:rsidRPr="00873507">
        <w:rPr>
          <w:rStyle w:val="StyleUnderline"/>
        </w:rPr>
        <w:t xml:space="preserve"> to develop the northern sea route along Russia’s Arctic coastline, where the volume of Chinese shipping has also been on the rise.</w:t>
      </w:r>
      <w:r w:rsidRPr="00975C2A">
        <w:rPr>
          <w:sz w:val="16"/>
        </w:rPr>
        <w:t xml:space="preserve"> Beijing outlined its plans to play a growing role in the far north in a 2018 white paper which described China as a “near-Arctic state”. In April 2023, China and Russia signed a memorandum of understanding to deepen maritime security cooperation in the Arctic between their coastguards, with the first joint maritime patrol occurring in October. In July, the North American Aerospace </w:t>
      </w:r>
      <w:proofErr w:type="spellStart"/>
      <w:r w:rsidRPr="00975C2A">
        <w:rPr>
          <w:sz w:val="16"/>
        </w:rPr>
        <w:t>Defence</w:t>
      </w:r>
      <w:proofErr w:type="spellEnd"/>
      <w:r w:rsidRPr="00975C2A">
        <w:rPr>
          <w:sz w:val="16"/>
        </w:rPr>
        <w:t xml:space="preserve"> Command (</w:t>
      </w:r>
      <w:r w:rsidRPr="00462854">
        <w:rPr>
          <w:rStyle w:val="Emphasis"/>
          <w:highlight w:val="cyan"/>
        </w:rPr>
        <w:t>Norad</w:t>
      </w:r>
      <w:r w:rsidRPr="00975C2A">
        <w:rPr>
          <w:sz w:val="16"/>
        </w:rPr>
        <w:t xml:space="preserve">) </w:t>
      </w:r>
      <w:r w:rsidRPr="00462854">
        <w:rPr>
          <w:rStyle w:val="Emphasis"/>
          <w:highlight w:val="cyan"/>
        </w:rPr>
        <w:t>intercepted two Chinese and two Russian nuclear-capable bombers flying near Alaska</w:t>
      </w:r>
      <w:r w:rsidRPr="00975C2A">
        <w:rPr>
          <w:sz w:val="16"/>
        </w:rPr>
        <w:t xml:space="preserve">, while the US coastguard spotted four Chinese military vessels sailing near the Aleutian Islands. Despite China’s increasing presence in the far north, neither Denmark nor Greenland is part of Norad, which is jointly operated by the US and Canada to provide advance warning and protection of the airspace over North America. The absence of Denmark and Greenland from the Norad framework </w:t>
      </w:r>
      <w:proofErr w:type="gramStart"/>
      <w:r w:rsidRPr="00975C2A">
        <w:rPr>
          <w:sz w:val="16"/>
        </w:rPr>
        <w:t>opens up</w:t>
      </w:r>
      <w:proofErr w:type="gramEnd"/>
      <w:r w:rsidRPr="00975C2A">
        <w:rPr>
          <w:sz w:val="16"/>
        </w:rPr>
        <w:t xml:space="preserve"> a critical gap in the </w:t>
      </w:r>
      <w:proofErr w:type="spellStart"/>
      <w:r w:rsidRPr="00975C2A">
        <w:rPr>
          <w:sz w:val="16"/>
        </w:rPr>
        <w:t>defences</w:t>
      </w:r>
      <w:proofErr w:type="spellEnd"/>
      <w:r w:rsidRPr="00975C2A">
        <w:rPr>
          <w:sz w:val="16"/>
        </w:rPr>
        <w:t xml:space="preserve"> of the continent in the northeastern corridor, observers said. Liselotte Odgaard, a senior fellow at the Washington-based think tank Hudson Institute, described the nuclear threat towards the US mainland via the Arctic as “serious”. Missiles could travel across “insufficiently surveilled Greenlandic airspace” while </w:t>
      </w:r>
      <w:r w:rsidRPr="00462854">
        <w:rPr>
          <w:rStyle w:val="Emphasis"/>
          <w:highlight w:val="cyan"/>
        </w:rPr>
        <w:t xml:space="preserve">the less </w:t>
      </w:r>
      <w:proofErr w:type="spellStart"/>
      <w:r w:rsidRPr="00462854">
        <w:rPr>
          <w:rStyle w:val="Emphasis"/>
          <w:highlight w:val="cyan"/>
        </w:rPr>
        <w:t>scrutinised</w:t>
      </w:r>
      <w:proofErr w:type="spellEnd"/>
      <w:r w:rsidRPr="00462854">
        <w:rPr>
          <w:rStyle w:val="Emphasis"/>
          <w:highlight w:val="cyan"/>
        </w:rPr>
        <w:t xml:space="preserve"> Arctic waters could hide</w:t>
      </w:r>
      <w:r w:rsidRPr="00873507">
        <w:rPr>
          <w:rStyle w:val="Emphasis"/>
        </w:rPr>
        <w:t xml:space="preserve"> </w:t>
      </w:r>
      <w:r w:rsidRPr="00975C2A">
        <w:rPr>
          <w:sz w:val="16"/>
        </w:rPr>
        <w:t xml:space="preserve">Russia’s ballistic </w:t>
      </w:r>
      <w:r w:rsidRPr="00462854">
        <w:rPr>
          <w:rStyle w:val="Emphasis"/>
          <w:highlight w:val="cyan"/>
        </w:rPr>
        <w:t>missile submarines</w:t>
      </w:r>
      <w:r w:rsidRPr="00975C2A">
        <w:rPr>
          <w:sz w:val="16"/>
        </w:rPr>
        <w:t xml:space="preserve"> (SSBN), she said. “Since there is also low visibility in that area, </w:t>
      </w:r>
      <w:r w:rsidRPr="00462854">
        <w:rPr>
          <w:rStyle w:val="Emphasis"/>
          <w:highlight w:val="cyan"/>
        </w:rPr>
        <w:t>it lowers the US’ chance of intercepting such a missile in time</w:t>
      </w:r>
      <w:r w:rsidRPr="00975C2A">
        <w:rPr>
          <w:sz w:val="16"/>
        </w:rPr>
        <w:t xml:space="preserve">.” According to Odgaard, the </w:t>
      </w:r>
      <w:proofErr w:type="spellStart"/>
      <w:r w:rsidRPr="00975C2A">
        <w:rPr>
          <w:sz w:val="16"/>
        </w:rPr>
        <w:t>Pituffik</w:t>
      </w:r>
      <w:proofErr w:type="spellEnd"/>
      <w:r w:rsidRPr="00975C2A">
        <w:rPr>
          <w:sz w:val="16"/>
        </w:rPr>
        <w:t xml:space="preserve"> base alone is “not enough” so long as the other Arctic Nato member states, such as Denmark and Norway, do not have ice-strengthened warships with anti-submarine capabilities. “Better underwater surveillance along Greenland’s east coast and between Svalbard and Scandinavia is needed, since these Russian submarines pass through these areas. </w:t>
      </w:r>
      <w:proofErr w:type="gramStart"/>
      <w:r w:rsidRPr="00975C2A">
        <w:rPr>
          <w:sz w:val="16"/>
        </w:rPr>
        <w:t>Indeed</w:t>
      </w:r>
      <w:proofErr w:type="gramEnd"/>
      <w:r w:rsidRPr="00975C2A">
        <w:rPr>
          <w:sz w:val="16"/>
        </w:rPr>
        <w:t xml:space="preserve"> they can hide under the floating ice along east Greenland’s coastline,” she said. </w:t>
      </w:r>
    </w:p>
    <w:p w14:paraId="4545798F" w14:textId="74675A9B" w:rsidR="000F6162" w:rsidRDefault="000F6162" w:rsidP="000F6162">
      <w:pPr>
        <w:pStyle w:val="Heading1"/>
      </w:pPr>
      <w:r>
        <w:t>Indo-Pacific Updates</w:t>
      </w:r>
    </w:p>
    <w:p w14:paraId="45E0318A" w14:textId="77777777" w:rsidR="000F6162" w:rsidRDefault="000F6162" w:rsidP="000F6162"/>
    <w:p w14:paraId="628C0FE2" w14:textId="2EA39074" w:rsidR="000F6162" w:rsidRDefault="000F6162" w:rsidP="000F6162">
      <w:pPr>
        <w:pStyle w:val="Heading2"/>
      </w:pPr>
      <w:r>
        <w:t>Neg</w:t>
      </w:r>
    </w:p>
    <w:p w14:paraId="687E11F9" w14:textId="0C25099E" w:rsidR="000F6162" w:rsidRDefault="00675F22" w:rsidP="00675F22">
      <w:pPr>
        <w:pStyle w:val="Heading2"/>
      </w:pPr>
      <w:r>
        <w:t>UQ</w:t>
      </w:r>
    </w:p>
    <w:p w14:paraId="583ED84B" w14:textId="7DFCAA81" w:rsidR="00594349" w:rsidRDefault="00A813B3" w:rsidP="00594349">
      <w:pPr>
        <w:pStyle w:val="Heading4"/>
        <w:rPr>
          <w:color w:val="000000"/>
        </w:rPr>
      </w:pPr>
      <w:r>
        <w:t xml:space="preserve">The US is committed by humanitarian and emergency response now. </w:t>
      </w:r>
    </w:p>
    <w:p w14:paraId="5E85D7DA" w14:textId="3848B46F" w:rsidR="009C17A6" w:rsidRPr="00913A4D" w:rsidRDefault="009C17A6" w:rsidP="00075FE2">
      <w:pPr>
        <w:pStyle w:val="NormalWeb"/>
        <w:spacing w:before="0" w:beforeAutospacing="0" w:after="0" w:afterAutospacing="0"/>
        <w:textAlignment w:val="baseline"/>
        <w:rPr>
          <w:rFonts w:ascii="Calibri" w:hAnsi="Calibri" w:cs="Calibri"/>
          <w:color w:val="333333"/>
          <w:spacing w:val="-3"/>
        </w:rPr>
      </w:pPr>
      <w:r w:rsidRPr="00674899">
        <w:rPr>
          <w:rFonts w:ascii="Calibri" w:hAnsi="Calibri" w:cs="Calibri"/>
          <w:b/>
          <w:bCs/>
          <w:color w:val="000000"/>
          <w:sz w:val="26"/>
          <w:szCs w:val="26"/>
        </w:rPr>
        <w:t>Bruce, 7-1</w:t>
      </w:r>
      <w:r w:rsidRPr="00913A4D">
        <w:rPr>
          <w:rFonts w:ascii="Calibri" w:hAnsi="Calibri" w:cs="Calibri"/>
          <w:color w:val="000000"/>
          <w:sz w:val="22"/>
          <w:szCs w:val="22"/>
        </w:rPr>
        <w:t xml:space="preserve"> </w:t>
      </w:r>
      <w:r w:rsidRPr="00A813B3">
        <w:rPr>
          <w:rFonts w:ascii="Calibri" w:hAnsi="Calibri" w:cs="Calibri"/>
          <w:sz w:val="22"/>
          <w:szCs w:val="22"/>
        </w:rPr>
        <w:t xml:space="preserve">[Tammy Bruce is the U.S. Department of State Spokesperson she advises the Secretary on all aspects of the Department’s conduct of press relations. She is the principal voice on U.S. foreign policy, providing public briefings and strategic communication on behalf of the Secretary of State and the Department. Bachelor’s degree in political science from the University of Southern California, "Joint Statement from the Quad Foreign Ministers’ Meeting in Washington", The U.S. Department of State: Office of the Spokesperson, July 1, 2025. </w:t>
      </w:r>
      <w:hyperlink r:id="rId13" w:history="1">
        <w:r w:rsidRPr="00A813B3">
          <w:rPr>
            <w:rStyle w:val="Hyperlink"/>
            <w:rFonts w:ascii="Calibri" w:hAnsi="Calibri" w:cs="Calibri"/>
            <w:sz w:val="22"/>
            <w:szCs w:val="22"/>
          </w:rPr>
          <w:t>https://www.state.gov/releases/office-of-the-spokesperson/2025/07/joint-statement-from-the-quad-foreign-ministers-meeting-in-washington/</w:t>
        </w:r>
      </w:hyperlink>
      <w:r w:rsidRPr="00A813B3">
        <w:rPr>
          <w:rFonts w:ascii="Calibri" w:hAnsi="Calibri" w:cs="Calibri"/>
          <w:sz w:val="22"/>
          <w:szCs w:val="22"/>
        </w:rPr>
        <w:t xml:space="preserve"> SB]</w:t>
      </w:r>
    </w:p>
    <w:p w14:paraId="4FB6B0BE" w14:textId="5D701AF5" w:rsidR="009C17A6" w:rsidRPr="00075FE2" w:rsidRDefault="009C17A6" w:rsidP="009C17A6">
      <w:pPr>
        <w:rPr>
          <w:rStyle w:val="StyleUnderline"/>
        </w:rPr>
      </w:pPr>
      <w:r w:rsidRPr="00FE0A9F">
        <w:rPr>
          <w:u w:val="single"/>
        </w:rPr>
        <w:t>We, the</w:t>
      </w:r>
      <w:r w:rsidRPr="001C0A18">
        <w:rPr>
          <w:u w:val="single"/>
        </w:rPr>
        <w:t xml:space="preserve"> Secretary of State of the </w:t>
      </w:r>
      <w:r w:rsidRPr="00462854">
        <w:rPr>
          <w:b/>
          <w:bCs/>
          <w:highlight w:val="cyan"/>
          <w:u w:val="single"/>
        </w:rPr>
        <w:t>United States</w:t>
      </w:r>
      <w:r w:rsidRPr="001C0A18">
        <w:rPr>
          <w:sz w:val="16"/>
          <w:szCs w:val="16"/>
        </w:rPr>
        <w:t xml:space="preserve">, and the Foreign </w:t>
      </w:r>
      <w:r w:rsidRPr="00FE0A9F">
        <w:rPr>
          <w:u w:val="single"/>
        </w:rPr>
        <w:t>Ministers</w:t>
      </w:r>
      <w:r w:rsidRPr="001C0A18">
        <w:rPr>
          <w:sz w:val="16"/>
          <w:szCs w:val="16"/>
        </w:rPr>
        <w:t xml:space="preserve"> of </w:t>
      </w:r>
      <w:r w:rsidRPr="00462854">
        <w:rPr>
          <w:highlight w:val="cyan"/>
          <w:u w:val="single"/>
        </w:rPr>
        <w:t xml:space="preserve">Australia, </w:t>
      </w:r>
      <w:r w:rsidRPr="00462854">
        <w:rPr>
          <w:b/>
          <w:bCs/>
          <w:highlight w:val="cyan"/>
          <w:u w:val="single"/>
        </w:rPr>
        <w:t>India</w:t>
      </w:r>
      <w:r w:rsidRPr="00462854">
        <w:rPr>
          <w:highlight w:val="cyan"/>
          <w:u w:val="single"/>
        </w:rPr>
        <w:t>, and Japan</w:t>
      </w:r>
      <w:r w:rsidRPr="00FE0A9F">
        <w:rPr>
          <w:u w:val="single"/>
        </w:rPr>
        <w:t xml:space="preserve"> </w:t>
      </w:r>
      <w:r w:rsidRPr="00462854">
        <w:rPr>
          <w:highlight w:val="cyan"/>
          <w:u w:val="single"/>
        </w:rPr>
        <w:t>met</w:t>
      </w:r>
      <w:r w:rsidRPr="00FE0A9F">
        <w:rPr>
          <w:u w:val="single"/>
        </w:rPr>
        <w:t xml:space="preserve"> in </w:t>
      </w:r>
      <w:r w:rsidRPr="00CC5F9B">
        <w:rPr>
          <w:b/>
          <w:bCs/>
          <w:u w:val="single"/>
        </w:rPr>
        <w:t>Washington, D.C., on July 1,</w:t>
      </w:r>
      <w:r w:rsidRPr="00FE0A9F">
        <w:rPr>
          <w:b/>
          <w:bCs/>
          <w:u w:val="single"/>
        </w:rPr>
        <w:t xml:space="preserve"> 2025</w:t>
      </w:r>
      <w:r w:rsidRPr="001C0A18">
        <w:rPr>
          <w:sz w:val="16"/>
          <w:szCs w:val="16"/>
        </w:rPr>
        <w:t xml:space="preserve">, </w:t>
      </w:r>
      <w:r w:rsidRPr="00462854">
        <w:rPr>
          <w:highlight w:val="cyan"/>
          <w:u w:val="single"/>
        </w:rPr>
        <w:t xml:space="preserve">to </w:t>
      </w:r>
      <w:r w:rsidRPr="00462854">
        <w:rPr>
          <w:b/>
          <w:bCs/>
          <w:highlight w:val="cyan"/>
          <w:u w:val="single"/>
        </w:rPr>
        <w:t>reaffirm</w:t>
      </w:r>
      <w:r w:rsidRPr="00FE0A9F">
        <w:rPr>
          <w:b/>
          <w:bCs/>
          <w:u w:val="single"/>
        </w:rPr>
        <w:t xml:space="preserve"> our</w:t>
      </w:r>
      <w:r w:rsidRPr="00FE0A9F">
        <w:rPr>
          <w:u w:val="single"/>
        </w:rPr>
        <w:t xml:space="preserve"> steadfast </w:t>
      </w:r>
      <w:r w:rsidRPr="00462854">
        <w:rPr>
          <w:b/>
          <w:bCs/>
          <w:highlight w:val="cyan"/>
          <w:u w:val="single"/>
        </w:rPr>
        <w:t>commitment to</w:t>
      </w:r>
      <w:r w:rsidRPr="00FE0A9F">
        <w:rPr>
          <w:b/>
          <w:bCs/>
          <w:u w:val="single"/>
        </w:rPr>
        <w:t xml:space="preserve"> a free and open </w:t>
      </w:r>
      <w:r w:rsidRPr="00462854">
        <w:rPr>
          <w:b/>
          <w:bCs/>
          <w:highlight w:val="cyan"/>
          <w:u w:val="single"/>
        </w:rPr>
        <w:t>Indo-Pacific</w:t>
      </w:r>
      <w:r w:rsidRPr="00CC5F9B">
        <w:rPr>
          <w:b/>
          <w:bCs/>
          <w:u w:val="single"/>
        </w:rPr>
        <w:t>.</w:t>
      </w:r>
      <w:r w:rsidRPr="00CC5F9B">
        <w:rPr>
          <w:sz w:val="16"/>
          <w:szCs w:val="16"/>
        </w:rPr>
        <w:t xml:space="preserve"> </w:t>
      </w:r>
      <w:r w:rsidRPr="00CC5F9B">
        <w:rPr>
          <w:b/>
          <w:bCs/>
          <w:u w:val="single"/>
        </w:rPr>
        <w:t>We underscore</w:t>
      </w:r>
      <w:r w:rsidRPr="00CC5F9B">
        <w:rPr>
          <w:u w:val="single"/>
        </w:rPr>
        <w:t xml:space="preserve"> our </w:t>
      </w:r>
      <w:r w:rsidRPr="00CC5F9B">
        <w:rPr>
          <w:b/>
          <w:bCs/>
          <w:u w:val="single"/>
        </w:rPr>
        <w:t>commitment</w:t>
      </w:r>
      <w:r w:rsidRPr="00CC5F9B">
        <w:rPr>
          <w:u w:val="single"/>
        </w:rPr>
        <w:t xml:space="preserve"> to defending</w:t>
      </w:r>
      <w:r w:rsidRPr="00EF6735">
        <w:rPr>
          <w:u w:val="single"/>
        </w:rPr>
        <w:t xml:space="preserve"> the rule of law, sovereignty, and territorial integrity. </w:t>
      </w:r>
      <w:r w:rsidRPr="00EF6735">
        <w:t xml:space="preserve">As four leading maritime nations in the </w:t>
      </w:r>
      <w:r w:rsidRPr="00CC5F9B">
        <w:t>Indo-Pacific</w:t>
      </w:r>
      <w:r w:rsidRPr="00CC5F9B">
        <w:rPr>
          <w:u w:val="single"/>
        </w:rPr>
        <w:t>, we are</w:t>
      </w:r>
      <w:r w:rsidRPr="00CC5F9B">
        <w:rPr>
          <w:b/>
          <w:bCs/>
          <w:u w:val="single"/>
        </w:rPr>
        <w:t xml:space="preserve"> united </w:t>
      </w:r>
      <w:r w:rsidRPr="00CC5F9B">
        <w:rPr>
          <w:u w:val="single"/>
        </w:rPr>
        <w:t>in our conviction that</w:t>
      </w:r>
      <w:r w:rsidRPr="00CC5F9B">
        <w:rPr>
          <w:b/>
          <w:bCs/>
          <w:u w:val="single"/>
        </w:rPr>
        <w:t xml:space="preserve"> peace and stability</w:t>
      </w:r>
      <w:r w:rsidRPr="00CC5F9B">
        <w:rPr>
          <w:u w:val="single"/>
        </w:rPr>
        <w:t xml:space="preserve"> in the maritime domain underpin the </w:t>
      </w:r>
      <w:r w:rsidRPr="00CC5F9B">
        <w:rPr>
          <w:b/>
          <w:bCs/>
          <w:u w:val="single"/>
        </w:rPr>
        <w:t>security</w:t>
      </w:r>
      <w:r w:rsidRPr="00CC5F9B">
        <w:rPr>
          <w:u w:val="single"/>
        </w:rPr>
        <w:t xml:space="preserve"> and </w:t>
      </w:r>
      <w:r w:rsidRPr="00CC5F9B">
        <w:rPr>
          <w:b/>
          <w:bCs/>
          <w:u w:val="single"/>
        </w:rPr>
        <w:t>prosperity</w:t>
      </w:r>
      <w:r w:rsidRPr="00CC5F9B">
        <w:rPr>
          <w:u w:val="single"/>
        </w:rPr>
        <w:t xml:space="preserve"> of the region. We are </w:t>
      </w:r>
      <w:r w:rsidRPr="00462854">
        <w:rPr>
          <w:highlight w:val="cyan"/>
          <w:u w:val="single"/>
        </w:rPr>
        <w:t>committed to a region</w:t>
      </w:r>
      <w:r w:rsidRPr="00EF6735">
        <w:rPr>
          <w:u w:val="single"/>
        </w:rPr>
        <w:t xml:space="preserve"> where all countries are free from coercion and </w:t>
      </w:r>
      <w:r w:rsidRPr="00462854">
        <w:rPr>
          <w:b/>
          <w:bCs/>
          <w:highlight w:val="cyan"/>
          <w:u w:val="single"/>
        </w:rPr>
        <w:t>strongly oppose</w:t>
      </w:r>
      <w:r w:rsidRPr="00462854">
        <w:rPr>
          <w:highlight w:val="cyan"/>
          <w:u w:val="single"/>
        </w:rPr>
        <w:t xml:space="preserve"> any </w:t>
      </w:r>
      <w:r w:rsidRPr="00462854">
        <w:rPr>
          <w:b/>
          <w:bCs/>
          <w:highlight w:val="cyan"/>
          <w:u w:val="single"/>
        </w:rPr>
        <w:t>unilateral action</w:t>
      </w:r>
      <w:r w:rsidRPr="00462854">
        <w:rPr>
          <w:highlight w:val="cyan"/>
          <w:u w:val="single"/>
        </w:rPr>
        <w:t xml:space="preserve">s that seek to change the </w:t>
      </w:r>
      <w:r w:rsidRPr="00462854">
        <w:rPr>
          <w:b/>
          <w:bCs/>
          <w:highlight w:val="cyan"/>
          <w:u w:val="single"/>
        </w:rPr>
        <w:t>status quo</w:t>
      </w:r>
      <w:r w:rsidRPr="001B4DC4">
        <w:rPr>
          <w:b/>
          <w:bCs/>
          <w:u w:val="single"/>
        </w:rPr>
        <w:t xml:space="preserve"> </w:t>
      </w:r>
      <w:r w:rsidRPr="00EF6735">
        <w:rPr>
          <w:u w:val="single"/>
        </w:rPr>
        <w:t>by force or coercion</w:t>
      </w:r>
      <w:r w:rsidRPr="00CC5F9B">
        <w:rPr>
          <w:rStyle w:val="StyleUnderline"/>
        </w:rPr>
        <w:t>. We discussed the opportunities and challenges in the Indo-Pacific and how to further harness the strengths and</w:t>
      </w:r>
      <w:r w:rsidRPr="00075FE2">
        <w:rPr>
          <w:rStyle w:val="StyleUnderline"/>
        </w:rPr>
        <w:t xml:space="preserve"> resources of the Quad to advance peace, security, and prosperity, working with our regional partners. </w:t>
      </w:r>
      <w:r w:rsidRPr="00462854">
        <w:rPr>
          <w:rStyle w:val="StyleUnderline"/>
          <w:highlight w:val="cyan"/>
        </w:rPr>
        <w:t>To ensure</w:t>
      </w:r>
      <w:r w:rsidRPr="00075FE2">
        <w:rPr>
          <w:rStyle w:val="StyleUnderline"/>
        </w:rPr>
        <w:t xml:space="preserve"> the Quad’s enduring impact, we are pleased to announce today a new, ambitious, and strong agenda focused on four key areas: maritime and transnational security, economic prosperity and security, critical and emerging technology, and </w:t>
      </w:r>
      <w:r w:rsidRPr="00462854">
        <w:rPr>
          <w:rStyle w:val="StyleUnderline"/>
          <w:highlight w:val="cyan"/>
        </w:rPr>
        <w:t>humanitarian assistance and emergency response.</w:t>
      </w:r>
      <w:r w:rsidRPr="00075FE2">
        <w:rPr>
          <w:rStyle w:val="StyleUnderline"/>
        </w:rPr>
        <w:t xml:space="preserve"> Through this renewed focus, </w:t>
      </w:r>
      <w:r w:rsidRPr="00462854">
        <w:rPr>
          <w:rStyle w:val="StyleUnderline"/>
          <w:highlight w:val="cyan"/>
        </w:rPr>
        <w:t>we will sharpen</w:t>
      </w:r>
      <w:r w:rsidRPr="00075FE2">
        <w:rPr>
          <w:rStyle w:val="StyleUnderline"/>
        </w:rPr>
        <w:t xml:space="preserve"> the Quad’s </w:t>
      </w:r>
      <w:r w:rsidRPr="00462854">
        <w:rPr>
          <w:rStyle w:val="StyleUnderline"/>
          <w:highlight w:val="cyan"/>
        </w:rPr>
        <w:t>ability</w:t>
      </w:r>
      <w:r w:rsidRPr="00075FE2">
        <w:rPr>
          <w:rStyle w:val="StyleUnderline"/>
        </w:rPr>
        <w:t xml:space="preserve"> to leverage our resources </w:t>
      </w:r>
      <w:r w:rsidRPr="00462854">
        <w:rPr>
          <w:rStyle w:val="StyleUnderline"/>
          <w:highlight w:val="cyan"/>
        </w:rPr>
        <w:t>to address the region’s most pressing challenges</w:t>
      </w:r>
      <w:r w:rsidRPr="00075FE2">
        <w:rPr>
          <w:rStyle w:val="StyleUnderline"/>
        </w:rPr>
        <w:t>.</w:t>
      </w:r>
      <w:r w:rsidRPr="001C0A18">
        <w:rPr>
          <w:sz w:val="16"/>
          <w:szCs w:val="16"/>
        </w:rPr>
        <w:t xml:space="preserve"> As we advance our shared objectives for the region, our cooperation with and support for ASEAN and its centrality and unity, the Pacific Islands Forum and Pacific-led regional groupings, and the Indian Ocean Rim Association (IORA) remain unwave</w:t>
      </w:r>
      <w:r w:rsidRPr="001B4DC4">
        <w:rPr>
          <w:sz w:val="16"/>
          <w:szCs w:val="16"/>
        </w:rPr>
        <w:t>ring. We remain seriously concerned about the situation</w:t>
      </w:r>
      <w:r w:rsidRPr="001C0A18">
        <w:rPr>
          <w:sz w:val="16"/>
          <w:szCs w:val="16"/>
        </w:rPr>
        <w:t xml:space="preserve"> in the East China Sea and South China Sea. We reiterate our strong opposition to any unilateral actions that seek to change the status quo by force or coercion. We express our serious concerns regarding dangerous and provocative actions, including interference with offshore resource development, the repeated obstruction of the freedoms of navigation and overflight, and the dangerous maneuvers by military aircraft and coast guard and maritime militia vessels, especially the unsafe use of water cannons and ramming or blocking actions in the South China Sea. These actions threaten peace and stability in the region. We are seriously concerned by the militarization of disputed features. We emphasize the importance of upholding freedom of navigation and overflight, other lawful uses of the sea, and unimpeded commerce consistent with international law, as reflected in the United Nations Convention on the Law of the Sea (UNCLOS). We affirm that maritime disputes must be resolved peacefully and in accordance with international </w:t>
      </w:r>
      <w:proofErr w:type="gramStart"/>
      <w:r w:rsidRPr="001C0A18">
        <w:rPr>
          <w:sz w:val="16"/>
          <w:szCs w:val="16"/>
        </w:rPr>
        <w:t>law, and</w:t>
      </w:r>
      <w:proofErr w:type="gramEnd"/>
      <w:r w:rsidRPr="001C0A18">
        <w:rPr>
          <w:sz w:val="16"/>
          <w:szCs w:val="16"/>
        </w:rPr>
        <w:t xml:space="preserve"> reiterate that the award rendered by the Arbitral Tribunal on July 12, </w:t>
      </w:r>
      <w:proofErr w:type="gramStart"/>
      <w:r w:rsidRPr="001C0A18">
        <w:rPr>
          <w:sz w:val="16"/>
          <w:szCs w:val="16"/>
        </w:rPr>
        <w:t>2016</w:t>
      </w:r>
      <w:proofErr w:type="gramEnd"/>
      <w:r w:rsidRPr="001C0A18">
        <w:rPr>
          <w:sz w:val="16"/>
          <w:szCs w:val="16"/>
        </w:rPr>
        <w:t xml:space="preserve"> is a significant milestone and the basis for peacefully resolving disputes between the parties. We are deeply concerned about the abrupt constriction and future reliability of key supply chains, specifically for critical minerals. This includes the use of non-market policies and practices for critical minerals, certain derivative products, and mineral processing technology. We underscore the importance of diversified and reliable global supply chains. Reliance on any one country for processing and refining critical minerals and derivative goods production exposes our industries to economic coercion, price manipulation, and supply chain disruptions, which further harms our economic and national security. We condemn North Korea’s destabilizing launches using ballistic missile technology and its continued pursuit of nuclear weapons in violation of multiple UN Security Council resolutions (UNSCRs). We reaffirm our commitment to the complete denuclearization of the Korean Peninsula consistent with relevant UNSCRs, and we urge North Korea to abide by all its obligations under the UNSCRs. We also express grave concern over North Korea’s malicious cyber activity, including cryptocurrency theft and use of workers abroad to fund North Korea’s unlawful weapons of mass destruction and ballistic missile programs. We will continue to support efforts to address contraventions of North Korea-related UNSCRs. We urge all UN Member States to abide by their international obligations under the UNSCRs to implement sanctions, including the prohibition on the transfer to North Korea or procurement from North Korea of all arms and related materiel. We express deep concern about countries that are deepening military cooperation with North Korea, which directly undermines the global nonproliferation regime. We reconfirm the necessity of immediate resolution of the abductions issue. We remain deeply concerned by the worsening crisis in Myanmar and its impact on the region. We call on the regime to adhere to its commitment to a ceasefire, and call on all parties to implement, extend and broaden ceasefire measures. We reaffirm our strong support for ASEAN’s efforts, including calling for the full and effective implementation of the Five Point Consensus in seeking an inclusive, durable, and peaceful resolution to the crisis. We call on all parties to allow safe and unhindered delivery of humanitarian assistance. We are also concerned about the impact of the crisis on regional security and the spread of transnational crimes. We are committed to fighting cybercrime and online scam operations. The Quad unequivocally condemns all acts of terrorism and violent extremism in all its forms and manifestations, including cross-border terrorism, and renews our commitment to counterterrorism cooperation. We condemn in the strongest terms the terrorist attack in Pahalgam, Jammu and Kashmir on April 22, 2025, which claimed the lives of 25 Indian nationals and one Nepali citizen, while injuring several others. We express our deepest condolences to the families of the victims and extend our heartfelt wishes for a swift and full recovery to all those injured. We call for the perpetrators, organizers, and financiers of this reprehensible act to be brought to justice without any delay and urge all UN Member States, in accordance with their obligations under international law and relevant UNSCRs, to cooperate actively with all relevant authorities in this regard. In the face of these challenges, we are proud to announce today key </w:t>
      </w:r>
      <w:r w:rsidRPr="00075FE2">
        <w:rPr>
          <w:rStyle w:val="StyleUnderline"/>
        </w:rPr>
        <w:t xml:space="preserve">initiatives that the Quad is </w:t>
      </w:r>
      <w:r w:rsidRPr="00462854">
        <w:rPr>
          <w:rStyle w:val="StyleUnderline"/>
          <w:highlight w:val="cyan"/>
        </w:rPr>
        <w:t>advancing to strengthen</w:t>
      </w:r>
      <w:r w:rsidRPr="00075FE2">
        <w:rPr>
          <w:rStyle w:val="StyleUnderline"/>
        </w:rPr>
        <w:t xml:space="preserve"> maritime and transnational security, economic prosperity and security, critical and emerging technology, and support humanitarian assistance and emergency response </w:t>
      </w:r>
      <w:r w:rsidRPr="00462854">
        <w:rPr>
          <w:rStyle w:val="StyleUnderline"/>
          <w:highlight w:val="cyan"/>
        </w:rPr>
        <w:t>across the Indo-Pacific.</w:t>
      </w:r>
      <w:r w:rsidRPr="001C0A18">
        <w:rPr>
          <w:sz w:val="16"/>
          <w:szCs w:val="16"/>
        </w:rPr>
        <w:t xml:space="preserve"> We are launching today the Quad Critical Minerals Initiative, an ambitious expansion of our partnership to strengthen economic security and collective resilience by collaborating to secure and diversify critical minerals supply chains. We continue to deepen our cooperation on maritime law enforcement cooperation through regional training initiatives, maritime legal dialogues, and Coast Guard cooperation. We plan to host the first Quad Indo-Pacific Logistics Network field training exercise this year to strengthen shared airlift capacity and leverage our collective logistics strengths to respond to natural disasters more rapidly and efficiently, providing support for regional partners. We also plan to launch the Quad Ports of the Future Partnership in Mumbai this year. We continue to coordinate rapid responses to regional disasters and collectively contributed over USD $30 million in humanitarian assistance to support communities affected by the earthquake that struck central Myanmar in March 2025. We will continue to counter foreign efforts to push false narratives and interfere with Quad interests in the Indo-Pacific. As the Quad continues to evolve, </w:t>
      </w:r>
      <w:r w:rsidRPr="00462854">
        <w:rPr>
          <w:highlight w:val="cyan"/>
          <w:u w:val="single"/>
        </w:rPr>
        <w:t>our</w:t>
      </w:r>
      <w:r w:rsidRPr="00672604">
        <w:rPr>
          <w:u w:val="single"/>
        </w:rPr>
        <w:t xml:space="preserve"> four </w:t>
      </w:r>
      <w:r w:rsidRPr="00462854">
        <w:rPr>
          <w:highlight w:val="cyan"/>
          <w:u w:val="single"/>
        </w:rPr>
        <w:t xml:space="preserve">democracies remain </w:t>
      </w:r>
      <w:r w:rsidRPr="00462854">
        <w:rPr>
          <w:b/>
          <w:bCs/>
          <w:highlight w:val="cyan"/>
          <w:u w:val="single"/>
        </w:rPr>
        <w:t>committed to deepening our</w:t>
      </w:r>
      <w:r w:rsidRPr="00672604">
        <w:rPr>
          <w:b/>
          <w:bCs/>
          <w:u w:val="single"/>
        </w:rPr>
        <w:t xml:space="preserve"> cooperation</w:t>
      </w:r>
      <w:r w:rsidRPr="00672604">
        <w:rPr>
          <w:u w:val="single"/>
        </w:rPr>
        <w:t xml:space="preserve"> in </w:t>
      </w:r>
      <w:r w:rsidRPr="00462854">
        <w:rPr>
          <w:b/>
          <w:bCs/>
          <w:highlight w:val="cyan"/>
          <w:u w:val="single"/>
        </w:rPr>
        <w:t>support</w:t>
      </w:r>
      <w:r w:rsidRPr="00672604">
        <w:rPr>
          <w:u w:val="single"/>
        </w:rPr>
        <w:t xml:space="preserve"> of a free and open Indo-Pacific, and ensuring our cooperation has an enduring impact on the region’s top challenges and opportunities</w:t>
      </w:r>
      <w:r w:rsidRPr="001C0A18">
        <w:rPr>
          <w:sz w:val="16"/>
          <w:szCs w:val="16"/>
        </w:rPr>
        <w:t xml:space="preserve"> in the 21st century</w:t>
      </w:r>
      <w:r w:rsidRPr="00CC5F9B">
        <w:rPr>
          <w:rStyle w:val="StyleUnderline"/>
        </w:rPr>
        <w:t>. We look forward to the next Quad Leaders’ Summit hosted by India later this year and the next Quad Foreign Ministers’ Meeting hosted by Australia in 2026.</w:t>
      </w:r>
    </w:p>
    <w:p w14:paraId="48862D54" w14:textId="77777777" w:rsidR="009C17A6" w:rsidRPr="009C17A6" w:rsidRDefault="009C17A6" w:rsidP="009C17A6"/>
    <w:p w14:paraId="09DCA1A3" w14:textId="768A81C1" w:rsidR="00675F22" w:rsidRDefault="00FE5191" w:rsidP="00675F22">
      <w:pPr>
        <w:pStyle w:val="Heading4"/>
      </w:pPr>
      <w:r>
        <w:t xml:space="preserve">Trump proves US commitment is sustained. </w:t>
      </w:r>
    </w:p>
    <w:p w14:paraId="3D1C02B6" w14:textId="4F05160A" w:rsidR="00675F22" w:rsidRPr="00897A5B" w:rsidRDefault="00675F22" w:rsidP="00675F22">
      <w:r w:rsidRPr="00FE5191">
        <w:rPr>
          <w:b/>
          <w:bCs/>
          <w:sz w:val="24"/>
          <w:szCs w:val="24"/>
        </w:rPr>
        <w:t>Hien 6/29</w:t>
      </w:r>
      <w:r w:rsidRPr="00FE5191">
        <w:t xml:space="preserve"> [Pham Quang Hien is a Student of International Relations at the Diplomatic Academy of Vietnam (DAV), June 29, 2025, Modern Diplomacy, “US military exercises in Southeast Asia reveal a new Indo-Pacific strategy” https://moderndiplomacy.eu/2025/06/29/us-military-exercises-in-southeast-asia-reveal-a-new-indo-pacific-strategy/] Lowell PYS</w:t>
      </w:r>
    </w:p>
    <w:p w14:paraId="73F14478" w14:textId="3B4D8CC6" w:rsidR="00675F22" w:rsidRDefault="00675F22" w:rsidP="00675F22">
      <w:pPr>
        <w:rPr>
          <w:sz w:val="16"/>
        </w:rPr>
      </w:pPr>
      <w:r w:rsidRPr="005868FE">
        <w:rPr>
          <w:sz w:val="16"/>
        </w:rPr>
        <w:t xml:space="preserve">US military exercises in Southeast Asia in the first half of 2025 have shown a shift in strategy to respond to security challenges under President Donald Trump’s second term. Although the </w:t>
      </w:r>
      <w:r w:rsidRPr="00462854">
        <w:rPr>
          <w:rStyle w:val="StyleUnderline"/>
          <w:highlight w:val="cyan"/>
        </w:rPr>
        <w:t>Trump</w:t>
      </w:r>
      <w:r w:rsidRPr="005868FE">
        <w:rPr>
          <w:rStyle w:val="StyleUnderline"/>
        </w:rPr>
        <w:t xml:space="preserve"> 2</w:t>
      </w:r>
      <w:r w:rsidRPr="005868FE">
        <w:rPr>
          <w:sz w:val="16"/>
        </w:rPr>
        <w:t xml:space="preserve">.0 </w:t>
      </w:r>
      <w:r w:rsidRPr="00462854">
        <w:rPr>
          <w:rStyle w:val="StyleUnderline"/>
          <w:highlight w:val="cyan"/>
        </w:rPr>
        <w:t>admin</w:t>
      </w:r>
      <w:r w:rsidRPr="00AF48D4">
        <w:rPr>
          <w:rStyle w:val="StyleUnderline"/>
        </w:rPr>
        <w:t xml:space="preserve">istration </w:t>
      </w:r>
      <w:r w:rsidRPr="00462854">
        <w:rPr>
          <w:rStyle w:val="StyleUnderline"/>
          <w:highlight w:val="cyan"/>
        </w:rPr>
        <w:t>has not changed</w:t>
      </w:r>
      <w:r w:rsidRPr="00AF48D4">
        <w:rPr>
          <w:sz w:val="16"/>
        </w:rPr>
        <w:t xml:space="preserve"> its </w:t>
      </w:r>
      <w:r w:rsidRPr="00462854">
        <w:rPr>
          <w:rStyle w:val="StyleUnderline"/>
          <w:highlight w:val="cyan"/>
        </w:rPr>
        <w:t xml:space="preserve">goal </w:t>
      </w:r>
      <w:r w:rsidRPr="00AF48D4">
        <w:rPr>
          <w:rStyle w:val="StyleUnderline"/>
        </w:rPr>
        <w:t xml:space="preserve">of making </w:t>
      </w:r>
      <w:r w:rsidRPr="00462854">
        <w:rPr>
          <w:rStyle w:val="StyleUnderline"/>
          <w:highlight w:val="cyan"/>
        </w:rPr>
        <w:t>competition with China in</w:t>
      </w:r>
      <w:r w:rsidRPr="005868FE">
        <w:rPr>
          <w:rStyle w:val="StyleUnderline"/>
        </w:rPr>
        <w:t xml:space="preserve"> the </w:t>
      </w:r>
      <w:r w:rsidRPr="00462854">
        <w:rPr>
          <w:rStyle w:val="StyleUnderline"/>
          <w:highlight w:val="cyan"/>
        </w:rPr>
        <w:t>Indo-Pacific the highest priority</w:t>
      </w:r>
      <w:r w:rsidRPr="005868FE">
        <w:rPr>
          <w:sz w:val="16"/>
        </w:rPr>
        <w:t xml:space="preserve">, Trump 2.0 has a different approach than Trump 1.0 of nearly a decade ago. Through the recent 22nd Shangri-La Dialogue, the </w:t>
      </w:r>
      <w:r w:rsidRPr="00462854">
        <w:rPr>
          <w:rStyle w:val="StyleUnderline"/>
          <w:highlight w:val="cyan"/>
        </w:rPr>
        <w:t>Trump</w:t>
      </w:r>
      <w:r w:rsidRPr="005868FE">
        <w:rPr>
          <w:rStyle w:val="StyleUnderline"/>
        </w:rPr>
        <w:t xml:space="preserve"> 2.</w:t>
      </w:r>
      <w:r w:rsidRPr="00282F91">
        <w:rPr>
          <w:rStyle w:val="StyleUnderline"/>
        </w:rPr>
        <w:t>0 administration</w:t>
      </w:r>
      <w:r w:rsidRPr="00462854">
        <w:rPr>
          <w:rStyle w:val="StyleUnderline"/>
          <w:highlight w:val="cyan"/>
        </w:rPr>
        <w:t xml:space="preserve"> has openly promoted a</w:t>
      </w:r>
      <w:r w:rsidRPr="005868FE">
        <w:rPr>
          <w:rStyle w:val="StyleUnderline"/>
        </w:rPr>
        <w:t xml:space="preserve"> new force-</w:t>
      </w:r>
      <w:r w:rsidRPr="00282F91">
        <w:rPr>
          <w:rStyle w:val="StyleUnderline"/>
        </w:rPr>
        <w:t xml:space="preserve">building method that is more focused on </w:t>
      </w:r>
      <w:r w:rsidRPr="00462854">
        <w:rPr>
          <w:rStyle w:val="StyleUnderline"/>
          <w:highlight w:val="cyan"/>
        </w:rPr>
        <w:t>developments</w:t>
      </w:r>
      <w:r w:rsidRPr="005868FE">
        <w:rPr>
          <w:rStyle w:val="StyleUnderline"/>
        </w:rPr>
        <w:t xml:space="preserve"> on the ground </w:t>
      </w:r>
      <w:r w:rsidRPr="00462854">
        <w:rPr>
          <w:rStyle w:val="StyleUnderline"/>
          <w:highlight w:val="cyan"/>
        </w:rPr>
        <w:t xml:space="preserve">and </w:t>
      </w:r>
      <w:r w:rsidRPr="00282F91">
        <w:rPr>
          <w:rStyle w:val="StyleUnderline"/>
        </w:rPr>
        <w:t xml:space="preserve">has a more specific </w:t>
      </w:r>
      <w:r w:rsidRPr="00462854">
        <w:rPr>
          <w:rStyle w:val="StyleUnderline"/>
          <w:highlight w:val="cyan"/>
        </w:rPr>
        <w:t xml:space="preserve">deterrence </w:t>
      </w:r>
      <w:r w:rsidRPr="00282F91">
        <w:rPr>
          <w:rStyle w:val="StyleUnderline"/>
        </w:rPr>
        <w:t>goal than</w:t>
      </w:r>
      <w:r w:rsidRPr="005868FE">
        <w:rPr>
          <w:rStyle w:val="StyleUnderline"/>
        </w:rPr>
        <w:t xml:space="preserve"> the first term</w:t>
      </w:r>
      <w:r w:rsidRPr="005868FE">
        <w:rPr>
          <w:sz w:val="16"/>
        </w:rPr>
        <w:t xml:space="preserve">. Tactical combat assets with long attack ranges, such as HIMARS missiles, Navy-Marine Corps Expeditionary Ship Interdiction Systems (NMESIS), or Typhon systems, have been deployed more densely in recent exercises, along with increased combat training content along with amphibious operations and island control </w:t>
      </w:r>
      <w:r w:rsidRPr="00282F91">
        <w:rPr>
          <w:sz w:val="16"/>
        </w:rPr>
        <w:t xml:space="preserve">scenarios. </w:t>
      </w:r>
      <w:r w:rsidRPr="00282F91">
        <w:rPr>
          <w:rStyle w:val="StyleUnderline"/>
        </w:rPr>
        <w:t xml:space="preserve">This suggests that the </w:t>
      </w:r>
      <w:r w:rsidRPr="00462854">
        <w:rPr>
          <w:rStyle w:val="StyleUnderline"/>
          <w:highlight w:val="cyan"/>
        </w:rPr>
        <w:t xml:space="preserve">US presence </w:t>
      </w:r>
      <w:r w:rsidRPr="00282F91">
        <w:rPr>
          <w:rStyle w:val="StyleUnderline"/>
        </w:rPr>
        <w:t xml:space="preserve">in Southeast Asia </w:t>
      </w:r>
      <w:r w:rsidRPr="00462854">
        <w:rPr>
          <w:rStyle w:val="StyleUnderline"/>
          <w:highlight w:val="cyan"/>
        </w:rPr>
        <w:t>will likely include</w:t>
      </w:r>
      <w:r w:rsidRPr="005868FE">
        <w:rPr>
          <w:rStyle w:val="StyleUnderline"/>
        </w:rPr>
        <w:t xml:space="preserve"> the </w:t>
      </w:r>
      <w:r w:rsidRPr="00462854">
        <w:rPr>
          <w:rStyle w:val="StyleUnderline"/>
          <w:highlight w:val="cyan"/>
        </w:rPr>
        <w:t xml:space="preserve">establishment of garrisons </w:t>
      </w:r>
      <w:r w:rsidRPr="00282F91">
        <w:rPr>
          <w:rStyle w:val="StyleUnderline"/>
        </w:rPr>
        <w:t>on islands near the South China Sea.</w:t>
      </w:r>
      <w:r w:rsidRPr="00282F91">
        <w:rPr>
          <w:sz w:val="16"/>
        </w:rPr>
        <w:t xml:space="preserve"> The goal is not only to demonstrate commitment to allies but also to test capabilities in the co</w:t>
      </w:r>
      <w:r w:rsidRPr="005868FE">
        <w:rPr>
          <w:sz w:val="16"/>
        </w:rPr>
        <w:t xml:space="preserve">ntext of potential conflicts. Evidence of this is the Balikatan 2025 exercise. In contrast to Balikatan in 2017 </w:t>
      </w:r>
      <w:r w:rsidRPr="005868FE">
        <w:rPr>
          <w:rStyle w:val="StyleUnderline"/>
        </w:rPr>
        <w:t>under Trump 1.0, which was aimed at logistics and humanitarian relief</w:t>
      </w:r>
      <w:r w:rsidRPr="005868FE">
        <w:rPr>
          <w:sz w:val="16"/>
        </w:rPr>
        <w:t xml:space="preserve">, Balikatan 2025 is the largest, </w:t>
      </w:r>
      <w:r w:rsidRPr="00282F91">
        <w:rPr>
          <w:sz w:val="16"/>
        </w:rPr>
        <w:t>featuring real-world firepower and the participation of many partners outside the region</w:t>
      </w:r>
      <w:r w:rsidRPr="00282F91">
        <w:rPr>
          <w:rStyle w:val="StyleUnderline"/>
        </w:rPr>
        <w:t>. This is a shift from “risk prevention” to “deterrence</w:t>
      </w:r>
      <w:r w:rsidRPr="005868FE">
        <w:rPr>
          <w:rStyle w:val="StyleUnderline"/>
        </w:rPr>
        <w:t>,”</w:t>
      </w:r>
      <w:r w:rsidRPr="005868FE">
        <w:rPr>
          <w:sz w:val="16"/>
        </w:rPr>
        <w:t xml:space="preserve"> reflecting a change not only in the approach to new military exercises but also in the preemptive thinking of hawkish security officials in </w:t>
      </w:r>
      <w:r w:rsidRPr="00282F91">
        <w:rPr>
          <w:sz w:val="16"/>
        </w:rPr>
        <w:t xml:space="preserve">the White House. </w:t>
      </w:r>
      <w:r w:rsidRPr="00282F91">
        <w:rPr>
          <w:rStyle w:val="StyleUnderline"/>
        </w:rPr>
        <w:t xml:space="preserve">In short, </w:t>
      </w:r>
      <w:r w:rsidRPr="00462854">
        <w:rPr>
          <w:rStyle w:val="StyleUnderline"/>
          <w:highlight w:val="cyan"/>
        </w:rPr>
        <w:t xml:space="preserve">military exercises </w:t>
      </w:r>
      <w:r w:rsidRPr="00282F91">
        <w:rPr>
          <w:rStyle w:val="StyleUnderline"/>
        </w:rPr>
        <w:t>in Southeast Asia under Trump 2</w:t>
      </w:r>
      <w:r w:rsidRPr="005868FE">
        <w:rPr>
          <w:rStyle w:val="StyleUnderline"/>
        </w:rPr>
        <w:t>.</w:t>
      </w:r>
      <w:r w:rsidRPr="00AF48D4">
        <w:rPr>
          <w:rStyle w:val="StyleUnderline"/>
        </w:rPr>
        <w:t>0 have become a clearly oriented strategic tool with a real deterrent goal, serving to reshape the military balance in the Indo-Pacific region</w:t>
      </w:r>
      <w:r w:rsidRPr="00AF48D4">
        <w:rPr>
          <w:sz w:val="16"/>
        </w:rPr>
        <w:t>. This is a departure from the Trump 1.0 term and shows the formation of a strategy in which military presence and</w:t>
      </w:r>
      <w:r w:rsidRPr="005868FE">
        <w:rPr>
          <w:sz w:val="16"/>
        </w:rPr>
        <w:t xml:space="preserve"> action capabilities are prioritized over traditional alliance models. </w:t>
      </w:r>
      <w:r w:rsidRPr="005868FE">
        <w:rPr>
          <w:b/>
          <w:bCs/>
          <w:i/>
          <w:iCs/>
          <w:sz w:val="16"/>
        </w:rPr>
        <w:t>Is an Indo-Pacific Strategy 2.0 in the Making?</w:t>
      </w:r>
      <w:r w:rsidRPr="005868FE">
        <w:rPr>
          <w:sz w:val="16"/>
        </w:rPr>
        <w:t xml:space="preserve"> Before and during this year’s Shangri-La Dialogue, new US Defense Secretary Pete Hegseth delivered two keynote speeches that marked the first Trump 2.0 policy statement for the Indo-Pacific region. </w:t>
      </w:r>
      <w:r w:rsidRPr="005868FE">
        <w:rPr>
          <w:rStyle w:val="StyleUnderline"/>
        </w:rPr>
        <w:t xml:space="preserve">Hegseth’s speech seemed to reveal a </w:t>
      </w:r>
      <w:r w:rsidRPr="00462854">
        <w:rPr>
          <w:rStyle w:val="StyleUnderline"/>
          <w:highlight w:val="cyan"/>
        </w:rPr>
        <w:t>more robust US approach to the regional security architecture</w:t>
      </w:r>
      <w:r w:rsidRPr="005868FE">
        <w:rPr>
          <w:rStyle w:val="StyleUnderline"/>
        </w:rPr>
        <w:t>.</w:t>
      </w:r>
      <w:r w:rsidRPr="005868FE">
        <w:rPr>
          <w:sz w:val="16"/>
        </w:rPr>
        <w:t xml:space="preserve"> The Trump administration is currently busy dealing with conflict hotspots, but a Free and Open Indo-Pacific Strategy 2.0 (FOIP 2.0) document may be released in 2026. However, some pillars of this new strategy will change significantly, reflecting a shift in how the US shapes its role and presence in the region. The Trump 2.0 administration is expected to maintain the principle of “Peace Through Strength,” while reducing extensive commitments to multilateral or sub-multilateral mechanisms, focusing on strengthening bilateral relations with each important partner. First, the FOIP 2.0 strategy still aims to narrow China’s space for action, especially in the context of the country’s increasing military and political activities in areas such as the East Sea and the Taiwan Strait. To achieve this goal, the US has adjusted its alliance methods to enhance combat capabilities with key partners. While previous freedom of navigation patrols (FONOPs) </w:t>
      </w:r>
      <w:proofErr w:type="gramStart"/>
      <w:r w:rsidRPr="005868FE">
        <w:rPr>
          <w:sz w:val="16"/>
        </w:rPr>
        <w:t>were</w:t>
      </w:r>
      <w:proofErr w:type="gramEnd"/>
      <w:r w:rsidRPr="005868FE">
        <w:rPr>
          <w:sz w:val="16"/>
        </w:rPr>
        <w:t xml:space="preserve"> only meant to demonstrate strength and create political pressure, under Trump 2.0, the US has gradually reduced symbolic activities, instead focusing on developing combat capabilities and the ability to deploy quickly, ready for real-life scenarios. Typically, large-scale, highly practical exercises such as Balikatan 2025 in the Philippines demonstrate preparation for possible conflict situations. At the same time, the deployment and training of Philippine soldiers to use the Typhon medium-range missile system from 2024 has contributed to building tight defense capabilities and enhancing deterrence. Second, in addition to traditional exercises, FOIP 2.0 is expected to expand the form of military presence through more flexible measures. One of the important plans is to deploy a short-term military presence instead of building fixed bases. The US will establish a rotational military presence in key locations, which will control financial resources, reduce the risk of political confrontation, and maintain rapid response capabilities. Flexible tactical training activities and intensive exchanges such as the Combat Casualty Care Exchange program in the Philippines or the Tiger Balm 2025 exercise in Singapore have shown that this form of deployment is designed to increase short-term presence. Third, FOIP 2.0 will not pursue a binding political alliance system but rather a more flexible partnership, with partner countries cooperating on a sector-specific basis and with a flexible level of commitment. This model allows the United States to adjust quickly to each country’s political and security situation while reducing the legal and political burdens associated with traditional alliances. This approach both protects US strategic interests and encourages partners to self-adjust their capabilities. Specifically, FOIP 2.0 focuses on increasing training and transferring defense technology to potential partners through initiatives such as FMS (conditional military sales) and EDA (excess weapons transfer). These tools not only enhance the defense capabilities of partners but also create long-term technological and tactical dependencies, thereby consolidating influence more effectively. In addition, economic measures such as tariffs can be used to force countries in the region to choose sides with the US. Overall, under Trump 2.0, the Indo-Pacific strategy aims to be more closely aligned with regional realities. </w:t>
      </w:r>
      <w:r w:rsidRPr="005868FE">
        <w:rPr>
          <w:rStyle w:val="StyleUnderline"/>
        </w:rPr>
        <w:t xml:space="preserve">The </w:t>
      </w:r>
      <w:r w:rsidRPr="00462854">
        <w:rPr>
          <w:rStyle w:val="StyleUnderline"/>
          <w:highlight w:val="cyan"/>
        </w:rPr>
        <w:t>Trump administration emphasizes</w:t>
      </w:r>
      <w:r w:rsidRPr="005868FE">
        <w:rPr>
          <w:rStyle w:val="StyleUnderline"/>
        </w:rPr>
        <w:t xml:space="preserve"> the </w:t>
      </w:r>
      <w:r w:rsidRPr="00462854">
        <w:rPr>
          <w:rStyle w:val="StyleUnderline"/>
          <w:highlight w:val="cyan"/>
        </w:rPr>
        <w:t>role of military capabilities</w:t>
      </w:r>
      <w:r w:rsidRPr="005868FE">
        <w:rPr>
          <w:rStyle w:val="StyleUnderline"/>
        </w:rPr>
        <w:t xml:space="preserve"> and the ability to project power </w:t>
      </w:r>
      <w:r w:rsidRPr="00462854">
        <w:rPr>
          <w:rStyle w:val="StyleUnderline"/>
          <w:highlight w:val="cyan"/>
        </w:rPr>
        <w:t>to maintain stability and prevent conflict</w:t>
      </w:r>
      <w:r w:rsidRPr="005868FE">
        <w:rPr>
          <w:rStyle w:val="StyleUnderline"/>
        </w:rPr>
        <w:t>.</w:t>
      </w:r>
      <w:r w:rsidRPr="005868FE">
        <w:rPr>
          <w:sz w:val="16"/>
        </w:rPr>
        <w:t xml:space="preserve"> Current US moves focus on strengthening deterrence to prevent China from changing the regional status quo, especially </w:t>
      </w:r>
      <w:proofErr w:type="gramStart"/>
      <w:r w:rsidRPr="005868FE">
        <w:rPr>
          <w:sz w:val="16"/>
        </w:rPr>
        <w:t>through the use of</w:t>
      </w:r>
      <w:proofErr w:type="gramEnd"/>
      <w:r w:rsidRPr="005868FE">
        <w:rPr>
          <w:sz w:val="16"/>
        </w:rPr>
        <w:t xml:space="preserve"> force. </w:t>
      </w:r>
    </w:p>
    <w:p w14:paraId="32E2690E" w14:textId="352DFE1C" w:rsidR="00A813B3" w:rsidRDefault="000D7D91" w:rsidP="00A813B3">
      <w:pPr>
        <w:pStyle w:val="Heading4"/>
      </w:pPr>
      <w:r>
        <w:t xml:space="preserve">US and allies prioritize the area now. </w:t>
      </w:r>
    </w:p>
    <w:p w14:paraId="32E50951" w14:textId="53F20EE6" w:rsidR="00A813B3" w:rsidRPr="00897A5B" w:rsidRDefault="00A813B3" w:rsidP="00A813B3">
      <w:r w:rsidRPr="00434938">
        <w:rPr>
          <w:rStyle w:val="Style13ptBold"/>
        </w:rPr>
        <w:t>Davidson ’25</w:t>
      </w:r>
      <w:r>
        <w:t xml:space="preserve"> </w:t>
      </w:r>
      <w:r w:rsidRPr="00897A5B">
        <w:t>[Helen</w:t>
      </w:r>
      <w:r w:rsidR="00897A5B">
        <w:t xml:space="preserve"> Davison</w:t>
      </w:r>
      <w:r w:rsidRPr="00897A5B">
        <w:t>, Guardian correspondent based in Taipei</w:t>
      </w:r>
      <w:r w:rsidR="00897A5B">
        <w:t xml:space="preserve">; </w:t>
      </w:r>
      <w:r w:rsidRPr="00897A5B">
        <w:t xml:space="preserve">05-30-25, “Pete Hegseth calls on Asia to boost military spending in face of ‘imminent’ threat from China,” </w:t>
      </w:r>
      <w:r w:rsidR="00897A5B">
        <w:t xml:space="preserve">The Guardian, </w:t>
      </w:r>
      <w:hyperlink r:id="rId14" w:history="1">
        <w:r w:rsidR="00897A5B" w:rsidRPr="00502993">
          <w:rPr>
            <w:rStyle w:val="Hyperlink"/>
          </w:rPr>
          <w:t>https://www.theguardian.com/us-news/2025/may/31/pete-hegseth-calls-on-asia-to-boost-military-spending-in-face-of-imminent-threat-from-china-us-defence-secretary?</w:t>
        </w:r>
      </w:hyperlink>
      <w:r w:rsidRPr="00897A5B">
        <w:t xml:space="preserve"> ] /AG</w:t>
      </w:r>
    </w:p>
    <w:p w14:paraId="17A329FE" w14:textId="77777777" w:rsidR="00A813B3" w:rsidRDefault="00A813B3" w:rsidP="00A813B3">
      <w:pPr>
        <w:rPr>
          <w:sz w:val="16"/>
        </w:rPr>
      </w:pPr>
      <w:r w:rsidRPr="00751FED">
        <w:rPr>
          <w:rStyle w:val="Emphasis"/>
        </w:rPr>
        <w:t xml:space="preserve">The US secretary of </w:t>
      </w:r>
      <w:proofErr w:type="spellStart"/>
      <w:r w:rsidRPr="00751FED">
        <w:rPr>
          <w:rStyle w:val="Emphasis"/>
        </w:rPr>
        <w:t>defence</w:t>
      </w:r>
      <w:proofErr w:type="spellEnd"/>
      <w:r w:rsidRPr="00751FED">
        <w:rPr>
          <w:rStyle w:val="Emphasis"/>
        </w:rPr>
        <w:t xml:space="preserve"> has called on Asian countries to boost their military spending to increase regional deterrence against China,</w:t>
      </w:r>
      <w:r w:rsidRPr="007E1351">
        <w:rPr>
          <w:rStyle w:val="Emphasis"/>
        </w:rPr>
        <w:t xml:space="preserve"> which was “rehearsing for the real deal”</w:t>
      </w:r>
      <w:r>
        <w:t xml:space="preserve"> </w:t>
      </w:r>
      <w:r w:rsidRPr="007E1351">
        <w:rPr>
          <w:sz w:val="16"/>
        </w:rPr>
        <w:t xml:space="preserve">when it comes to taking over Taiwan. </w:t>
      </w:r>
      <w:r w:rsidRPr="00462854">
        <w:rPr>
          <w:rStyle w:val="Emphasis"/>
          <w:highlight w:val="cyan"/>
        </w:rPr>
        <w:t>Pete Hegseth</w:t>
      </w:r>
      <w:r w:rsidRPr="007E1351">
        <w:rPr>
          <w:rStyle w:val="Emphasis"/>
        </w:rPr>
        <w:t xml:space="preserve">, addressing the Shangri-la Dialogue in Singapore on Saturday, </w:t>
      </w:r>
      <w:r w:rsidRPr="00462854">
        <w:rPr>
          <w:rStyle w:val="Emphasis"/>
          <w:highlight w:val="cyan"/>
        </w:rPr>
        <w:t>reiterated pledges to increase the US presence in the Indo-Pacific</w:t>
      </w:r>
      <w:r w:rsidRPr="007E1351">
        <w:rPr>
          <w:rStyle w:val="Emphasis"/>
        </w:rPr>
        <w:t xml:space="preserve"> and outlined a range of new joint projects</w:t>
      </w:r>
      <w:r>
        <w:t xml:space="preserve">, </w:t>
      </w:r>
      <w:r w:rsidRPr="007E1351">
        <w:rPr>
          <w:sz w:val="16"/>
        </w:rPr>
        <w:t>including expanding access to military ship and plane repair, including in Australia</w:t>
      </w:r>
      <w:r>
        <w:t xml:space="preserve">. </w:t>
      </w:r>
      <w:r w:rsidRPr="007E1351">
        <w:rPr>
          <w:rStyle w:val="Emphasis"/>
        </w:rPr>
        <w:t>“</w:t>
      </w:r>
      <w:r w:rsidRPr="00462854">
        <w:rPr>
          <w:rStyle w:val="Emphasis"/>
          <w:highlight w:val="cyan"/>
        </w:rPr>
        <w:t xml:space="preserve">US allies </w:t>
      </w:r>
      <w:r w:rsidRPr="00751FED">
        <w:rPr>
          <w:rStyle w:val="Emphasis"/>
        </w:rPr>
        <w:t xml:space="preserve">in the Indo-Pacific can and should </w:t>
      </w:r>
      <w:r w:rsidRPr="00462854">
        <w:rPr>
          <w:rStyle w:val="Emphasis"/>
          <w:highlight w:val="cyan"/>
        </w:rPr>
        <w:t xml:space="preserve">upgrade their own </w:t>
      </w:r>
      <w:proofErr w:type="spellStart"/>
      <w:r w:rsidRPr="00462854">
        <w:rPr>
          <w:rStyle w:val="Emphasis"/>
          <w:highlight w:val="cyan"/>
        </w:rPr>
        <w:t>defences</w:t>
      </w:r>
      <w:proofErr w:type="spellEnd"/>
      <w:r w:rsidRPr="007E1351">
        <w:rPr>
          <w:rStyle w:val="Emphasis"/>
        </w:rPr>
        <w:t>,” Hegseth said.</w:t>
      </w:r>
      <w:r>
        <w:t xml:space="preserve"> </w:t>
      </w:r>
      <w:r w:rsidRPr="007E1351">
        <w:rPr>
          <w:sz w:val="16"/>
        </w:rPr>
        <w:t xml:space="preserve">“It </w:t>
      </w:r>
      <w:proofErr w:type="gramStart"/>
      <w:r w:rsidRPr="007E1351">
        <w:rPr>
          <w:sz w:val="16"/>
        </w:rPr>
        <w:t>has to</w:t>
      </w:r>
      <w:proofErr w:type="gramEnd"/>
      <w:r w:rsidRPr="007E1351">
        <w:rPr>
          <w:sz w:val="16"/>
        </w:rPr>
        <w:t xml:space="preserve"> be clear to all </w:t>
      </w:r>
      <w:r w:rsidRPr="00751FED">
        <w:rPr>
          <w:sz w:val="16"/>
        </w:rPr>
        <w:t xml:space="preserve">that </w:t>
      </w:r>
      <w:r w:rsidRPr="00751FED">
        <w:rPr>
          <w:rStyle w:val="Emphasis"/>
        </w:rPr>
        <w:t>Beijing is credibly preparing to potentially use military force to alter the balance of power in the Indo-Pacific … There’s no reason to sugar coat it. The threat China poses is real, and it could be imminent.”</w:t>
      </w:r>
      <w:r w:rsidRPr="00751FED">
        <w:t xml:space="preserve"> </w:t>
      </w:r>
      <w:r w:rsidRPr="00751FED">
        <w:rPr>
          <w:sz w:val="16"/>
        </w:rPr>
        <w:t>one year in office. Taiwan president calls for peace and dialogue with China amid heightened military activity. He said Donald Trump’s administration had pushed European countries to boost their defensive spending, taking on a greater “burden” of responding to conflicts in their region, and it was time for Asian nations to do the same. Hegseth, who in March was revealed to have told a Signal group chat that Europe was “pathetic” and “freeloading” on US security support in the region, told the Singapore conference it was “hard to believe” he was now saying this</w:t>
      </w:r>
      <w:r w:rsidRPr="007E1351">
        <w:rPr>
          <w:sz w:val="16"/>
        </w:rPr>
        <w:t xml:space="preserve">, but Asian countries should “look to allies in Europe as a newfound example”. “Deterrence doesn’t come on the cheap … time is of the essence.” A new study by the </w:t>
      </w:r>
      <w:proofErr w:type="spellStart"/>
      <w:r w:rsidRPr="007E1351">
        <w:rPr>
          <w:sz w:val="16"/>
        </w:rPr>
        <w:t>organisation</w:t>
      </w:r>
      <w:proofErr w:type="spellEnd"/>
      <w:r w:rsidRPr="007E1351">
        <w:rPr>
          <w:sz w:val="16"/>
        </w:rPr>
        <w:t xml:space="preserve"> running the Singapore event, the London-based International Institute for Strategic Studies, found that Asian spending on weapons and research is currently spiking, on top of what it said was a relatively consistent annual average spend of 1.5% of GDP. </w:t>
      </w:r>
      <w:r w:rsidRPr="007E1351">
        <w:rPr>
          <w:rStyle w:val="Emphasis"/>
        </w:rPr>
        <w:t xml:space="preserve">Hegseth said the renewed European focus on their region – particularly </w:t>
      </w:r>
      <w:r w:rsidRPr="00462854">
        <w:rPr>
          <w:rStyle w:val="Emphasis"/>
          <w:highlight w:val="cyan"/>
        </w:rPr>
        <w:t>the Russia-Ukraine war – allowed the US to shift focus to its “priority theatre” in the Indo-Pacific</w:t>
      </w:r>
      <w:r w:rsidRPr="007E1351">
        <w:rPr>
          <w:rStyle w:val="Emphasis"/>
        </w:rPr>
        <w:t>.</w:t>
      </w:r>
      <w:r>
        <w:t xml:space="preserve"> </w:t>
      </w:r>
      <w:r w:rsidRPr="007E1351">
        <w:rPr>
          <w:sz w:val="16"/>
        </w:rPr>
        <w:t>Hegseth said the US did not seek to “pressure” Asian countries to “embrace or adopt policies or ideologies</w:t>
      </w:r>
      <w:proofErr w:type="gramStart"/>
      <w:r w:rsidRPr="007E1351">
        <w:rPr>
          <w:sz w:val="16"/>
        </w:rPr>
        <w:t>”, but</w:t>
      </w:r>
      <w:proofErr w:type="gramEnd"/>
      <w:r w:rsidRPr="007E1351">
        <w:rPr>
          <w:sz w:val="16"/>
        </w:rPr>
        <w:t xml:space="preserve"> instead wanted to “work with you where our shared interests align for peace and prosperity”. “We’re not here to preach to you about climate change or cultural issues,” he said. “But a threat gathers. </w:t>
      </w:r>
      <w:r w:rsidRPr="007E1351">
        <w:rPr>
          <w:rStyle w:val="Emphasis"/>
        </w:rPr>
        <w:t xml:space="preserve">“We do not seek conflict with Communist China. We will not seek to instigate, subjugate or humiliate China. President Trump and US have an immense respect for China and their </w:t>
      </w:r>
      <w:proofErr w:type="spellStart"/>
      <w:r w:rsidRPr="007E1351">
        <w:rPr>
          <w:rStyle w:val="Emphasis"/>
        </w:rPr>
        <w:t>civilisation</w:t>
      </w:r>
      <w:proofErr w:type="spellEnd"/>
      <w:r w:rsidRPr="007E1351">
        <w:rPr>
          <w:rStyle w:val="Emphasis"/>
        </w:rPr>
        <w:t>. But we will not be pushed out of this critical region.”</w:t>
      </w:r>
      <w:r>
        <w:t xml:space="preserve"> </w:t>
      </w:r>
      <w:r w:rsidRPr="007E1351">
        <w:rPr>
          <w:sz w:val="16"/>
        </w:rPr>
        <w:t>In his speech Hegseth also took a swipe at the absence of any senior Chinese delegate at this year’s conference. “We are here this morning and, notably, someone else isn’t,” he said. Hegseth also appeared to reference comments by the French president</w:t>
      </w:r>
      <w:r w:rsidRPr="00751FED">
        <w:rPr>
          <w:sz w:val="16"/>
        </w:rPr>
        <w:t xml:space="preserve">, Emmanuel Macron, at the conference on Friday that a “sense that [the US’s] promise might not be so ironclad is ushering in a new instability”. Emmanuel Macron delivering his keynote speech at the Shangri-La security dialogue in Singapore Europe and Asia should form ‘positive new alliance’, says Macron in </w:t>
      </w:r>
      <w:proofErr w:type="gramStart"/>
      <w:r w:rsidRPr="00751FED">
        <w:rPr>
          <w:sz w:val="16"/>
        </w:rPr>
        <w:t>Singapore  “</w:t>
      </w:r>
      <w:proofErr w:type="gramEnd"/>
      <w:r w:rsidRPr="00751FED">
        <w:rPr>
          <w:sz w:val="16"/>
        </w:rPr>
        <w:t xml:space="preserve">An alliance cannot be ironclad if </w:t>
      </w:r>
      <w:proofErr w:type="gramStart"/>
      <w:r w:rsidRPr="00751FED">
        <w:rPr>
          <w:sz w:val="16"/>
        </w:rPr>
        <w:t>in reality or</w:t>
      </w:r>
      <w:proofErr w:type="gramEnd"/>
      <w:r w:rsidRPr="00751FED">
        <w:rPr>
          <w:sz w:val="16"/>
        </w:rPr>
        <w:t xml:space="preserve"> perception it is one-sided,” Hegseth said on Saturday. </w:t>
      </w:r>
      <w:r w:rsidRPr="00751FED">
        <w:rPr>
          <w:rStyle w:val="Emphasis"/>
        </w:rPr>
        <w:t>“As allies share the burden we can increase our focus on the Indo-Pacific, our priority theatre.</w:t>
      </w:r>
      <w:r w:rsidRPr="00751FED">
        <w:t xml:space="preserve">” </w:t>
      </w:r>
      <w:r w:rsidRPr="00751FED">
        <w:rPr>
          <w:sz w:val="16"/>
        </w:rPr>
        <w:t>He said the</w:t>
      </w:r>
      <w:r w:rsidRPr="007E1351">
        <w:rPr>
          <w:sz w:val="16"/>
        </w:rPr>
        <w:t xml:space="preserve"> US would conduct its “first-ever live-fire test of its mid-range capability system in Australia” in coming </w:t>
      </w:r>
      <w:proofErr w:type="gramStart"/>
      <w:r w:rsidRPr="007E1351">
        <w:rPr>
          <w:sz w:val="16"/>
        </w:rPr>
        <w:t>months, and</w:t>
      </w:r>
      <w:proofErr w:type="gramEnd"/>
      <w:r w:rsidRPr="007E1351">
        <w:rPr>
          <w:sz w:val="16"/>
        </w:rPr>
        <w:t xml:space="preserve"> had expanded cooperations and joint exercises. </w:t>
      </w:r>
      <w:r w:rsidRPr="00462854">
        <w:rPr>
          <w:rStyle w:val="Emphasis"/>
          <w:highlight w:val="cyan"/>
        </w:rPr>
        <w:t>It would</w:t>
      </w:r>
      <w:r w:rsidRPr="007E1351">
        <w:rPr>
          <w:rStyle w:val="Emphasis"/>
        </w:rPr>
        <w:t xml:space="preserve"> also establish </w:t>
      </w:r>
      <w:r w:rsidRPr="00462854">
        <w:rPr>
          <w:rStyle w:val="Emphasis"/>
          <w:highlight w:val="cyan"/>
        </w:rPr>
        <w:t>repair capability and capacity programs in the region</w:t>
      </w:r>
      <w:r w:rsidRPr="007E1351">
        <w:rPr>
          <w:rStyle w:val="Emphasis"/>
        </w:rPr>
        <w:t xml:space="preserve">, including for P-8 radar systems in Australia for the US and its allies, </w:t>
      </w:r>
      <w:r w:rsidRPr="00462854">
        <w:rPr>
          <w:rStyle w:val="Emphasis"/>
          <w:highlight w:val="cyan"/>
        </w:rPr>
        <w:t>while expanding contracts for regional ship repair</w:t>
      </w:r>
      <w:r w:rsidRPr="007E1351">
        <w:rPr>
          <w:rStyle w:val="Emphasis"/>
        </w:rPr>
        <w:t>.</w:t>
      </w:r>
      <w:r>
        <w:t xml:space="preserve"> </w:t>
      </w:r>
      <w:r w:rsidRPr="007E1351">
        <w:rPr>
          <w:sz w:val="16"/>
        </w:rPr>
        <w:t xml:space="preserve">Hegseth’s speech reiterated much of the Trump administration’s </w:t>
      </w:r>
      <w:proofErr w:type="spellStart"/>
      <w:r w:rsidRPr="007E1351">
        <w:rPr>
          <w:sz w:val="16"/>
        </w:rPr>
        <w:t>defence</w:t>
      </w:r>
      <w:proofErr w:type="spellEnd"/>
      <w:r w:rsidRPr="007E1351">
        <w:rPr>
          <w:sz w:val="16"/>
        </w:rPr>
        <w:t xml:space="preserve"> and security position – blaming the previous administration for problems</w:t>
      </w:r>
      <w:r w:rsidRPr="00462854">
        <w:rPr>
          <w:rStyle w:val="Emphasis"/>
          <w:highlight w:val="cyan"/>
        </w:rPr>
        <w:t>, pledging to strengthen the US military</w:t>
      </w:r>
      <w:r>
        <w:t xml:space="preserve"> </w:t>
      </w:r>
      <w:r w:rsidRPr="007E1351">
        <w:rPr>
          <w:sz w:val="16"/>
        </w:rPr>
        <w:t xml:space="preserve">and secure the US border against unregulated immigration, while repeating plans to “take back the </w:t>
      </w:r>
      <w:proofErr w:type="gramStart"/>
      <w:r w:rsidRPr="007E1351">
        <w:rPr>
          <w:sz w:val="16"/>
        </w:rPr>
        <w:t>Panama canal</w:t>
      </w:r>
      <w:proofErr w:type="gramEnd"/>
      <w:r w:rsidRPr="007E1351">
        <w:rPr>
          <w:sz w:val="16"/>
        </w:rPr>
        <w:t>”.</w:t>
      </w:r>
    </w:p>
    <w:p w14:paraId="698EA646" w14:textId="4F9505BD" w:rsidR="00A813B3" w:rsidRDefault="000D7D91" w:rsidP="00A813B3">
      <w:pPr>
        <w:pStyle w:val="Heading4"/>
      </w:pPr>
      <w:r>
        <w:t xml:space="preserve">US is deploying major Navy units now. </w:t>
      </w:r>
    </w:p>
    <w:p w14:paraId="208DC3B1" w14:textId="1DAE7ECB" w:rsidR="00A813B3" w:rsidRPr="00C9398B" w:rsidRDefault="00A813B3" w:rsidP="00A813B3">
      <w:r w:rsidRPr="00863E76">
        <w:rPr>
          <w:rStyle w:val="Style13ptBold"/>
        </w:rPr>
        <w:t>Chen ‘</w:t>
      </w:r>
      <w:r>
        <w:rPr>
          <w:rStyle w:val="Style13ptBold"/>
        </w:rPr>
        <w:t>7-</w:t>
      </w:r>
      <w:proofErr w:type="gramStart"/>
      <w:r>
        <w:rPr>
          <w:rStyle w:val="Style13ptBold"/>
        </w:rPr>
        <w:t>1</w:t>
      </w:r>
      <w:r w:rsidRPr="00863E76">
        <w:rPr>
          <w:sz w:val="16"/>
        </w:rPr>
        <w:t xml:space="preserve"> </w:t>
      </w:r>
      <w:r>
        <w:rPr>
          <w:sz w:val="16"/>
        </w:rPr>
        <w:t xml:space="preserve"> </w:t>
      </w:r>
      <w:r w:rsidRPr="00C9398B">
        <w:t>[</w:t>
      </w:r>
      <w:proofErr w:type="gramEnd"/>
      <w:r w:rsidRPr="00C9398B">
        <w:t>Ryan Chan</w:t>
      </w:r>
      <w:r w:rsidR="00C9398B">
        <w:t>,</w:t>
      </w:r>
      <w:r w:rsidRPr="00C9398B">
        <w:t xml:space="preserve"> Newsweek reporter based in Hong Kong, where he previously had over a decade of experience at a local newspaper, covering China and current events around the world. His focus is on security and defense issues in the Western Pacific region. He is a graduate of Hong Kong Baptist University. 07-01-25, ““Map Shows Major US Naval Presence in West Pacific Amid China Rivalry,” </w:t>
      </w:r>
      <w:proofErr w:type="spellStart"/>
      <w:r w:rsidR="00C9398B">
        <w:t>NewsWeek</w:t>
      </w:r>
      <w:proofErr w:type="spellEnd"/>
      <w:r w:rsidR="00C9398B">
        <w:t xml:space="preserve">, </w:t>
      </w:r>
      <w:r w:rsidRPr="00C9398B">
        <w:t>https://www.newsweek.com/map-us-news-navy-presence-china-western-pacific-ocean-2092874] /AG</w:t>
      </w:r>
    </w:p>
    <w:p w14:paraId="7999253B" w14:textId="77777777" w:rsidR="00A813B3" w:rsidRDefault="00A813B3" w:rsidP="00A813B3">
      <w:pPr>
        <w:rPr>
          <w:rStyle w:val="Emphasis"/>
        </w:rPr>
      </w:pPr>
      <w:r w:rsidRPr="00F47A60">
        <w:rPr>
          <w:rStyle w:val="Emphasis"/>
        </w:rPr>
        <w:t xml:space="preserve">The </w:t>
      </w:r>
      <w:r w:rsidRPr="00462854">
        <w:rPr>
          <w:rStyle w:val="Emphasis"/>
          <w:highlight w:val="cyan"/>
        </w:rPr>
        <w:t>United States</w:t>
      </w:r>
      <w:r w:rsidRPr="00F47A60">
        <w:rPr>
          <w:rStyle w:val="Emphasis"/>
        </w:rPr>
        <w:t xml:space="preserve"> has </w:t>
      </w:r>
      <w:r w:rsidRPr="00462854">
        <w:rPr>
          <w:rStyle w:val="Emphasis"/>
          <w:highlight w:val="cyan"/>
        </w:rPr>
        <w:t>deployed several major naval units in the western Pacific</w:t>
      </w:r>
      <w:r w:rsidRPr="00F47A60">
        <w:rPr>
          <w:rStyle w:val="Emphasis"/>
        </w:rPr>
        <w:t>, where its main rival, China, recently flexed its military power with</w:t>
      </w:r>
      <w:r w:rsidRPr="00863E76">
        <w:rPr>
          <w:rStyle w:val="Emphasis"/>
        </w:rPr>
        <w:t xml:space="preserve"> a dual aircraft carrier deployment.</w:t>
      </w:r>
      <w:r>
        <w:rPr>
          <w:sz w:val="16"/>
        </w:rPr>
        <w:t xml:space="preserve"> </w:t>
      </w:r>
      <w:r w:rsidRPr="00863E76">
        <w:rPr>
          <w:sz w:val="14"/>
        </w:rPr>
        <w:t xml:space="preserve">Based on official disclosures and satellite imagery, a Newsweek map tracks the deployments of a U.S. aircraft carrier, a missile submarine, and two amphibious warships in the region. </w:t>
      </w:r>
      <w:r w:rsidRPr="00863E76">
        <w:rPr>
          <w:rStyle w:val="Emphasis"/>
        </w:rPr>
        <w:t xml:space="preserve">Newsweek has </w:t>
      </w:r>
      <w:r w:rsidRPr="00F47A60">
        <w:rPr>
          <w:rStyle w:val="Emphasis"/>
        </w:rPr>
        <w:t>emailed the U.S.</w:t>
      </w:r>
      <w:r w:rsidRPr="00863E76">
        <w:rPr>
          <w:rStyle w:val="Emphasis"/>
        </w:rPr>
        <w:t xml:space="preserve"> Seventh Fleet—which </w:t>
      </w:r>
      <w:r w:rsidRPr="00462854">
        <w:rPr>
          <w:rStyle w:val="Emphasis"/>
          <w:highlight w:val="cyan"/>
        </w:rPr>
        <w:t>maintains America's naval presence in the western Pacific and Indian oceans</w:t>
      </w:r>
      <w:r w:rsidRPr="00863E76">
        <w:rPr>
          <w:rStyle w:val="Emphasis"/>
        </w:rPr>
        <w:t>—and the Chinese Defense Ministry for comment.</w:t>
      </w:r>
      <w:r>
        <w:rPr>
          <w:sz w:val="16"/>
        </w:rPr>
        <w:t xml:space="preserve"> </w:t>
      </w:r>
      <w:r w:rsidRPr="00863E76">
        <w:rPr>
          <w:sz w:val="16"/>
        </w:rPr>
        <w:t>Why It Matters</w:t>
      </w:r>
      <w:r>
        <w:rPr>
          <w:sz w:val="16"/>
        </w:rPr>
        <w:t xml:space="preserve"> </w:t>
      </w:r>
      <w:proofErr w:type="gramStart"/>
      <w:r w:rsidRPr="00863E76">
        <w:rPr>
          <w:rStyle w:val="Emphasis"/>
        </w:rPr>
        <w:t>In</w:t>
      </w:r>
      <w:proofErr w:type="gramEnd"/>
      <w:r w:rsidRPr="00863E76">
        <w:rPr>
          <w:rStyle w:val="Emphasis"/>
        </w:rPr>
        <w:t xml:space="preserve"> </w:t>
      </w:r>
      <w:r w:rsidRPr="00F47A60">
        <w:rPr>
          <w:rStyle w:val="Emphasis"/>
        </w:rPr>
        <w:t>May, China—which possesses the world's largest navy by hull count, with over 370 vessels—simultaneously deployed two aircraft carriers, CNS Liaoning and CNS Shandong, in the broader western Pacific, in a move seen as challenging America's naval dominance.</w:t>
      </w:r>
      <w:r w:rsidRPr="00F47A60">
        <w:rPr>
          <w:sz w:val="14"/>
        </w:rPr>
        <w:t xml:space="preserve"> While the Chinese navy expands its reach and presence, the U.S. Navy redeployed one of its aircraft carriers—USS Nimitz—from the western Pacific to the Middle East, leaving USS George Washington as the only U.S. aircraft carrier in the region to help counter China. What To Know </w:t>
      </w:r>
      <w:proofErr w:type="gramStart"/>
      <w:r w:rsidRPr="00F47A60">
        <w:rPr>
          <w:sz w:val="14"/>
        </w:rPr>
        <w:t>The</w:t>
      </w:r>
      <w:proofErr w:type="gramEnd"/>
      <w:r w:rsidRPr="00F47A60">
        <w:rPr>
          <w:sz w:val="14"/>
        </w:rPr>
        <w:t xml:space="preserve"> George Washington was spotted underway near Japan's southwestern islands in the Philippine Sea on Monday, according to a satellite image. The U.S. Navy said the aircraft carrier was leading a naval strike group on patrol in the Seventh Fleet's area of operations. Officially released footage shows the George Washington—homeported in Japan since November 2024—conducting flight operations with its fighter jets. </w:t>
      </w:r>
      <w:r w:rsidRPr="00F47A60">
        <w:rPr>
          <w:rStyle w:val="Emphasis"/>
        </w:rPr>
        <w:t xml:space="preserve">The aircraft carrier </w:t>
      </w:r>
      <w:proofErr w:type="gramStart"/>
      <w:r w:rsidRPr="00F47A60">
        <w:rPr>
          <w:rStyle w:val="Emphasis"/>
        </w:rPr>
        <w:t>is capable of deploying</w:t>
      </w:r>
      <w:proofErr w:type="gramEnd"/>
      <w:r w:rsidRPr="00F47A60">
        <w:rPr>
          <w:rStyle w:val="Emphasis"/>
        </w:rPr>
        <w:t xml:space="preserve"> various aircraft, including the F/A-18E/F and the stealthy F-35C fighter jet. In a set of photos released on Sunday, USS Ohio—a guided-missile submarine homeported in Bangor</w:t>
      </w:r>
      <w:r w:rsidRPr="00863E76">
        <w:rPr>
          <w:rStyle w:val="Emphasis"/>
        </w:rPr>
        <w:t>, Washington—arrived at Naval Base Guam on June 23. The island of Guam, the westernmost U.S. territory, serves as a staging area to project military power against China.</w:t>
      </w:r>
      <w:r w:rsidRPr="00863E76">
        <w:rPr>
          <w:sz w:val="14"/>
        </w:rPr>
        <w:t xml:space="preserve"> Read more United States Map Shows US Missile-Tracking Ship Pinging Off China's Coast New Satellite Image Shows U.S. Aircraft Carrier Deployed Near Iran China Reveals Details of Dual Aircraft Carrier Operations in West Pacific China Research Ship Spotted on NATO's Doorstep This marked the second time the Ohio made a stopover in Guam since April. The nuclear-powered submarine can carry up to 154 Tomahawk cruise missiles—which have a range of 1,000 miles—and accommodate up to 66 special operations personnel and their equipment. U.S. Guided-Missile Submarine Visits Guard. The United States guided-missile submarine USS Ohio transits Apra Harbor, Naval Base Guam, on June 23, 2025. Lt. James Caliva/U.S. Navy The West Coast-based submarine was conducting "routine operations," a photo caption read. Meanwhile, the amphibious assault ship USS Tripoli arrived at its new home port in Sasebo, Japan, on June 23, following a trans-Pacific crossing that began in San Diego, California, on May 19. The </w:t>
      </w:r>
      <w:r w:rsidRPr="00F47A60">
        <w:rPr>
          <w:sz w:val="14"/>
        </w:rPr>
        <w:t xml:space="preserve">warship is designed to carry fighter jets and project power from sea to shore. The Tripoli is scheduled to replace USS America—its sister ship currently homeported in Sasebo. </w:t>
      </w:r>
      <w:r w:rsidRPr="00F47A60">
        <w:rPr>
          <w:rStyle w:val="Emphasis"/>
        </w:rPr>
        <w:t xml:space="preserve">The Navy said this scheduled rotation of forces will ensure it has the "most capable ships" </w:t>
      </w:r>
      <w:r w:rsidRPr="00462854">
        <w:rPr>
          <w:rStyle w:val="Emphasis"/>
          <w:highlight w:val="cyan"/>
        </w:rPr>
        <w:t>that can respond rapidly to the security environment in the Indo-Pacific region</w:t>
      </w:r>
      <w:r w:rsidRPr="00863E76">
        <w:rPr>
          <w:rStyle w:val="Emphasis"/>
        </w:rPr>
        <w:t>.</w:t>
      </w:r>
      <w:r>
        <w:rPr>
          <w:sz w:val="16"/>
        </w:rPr>
        <w:t xml:space="preserve"> </w:t>
      </w:r>
      <w:r w:rsidRPr="00863E76">
        <w:rPr>
          <w:sz w:val="14"/>
        </w:rPr>
        <w:t xml:space="preserve">As of Sunday, the America was conducting flight operations with its F-35B stealth aircraft while underway in the Coral Sea, off the northeast coast of Australia. The warship visited the Australian city of Sydney on June 14, accompanied by two other amphibious ships. U.S. Amphibious Assault Ship Arrives in Japan </w:t>
      </w:r>
      <w:proofErr w:type="gramStart"/>
      <w:r w:rsidRPr="00863E76">
        <w:rPr>
          <w:sz w:val="14"/>
        </w:rPr>
        <w:t>The</w:t>
      </w:r>
      <w:proofErr w:type="gramEnd"/>
      <w:r w:rsidRPr="00863E76">
        <w:rPr>
          <w:sz w:val="14"/>
        </w:rPr>
        <w:t xml:space="preserve"> United States amphibious assault ship USS Tripoli arrives in Sasebo, Japan, on June 23, 2025. Mass Communication Specialist 1st Class Chase Stephens/U.S. Navy What People Are Saying The U.S. Navy said in a video caption on June 27: "The George Washington is the U.S. Navy's premier forward-deployed aircraft carrier, </w:t>
      </w:r>
      <w:r w:rsidRPr="00462854">
        <w:rPr>
          <w:rStyle w:val="Emphasis"/>
          <w:highlight w:val="cyan"/>
        </w:rPr>
        <w:t>a</w:t>
      </w:r>
      <w:r w:rsidRPr="00863E76">
        <w:rPr>
          <w:rStyle w:val="Emphasis"/>
        </w:rPr>
        <w:t xml:space="preserve"> long-standing </w:t>
      </w:r>
      <w:r w:rsidRPr="00462854">
        <w:rPr>
          <w:rStyle w:val="Emphasis"/>
          <w:highlight w:val="cyan"/>
        </w:rPr>
        <w:t>symbol of the United States' commitment to maintaining a free and open Indo-Pacific region</w:t>
      </w:r>
      <w:r w:rsidRPr="00863E76">
        <w:rPr>
          <w:rStyle w:val="Emphasis"/>
        </w:rPr>
        <w:t>,</w:t>
      </w:r>
      <w:r w:rsidRPr="00863E76">
        <w:rPr>
          <w:sz w:val="16"/>
        </w:rPr>
        <w:t xml:space="preserve"> </w:t>
      </w:r>
      <w:r w:rsidRPr="00863E76">
        <w:rPr>
          <w:sz w:val="14"/>
        </w:rPr>
        <w:t xml:space="preserve">while operating alongside allies and partners across the U.S. Navy's largest numbered fleet." U.S. Navy Captain Eddie Park, commanding officer of USS Tripoli, said in a news release on June 23: "Our Sailors and Marines are ready to join the capable team of Forward Deployed Naval Forces </w:t>
      </w:r>
      <w:r w:rsidRPr="00462854">
        <w:rPr>
          <w:rStyle w:val="Emphasis"/>
          <w:highlight w:val="cyan"/>
        </w:rPr>
        <w:t>and contribute to the security, stability and prosperity of the Indo-Pacific region</w:t>
      </w:r>
      <w:r w:rsidRPr="00863E76">
        <w:rPr>
          <w:rStyle w:val="Emphasis"/>
        </w:rPr>
        <w:t xml:space="preserve">." What Happens Next It remains to </w:t>
      </w:r>
      <w:r w:rsidRPr="00F47A60">
        <w:rPr>
          <w:rStyle w:val="Emphasis"/>
        </w:rPr>
        <w:t>be seen whether the U.S. will deploy additional warships to the western Pacific to maintain its presence there</w:t>
      </w:r>
      <w:r w:rsidRPr="00863E76">
        <w:rPr>
          <w:rStyle w:val="Emphasis"/>
        </w:rPr>
        <w:t xml:space="preserve"> while simultaneously conducting missions in the Middle East.</w:t>
      </w:r>
    </w:p>
    <w:p w14:paraId="033630AA" w14:textId="1A365878" w:rsidR="00A813B3" w:rsidRDefault="007D786F" w:rsidP="00A813B3">
      <w:pPr>
        <w:pStyle w:val="Heading4"/>
      </w:pPr>
      <w:r>
        <w:t xml:space="preserve">US is committing through REMs now. </w:t>
      </w:r>
    </w:p>
    <w:p w14:paraId="50F59058" w14:textId="6D5DB4A4" w:rsidR="00A813B3" w:rsidRDefault="00A813B3" w:rsidP="00A813B3">
      <w:r w:rsidRPr="00863E76">
        <w:rPr>
          <w:rStyle w:val="Style13ptBold"/>
        </w:rPr>
        <w:t>Lee ‘7-1</w:t>
      </w:r>
      <w:r>
        <w:t xml:space="preserve"> </w:t>
      </w:r>
      <w:r w:rsidRPr="00D21DE9">
        <w:t>[Matthew</w:t>
      </w:r>
      <w:r w:rsidR="00D21DE9">
        <w:t xml:space="preserve"> Lee</w:t>
      </w:r>
      <w:r w:rsidRPr="00D21DE9">
        <w:t xml:space="preserve">, State Department correspondent at Associated Press, 07-01-25, “US, Indo-Pacific partners agree to strengthen maritime, critical minerals cooperation,” </w:t>
      </w:r>
      <w:r w:rsidR="00D21DE9">
        <w:t xml:space="preserve">Associated Press, </w:t>
      </w:r>
      <w:r w:rsidRPr="00D21DE9">
        <w:t>https://apnews.com/article/us-australia-india-japan-ff2f90407d22d6e9cfab0c2dc60e57f2] /AG</w:t>
      </w:r>
      <w:r w:rsidRPr="00863E76">
        <w:rPr>
          <w:sz w:val="16"/>
        </w:rPr>
        <w:t xml:space="preserve"> </w:t>
      </w:r>
    </w:p>
    <w:p w14:paraId="10449A5C" w14:textId="573BFC5A" w:rsidR="00A813B3" w:rsidRPr="00A813B3" w:rsidRDefault="00A813B3" w:rsidP="00675F22">
      <w:pPr>
        <w:rPr>
          <w:sz w:val="14"/>
        </w:rPr>
      </w:pPr>
      <w:r w:rsidRPr="00462854">
        <w:rPr>
          <w:rStyle w:val="Emphasis"/>
          <w:highlight w:val="cyan"/>
        </w:rPr>
        <w:t xml:space="preserve">The United States. </w:t>
      </w:r>
      <w:r w:rsidRPr="007D786F">
        <w:rPr>
          <w:rStyle w:val="Emphasis"/>
        </w:rPr>
        <w:t xml:space="preserve">Australia, India and Japan have </w:t>
      </w:r>
      <w:r w:rsidRPr="00462854">
        <w:rPr>
          <w:rStyle w:val="Emphasis"/>
          <w:highlight w:val="cyan"/>
        </w:rPr>
        <w:t xml:space="preserve">agreed to expand </w:t>
      </w:r>
      <w:r w:rsidRPr="007D786F">
        <w:rPr>
          <w:rStyle w:val="Emphasis"/>
        </w:rPr>
        <w:t xml:space="preserve">their </w:t>
      </w:r>
      <w:r w:rsidRPr="00462854">
        <w:rPr>
          <w:rStyle w:val="Emphasis"/>
          <w:highlight w:val="cyan"/>
        </w:rPr>
        <w:t xml:space="preserve">cooperation on maritime security in the Indo-Pacific </w:t>
      </w:r>
      <w:r w:rsidRPr="007D786F">
        <w:rPr>
          <w:rStyle w:val="Emphasis"/>
        </w:rPr>
        <w:t xml:space="preserve">and further collaborate on supplies of critical minerals and rare earths </w:t>
      </w:r>
      <w:r w:rsidRPr="007D786F">
        <w:rPr>
          <w:sz w:val="16"/>
        </w:rPr>
        <w:t>that are key components of high-tech production. The</w:t>
      </w:r>
      <w:r w:rsidRPr="00863E76">
        <w:rPr>
          <w:sz w:val="16"/>
        </w:rPr>
        <w:t xml:space="preserve"> foreign ministers of the four countries, known as the “Quad</w:t>
      </w:r>
      <w:r w:rsidRPr="007D786F">
        <w:rPr>
          <w:sz w:val="16"/>
        </w:rPr>
        <w:t xml:space="preserve">,” </w:t>
      </w:r>
      <w:r w:rsidRPr="007D786F">
        <w:rPr>
          <w:rStyle w:val="Emphasis"/>
        </w:rPr>
        <w:t xml:space="preserve">met in Washington on Tuesday as the Trump administration seeks to expand U.S. influence in the Indo-Pacific </w:t>
      </w:r>
      <w:r w:rsidRPr="00462854">
        <w:rPr>
          <w:rStyle w:val="Emphasis"/>
          <w:highlight w:val="cyan"/>
        </w:rPr>
        <w:t>to compete with a rising China</w:t>
      </w:r>
      <w:r w:rsidRPr="00863E76">
        <w:rPr>
          <w:rStyle w:val="Emphasis"/>
        </w:rPr>
        <w:t xml:space="preserve"> amid tensions with partners over trade and defense issues. </w:t>
      </w:r>
      <w:r w:rsidRPr="00863E76">
        <w:rPr>
          <w:sz w:val="14"/>
        </w:rPr>
        <w:t xml:space="preserve">In a joint meeting with his three colleagues, Secretary of State Marco Rubio said the Quad must be a “vehicle for action” that goes beyond statements of intent and stressed that commerce and trade will be critical to ensuring the group’s relevance in the future. </w:t>
      </w:r>
      <w:r w:rsidRPr="00863E76">
        <w:rPr>
          <w:rStyle w:val="Emphasis"/>
        </w:rPr>
        <w:t xml:space="preserve">To that end, the four announced in a statement the creation of a “Quad Critical Minerals Initiative” that aims “to </w:t>
      </w:r>
      <w:r w:rsidRPr="00462854">
        <w:rPr>
          <w:rStyle w:val="Emphasis"/>
          <w:highlight w:val="cyan"/>
        </w:rPr>
        <w:t>strengthen economic security and collective resilience by collaborating on securing and diversifying critical mineral supply chains.”</w:t>
      </w:r>
      <w:r w:rsidRPr="00863E76">
        <w:rPr>
          <w:sz w:val="16"/>
        </w:rPr>
        <w:t xml:space="preserve"> </w:t>
      </w:r>
      <w:r w:rsidRPr="00863E76">
        <w:rPr>
          <w:sz w:val="14"/>
        </w:rPr>
        <w:t xml:space="preserve">The statement did not provide details of the initiative. “We are deeply concerned about the abrupt constriction and future reliability of key supply chains, specifically for critical minerals,” they said. “This includes the use of non-market policies and practices for critical minerals, certain derivative products, and mineral processing technology.” Related Stories US leave open possibility of troop drawdown in South Korea US leave open possibility of troop drawdown in South Korea US says current visas from travel ban countries won't be revoked US says current visas from travel ban countries won't be revoke Judge halts plan to downsize State Department, citing injunction Judge halts plan to downsize State </w:t>
      </w:r>
      <w:r w:rsidRPr="007D786F">
        <w:rPr>
          <w:sz w:val="14"/>
        </w:rPr>
        <w:t xml:space="preserve">Department, citing injunction The statement did not mention China by name, but Chinese domination of the critical minerals supply chain has long been a concern of the U.S. and others. </w:t>
      </w:r>
      <w:r w:rsidRPr="007D786F">
        <w:rPr>
          <w:rStyle w:val="Emphasis"/>
        </w:rPr>
        <w:t>The ministers expressed specific concern about rising tensions in the East and South China Seas,</w:t>
      </w:r>
      <w:r w:rsidRPr="007D786F">
        <w:rPr>
          <w:sz w:val="16"/>
        </w:rPr>
        <w:t xml:space="preserve"> </w:t>
      </w:r>
      <w:r w:rsidRPr="007D786F">
        <w:rPr>
          <w:sz w:val="14"/>
        </w:rPr>
        <w:t>where</w:t>
      </w:r>
      <w:r w:rsidRPr="00863E76">
        <w:rPr>
          <w:sz w:val="14"/>
        </w:rPr>
        <w:t xml:space="preserve"> Beijing has become increasingly assertive of maritime and territorial claims that are rejected by its smaller neighbors.  Stay up to date with similar stories by signing up to our WhatsApp channel. </w:t>
      </w:r>
      <w:r w:rsidRPr="00863E76">
        <w:rPr>
          <w:rStyle w:val="Emphasis"/>
        </w:rPr>
        <w:t xml:space="preserve">“We </w:t>
      </w:r>
      <w:r w:rsidRPr="00462854">
        <w:rPr>
          <w:rStyle w:val="Emphasis"/>
          <w:highlight w:val="cyan"/>
        </w:rPr>
        <w:t>reiterate</w:t>
      </w:r>
      <w:r w:rsidRPr="00863E76">
        <w:rPr>
          <w:rStyle w:val="Emphasis"/>
        </w:rPr>
        <w:t xml:space="preserve"> our </w:t>
      </w:r>
      <w:r w:rsidRPr="00462854">
        <w:rPr>
          <w:rStyle w:val="Emphasis"/>
          <w:highlight w:val="cyan"/>
        </w:rPr>
        <w:t>strong opposition to</w:t>
      </w:r>
      <w:r w:rsidRPr="00863E76">
        <w:rPr>
          <w:rStyle w:val="Emphasis"/>
        </w:rPr>
        <w:t xml:space="preserve"> any </w:t>
      </w:r>
      <w:r w:rsidRPr="00462854">
        <w:rPr>
          <w:rStyle w:val="Emphasis"/>
          <w:highlight w:val="cyan"/>
        </w:rPr>
        <w:t>unilateral actions that seek to change the status quo by force or coercion</w:t>
      </w:r>
      <w:r w:rsidRPr="00863E76">
        <w:rPr>
          <w:rStyle w:val="Emphasis"/>
        </w:rPr>
        <w:t>,” they said.</w:t>
      </w:r>
      <w:r w:rsidRPr="00863E76">
        <w:rPr>
          <w:sz w:val="16"/>
        </w:rPr>
        <w:t xml:space="preserve"> “</w:t>
      </w:r>
      <w:r w:rsidRPr="00863E76">
        <w:rPr>
          <w:sz w:val="14"/>
        </w:rPr>
        <w:t>We express our serious concerns regarding dangerous and provocative actions, including interference with offshore resource development, the repeated obstruction of the freedoms of navigation and overflight, and the dangerous maneuvers by military aircraft and coast guard and maritime militia vessels, especially the unsafe use of water cannons and ramming or blocking actions in the South China Sea.” The ministers also condemned North Korea for continuing to launch ballistic missiles, expand its nuclear weapons program and engage in malicious cyberactivity. In a veiled reference to North Korean support for Russia in its war against Ukraine, they expressed “deep concern about countries that are deepening military cooperation with North Korea, which directly undermines the global nonproliferation regime.”</w:t>
      </w:r>
    </w:p>
    <w:p w14:paraId="7383952F" w14:textId="200176F7" w:rsidR="000F6162" w:rsidRDefault="000F6162" w:rsidP="000F6162">
      <w:pPr>
        <w:pStyle w:val="Heading2"/>
        <w:rPr>
          <w:lang w:eastAsia="zh-CN"/>
        </w:rPr>
      </w:pPr>
      <w:r>
        <w:rPr>
          <w:lang w:eastAsia="zh-CN"/>
        </w:rPr>
        <w:t>A2: UQ &gt; L</w:t>
      </w:r>
    </w:p>
    <w:p w14:paraId="19FF260F" w14:textId="405DC1E2" w:rsidR="000F6162" w:rsidRPr="00DA5EF1" w:rsidRDefault="00A14CAB" w:rsidP="006B5A4E">
      <w:pPr>
        <w:pStyle w:val="Heading4"/>
        <w:rPr>
          <w:rFonts w:ascii="Times New Roman" w:eastAsia="Times New Roman" w:hAnsi="Times New Roman" w:cs="Times New Roman"/>
          <w:sz w:val="27"/>
          <w:szCs w:val="27"/>
          <w:lang w:eastAsia="zh-CN"/>
        </w:rPr>
      </w:pPr>
      <w:r>
        <w:rPr>
          <w:rFonts w:eastAsia="Times New Roman"/>
          <w:lang w:eastAsia="zh-CN"/>
        </w:rPr>
        <w:t xml:space="preserve">Commitment is focused but </w:t>
      </w:r>
      <w:proofErr w:type="gramStart"/>
      <w:r>
        <w:rPr>
          <w:rFonts w:eastAsia="Times New Roman"/>
          <w:lang w:eastAsia="zh-CN"/>
        </w:rPr>
        <w:t>uncertain—drawbacks</w:t>
      </w:r>
      <w:proofErr w:type="gramEnd"/>
      <w:r>
        <w:rPr>
          <w:rFonts w:eastAsia="Times New Roman"/>
          <w:lang w:eastAsia="zh-CN"/>
        </w:rPr>
        <w:t xml:space="preserve"> can derail effectiveness.</w:t>
      </w:r>
    </w:p>
    <w:p w14:paraId="3D7F1E82" w14:textId="6C43C619" w:rsidR="000F6162" w:rsidRPr="00023AF2" w:rsidRDefault="000F6162" w:rsidP="000F6162">
      <w:r w:rsidRPr="00DA5EF1">
        <w:rPr>
          <w:rFonts w:eastAsia="Times New Roman"/>
          <w:b/>
          <w:color w:val="000000" w:themeColor="text1"/>
          <w:sz w:val="26"/>
          <w:szCs w:val="26"/>
          <w:lang w:eastAsia="zh-CN"/>
        </w:rPr>
        <w:t>McBrien ‘23</w:t>
      </w:r>
      <w:r w:rsidRPr="00DA5EF1">
        <w:rPr>
          <w:rFonts w:eastAsia="Times New Roman"/>
          <w:color w:val="000000" w:themeColor="text1"/>
          <w:sz w:val="26"/>
          <w:szCs w:val="26"/>
          <w:lang w:eastAsia="zh-CN"/>
        </w:rPr>
        <w:t xml:space="preserve"> </w:t>
      </w:r>
      <w:r w:rsidRPr="000F6162">
        <w:t>Tyler McBrien, editor at the Council on Foreign Relations and served as a Princeton in Africa fellow</w:t>
      </w:r>
      <w:r>
        <w:t>.</w:t>
      </w:r>
      <w:r w:rsidRPr="000F6162">
        <w:t xml:space="preserve"> </w:t>
      </w:r>
      <w:r>
        <w:t>“</w:t>
      </w:r>
      <w:r w:rsidRPr="000F6162">
        <w:t>Why the U.S. Should Close Its Overseas Military Bases</w:t>
      </w:r>
      <w:r>
        <w:t xml:space="preserve">” </w:t>
      </w:r>
      <w:r w:rsidRPr="000F6162">
        <w:t>May 16, 2023</w:t>
      </w:r>
      <w:r w:rsidR="00A14CAB">
        <w:t xml:space="preserve">, Foreign Policy, </w:t>
      </w:r>
      <w:r w:rsidRPr="000F6162">
        <w:t>https://foreignpolicy.com/2023/05/16/military-defense-overseas-bases-united-states-force-posture/?</w:t>
      </w:r>
      <w:r w:rsidRPr="00DA5EF1">
        <w:rPr>
          <w:rFonts w:eastAsia="Times New Roman"/>
          <w:color w:val="000000" w:themeColor="text1"/>
          <w:sz w:val="28"/>
          <w:szCs w:val="28"/>
          <w:lang w:eastAsia="zh-CN"/>
        </w:rPr>
        <w:t xml:space="preserve"> </w:t>
      </w:r>
      <w:r w:rsidRPr="000F6162">
        <w:t>[LQ]</w:t>
      </w:r>
    </w:p>
    <w:p w14:paraId="43D72A13" w14:textId="24ABCEA3" w:rsidR="000F6162" w:rsidRPr="006C4713" w:rsidRDefault="000F6162" w:rsidP="002A188D">
      <w:pPr>
        <w:rPr>
          <w:sz w:val="16"/>
        </w:rPr>
      </w:pPr>
      <w:r w:rsidRPr="002A188D">
        <w:rPr>
          <w:sz w:val="16"/>
        </w:rPr>
        <w:t xml:space="preserve">Over the past century, </w:t>
      </w:r>
      <w:r w:rsidRPr="00462854">
        <w:rPr>
          <w:rStyle w:val="StyleUnderline"/>
          <w:highlight w:val="cyan"/>
        </w:rPr>
        <w:t>stationing troops</w:t>
      </w:r>
      <w:r w:rsidRPr="002A188D">
        <w:rPr>
          <w:sz w:val="16"/>
        </w:rPr>
        <w:t xml:space="preserve"> at </w:t>
      </w:r>
      <w:r w:rsidRPr="00462854">
        <w:rPr>
          <w:rStyle w:val="StyleUnderline"/>
          <w:highlight w:val="cyan"/>
        </w:rPr>
        <w:t>overseas</w:t>
      </w:r>
      <w:r w:rsidRPr="002A188D">
        <w:rPr>
          <w:sz w:val="16"/>
        </w:rPr>
        <w:t xml:space="preserve"> military installations like Diego Garcia </w:t>
      </w:r>
      <w:r w:rsidRPr="00462854">
        <w:rPr>
          <w:rStyle w:val="StyleUnderline"/>
          <w:highlight w:val="cyan"/>
        </w:rPr>
        <w:t>has become a cornerstone of U.S.</w:t>
      </w:r>
      <w:r w:rsidRPr="002A188D">
        <w:rPr>
          <w:sz w:val="16"/>
        </w:rPr>
        <w:t xml:space="preserve"> foreign and </w:t>
      </w:r>
      <w:r w:rsidRPr="00462854">
        <w:rPr>
          <w:rStyle w:val="StyleUnderline"/>
          <w:highlight w:val="cyan"/>
        </w:rPr>
        <w:t>defense policy</w:t>
      </w:r>
      <w:r w:rsidRPr="002A188D">
        <w:rPr>
          <w:sz w:val="16"/>
        </w:rPr>
        <w:t xml:space="preserve">. </w:t>
      </w:r>
      <w:r w:rsidRPr="006C4713">
        <w:rPr>
          <w:rStyle w:val="StyleUnderline"/>
        </w:rPr>
        <w:t>Today</w:t>
      </w:r>
      <w:r w:rsidRPr="006C4713">
        <w:rPr>
          <w:sz w:val="16"/>
        </w:rPr>
        <w:t xml:space="preserve">, the United States has more overseas military bases than every other country combined; its estimated 750 bases spread across 80 or more countries and constitute 75 to 85 percent of the world’s total overseas military bases—likely more than any other people, nation, or empire in history. And as anti-China consensus hardens within the U.S. political system and </w:t>
      </w:r>
      <w:r w:rsidRPr="006C4713">
        <w:rPr>
          <w:rStyle w:val="StyleUnderline"/>
        </w:rPr>
        <w:t>China builds up its own military presence in the Pacific</w:t>
      </w:r>
      <w:r w:rsidRPr="006C4713">
        <w:rPr>
          <w:sz w:val="16"/>
        </w:rPr>
        <w:t xml:space="preserve"> and elsewhere, </w:t>
      </w:r>
      <w:r w:rsidRPr="006C4713">
        <w:rPr>
          <w:rStyle w:val="StyleUnderline"/>
        </w:rPr>
        <w:t>many believe that</w:t>
      </w:r>
      <w:r w:rsidRPr="006C4713">
        <w:rPr>
          <w:sz w:val="16"/>
        </w:rPr>
        <w:t xml:space="preserve"> the strategy of </w:t>
      </w:r>
      <w:r w:rsidRPr="006C4713">
        <w:rPr>
          <w:rStyle w:val="StyleUnderline"/>
        </w:rPr>
        <w:t>overseas basing is more important than ever before</w:t>
      </w:r>
      <w:r w:rsidRPr="006C4713">
        <w:rPr>
          <w:sz w:val="16"/>
        </w:rPr>
        <w:t>.</w:t>
      </w:r>
    </w:p>
    <w:p w14:paraId="39C1DD1C" w14:textId="69EF841A" w:rsidR="000F6162" w:rsidRPr="002A188D" w:rsidRDefault="000F6162" w:rsidP="002A188D">
      <w:pPr>
        <w:rPr>
          <w:sz w:val="16"/>
        </w:rPr>
      </w:pPr>
      <w:r w:rsidRPr="006C4713">
        <w:rPr>
          <w:sz w:val="16"/>
        </w:rPr>
        <w:t xml:space="preserve">But as the </w:t>
      </w:r>
      <w:proofErr w:type="spellStart"/>
      <w:r w:rsidRPr="006C4713">
        <w:rPr>
          <w:sz w:val="16"/>
        </w:rPr>
        <w:t>Chagossian</w:t>
      </w:r>
      <w:proofErr w:type="spellEnd"/>
      <w:r w:rsidRPr="006C4713">
        <w:rPr>
          <w:sz w:val="16"/>
        </w:rPr>
        <w:t xml:space="preserve"> experience demonstrates, this model is not without its costs—not only moral but economic, political, and strategic, as well. Despite being one of the most well-entrenched orthodoxies of U.S. national security strategy, it may well be time for change. A growing movement argues that rather than keeping the barbarians at the gate, the gates themselves have drawn the United States into reckless and unpopular conflicts, tempting policymakers into knee-jerk military responses rather than diplomatic ones, and provoke enemies rather than deter them. After decades of consensus, activists, scholars, and veterans are now pushing back against what they see as a geopolitical misstep, arguing that it’s time to abandon these long-held outposts and</w:t>
      </w:r>
      <w:r w:rsidRPr="002A188D">
        <w:rPr>
          <w:sz w:val="16"/>
        </w:rPr>
        <w:t xml:space="preserve"> bring the troops home.</w:t>
      </w:r>
    </w:p>
    <w:p w14:paraId="50D40EE3" w14:textId="3E784A89" w:rsidR="000F6162" w:rsidRPr="002A188D" w:rsidRDefault="000F6162" w:rsidP="002A188D">
      <w:pPr>
        <w:rPr>
          <w:b/>
          <w:iCs/>
          <w:u w:val="single"/>
        </w:rPr>
      </w:pPr>
      <w:r w:rsidRPr="002A188D">
        <w:rPr>
          <w:sz w:val="16"/>
        </w:rPr>
        <w:t xml:space="preserve">Since the Cold War, advocates of a forward-deployed posture </w:t>
      </w:r>
      <w:r w:rsidRPr="006C4713">
        <w:rPr>
          <w:sz w:val="16"/>
        </w:rPr>
        <w:t xml:space="preserve">claim that these bases deter enemies, reassure allies, and help the U.S. military respond rapidly in times of crisis. Despite major advances in military technology in the past few decades, wars cannot be fought entirely from a distance. </w:t>
      </w:r>
      <w:r w:rsidRPr="006C4713">
        <w:rPr>
          <w:rStyle w:val="StyleUnderline"/>
        </w:rPr>
        <w:t>Having a physical presence near potential zones of conflict is</w:t>
      </w:r>
      <w:r w:rsidRPr="006C4713">
        <w:rPr>
          <w:sz w:val="16"/>
        </w:rPr>
        <w:t xml:space="preserve"> still </w:t>
      </w:r>
      <w:r w:rsidRPr="006C4713">
        <w:rPr>
          <w:rStyle w:val="StyleUnderline"/>
        </w:rPr>
        <w:t>valuable for “signaling not only the capability but, more importantly, the political will to fight</w:t>
      </w:r>
      <w:r w:rsidRPr="006C4713">
        <w:rPr>
          <w:sz w:val="16"/>
        </w:rPr>
        <w:t xml:space="preserve"> in</w:t>
      </w:r>
      <w:r w:rsidRPr="002A188D">
        <w:rPr>
          <w:sz w:val="16"/>
        </w:rPr>
        <w:t xml:space="preserve"> ways long range systems cannot,” political scientist Raphael S. Cohen wrote in 2021. Essentially, proponents of the [In the] status quo argue that </w:t>
      </w:r>
      <w:r w:rsidRPr="00462854">
        <w:rPr>
          <w:rStyle w:val="Emphasis"/>
          <w:highlight w:val="cyan"/>
        </w:rPr>
        <w:t>there’s no replacing boots on the ground.</w:t>
      </w:r>
    </w:p>
    <w:p w14:paraId="04BC8C02" w14:textId="2573E39B" w:rsidR="002A188D" w:rsidRPr="002A188D" w:rsidRDefault="000F6162" w:rsidP="002A188D">
      <w:pPr>
        <w:rPr>
          <w:sz w:val="16"/>
        </w:rPr>
      </w:pPr>
      <w:r w:rsidRPr="002A188D">
        <w:rPr>
          <w:sz w:val="16"/>
        </w:rPr>
        <w:t>Although many presidents have sought to downsize the U.S. military presence overseas in certain respects, this orthodoxy has changed little since the 1940s, despite the radical transformation of warfare and geopolitics since then. Gen. Mark Milley, the chairman of the U.S. Joint Chiefs of Staff, said as much himself in December 2020, when he remarked that the United States has “too much infrastructure overseas and too much permanent infrastructure,” characterizing many bases abroad as “derivative of where World War II ended.” As such, many no longer find the major arguments for this strategy compelling.</w:t>
      </w:r>
    </w:p>
    <w:p w14:paraId="43339EB2" w14:textId="77777777" w:rsidR="002A188D" w:rsidRPr="002A188D" w:rsidRDefault="002A188D" w:rsidP="002A188D">
      <w:pPr>
        <w:rPr>
          <w:sz w:val="16"/>
        </w:rPr>
      </w:pPr>
      <w:r w:rsidRPr="002A188D">
        <w:rPr>
          <w:sz w:val="16"/>
        </w:rPr>
        <w:t>Instead of deterring enemies, U.S. overseas bases can often provoke them. Just in March, the United States launched retaliatory airstrikes against Iranian-affiliated targets in Syria after a coalition base came under attack, which led to further attacks on U.S. facilities just a day later. One American was killed and six more were wounded as a result. To be fair, blaming bases as the sole provocation for attacks is irresponsible. And proving that a forward-deployed posture deters enemies is as difficult as finding the dog that didn’t bark. But the other justifications for this strategy aren’t entirely compelling either.</w:t>
      </w:r>
    </w:p>
    <w:p w14:paraId="2E5BF0C7" w14:textId="77777777" w:rsidR="002A188D" w:rsidRPr="002A188D" w:rsidRDefault="002A188D" w:rsidP="002A188D">
      <w:pPr>
        <w:rPr>
          <w:sz w:val="16"/>
        </w:rPr>
      </w:pPr>
      <w:r w:rsidRPr="002A188D">
        <w:rPr>
          <w:sz w:val="16"/>
        </w:rPr>
        <w:t xml:space="preserve">Overseas bases can indeed reassure allies, but in some cases, this strategy may work too well and risks making allies complacent in their own defense postures, content to </w:t>
      </w:r>
      <w:proofErr w:type="gramStart"/>
      <w:r w:rsidRPr="002A188D">
        <w:rPr>
          <w:sz w:val="16"/>
        </w:rPr>
        <w:t>free-ride</w:t>
      </w:r>
      <w:proofErr w:type="gramEnd"/>
      <w:r w:rsidRPr="002A188D">
        <w:rPr>
          <w:sz w:val="16"/>
        </w:rPr>
        <w:t xml:space="preserve"> off the United States’ largesse with little incentive to spend more on their own capabilities.</w:t>
      </w:r>
    </w:p>
    <w:p w14:paraId="1830BB2B" w14:textId="77777777" w:rsidR="002A188D" w:rsidRPr="002A188D" w:rsidRDefault="002A188D" w:rsidP="002A188D">
      <w:pPr>
        <w:rPr>
          <w:sz w:val="16"/>
        </w:rPr>
      </w:pPr>
      <w:r w:rsidRPr="002A188D">
        <w:rPr>
          <w:sz w:val="16"/>
        </w:rPr>
        <w:t>In other cases, the backlash is more pronounced. Rather than providing reassurance, a U.S. military presence can stoke resentment among local populations and their leaders, alienating the allies that bases were intended to reassure. Labor violations, criminal conduct by U.S. soldiers, and violations of sovereignty that occur at or near U.S. military bases can jeopardize delicate diplomatic relationships and fuel anti-U.S. movements among locals. Osama bin Laden famously cited the presence of U.S. troops on foreign soil as one motivation for the 9/11 attacks. In November 2002, he wrote, “Your forces occupy our countries; you spread your military bases throughout them.” More recently, Okinawa Gov. Denny Tamaki traveled to Washington, D.C., to lobby Rep. Alexandria Ocasio-Cortez and other lawmakers against the construction of a new U.S. air base and for a reduced U.S. troop presence in his prefecture. Tamaki said the new base would place a burden on the local population, make them a target for attack, and violate Japan’s constitutional provision against the use of military force. Many other protests have occurred across the U.S. empire of bases. This hesitation isn’t unique. By one count, since World War II, local populations in more than 30 countries have taken to the streets to protest the U.S. military presence in their backyards.</w:t>
      </w:r>
    </w:p>
    <w:p w14:paraId="20890EEE" w14:textId="77777777" w:rsidR="002A188D" w:rsidRPr="002A188D" w:rsidRDefault="002A188D" w:rsidP="002A188D">
      <w:pPr>
        <w:rPr>
          <w:sz w:val="16"/>
        </w:rPr>
      </w:pPr>
      <w:r w:rsidRPr="006C4713">
        <w:rPr>
          <w:rStyle w:val="Emphasis"/>
        </w:rPr>
        <w:t>Even in an age of greater air power and advancing technology</w:t>
      </w:r>
      <w:r w:rsidRPr="002A188D">
        <w:rPr>
          <w:rStyle w:val="Emphasis"/>
        </w:rPr>
        <w:t xml:space="preserve">, overseas </w:t>
      </w:r>
      <w:r w:rsidRPr="00462854">
        <w:rPr>
          <w:rStyle w:val="Emphasis"/>
          <w:highlight w:val="cyan"/>
        </w:rPr>
        <w:t>bases</w:t>
      </w:r>
      <w:r w:rsidRPr="002A188D">
        <w:rPr>
          <w:rStyle w:val="Emphasis"/>
        </w:rPr>
        <w:t xml:space="preserve"> are still admittedly </w:t>
      </w:r>
      <w:r w:rsidRPr="00462854">
        <w:rPr>
          <w:rStyle w:val="Emphasis"/>
          <w:highlight w:val="cyan"/>
        </w:rPr>
        <w:t>advantageous for rapidly responding to crises</w:t>
      </w:r>
      <w:r w:rsidRPr="002A188D">
        <w:rPr>
          <w:sz w:val="16"/>
        </w:rPr>
        <w:t>, but that’s not necessarily a good thing. For the Cato Institute’s John Glaser, U.S. leaders’ easy access to bases makes it too easy to engage in warfare. It would be strategically better to deny them these tools of quick war and place obstacles in their way, such as public debate or a congressional force authorization vote, to avoid drawing the military into more unpopular, illegal interventions. Andrew Bacevich, the chairman of the board at the Quincy Institute for Responsible Statecraft, emphasized this to me over email: “A global military presence tends to underwrite a penchant for ill-advised interventionism abroad. Put simply, a more modest global posture might underwrite greater restraint.”</w:t>
      </w:r>
    </w:p>
    <w:p w14:paraId="450E7DAD" w14:textId="77777777" w:rsidR="002A188D" w:rsidRDefault="002A188D" w:rsidP="002A188D">
      <w:pPr>
        <w:rPr>
          <w:sz w:val="16"/>
        </w:rPr>
      </w:pPr>
      <w:r w:rsidRPr="002A188D">
        <w:rPr>
          <w:sz w:val="16"/>
        </w:rPr>
        <w:t xml:space="preserve">To be sure, few anti-basing advocates would call for a complete abandonment of overseas outposts. But even a </w:t>
      </w:r>
      <w:r w:rsidRPr="00462854">
        <w:rPr>
          <w:rStyle w:val="Emphasis"/>
          <w:highlight w:val="cyan"/>
        </w:rPr>
        <w:t>modest drawback could allow for the realignment of the U.S. force posture to better match the nature and location of current threats</w:t>
      </w:r>
      <w:r w:rsidRPr="002A188D">
        <w:rPr>
          <w:sz w:val="16"/>
        </w:rPr>
        <w:t>—a priority called for by both the Trump and Biden administrations’ National Defense Strategies. According to Becca Wasser, a senior fellow at the Center for a New American Security, a fruitful place to start paring back would be the enormous U.S. military infrastructure on the Arabian Peninsula and in the Persian Gulf.</w:t>
      </w:r>
    </w:p>
    <w:p w14:paraId="1BC543AC" w14:textId="77777777" w:rsidR="008D4AAE" w:rsidRDefault="008D4AAE" w:rsidP="002A188D">
      <w:pPr>
        <w:rPr>
          <w:sz w:val="16"/>
        </w:rPr>
      </w:pPr>
    </w:p>
    <w:p w14:paraId="4FDF5AC2" w14:textId="7C972A6C" w:rsidR="006B5A4E" w:rsidRDefault="00B87BFA" w:rsidP="006B5A4E">
      <w:pPr>
        <w:pStyle w:val="Heading4"/>
      </w:pPr>
      <w:r>
        <w:t xml:space="preserve">Diversions drawback from Indo-Pacific commitment—Middle East proves. </w:t>
      </w:r>
    </w:p>
    <w:p w14:paraId="46A9A343" w14:textId="77777777" w:rsidR="006B5A4E" w:rsidRPr="00284E76" w:rsidRDefault="006B5A4E" w:rsidP="00284E76">
      <w:r w:rsidRPr="00B87BFA">
        <w:rPr>
          <w:b/>
          <w:bCs/>
          <w:sz w:val="24"/>
          <w:szCs w:val="24"/>
        </w:rPr>
        <w:t>Copp &amp; Rising 25</w:t>
      </w:r>
      <w:r w:rsidRPr="00284E76">
        <w:t xml:space="preserve"> </w:t>
      </w:r>
      <w:r w:rsidRPr="00B87BFA">
        <w:t xml:space="preserve">[Tara Copp covers the Pentagon and national security for the Associated Press. She has reported from </w:t>
      </w:r>
      <w:r w:rsidRPr="00B87BFA">
        <w:rPr>
          <w:rStyle w:val="Style13ptBold"/>
          <w:b w:val="0"/>
          <w:bCs w:val="0"/>
          <w:sz w:val="22"/>
        </w:rPr>
        <w:t>Afghanistan</w:t>
      </w:r>
      <w:r w:rsidRPr="00B87BFA">
        <w:t xml:space="preserve">, Iraq, throughout the Middle East, Europe and Asia. David Rising covers regional Asia-Pacific stories for The Associated Press. He has worked around the world, including covering the wars in Iraq, Afghanistan and Ukraine, and was based for nearly </w:t>
      </w:r>
      <w:r w:rsidRPr="00B87BFA">
        <w:rPr>
          <w:rStyle w:val="Style13ptBold"/>
          <w:b w:val="0"/>
          <w:bCs w:val="0"/>
          <w:sz w:val="22"/>
        </w:rPr>
        <w:t>20</w:t>
      </w:r>
      <w:r w:rsidRPr="00B87BFA">
        <w:t xml:space="preserve"> years in Berlin before moving to Bangkok. "US defense secretary warns Indo-Pacific allies of 'imminent' threat from China," AP News, 5-31-2025; accessed 7/3/25. https://apnews.com/article/us-hegseth-speech-china-taiwan-7a0ee0860be972f5f9eeca09926ecd85] NI</w:t>
      </w:r>
    </w:p>
    <w:p w14:paraId="74E9128F" w14:textId="77777777" w:rsidR="006B5A4E" w:rsidRPr="007E08B1" w:rsidRDefault="006B5A4E" w:rsidP="006B5A4E">
      <w:pPr>
        <w:rPr>
          <w:sz w:val="16"/>
        </w:rPr>
      </w:pPr>
      <w:r w:rsidRPr="007E08B1">
        <w:rPr>
          <w:sz w:val="16"/>
        </w:rPr>
        <w:t xml:space="preserve">SINGAPORE (AP) — U.S. Defense Secretary Pete </w:t>
      </w:r>
      <w:r w:rsidRPr="00462854">
        <w:rPr>
          <w:rStyle w:val="StyleUnderline"/>
          <w:highlight w:val="cyan"/>
        </w:rPr>
        <w:t>Hegseth reassured allies in the Indo-Pacific</w:t>
      </w:r>
      <w:r w:rsidRPr="007E08B1">
        <w:rPr>
          <w:sz w:val="16"/>
        </w:rPr>
        <w:t xml:space="preserve"> on Saturday that they will not be left alone to face increasing military and economic pressure from China, while insisting that they also contribute more to their own defense. He said </w:t>
      </w:r>
      <w:r w:rsidRPr="00462854">
        <w:rPr>
          <w:rStyle w:val="StyleUnderline"/>
          <w:highlight w:val="cyan"/>
        </w:rPr>
        <w:t>Washington will bolster its defenses overseas to counter</w:t>
      </w:r>
      <w:r w:rsidRPr="007E08B1">
        <w:rPr>
          <w:sz w:val="16"/>
        </w:rPr>
        <w:t xml:space="preserve"> what the Pentagon sees as </w:t>
      </w:r>
      <w:r w:rsidRPr="00462854">
        <w:rPr>
          <w:rStyle w:val="StyleUnderline"/>
          <w:highlight w:val="cyan"/>
        </w:rPr>
        <w:t>rapidly developing threats by Beijing</w:t>
      </w:r>
      <w:r w:rsidRPr="007E08B1">
        <w:rPr>
          <w:sz w:val="16"/>
        </w:rPr>
        <w:t xml:space="preserve">, particularly in its aggressive stance toward Taiwan. China has conducted numerous exercises to test what a blockade would look like of the self-governing island, which Beijing claims as its own and the U.S. has pledged to defend. </w:t>
      </w:r>
      <w:r w:rsidRPr="005C6E19">
        <w:rPr>
          <w:rStyle w:val="StyleUnderline"/>
        </w:rPr>
        <w:t xml:space="preserve">China’s army “is rehearsing for the real deal,” Hegseth said in a keynote speech at a security conference in Singapore. “We are not going to sugarcoat it — </w:t>
      </w:r>
      <w:r w:rsidRPr="00462854">
        <w:rPr>
          <w:rStyle w:val="StyleUnderline"/>
          <w:highlight w:val="cyan"/>
        </w:rPr>
        <w:t>the threat China poses is real</w:t>
      </w:r>
      <w:r w:rsidRPr="005C6E19">
        <w:rPr>
          <w:rStyle w:val="StyleUnderline"/>
        </w:rPr>
        <w:t xml:space="preserve">. </w:t>
      </w:r>
      <w:r w:rsidRPr="00462854">
        <w:rPr>
          <w:rStyle w:val="StyleUnderline"/>
          <w:highlight w:val="cyan"/>
        </w:rPr>
        <w:t>And</w:t>
      </w:r>
      <w:r w:rsidRPr="005C6E19">
        <w:rPr>
          <w:rStyle w:val="StyleUnderline"/>
        </w:rPr>
        <w:t xml:space="preserve"> it could be </w:t>
      </w:r>
      <w:r w:rsidRPr="00462854">
        <w:rPr>
          <w:rStyle w:val="StyleUnderline"/>
          <w:highlight w:val="cyan"/>
        </w:rPr>
        <w:t>imminent</w:t>
      </w:r>
      <w:r w:rsidRPr="005C6E19">
        <w:rPr>
          <w:rStyle w:val="StyleUnderline"/>
        </w:rPr>
        <w:t>.”</w:t>
      </w:r>
      <w:r w:rsidRPr="007E08B1">
        <w:rPr>
          <w:sz w:val="16"/>
        </w:rPr>
        <w:t xml:space="preserve"> The head of China’s delegation accused Hegseth of making “groundless accusations.” “Some of the claims are completely fabricated, some distort </w:t>
      </w:r>
      <w:proofErr w:type="gramStart"/>
      <w:r w:rsidRPr="007E08B1">
        <w:rPr>
          <w:sz w:val="16"/>
        </w:rPr>
        <w:t>facts</w:t>
      </w:r>
      <w:proofErr w:type="gramEnd"/>
      <w:r w:rsidRPr="007E08B1">
        <w:rPr>
          <w:sz w:val="16"/>
        </w:rPr>
        <w:t xml:space="preserve"> and some are cases of a thief crying ‘stop thief,” said Rear Adm. Hu </w:t>
      </w:r>
      <w:proofErr w:type="spellStart"/>
      <w:r w:rsidRPr="007E08B1">
        <w:rPr>
          <w:sz w:val="16"/>
        </w:rPr>
        <w:t>Gangfeng</w:t>
      </w:r>
      <w:proofErr w:type="spellEnd"/>
      <w:r w:rsidRPr="007E08B1">
        <w:rPr>
          <w:sz w:val="16"/>
        </w:rPr>
        <w:t xml:space="preserve">, vice president of China’s National Defense University. He did not offer specific objections. “These actions are nothing more than attempts to provoke trouble, incite division and stir up confrontation to destabilize the Asia-Pacific region,” he said. China has a stated goal of ensuring its military </w:t>
      </w:r>
      <w:proofErr w:type="gramStart"/>
      <w:r w:rsidRPr="007E08B1">
        <w:rPr>
          <w:sz w:val="16"/>
        </w:rPr>
        <w:t>is capable of taking</w:t>
      </w:r>
      <w:proofErr w:type="gramEnd"/>
      <w:r w:rsidRPr="007E08B1">
        <w:rPr>
          <w:sz w:val="16"/>
        </w:rPr>
        <w:t xml:space="preserve"> Taiwan by force if </w:t>
      </w:r>
      <w:proofErr w:type="gramStart"/>
      <w:r w:rsidRPr="007E08B1">
        <w:rPr>
          <w:sz w:val="16"/>
        </w:rPr>
        <w:t>necessary</w:t>
      </w:r>
      <w:proofErr w:type="gramEnd"/>
      <w:r w:rsidRPr="007E08B1">
        <w:rPr>
          <w:sz w:val="16"/>
        </w:rPr>
        <w:t xml:space="preserve"> by 2027, a deadline that is seen by experts as more of an aspirational goal than a hard war deadline. China also has built sophisticated, artificial islands in the South China Sea to support new military outposts and developed highly advanced hypersonic and space capabilities, which are driving the United States to create its own space-based “Golden Dome” missile defenses. Speaking at the Shangri-La Dialogue, a global security conference hosted by the International Institute for Security Studies, Hegseth said China is no longer just building up its military forces to take Taiwan, it’s “actively training for it, every day.” Hegseth also called out China for its ambitions in Latin America, particularly its efforts to increase its influence over the Panama Canal. He urged Indo-Pacific countries to increase defense spending to levels </w:t>
      </w:r>
      <w:proofErr w:type="gramStart"/>
      <w:r w:rsidRPr="007E08B1">
        <w:rPr>
          <w:sz w:val="16"/>
        </w:rPr>
        <w:t>similar to</w:t>
      </w:r>
      <w:proofErr w:type="gramEnd"/>
      <w:r w:rsidRPr="007E08B1">
        <w:rPr>
          <w:sz w:val="16"/>
        </w:rPr>
        <w:t xml:space="preserve"> the 5% of their gross domestic product European nations are now pressed to contribute. “We must all do our part,” Hegseth said. Following the speech, the European Union’s top diplomat Kaja Kallas pushed back at Hegseth’s comment that European countries should focus their defense efforts </w:t>
      </w:r>
      <w:proofErr w:type="gramStart"/>
      <w:r w:rsidRPr="007E08B1">
        <w:rPr>
          <w:sz w:val="16"/>
        </w:rPr>
        <w:t>in</w:t>
      </w:r>
      <w:proofErr w:type="gramEnd"/>
      <w:r w:rsidRPr="007E08B1">
        <w:rPr>
          <w:sz w:val="16"/>
        </w:rPr>
        <w:t xml:space="preserve"> their own region and leave the Indo-Pacific more to the U.S. She said that with North Korean troops fighting for Russia and China supporting Moscow, European and Asian security were “very much interlinked.” </w:t>
      </w:r>
      <w:r w:rsidRPr="007E08B1">
        <w:rPr>
          <w:rStyle w:val="Emphasis"/>
        </w:rPr>
        <w:t>Hegseth</w:t>
      </w:r>
      <w:r w:rsidRPr="007E08B1">
        <w:rPr>
          <w:sz w:val="16"/>
        </w:rPr>
        <w:t xml:space="preserve"> also </w:t>
      </w:r>
      <w:r w:rsidRPr="007E08B1">
        <w:rPr>
          <w:rStyle w:val="Emphasis"/>
        </w:rPr>
        <w:t xml:space="preserve">repeated </w:t>
      </w:r>
      <w:r w:rsidRPr="00462854">
        <w:rPr>
          <w:rStyle w:val="Emphasis"/>
          <w:highlight w:val="cyan"/>
        </w:rPr>
        <w:t>a pledge made by previous administrations to bolster the U.S. military</w:t>
      </w:r>
      <w:r w:rsidRPr="007E08B1">
        <w:rPr>
          <w:rStyle w:val="Emphasis"/>
        </w:rPr>
        <w:t xml:space="preserve"> in the Indo-Pacific </w:t>
      </w:r>
      <w:r w:rsidRPr="00462854">
        <w:rPr>
          <w:rStyle w:val="Emphasis"/>
          <w:highlight w:val="cyan"/>
        </w:rPr>
        <w:t>to provide a more robust deterrent</w:t>
      </w:r>
      <w:r w:rsidRPr="007E08B1">
        <w:rPr>
          <w:sz w:val="16"/>
        </w:rPr>
        <w:t xml:space="preserve">. </w:t>
      </w:r>
      <w:r w:rsidRPr="007E08B1">
        <w:rPr>
          <w:rStyle w:val="StyleUnderline"/>
        </w:rPr>
        <w:t>While both the Obama and Biden administrations had also committed to pivoting to the Pacific</w:t>
      </w:r>
      <w:r w:rsidRPr="007E08B1">
        <w:rPr>
          <w:sz w:val="16"/>
        </w:rPr>
        <w:t xml:space="preserve"> and established new military agreements throughout the region, a full shift </w:t>
      </w:r>
      <w:r w:rsidRPr="00462854">
        <w:rPr>
          <w:rStyle w:val="Emphasis"/>
          <w:highlight w:val="cyan"/>
        </w:rPr>
        <w:t>has never been realized</w:t>
      </w:r>
      <w:r w:rsidRPr="007E08B1">
        <w:rPr>
          <w:sz w:val="16"/>
        </w:rPr>
        <w:t xml:space="preserve">. Instead, </w:t>
      </w:r>
      <w:r w:rsidRPr="00462854">
        <w:rPr>
          <w:rStyle w:val="Emphasis"/>
          <w:highlight w:val="cyan"/>
        </w:rPr>
        <w:t>U.S. military resources from the Indo-Pacific have been regularly pulled to support military needs in the Middle East and Europe,</w:t>
      </w:r>
      <w:r w:rsidRPr="007E08B1">
        <w:rPr>
          <w:sz w:val="16"/>
        </w:rPr>
        <w:t xml:space="preserve"> especially since the wars in Ukraine and Gaza. In the first few months of President Donald Trump’s second term, that’s also been the case. In the last few months, the Trump administration has taken a Patriot missile defense battalion out of the Indo-Pacific </w:t>
      </w:r>
      <w:proofErr w:type="gramStart"/>
      <w:r w:rsidRPr="007E08B1">
        <w:rPr>
          <w:sz w:val="16"/>
        </w:rPr>
        <w:t>in order to</w:t>
      </w:r>
      <w:proofErr w:type="gramEnd"/>
      <w:r w:rsidRPr="007E08B1">
        <w:rPr>
          <w:sz w:val="16"/>
        </w:rPr>
        <w:t xml:space="preserve"> send it to the Middle East, a massive logistical operation that required 73 military cargo aircraft </w:t>
      </w:r>
      <w:proofErr w:type="gramStart"/>
      <w:r w:rsidRPr="007E08B1">
        <w:rPr>
          <w:sz w:val="16"/>
        </w:rPr>
        <w:t>flights, and</w:t>
      </w:r>
      <w:proofErr w:type="gramEnd"/>
      <w:r w:rsidRPr="007E08B1">
        <w:rPr>
          <w:sz w:val="16"/>
        </w:rPr>
        <w:t xml:space="preserve"> sent Coast Guard ships back to the U.S. to help defend the U.S.-Mexico border. Hegseth was asked why the U.S. pulled those resources if the Indo-Pacific is the priority theater. He did not directly answer but said the shift of resources was necessary to defend against Houthi missile attacks launched from Yemen, and to bolster protections against illegal immigration into the U.S. At the same time, he stressed the need for American allies and partners to step up their own defense spending and preparations, saying the U.S. was not interested in going it alone. “Ultimately a strong, resolute and capable network of allies and partners is our key strategic advantage,” he said. “China envies what we have together, and it sees what we can collectively bring to bear on defense, but it’s up to all of us to ensure that we live up to that potential by investing.” The Indo-Pacific nations caught in between have tried to balance relations with both the U.S. and China over the years. Beijing is the primary trading partner for many, but is also feared as a regional bully, in part due to its increasingly aggressive claims on natural resources such as critical fisheries. Hegseth cautioned that playing both sides, seeking U.S. military support and Chinese economic support, carries risk. “Economic dependence on China only deepens their malign influence and complicates our defense decision space during times of tension,” Hegseth said. Asked how he would reconcile that statement with Trump’s threat of steep tariffs on most in the region, Hegseth he was “in the business of tanks, not trade.” But Illinois Democrat Sen. Tammy Duckworth, who is part of a congressional delegation attending Shangri-La, objected to pressuring regional allies. “The United States is not asking people to choose between us and the PRC,” Duckworth said, in reference to the People’s Republic of China. Australia’s Defense Minister Richard Marles welcomed Hegseth’s assurance that the Indo-Pacific was an American strategic priority and agreed that Australia and other nations needed to do their part. “Reality is that there is no effective balance of power in this region absent the United States, but we cannot leave it to the United States alone,” he said. Still, Marles suggested the Trump administration’s aggressive trade policies were counterproductive. “</w:t>
      </w:r>
      <w:r w:rsidRPr="00462854">
        <w:rPr>
          <w:rStyle w:val="Emphasis"/>
          <w:highlight w:val="cyan"/>
        </w:rPr>
        <w:t xml:space="preserve">The shock and disruption from the high tariffs </w:t>
      </w:r>
      <w:proofErr w:type="gramStart"/>
      <w:r w:rsidRPr="00462854">
        <w:rPr>
          <w:rStyle w:val="Emphasis"/>
          <w:highlight w:val="cyan"/>
        </w:rPr>
        <w:t>has</w:t>
      </w:r>
      <w:proofErr w:type="gramEnd"/>
      <w:r w:rsidRPr="00462854">
        <w:rPr>
          <w:rStyle w:val="Emphasis"/>
          <w:highlight w:val="cyan"/>
        </w:rPr>
        <w:t xml:space="preserve"> been costly and destabilizing</w:t>
      </w:r>
      <w:r w:rsidRPr="007E08B1">
        <w:rPr>
          <w:sz w:val="16"/>
        </w:rPr>
        <w:t>.” China usually sends its own defense minister to the conference, but Dong Jun did not attend this year in a snub to the U.S. over Trump’s erratic tariffs war. His absence was something the U.S. delegation said it intended to capitalize on. “We are here this morning. And somebody else isn’t,” Hegseth said. Asked by a member of the Chinese delegation how committed the U.S. would remain if Asian alliances like ASEAN had differences with Washington, Hegseth said the U.S. would not be constrained by “the confines of how previous administrations looked at this region.” “We’re opening our arms to countries across the spectrum — traditional allies, non-traditional allies,” he said. He said U.S. support would not require local governments to align with the West on cultural or climate issues.</w:t>
      </w:r>
    </w:p>
    <w:p w14:paraId="2C79F442" w14:textId="77777777" w:rsidR="006B5A4E" w:rsidRPr="008D4AAE" w:rsidRDefault="006B5A4E" w:rsidP="006B5A4E">
      <w:pPr>
        <w:shd w:val="clear" w:color="auto" w:fill="FFFFFF" w:themeFill="background1"/>
        <w:spacing w:after="450" w:line="408" w:lineRule="atLeast"/>
        <w:rPr>
          <w:b/>
          <w:iCs/>
          <w:u w:val="single"/>
        </w:rPr>
      </w:pPr>
    </w:p>
    <w:p w14:paraId="5D9C48A3" w14:textId="77777777" w:rsidR="006B5A4E" w:rsidRPr="002A188D" w:rsidRDefault="006B5A4E" w:rsidP="006B5A4E">
      <w:pPr>
        <w:rPr>
          <w:sz w:val="16"/>
        </w:rPr>
      </w:pPr>
    </w:p>
    <w:p w14:paraId="4F9B8C0D" w14:textId="77777777" w:rsidR="006B5A4E" w:rsidRDefault="006B5A4E" w:rsidP="006B5A4E">
      <w:pPr>
        <w:rPr>
          <w:rFonts w:ascii="Times New Roman" w:eastAsia="Times New Roman" w:hAnsi="Times New Roman" w:cs="Times New Roman"/>
          <w:sz w:val="16"/>
          <w:lang w:eastAsia="zh-CN"/>
        </w:rPr>
      </w:pPr>
    </w:p>
    <w:p w14:paraId="54D59A2D" w14:textId="0FA461AB" w:rsidR="008D4AAE" w:rsidRDefault="008D4AAE" w:rsidP="008D4AAE">
      <w:pPr>
        <w:pStyle w:val="Heading2"/>
        <w:rPr>
          <w:lang w:eastAsia="zh-CN"/>
        </w:rPr>
      </w:pPr>
      <w:r>
        <w:rPr>
          <w:lang w:eastAsia="zh-CN"/>
        </w:rPr>
        <w:t>Link</w:t>
      </w:r>
    </w:p>
    <w:p w14:paraId="60A6228E" w14:textId="6D50D250" w:rsidR="00ED2668" w:rsidRPr="00ED2668" w:rsidRDefault="00ED2668" w:rsidP="00ED2668">
      <w:pPr>
        <w:pStyle w:val="Heading3"/>
        <w:rPr>
          <w:lang w:eastAsia="zh-CN"/>
        </w:rPr>
      </w:pPr>
      <w:r>
        <w:rPr>
          <w:lang w:eastAsia="zh-CN"/>
        </w:rPr>
        <w:t>2NC---Link---Arctic</w:t>
      </w:r>
    </w:p>
    <w:p w14:paraId="03237BF6" w14:textId="53589684" w:rsidR="00675F22" w:rsidRPr="00ED2668" w:rsidRDefault="00ED2668" w:rsidP="00ED2668">
      <w:pPr>
        <w:pStyle w:val="Heading4"/>
        <w:rPr>
          <w:b w:val="0"/>
          <w:bCs/>
        </w:rPr>
      </w:pPr>
      <w:r w:rsidRPr="00ED2668">
        <w:rPr>
          <w:rStyle w:val="Style13ptBold"/>
          <w:b/>
          <w:bCs w:val="0"/>
        </w:rPr>
        <w:t xml:space="preserve">Arctic expansion directly trades off. </w:t>
      </w:r>
    </w:p>
    <w:p w14:paraId="03575128" w14:textId="77777777" w:rsidR="00675F22" w:rsidRPr="00ED2668" w:rsidRDefault="00675F22" w:rsidP="00284E76">
      <w:r w:rsidRPr="00ED2668">
        <w:rPr>
          <w:b/>
          <w:bCs/>
          <w:sz w:val="24"/>
          <w:szCs w:val="24"/>
        </w:rPr>
        <w:t>Pincus 21</w:t>
      </w:r>
      <w:r w:rsidRPr="00284E76">
        <w:t xml:space="preserve"> </w:t>
      </w:r>
      <w:r w:rsidRPr="00ED2668">
        <w:t>[Rebecca Pincus, Director of the Polar Institute at the Wilson Center, former Assistant Professor at the U.S. Naval War College, 10/25/21, U.S. Air Force – 960th Cyberspace Wing, https://www.960cyber.afrc.af.mil/News/Article-Display/Article/2821369/the-indo-pacific-dimension-in-us-arctic-strategy/] A.N.</w:t>
      </w:r>
    </w:p>
    <w:p w14:paraId="47D11545" w14:textId="77777777" w:rsidR="00675F22" w:rsidRPr="00284E76" w:rsidRDefault="00675F22" w:rsidP="00675F22">
      <w:pPr>
        <w:rPr>
          <w:rStyle w:val="Style13ptBold"/>
        </w:rPr>
      </w:pPr>
      <w:r w:rsidRPr="003A19F4">
        <w:rPr>
          <w:sz w:val="10"/>
        </w:rPr>
        <w:t>The focus of US strategic thinking today is on China and the Indo-Pacific region. This has remained so through multiple presidential administrations and several years of complex global challenges, including the COVID-19 pandemic. While the two major political parties are far apart on many issues, there is remarkable bipartisan consensus on the China challenge. An example is the US Innovation and Competition Act, passed by a bipartisan 68–32 vote in the Senate in June 2021.</w:t>
      </w:r>
      <w:bookmarkStart w:id="1" w:name="sdendnote1anc"/>
      <w:r w:rsidRPr="003A19F4">
        <w:rPr>
          <w:b/>
          <w:bCs/>
          <w:sz w:val="10"/>
          <w:vertAlign w:val="superscript"/>
        </w:rPr>
        <w:t>1</w:t>
      </w:r>
      <w:bookmarkEnd w:id="1"/>
      <w:r w:rsidRPr="003A19F4">
        <w:rPr>
          <w:sz w:val="10"/>
        </w:rPr>
        <w:t xml:space="preserve"> </w:t>
      </w:r>
      <w:proofErr w:type="gramStart"/>
      <w:r w:rsidRPr="003A19F4">
        <w:rPr>
          <w:sz w:val="10"/>
        </w:rPr>
        <w:t>The</w:t>
      </w:r>
      <w:proofErr w:type="gramEnd"/>
      <w:r w:rsidRPr="003A19F4">
        <w:rPr>
          <w:sz w:val="10"/>
        </w:rPr>
        <w:t xml:space="preserve"> legislation provides funds for key technological sectors, including computer chips, where competition is fierce, seeking to boost emerging fields and avoid Chinese dominance of key sectors. The Interim National Security Strategic Guidance, issued by the Joseph Biden administration in March 2021, describes China as “the only competitor potentially capable of combining its economic, diplomatic, military, and technological power to mount a sustained challenge to a stable and open international system.” Throughout the document, the Indo-Pacific and China are consistently given first position as priorities for US strategy. For example, “our presence will be most robust in the Indo-Pacific and Europe” and “our vital national interests compel the deepest connection to the Indo-Pacific, Europe, and the Western Hemisphere.” Similarly, competition with China is discussed extensively, in contrast to Russia, which is given relatively scant treatment. The Biden administration is reflecting consensus in the US defense community. The </w:t>
      </w:r>
      <w:r w:rsidRPr="003A19F4">
        <w:rPr>
          <w:i/>
          <w:iCs/>
          <w:sz w:val="10"/>
        </w:rPr>
        <w:t>2018 National Defense Strategy</w:t>
      </w:r>
      <w:r w:rsidRPr="003A19F4">
        <w:rPr>
          <w:sz w:val="10"/>
        </w:rPr>
        <w:t xml:space="preserve"> similarly identified China as the primary US problem and the Indo-Pacific as the priority region.</w:t>
      </w:r>
      <w:bookmarkStart w:id="2" w:name="sdendnote2anc"/>
      <w:r w:rsidRPr="003A19F4">
        <w:rPr>
          <w:b/>
          <w:bCs/>
          <w:sz w:val="10"/>
          <w:vertAlign w:val="superscript"/>
        </w:rPr>
        <w:t>2</w:t>
      </w:r>
      <w:bookmarkEnd w:id="2"/>
      <w:r w:rsidRPr="003A19F4">
        <w:rPr>
          <w:sz w:val="10"/>
        </w:rPr>
        <w:t xml:space="preserve"> The </w:t>
      </w:r>
      <w:r w:rsidRPr="003A19F4">
        <w:rPr>
          <w:i/>
          <w:iCs/>
          <w:sz w:val="10"/>
        </w:rPr>
        <w:t>2021 Annual Threat Assessment</w:t>
      </w:r>
      <w:r w:rsidRPr="003A19F4">
        <w:rPr>
          <w:sz w:val="10"/>
        </w:rPr>
        <w:t xml:space="preserve"> from the Office of the Director of National Intelligence describes “China’s push for global power.”</w:t>
      </w:r>
      <w:bookmarkStart w:id="3" w:name="sdendnote3anc"/>
      <w:r w:rsidRPr="003A19F4">
        <w:rPr>
          <w:b/>
          <w:bCs/>
          <w:sz w:val="10"/>
          <w:vertAlign w:val="superscript"/>
        </w:rPr>
        <w:t>3</w:t>
      </w:r>
      <w:bookmarkEnd w:id="3"/>
      <w:r w:rsidRPr="003A19F4">
        <w:rPr>
          <w:sz w:val="10"/>
        </w:rPr>
        <w:t xml:space="preserve"> Assessments from academia and the think-tank community are part of this broad consensus, although there are degrees of difference.</w:t>
      </w:r>
      <w:bookmarkStart w:id="4" w:name="sdendnote4anc"/>
      <w:r w:rsidRPr="003A19F4">
        <w:rPr>
          <w:b/>
          <w:bCs/>
          <w:sz w:val="10"/>
          <w:vertAlign w:val="superscript"/>
        </w:rPr>
        <w:t>4</w:t>
      </w:r>
      <w:bookmarkEnd w:id="4"/>
      <w:r w:rsidRPr="003A19F4">
        <w:rPr>
          <w:sz w:val="10"/>
        </w:rPr>
        <w:t xml:space="preserve"> </w:t>
      </w:r>
      <w:r w:rsidRPr="005650B8">
        <w:rPr>
          <w:rStyle w:val="Emphasis"/>
        </w:rPr>
        <w:t xml:space="preserve">Alongside the clear strategic prioritization of the Indo-Pacific comes a growing </w:t>
      </w:r>
      <w:r w:rsidRPr="00462854">
        <w:rPr>
          <w:rStyle w:val="Emphasis"/>
          <w:highlight w:val="cyan"/>
        </w:rPr>
        <w:t>interest in the Arctic region</w:t>
      </w:r>
      <w:r w:rsidRPr="005650B8">
        <w:rPr>
          <w:rStyle w:val="Emphasis"/>
        </w:rPr>
        <w:t xml:space="preserve">, although </w:t>
      </w:r>
      <w:r w:rsidRPr="003074F7">
        <w:rPr>
          <w:rStyle w:val="Emphasis"/>
        </w:rPr>
        <w:t>this</w:t>
      </w:r>
      <w:r w:rsidRPr="00462854">
        <w:rPr>
          <w:rStyle w:val="Emphasis"/>
          <w:highlight w:val="cyan"/>
        </w:rPr>
        <w:t xml:space="preserve"> remains </w:t>
      </w:r>
      <w:r w:rsidRPr="003074F7">
        <w:rPr>
          <w:rStyle w:val="Emphasis"/>
        </w:rPr>
        <w:t xml:space="preserve">a far </w:t>
      </w:r>
      <w:r w:rsidRPr="00462854">
        <w:rPr>
          <w:rStyle w:val="Emphasis"/>
          <w:highlight w:val="cyan"/>
        </w:rPr>
        <w:t>low</w:t>
      </w:r>
      <w:r w:rsidRPr="003074F7">
        <w:rPr>
          <w:rStyle w:val="Emphasis"/>
        </w:rPr>
        <w:t>er</w:t>
      </w:r>
      <w:r w:rsidRPr="00462854">
        <w:rPr>
          <w:rStyle w:val="Emphasis"/>
          <w:highlight w:val="cyan"/>
        </w:rPr>
        <w:t xml:space="preserve"> priority</w:t>
      </w:r>
      <w:r w:rsidRPr="005650B8">
        <w:rPr>
          <w:rStyle w:val="Emphasis"/>
        </w:rPr>
        <w:t xml:space="preserve">. </w:t>
      </w:r>
      <w:r w:rsidRPr="00C41B6C">
        <w:rPr>
          <w:rStyle w:val="StyleUnderline"/>
          <w:sz w:val="16"/>
          <w:szCs w:val="16"/>
        </w:rPr>
        <w:t>The US Air Force,</w:t>
      </w:r>
      <w:bookmarkStart w:id="5" w:name="sdendnote5anc"/>
      <w:r w:rsidRPr="00C41B6C">
        <w:rPr>
          <w:rStyle w:val="StyleUnderline"/>
          <w:sz w:val="16"/>
          <w:szCs w:val="16"/>
        </w:rPr>
        <w:t>5</w:t>
      </w:r>
      <w:bookmarkEnd w:id="5"/>
      <w:r w:rsidRPr="00C41B6C">
        <w:rPr>
          <w:rStyle w:val="StyleUnderline"/>
          <w:sz w:val="16"/>
          <w:szCs w:val="16"/>
        </w:rPr>
        <w:t xml:space="preserve"> Army,</w:t>
      </w:r>
      <w:bookmarkStart w:id="6" w:name="sdendnote6anc"/>
      <w:r w:rsidRPr="00C41B6C">
        <w:rPr>
          <w:rStyle w:val="StyleUnderline"/>
          <w:sz w:val="16"/>
          <w:szCs w:val="16"/>
        </w:rPr>
        <w:t>6</w:t>
      </w:r>
      <w:bookmarkEnd w:id="6"/>
      <w:r w:rsidRPr="00C41B6C">
        <w:rPr>
          <w:rStyle w:val="StyleUnderline"/>
          <w:sz w:val="16"/>
          <w:szCs w:val="16"/>
        </w:rPr>
        <w:t xml:space="preserve"> and Navy</w:t>
      </w:r>
      <w:bookmarkStart w:id="7" w:name="sdendnote7anc"/>
      <w:r w:rsidRPr="00C41B6C">
        <w:rPr>
          <w:rStyle w:val="StyleUnderline"/>
          <w:sz w:val="16"/>
          <w:szCs w:val="16"/>
        </w:rPr>
        <w:t>7</w:t>
      </w:r>
      <w:bookmarkEnd w:id="7"/>
      <w:r w:rsidRPr="00C41B6C">
        <w:rPr>
          <w:rStyle w:val="StyleUnderline"/>
          <w:sz w:val="16"/>
          <w:szCs w:val="16"/>
        </w:rPr>
        <w:t xml:space="preserve"> all recently issued Arctic strategic papers, and the Department of Defense (DOD) issued an Arctic strategy in 2019 as well.</w:t>
      </w:r>
      <w:bookmarkStart w:id="8" w:name="sdendnote8anc"/>
      <w:r w:rsidRPr="00C41B6C">
        <w:rPr>
          <w:rStyle w:val="StyleUnderline"/>
          <w:sz w:val="16"/>
          <w:szCs w:val="16"/>
        </w:rPr>
        <w:t>8</w:t>
      </w:r>
      <w:bookmarkEnd w:id="8"/>
      <w:r w:rsidRPr="00C41B6C">
        <w:rPr>
          <w:rStyle w:val="StyleUnderline"/>
          <w:sz w:val="16"/>
          <w:szCs w:val="16"/>
        </w:rPr>
        <w:t xml:space="preserve"> Interest is growing in the Arctic region for several reasons, including the changing climate and Russia’s well-publicized military buildup along its extensive Arctic periphery. In addition, the Chinese government has evident interest in the Arctic region: its 2018 Arctic policy white paper describes China as “an active participant, builder and contributor” and “an important stakeholder” in Arctic affairs and identifies China’s goals as “to understand, protect, develop and participate in the governance of the Arctic.”</w:t>
      </w:r>
      <w:bookmarkStart w:id="9" w:name="sdendnote9anc"/>
      <w:r w:rsidRPr="00C41B6C">
        <w:rPr>
          <w:rStyle w:val="StyleUnderline"/>
          <w:sz w:val="16"/>
          <w:szCs w:val="16"/>
        </w:rPr>
        <w:t>9</w:t>
      </w:r>
      <w:bookmarkEnd w:id="9"/>
      <w:r>
        <w:rPr>
          <w:rStyle w:val="Emphasis"/>
        </w:rPr>
        <w:t xml:space="preserve"> </w:t>
      </w:r>
      <w:r w:rsidRPr="003A19F4">
        <w:rPr>
          <w:sz w:val="10"/>
        </w:rPr>
        <w:t xml:space="preserve">These two regions—the Indo-Pacific and the Arctic—may be adjacent, but they are very different. Similarly, while China has expressed interest in the Arctic region, it is geographically located in the Indo-Pacific. And yet US-Chinese competition is a global phenomenon (and perhaps even beyond, taking space into account). What does this </w:t>
      </w:r>
      <w:proofErr w:type="gramStart"/>
      <w:r w:rsidRPr="003A19F4">
        <w:rPr>
          <w:sz w:val="10"/>
        </w:rPr>
        <w:t>growing</w:t>
      </w:r>
      <w:proofErr w:type="gramEnd"/>
      <w:r w:rsidRPr="003A19F4">
        <w:rPr>
          <w:sz w:val="10"/>
        </w:rPr>
        <w:t xml:space="preserve"> interest in the Arctic mean for the Indo-Pacific? How does prioritization of the Indo-Pacific affect the Arctic? Placing growing strategic interest in the Arctic in the context of the United States’ overarching prioritization of the Indo-Pacific yields actionable conclusions. A first observation relates to DOD’s position in the priority region. The DOD continues to build its desired posture and balance of forces in the Indo-Pacific. A decade after President Obama’s “pivot to Asia,”</w:t>
      </w:r>
      <w:bookmarkStart w:id="10" w:name="sdendnote10anc"/>
      <w:r w:rsidRPr="003A19F4">
        <w:rPr>
          <w:b/>
          <w:bCs/>
          <w:sz w:val="10"/>
          <w:vertAlign w:val="superscript"/>
        </w:rPr>
        <w:t>10</w:t>
      </w:r>
      <w:bookmarkEnd w:id="10"/>
      <w:r w:rsidRPr="003A19F4">
        <w:rPr>
          <w:sz w:val="10"/>
        </w:rPr>
        <w:t xml:space="preserve"> the effort to rebalance US forces from the Middle East and Europe to the Indo-Pacific continues to move slowly. At the time, then–Secretary of State Hillary Clinton authored an article identifying key security objectives in the Indo-Pacific: defending freedom of navigation in the South China Sea, countering North Korean nuclear activities, and transparency in key regional military activities.</w:t>
      </w:r>
      <w:bookmarkStart w:id="11" w:name="sdendnote11anc"/>
      <w:r w:rsidRPr="003A19F4">
        <w:rPr>
          <w:b/>
          <w:bCs/>
          <w:sz w:val="10"/>
          <w:vertAlign w:val="superscript"/>
        </w:rPr>
        <w:t>11</w:t>
      </w:r>
      <w:bookmarkEnd w:id="11"/>
      <w:r w:rsidRPr="003A19F4">
        <w:rPr>
          <w:sz w:val="10"/>
        </w:rPr>
        <w:t xml:space="preserve"> Ten years later, these challenges have grown: Zack Cooper and Adam Liff recently wrote that “America still needs to rebalance to Asia.”</w:t>
      </w:r>
      <w:bookmarkStart w:id="12" w:name="sdendnote12anc"/>
      <w:r w:rsidRPr="003A19F4">
        <w:rPr>
          <w:b/>
          <w:bCs/>
          <w:sz w:val="10"/>
          <w:vertAlign w:val="superscript"/>
        </w:rPr>
        <w:t>12</w:t>
      </w:r>
      <w:bookmarkEnd w:id="12"/>
      <w:r w:rsidRPr="003A19F4">
        <w:rPr>
          <w:sz w:val="10"/>
        </w:rPr>
        <w:t xml:space="preserve"> DOD’s 2019 “Indo-Pacific Strategy Report” noted that United States Indo-Pacific Command (USINDOPACOM) had more than 2,000 aircraft, 200 ships and submarines, and 370,000 personnel in its area of responsibility, mostly in Japan and Korea.</w:t>
      </w:r>
      <w:bookmarkStart w:id="13" w:name="sdendnote13anc"/>
      <w:r w:rsidRPr="003A19F4">
        <w:rPr>
          <w:b/>
          <w:bCs/>
          <w:sz w:val="10"/>
          <w:vertAlign w:val="superscript"/>
        </w:rPr>
        <w:t>13</w:t>
      </w:r>
      <w:bookmarkEnd w:id="13"/>
      <w:r w:rsidRPr="003A19F4">
        <w:rPr>
          <w:sz w:val="10"/>
        </w:rPr>
        <w:t xml:space="preserve"> Guam is a strategic hub supporting US forces in the region. However, the Strategy Report acknowledged the major challenges of readying US posture in the Indo-Pacific for a high-end fight: “Our armed forces are learning to expect to be contested throughout the fight.”</w:t>
      </w:r>
      <w:bookmarkStart w:id="14" w:name="sdendnote14anc"/>
      <w:r w:rsidRPr="003A19F4">
        <w:rPr>
          <w:b/>
          <w:bCs/>
          <w:sz w:val="10"/>
          <w:vertAlign w:val="superscript"/>
        </w:rPr>
        <w:t>14</w:t>
      </w:r>
      <w:bookmarkEnd w:id="14"/>
      <w:r w:rsidRPr="003A19F4">
        <w:rPr>
          <w:sz w:val="10"/>
        </w:rPr>
        <w:t xml:space="preserve"> Challenges include force modernization across multiple new platforms (including unmanned systems, cyber, and space), as well as the “tyranny of distance”—the sheer distance of the Indo-Pacific from the United States.</w:t>
      </w:r>
      <w:bookmarkStart w:id="15" w:name="sdendnote15anc"/>
      <w:r w:rsidRPr="003A19F4">
        <w:rPr>
          <w:b/>
          <w:bCs/>
          <w:sz w:val="10"/>
          <w:vertAlign w:val="superscript"/>
        </w:rPr>
        <w:t>15</w:t>
      </w:r>
      <w:bookmarkEnd w:id="15"/>
      <w:r w:rsidRPr="003A19F4">
        <w:rPr>
          <w:sz w:val="10"/>
        </w:rPr>
        <w:t xml:space="preserve"> </w:t>
      </w:r>
      <w:r w:rsidRPr="00462854">
        <w:rPr>
          <w:rStyle w:val="Emphasis"/>
          <w:highlight w:val="cyan"/>
        </w:rPr>
        <w:t xml:space="preserve">The size of the Indo-Pacific region, and its distance from the </w:t>
      </w:r>
      <w:r w:rsidRPr="003074F7">
        <w:rPr>
          <w:rStyle w:val="Emphasis"/>
        </w:rPr>
        <w:t>continental</w:t>
      </w:r>
      <w:r w:rsidRPr="00462854">
        <w:rPr>
          <w:rStyle w:val="Emphasis"/>
          <w:highlight w:val="cyan"/>
        </w:rPr>
        <w:t xml:space="preserve"> U</w:t>
      </w:r>
      <w:r w:rsidRPr="003074F7">
        <w:rPr>
          <w:rStyle w:val="Emphasis"/>
        </w:rPr>
        <w:t xml:space="preserve">nited </w:t>
      </w:r>
      <w:r w:rsidRPr="00462854">
        <w:rPr>
          <w:rStyle w:val="Emphasis"/>
          <w:highlight w:val="cyan"/>
        </w:rPr>
        <w:t>S</w:t>
      </w:r>
      <w:r w:rsidRPr="003074F7">
        <w:rPr>
          <w:rStyle w:val="Emphasis"/>
        </w:rPr>
        <w:t>tates</w:t>
      </w:r>
      <w:r w:rsidRPr="00462854">
        <w:rPr>
          <w:rStyle w:val="Emphasis"/>
          <w:highlight w:val="cyan"/>
        </w:rPr>
        <w:t xml:space="preserve">, raises the costs of a </w:t>
      </w:r>
      <w:r w:rsidRPr="003074F7">
        <w:rPr>
          <w:rStyle w:val="Emphasis"/>
        </w:rPr>
        <w:t>US</w:t>
      </w:r>
      <w:r w:rsidRPr="00462854">
        <w:rPr>
          <w:rStyle w:val="Emphasis"/>
          <w:highlight w:val="cyan"/>
        </w:rPr>
        <w:t xml:space="preserve"> rebalance.</w:t>
      </w:r>
      <w:r w:rsidRPr="003A19F4">
        <w:rPr>
          <w:sz w:val="10"/>
        </w:rPr>
        <w:t xml:space="preserve"> These costs are compounded by the high-end nature of military competition in the region, as well as new generations of technology. In 2020, USINDOPACOM released an investment plan, titled “Regain the Advantage,” that laid out resourcing requirements for “establishing the necessary linkages between the strategy, required capacity, capabilities, and budgetary priorities.”</w:t>
      </w:r>
      <w:bookmarkStart w:id="16" w:name="sdendnote16anc"/>
      <w:r w:rsidRPr="003A19F4">
        <w:rPr>
          <w:b/>
          <w:bCs/>
          <w:sz w:val="10"/>
          <w:vertAlign w:val="superscript"/>
        </w:rPr>
        <w:t>16</w:t>
      </w:r>
      <w:bookmarkEnd w:id="16"/>
      <w:r w:rsidRPr="003A19F4">
        <w:rPr>
          <w:sz w:val="10"/>
        </w:rPr>
        <w:t xml:space="preserve"> The plan called for more than $20 billion over six years.</w:t>
      </w:r>
      <w:bookmarkStart w:id="17" w:name="sdendnote17anc"/>
      <w:r w:rsidRPr="003A19F4">
        <w:rPr>
          <w:b/>
          <w:bCs/>
          <w:sz w:val="10"/>
          <w:vertAlign w:val="superscript"/>
        </w:rPr>
        <w:t>17</w:t>
      </w:r>
      <w:bookmarkEnd w:id="17"/>
      <w:r w:rsidRPr="003A19F4">
        <w:rPr>
          <w:sz w:val="10"/>
        </w:rPr>
        <w:t xml:space="preserve"> The plan noted that “USINDOPACOM’s force design and posture must enable the convergence of capabilities from multiple domains and create the virtues of mass without the vulnerability of concentration,”</w:t>
      </w:r>
      <w:bookmarkStart w:id="18" w:name="sdendnote18anc"/>
      <w:r w:rsidRPr="003A19F4">
        <w:rPr>
          <w:b/>
          <w:bCs/>
          <w:sz w:val="10"/>
          <w:vertAlign w:val="superscript"/>
        </w:rPr>
        <w:t>18</w:t>
      </w:r>
      <w:bookmarkEnd w:id="18"/>
      <w:r w:rsidRPr="003A19F4">
        <w:rPr>
          <w:sz w:val="10"/>
        </w:rPr>
        <w:t xml:space="preserve"> implicitly acknowledging the threat posed by Chinese strike capabilities in theater. It went on to state that “this requires a force posture and joint force laydown west of the International Date Line . . . properly positioned to defend in depth, while possessing the capabilities and authorities to respond to contingencies across the region.”</w:t>
      </w:r>
      <w:bookmarkStart w:id="19" w:name="sdendnote19anc"/>
      <w:r w:rsidRPr="003A19F4">
        <w:rPr>
          <w:b/>
          <w:bCs/>
          <w:sz w:val="10"/>
          <w:vertAlign w:val="superscript"/>
        </w:rPr>
        <w:t>19</w:t>
      </w:r>
      <w:bookmarkEnd w:id="19"/>
      <w:r w:rsidRPr="003A19F4">
        <w:rPr>
          <w:sz w:val="10"/>
        </w:rPr>
        <w:t xml:space="preserve"> While USINDOPACOM is expected to advocate for additional resources, it has found a receptive audience in Congress. Congress established the Pacific Deterrence Initiative (PDI) in the 2021 National Defense Authorization Act to improve the posture and readiness of US forces in the region, devoting $6.9 billion over two years.</w:t>
      </w:r>
      <w:bookmarkStart w:id="20" w:name="sdendnote20anc"/>
      <w:r w:rsidRPr="003A19F4">
        <w:rPr>
          <w:b/>
          <w:bCs/>
          <w:sz w:val="10"/>
          <w:vertAlign w:val="superscript"/>
        </w:rPr>
        <w:t>20</w:t>
      </w:r>
      <w:bookmarkEnd w:id="20"/>
      <w:r w:rsidRPr="003A19F4">
        <w:rPr>
          <w:sz w:val="10"/>
        </w:rPr>
        <w:t xml:space="preserve"> Much like the 2021 Innovation and Competition Act, the PDI reflects bipartisan consensus on the challenge posed by China and the need for extra resourcing to meet that challenge. The bipartisan consensus on shoring up the US position in the Indo-Pacific was underscored in July 2021, when Kurt Campbell, the Biden administration’s Indo-Pacific coordinator, gave remarks in which he stated bluntly: “I think we recognize that the United States has a lot of work to do</w:t>
      </w:r>
      <w:proofErr w:type="gramStart"/>
      <w:r w:rsidRPr="003A19F4">
        <w:rPr>
          <w:sz w:val="10"/>
        </w:rPr>
        <w:t>. . . .</w:t>
      </w:r>
      <w:proofErr w:type="gramEnd"/>
      <w:r w:rsidRPr="003A19F4">
        <w:rPr>
          <w:sz w:val="10"/>
        </w:rPr>
        <w:t xml:space="preserve"> We have historically a strong position in Asia. That position has </w:t>
      </w:r>
      <w:proofErr w:type="gramStart"/>
      <w:r w:rsidRPr="003A19F4">
        <w:rPr>
          <w:sz w:val="10"/>
        </w:rPr>
        <w:t>slipped</w:t>
      </w:r>
      <w:proofErr w:type="gramEnd"/>
      <w:r w:rsidRPr="003A19F4">
        <w:rPr>
          <w:sz w:val="10"/>
        </w:rPr>
        <w:t xml:space="preserve"> and we are at risk, and we need to make substantial investments across the board.”</w:t>
      </w:r>
      <w:bookmarkStart w:id="21" w:name="sdendnote21anc"/>
      <w:r w:rsidRPr="003A19F4">
        <w:rPr>
          <w:b/>
          <w:bCs/>
          <w:sz w:val="10"/>
          <w:vertAlign w:val="superscript"/>
        </w:rPr>
        <w:t>21</w:t>
      </w:r>
      <w:bookmarkEnd w:id="21"/>
      <w:r w:rsidRPr="003A19F4">
        <w:rPr>
          <w:sz w:val="10"/>
        </w:rPr>
        <w:t xml:space="preserve"> Much analysis has focused on needed improvements to US force posture in the Indo-Pacific, and many proposals are under discussion.</w:t>
      </w:r>
      <w:bookmarkStart w:id="22" w:name="sdendnote22anc"/>
      <w:r w:rsidRPr="003A19F4">
        <w:rPr>
          <w:b/>
          <w:bCs/>
          <w:sz w:val="10"/>
          <w:vertAlign w:val="superscript"/>
        </w:rPr>
        <w:t>22</w:t>
      </w:r>
      <w:bookmarkEnd w:id="22"/>
      <w:r w:rsidRPr="003A19F4">
        <w:rPr>
          <w:sz w:val="10"/>
        </w:rPr>
        <w:t xml:space="preserve"> The PDI itself, as well as the DOD’s spending plan, have all received critiques. Nevertheless, the roiling discussion makes clear that current US posture is not considered adequate, that major new spending is politically feasible, and that there are no simple solutions. </w:t>
      </w:r>
      <w:r w:rsidRPr="003173BB">
        <w:rPr>
          <w:rStyle w:val="Emphasis"/>
        </w:rPr>
        <w:t>In this context, it is hard to imagine significant resources becoming available to other geographic regions such as the Arctic</w:t>
      </w:r>
      <w:r w:rsidRPr="008234E4">
        <w:rPr>
          <w:rStyle w:val="Emphasis"/>
        </w:rPr>
        <w:t>.</w:t>
      </w:r>
      <w:r w:rsidRPr="003A19F4">
        <w:rPr>
          <w:sz w:val="10"/>
        </w:rPr>
        <w:t xml:space="preserve"> </w:t>
      </w:r>
      <w:r w:rsidRPr="00462854">
        <w:rPr>
          <w:rStyle w:val="Emphasis"/>
          <w:highlight w:val="cyan"/>
        </w:rPr>
        <w:t>Congress is facing</w:t>
      </w:r>
      <w:r w:rsidRPr="004C23C5">
        <w:rPr>
          <w:rStyle w:val="Emphasis"/>
        </w:rPr>
        <w:t xml:space="preserve"> a strong demand </w:t>
      </w:r>
      <w:r w:rsidRPr="00462854">
        <w:rPr>
          <w:rStyle w:val="Emphasis"/>
          <w:highlight w:val="cyan"/>
        </w:rPr>
        <w:t>signal in the Indo-Pacific</w:t>
      </w:r>
      <w:r w:rsidRPr="004C23C5">
        <w:rPr>
          <w:rStyle w:val="Emphasis"/>
        </w:rPr>
        <w:t xml:space="preserve">, and there appears to be </w:t>
      </w:r>
      <w:r w:rsidRPr="00462854">
        <w:rPr>
          <w:rStyle w:val="Emphasis"/>
          <w:highlight w:val="cyan"/>
        </w:rPr>
        <w:t>enough</w:t>
      </w:r>
      <w:r w:rsidRPr="004C23C5">
        <w:rPr>
          <w:rStyle w:val="Emphasis"/>
        </w:rPr>
        <w:t xml:space="preserve"> bipartisan </w:t>
      </w:r>
      <w:r w:rsidRPr="00462854">
        <w:rPr>
          <w:rStyle w:val="Emphasis"/>
          <w:highlight w:val="cyan"/>
        </w:rPr>
        <w:t>consensus to appropriate funds to meet this priority</w:t>
      </w:r>
      <w:r w:rsidRPr="004C23C5">
        <w:rPr>
          <w:rStyle w:val="Emphasis"/>
        </w:rPr>
        <w:t>.</w:t>
      </w:r>
      <w:r w:rsidRPr="003A19F4">
        <w:rPr>
          <w:sz w:val="10"/>
        </w:rPr>
        <w:t xml:space="preserve"> However, the larger federal budget is under significant strain from ongoing pandemic-related displacement, and a divided Congress has slowed the legislative process. A second observation is the position of the United States’ main competitor: the military challenge posed by an increasingly assertive China in the Indo-Pacific. As the DOD’s 2020 annual report on China states, the People’s Liberation Army is growing in capabilities and concepts, strengthening China’s “ability to counter an intervention by an adversary in the Indo-Pacific region and project power globally.”</w:t>
      </w:r>
      <w:bookmarkStart w:id="23" w:name="sdendnote23anc"/>
      <w:r w:rsidRPr="003A19F4">
        <w:rPr>
          <w:b/>
          <w:bCs/>
          <w:sz w:val="10"/>
          <w:vertAlign w:val="superscript"/>
        </w:rPr>
        <w:t>23</w:t>
      </w:r>
      <w:bookmarkEnd w:id="23"/>
      <w:r w:rsidRPr="003A19F4">
        <w:rPr>
          <w:sz w:val="10"/>
        </w:rPr>
        <w:t xml:space="preserve"> A RAND report titled “War with China” concluded that “fighting would start and remain in East Asia, where potential Sino-US flash points and nearly all Chinese forces are located.” Furthermore, the RAND authors note that “much of the Western Pacific” could be dragged into a war zone due to US and Chinese disposition of forces.</w:t>
      </w:r>
      <w:bookmarkStart w:id="24" w:name="sdendnote24anc"/>
      <w:r w:rsidRPr="003A19F4">
        <w:rPr>
          <w:b/>
          <w:bCs/>
          <w:sz w:val="10"/>
          <w:vertAlign w:val="superscript"/>
        </w:rPr>
        <w:t>24</w:t>
      </w:r>
      <w:bookmarkEnd w:id="24"/>
      <w:r w:rsidRPr="003A19F4">
        <w:rPr>
          <w:sz w:val="10"/>
        </w:rPr>
        <w:t xml:space="preserve"> In June 2021, Secretary of Defense Lloyd Austin approved a classified directive “ensuring that the department lives up to the stated prioritization of China as the number one pacing challenge.”</w:t>
      </w:r>
      <w:bookmarkStart w:id="25" w:name="sdendnote25anc"/>
      <w:r w:rsidRPr="003A19F4">
        <w:rPr>
          <w:b/>
          <w:bCs/>
          <w:sz w:val="10"/>
          <w:vertAlign w:val="superscript"/>
        </w:rPr>
        <w:t>25</w:t>
      </w:r>
      <w:bookmarkEnd w:id="25"/>
      <w:r w:rsidRPr="003A19F4">
        <w:rPr>
          <w:sz w:val="10"/>
        </w:rPr>
        <w:t xml:space="preserve"> Hal Brands has argued that, while “war is most likely to break out along China’s immediate periphery,” the keys to US-Chinese competition are the smaller states caught in the middle.</w:t>
      </w:r>
      <w:bookmarkStart w:id="26" w:name="sdendnote26anc"/>
      <w:r w:rsidRPr="003A19F4">
        <w:rPr>
          <w:b/>
          <w:bCs/>
          <w:sz w:val="10"/>
          <w:vertAlign w:val="superscript"/>
        </w:rPr>
        <w:t>26</w:t>
      </w:r>
      <w:bookmarkEnd w:id="26"/>
      <w:r w:rsidRPr="003A19F4">
        <w:rPr>
          <w:sz w:val="10"/>
        </w:rPr>
        <w:t xml:space="preserve"> Brands identified four—Germany, Djibouti, India, and the Philippines—as particularly important. Notably, whether the prism of conflict is on China’s periphery or focused on third-party states, the Indo-Pacific region is where the preponderance of risk is located. Globally, competition with China is dispersed across political-diplomatic, economic, and information domains. In 2020, the administration of Donald Trump released a report titled “United States Strategic Approach to the People’s Republic of China,” identifying three challenges posed by the People’s Republic of China (PRC) to the United States. The first identified, “Economic Challenges,” including protectionist trade practices, especially linked with technology; acquisition of US companies and assets; unauthorized cyber intrusions; the spread of corruption and environmental degradation associated with the massive Belt and Road Initiative; and the “use of economic leverage to extract political concessions . . . or exact retribution.”</w:t>
      </w:r>
      <w:bookmarkStart w:id="27" w:name="sdendnote27anc"/>
      <w:r w:rsidRPr="003A19F4">
        <w:rPr>
          <w:b/>
          <w:bCs/>
          <w:sz w:val="10"/>
          <w:vertAlign w:val="superscript"/>
        </w:rPr>
        <w:t>27</w:t>
      </w:r>
      <w:bookmarkEnd w:id="27"/>
      <w:r w:rsidRPr="003A19F4">
        <w:rPr>
          <w:sz w:val="10"/>
        </w:rPr>
        <w:t xml:space="preserve"> These concepts were expanded in a policy planning paper by the State Department, released publicly in November 2020. The report, “The Elements of the China Challenge,” detailed what was termed “economic co-optation and coercion abroad,” including “debt-trap diplomacy.”</w:t>
      </w:r>
      <w:bookmarkStart w:id="28" w:name="sdendnote28anc"/>
      <w:r w:rsidRPr="003A19F4">
        <w:rPr>
          <w:b/>
          <w:bCs/>
          <w:sz w:val="10"/>
          <w:vertAlign w:val="superscript"/>
        </w:rPr>
        <w:t>28</w:t>
      </w:r>
      <w:bookmarkEnd w:id="28"/>
      <w:r w:rsidRPr="003A19F4">
        <w:rPr>
          <w:sz w:val="10"/>
        </w:rPr>
        <w:t xml:space="preserve"> In the Arctic region, where the PRC has no sovereign territory and no military presence to speak of </w:t>
      </w:r>
      <w:proofErr w:type="gramStart"/>
      <w:r w:rsidRPr="003A19F4">
        <w:rPr>
          <w:sz w:val="10"/>
        </w:rPr>
        <w:t>as of yet</w:t>
      </w:r>
      <w:proofErr w:type="gramEnd"/>
      <w:r w:rsidRPr="003A19F4">
        <w:rPr>
          <w:sz w:val="10"/>
        </w:rPr>
        <w:t>, this is also true. The Stimson Center’s Yun Sun notes that “China’s economic engagement in [the Arctic] could be a precursor to much more invasive political and strategic ambitions,” as well as that “China’s Arctic infrastructure development has the potential for dual-use facilities, paving the ground to Beijing’s permanent security presence in the region.”</w:t>
      </w:r>
      <w:bookmarkStart w:id="29" w:name="sdendnote29anc"/>
      <w:r w:rsidRPr="003A19F4">
        <w:rPr>
          <w:b/>
          <w:bCs/>
          <w:sz w:val="10"/>
          <w:vertAlign w:val="superscript"/>
        </w:rPr>
        <w:t>29</w:t>
      </w:r>
      <w:bookmarkEnd w:id="29"/>
      <w:r w:rsidRPr="003A19F4">
        <w:rPr>
          <w:sz w:val="10"/>
        </w:rPr>
        <w:t xml:space="preserve"> Therefore, competition with China in the Arctic is, at present, not primarily military in nature. It is about preventing China from developing an economic or political position in the region that would justify a future military presence to protect. Evidence for this conclusion can be seen in the annual unclassified DOD “China Military Power Report,” which in 2019 devoted a special section to China in the Arctic that focused on Chinese oceanographic research in the Arctic, “which could support a strengthened Chinese military presence in the Arctic Ocean [and] could include deploying submarines.”</w:t>
      </w:r>
      <w:bookmarkStart w:id="30" w:name="sdendnote30anc"/>
      <w:r w:rsidRPr="003A19F4">
        <w:rPr>
          <w:b/>
          <w:bCs/>
          <w:sz w:val="10"/>
          <w:vertAlign w:val="superscript"/>
        </w:rPr>
        <w:t>30</w:t>
      </w:r>
      <w:bookmarkEnd w:id="30"/>
      <w:r w:rsidRPr="003A19F4">
        <w:rPr>
          <w:sz w:val="10"/>
        </w:rPr>
        <w:t xml:space="preserve"> The following year, this prospective language was absent.</w:t>
      </w:r>
      <w:bookmarkStart w:id="31" w:name="sdendnote31anc"/>
      <w:r w:rsidRPr="003A19F4">
        <w:rPr>
          <w:b/>
          <w:bCs/>
          <w:sz w:val="10"/>
          <w:vertAlign w:val="superscript"/>
        </w:rPr>
        <w:t>31</w:t>
      </w:r>
      <w:bookmarkEnd w:id="31"/>
      <w:r w:rsidRPr="003A19F4">
        <w:rPr>
          <w:sz w:val="10"/>
        </w:rPr>
        <w:t xml:space="preserve"> In the Arctic, strategic Chinese investments and influence-building activities are concerning, and they are rightfully receiving scrutiny across the US government.</w:t>
      </w:r>
      <w:bookmarkStart w:id="32" w:name="sdendnote32anc"/>
      <w:r w:rsidRPr="003A19F4">
        <w:rPr>
          <w:b/>
          <w:bCs/>
          <w:sz w:val="10"/>
          <w:vertAlign w:val="superscript"/>
        </w:rPr>
        <w:t>32</w:t>
      </w:r>
      <w:bookmarkEnd w:id="32"/>
      <w:r w:rsidRPr="003A19F4">
        <w:rPr>
          <w:sz w:val="10"/>
        </w:rPr>
        <w:t xml:space="preserve"> The primary focus of economic or influence competition with China in the Arctic region may not be within DOD, although it is the largest department involved. State, Treasury, Commerce, Energy, and other departments may play important roles. Economic competition, including strategic investment, has received significant attention in recent years, focusing on investment in the United States as well as in third-party countries. For example, in 2018, the Committee on Foreign Investment in the United States (CFIUS) was strengthened through the Foreign Investment Risk Review Modernization Act (FIRRMA), which broadened the authorities of both CFIUS and the president to review and take action to address national security concerns arising from certain foreign investments.</w:t>
      </w:r>
      <w:bookmarkStart w:id="33" w:name="sdendnote33anc"/>
      <w:r w:rsidRPr="003A19F4">
        <w:rPr>
          <w:b/>
          <w:bCs/>
          <w:sz w:val="10"/>
          <w:vertAlign w:val="superscript"/>
        </w:rPr>
        <w:t>33</w:t>
      </w:r>
      <w:bookmarkEnd w:id="33"/>
      <w:r w:rsidRPr="003A19F4">
        <w:rPr>
          <w:sz w:val="10"/>
        </w:rPr>
        <w:t xml:space="preserve"> Treasury implemented FIRRMA through two regulations, which went into effect in February 2020. In brief, the FIRRMA regulations expanded and strengthened CFIUS review to include minority investments, as well as mandatory declarations for critical technologies, infrastructure, or data, as well as foreign entities that are partly owned by foreign governments.</w:t>
      </w:r>
      <w:bookmarkStart w:id="34" w:name="sdendnote34anc"/>
      <w:r w:rsidRPr="003A19F4">
        <w:rPr>
          <w:b/>
          <w:bCs/>
          <w:sz w:val="10"/>
          <w:vertAlign w:val="superscript"/>
        </w:rPr>
        <w:t>34</w:t>
      </w:r>
      <w:bookmarkEnd w:id="34"/>
      <w:r w:rsidRPr="003A19F4">
        <w:rPr>
          <w:sz w:val="10"/>
        </w:rPr>
        <w:t xml:space="preserve"> In addition to congressional action to shore up screening of foreign investment in the United States, the United States is working to build consensus with allies and partners about the challenges posed by China. </w:t>
      </w:r>
      <w:proofErr w:type="spellStart"/>
      <w:r w:rsidRPr="003A19F4">
        <w:rPr>
          <w:sz w:val="10"/>
        </w:rPr>
        <w:t>Cyberhacking</w:t>
      </w:r>
      <w:proofErr w:type="spellEnd"/>
      <w:r w:rsidRPr="003A19F4">
        <w:rPr>
          <w:sz w:val="10"/>
        </w:rPr>
        <w:t xml:space="preserve"> is a major focus: in July 2021, the administration issued a statement noting “</w:t>
      </w:r>
      <w:proofErr w:type="spellStart"/>
      <w:r w:rsidRPr="003A19F4">
        <w:rPr>
          <w:sz w:val="10"/>
        </w:rPr>
        <w:t>n</w:t>
      </w:r>
      <w:proofErr w:type="spellEnd"/>
      <w:r w:rsidRPr="003A19F4">
        <w:rPr>
          <w:sz w:val="10"/>
        </w:rPr>
        <w:t xml:space="preserve"> unprecedented group of allies and partners—including the European Union, the United Kingdom, and NATO—are joining the United States in exposing and criticizing the PRC’s malicious cyber activities.”</w:t>
      </w:r>
      <w:bookmarkStart w:id="35" w:name="sdendnote35anc"/>
      <w:r w:rsidRPr="003A19F4">
        <w:rPr>
          <w:b/>
          <w:bCs/>
          <w:sz w:val="10"/>
          <w:vertAlign w:val="superscript"/>
        </w:rPr>
        <w:t>35</w:t>
      </w:r>
      <w:bookmarkEnd w:id="35"/>
      <w:r w:rsidRPr="003A19F4">
        <w:rPr>
          <w:sz w:val="10"/>
        </w:rPr>
        <w:t xml:space="preserve"> The June 2021 communiqué issued by NATO contained language on China: “China’s stated ambitions and assertive behavior present systemic challenges to the rules-based international order and to areas relevant to Alliance security.” Greenland and Iceland frequently arise in discussions of potentially harmful Chinese investment in the Arctic region. Notably, Chinese strategic investment in Greenland and Iceland, as well as in other Arctic states, takes on added significance and urgency in the context of high-level US and NATO military interests in those locations: Thule Air Base in Greenland, and Keflavik in Iceland. Even unspoken, potential competition with China may be an element of US strategy in the Arctic. For example, in May 2021, Secretary of State Antony Blinken traveled to Greenland to meet with the Premier Mute Egede of Greenland. Secretary Blinken explained, “I’m in Greenland because the United States deeply values our partnership and wants to make it even stronger.”</w:t>
      </w:r>
      <w:bookmarkStart w:id="36" w:name="sdendnote36anc"/>
      <w:r w:rsidRPr="003A19F4">
        <w:rPr>
          <w:b/>
          <w:bCs/>
          <w:sz w:val="10"/>
          <w:vertAlign w:val="superscript"/>
        </w:rPr>
        <w:t>36</w:t>
      </w:r>
      <w:bookmarkEnd w:id="36"/>
      <w:r w:rsidRPr="003A19F4">
        <w:rPr>
          <w:sz w:val="10"/>
        </w:rPr>
        <w:t xml:space="preserve"> He pointed to the reopening of the US consulate in Nuuk, Greenland’s capital, after 70 years, and explained, “At a time when the world is ever more complicated and challenging, it’s very important to reinvigorate out—not only our alliances, but our partnerships with countries that share our interests and values.”</w:t>
      </w:r>
      <w:bookmarkStart w:id="37" w:name="sdendnote37anc"/>
      <w:r w:rsidRPr="003A19F4">
        <w:rPr>
          <w:b/>
          <w:bCs/>
          <w:sz w:val="10"/>
          <w:vertAlign w:val="superscript"/>
        </w:rPr>
        <w:t>37</w:t>
      </w:r>
      <w:bookmarkEnd w:id="37"/>
      <w:r w:rsidRPr="003A19F4">
        <w:rPr>
          <w:sz w:val="10"/>
        </w:rPr>
        <w:t xml:space="preserve"> The subtext in this statement is unmistakable. Competition with China in the Arctic region therefore might be concentrated, at present, in forms of state power other than military: in the DIME framework (diplomacy, intelligence, military, economic), the D-I-E may be the most important streams of effort in the short term, while China’s military presence is largely prospective. These observations frame the relationship between the Arctic and Indo-Pacific regions. Further, they provide a basis for developing strategic assumptions and recommendations for the future. Placing the Arctic and Indo-Pacific into a strategic hierarchy of US-Chinese competition in which the Indo-Pacific is </w:t>
      </w:r>
      <w:proofErr w:type="gramStart"/>
      <w:r w:rsidRPr="003A19F4">
        <w:rPr>
          <w:sz w:val="10"/>
        </w:rPr>
        <w:t>primary</w:t>
      </w:r>
      <w:proofErr w:type="gramEnd"/>
      <w:r w:rsidRPr="003A19F4">
        <w:rPr>
          <w:sz w:val="10"/>
        </w:rPr>
        <w:t xml:space="preserve"> and the Arctic is secondary helps clarify policy choices. For example, one strategic conclusion might be that low-cost diplomatic, intelligence, and economic efforts should be centered in the Arctic, so that high-cost military efforts can be focused on the Indo-Pacific; that these efforts should increase US influence and block the growth of Chinese influence in the Arctic.</w:t>
      </w:r>
      <w:bookmarkStart w:id="38" w:name="sdendnote38anc"/>
      <w:r w:rsidRPr="003A19F4">
        <w:rPr>
          <w:b/>
          <w:bCs/>
          <w:sz w:val="10"/>
          <w:vertAlign w:val="superscript"/>
        </w:rPr>
        <w:t>38</w:t>
      </w:r>
      <w:bookmarkEnd w:id="38"/>
      <w:r w:rsidRPr="003A19F4">
        <w:rPr>
          <w:sz w:val="10"/>
        </w:rPr>
        <w:t xml:space="preserve"> Given the primary focus on the Indo-Pacific and the need for expensive, high-end military capabilities—as well as other spending on competitive domains, such as science and technology, and space, as identified in the Innovation and Competition Act, described above—an approach to the Arctic that centers on diplomacy, intelligence, and economic development also may be fiscally achievable. In the future, should China develop Arctic military capabilities, up to and including polar-capable ballistic missile submarines, this strategic calculus may evolve. However, the United States’ focus on China as the primary rival, and the Indo-Pacific as the primary theater of confrontation, appears to be enduring. Assessments of Arctic strategy should bear in mind that it is not the primary competitive theater between the US and China and further that the Arctic should be prevented from becoming a more competitive theater </w:t>
      </w:r>
      <w:proofErr w:type="gramStart"/>
      <w:r w:rsidRPr="003A19F4">
        <w:rPr>
          <w:sz w:val="10"/>
        </w:rPr>
        <w:t>if at all possible</w:t>
      </w:r>
      <w:proofErr w:type="gramEnd"/>
      <w:r w:rsidRPr="003A19F4">
        <w:rPr>
          <w:sz w:val="10"/>
        </w:rPr>
        <w:t xml:space="preserve">. </w:t>
      </w:r>
    </w:p>
    <w:p w14:paraId="7300D958" w14:textId="77777777" w:rsidR="00ED2668" w:rsidRDefault="00ED2668" w:rsidP="00284E76">
      <w:pPr>
        <w:rPr>
          <w:rStyle w:val="Style13ptBold"/>
        </w:rPr>
      </w:pPr>
    </w:p>
    <w:p w14:paraId="3B29C936" w14:textId="7CA9EEF0" w:rsidR="00675F22" w:rsidRPr="00ED2668" w:rsidRDefault="00ED2668" w:rsidP="00ED2668">
      <w:pPr>
        <w:pStyle w:val="Heading4"/>
        <w:rPr>
          <w:b w:val="0"/>
          <w:bCs/>
        </w:rPr>
      </w:pPr>
      <w:r w:rsidRPr="00ED2668">
        <w:rPr>
          <w:rStyle w:val="Style13ptBold"/>
          <w:b/>
          <w:bCs w:val="0"/>
        </w:rPr>
        <w:t xml:space="preserve">Any strategic commitment trades off from focus. </w:t>
      </w:r>
    </w:p>
    <w:p w14:paraId="4D18E3F3" w14:textId="77777777" w:rsidR="00675F22" w:rsidRPr="00284E76" w:rsidRDefault="00675F22" w:rsidP="00284E76">
      <w:r w:rsidRPr="00ED2668">
        <w:rPr>
          <w:b/>
          <w:bCs/>
          <w:sz w:val="24"/>
          <w:szCs w:val="24"/>
        </w:rPr>
        <w:t>Brands &amp; Cooper, 2024</w:t>
      </w:r>
      <w:r w:rsidRPr="00284E76">
        <w:t>] [Hal Brands and Zack Cooper, Hal Brands is the Henry A. Kissinger Distinguished Professor at Johns Hopkins SAIS and a senior fellow at the American Enterprise Institute; Zack Cooper is a senior fellow at the American Enterprise Institute and co-director of the Alliance for Securing Democracy, 03/12/24, Center for Strategic and International Studies, https://www.csis.org/analysis/dilemmas-deterrence-united-states-smart-new-strategy-has-six-daunting-trade-offs] AN</w:t>
      </w:r>
    </w:p>
    <w:p w14:paraId="10BD44BF" w14:textId="5979E53B" w:rsidR="00675F22" w:rsidRPr="00ED2668" w:rsidRDefault="00675F22" w:rsidP="00675F22">
      <w:pPr>
        <w:rPr>
          <w:sz w:val="14"/>
        </w:rPr>
      </w:pPr>
      <w:r w:rsidRPr="003A19F4">
        <w:rPr>
          <w:sz w:val="14"/>
        </w:rPr>
        <w:t xml:space="preserve">Introduction As the danger of war rises in the Western Pacific, the United States is racing to reset its military strategy. China’s astonishing military modernization—especially its arsenal of anti-access/area denial (A2/AD) capabilities—has fundamentally challenged the old U.S. approach, which focused on defeating aggression by projecting decisive power into the first island chain. In response, the Pentagon is attempting a great inversion: to defeat Chinese power projection against Taiwan or another target, it is emulating Beijing’s A2/AD strategy in hopes of making the Western Pacific a no-go zone for hostile forces. This change, which some defense analysts have advocated for years, is a necessary response to China’s daunting capabilities. It is a smart effort to make the geography of the region, and the inherent difficulty of power projection, work for, rather than against, the United States and its allies. Speed is essential in making this shift: Even as the stated U.S. view is that conflict is “neither imminent nor inevitable” in the Taiwan Strait, numerous U.S. officials have warned that conflict could plausibly occur in the region this decade. This urgency is catalyzing constructive action across multiple U.S. alliances and every U.S. military service as they seek to make the strategy real in the limited time that may be left. </w:t>
      </w:r>
      <w:r w:rsidRPr="00161857">
        <w:rPr>
          <w:rStyle w:val="StyleUnderline"/>
        </w:rPr>
        <w:t>Every strategy brings dilemmas, though, and this strategy—call it “anti-access with American characteristics”—presents six crucial trade-offs the Pentagon and U.S. civilian leaders must address. Many of these challenges, moreover, must be confronted in coordination with U.S. allies and partners, but these conversations are not as advanced as they should be given the shrinking timeline and urgency of action.</w:t>
      </w:r>
      <w:r w:rsidRPr="003A19F4">
        <w:rPr>
          <w:sz w:val="14"/>
        </w:rPr>
        <w:t xml:space="preserve"> Strategy is the art of making hard choices, and the United States is only starting to reckon with the hard choices its new strategy involves. Washington’s Strategic Shift U.S. strategy has been turned upside down by two key developments: China’s ballooning defense budget and its military-technological breakthroughs. Using defense resources made available by decades of rapid economic growth, the People’s Liberation Army (PLA) has developed a vast arsenal of capabilities—especially long-range missiles—designed to prevent U.S. forces from accessing bases along the Pacific’s first island chain, as well as in the waters and airspace within them. According to the Pentagon’s most recent public report on Chinese military power, for instance, Beijing now possesses roughly 1,000 medium-range ballistic missiles with a range of between 1,000 and 3,000 kilometers and 500 intermediate-range ballistic missiles with a range of between 3,000 and 5,500 kilometers. If a war were to break out, the PLA could now target nearly all U.S. forces within hundreds of miles of the Chinese coast. The result is a weakening of America’s ability to project power in a crucial region. A quarter century ago, China could barely detect, let alone destroy, U.S. aircraft carriers operating near its coast. Into the early 2010s, the Pentagon could—according to think tank reports—pursue a strategy that envisioned defeating Chinese aggression with a devastating precision-strike campaign against radars, missile bases, command-and-control centers, and other targets on Chinese soil. Today, however, Beijing can threaten aircraft carriers hundreds of miles away, as well as the surface ships that escort them and the bases they visit. A growing inventory of advanced fighters, as well as the world’s densest air defense network, can take a heavy toll on U.S. strike aircraft. Meanwhile, China’s rapid nuclear buildup makes the prospect of carrying the war onto its territory much riskier by giving Beijing more credible nuclear response options. In short, the days of easily projecting power to China’s shores are over. The United States needs new capabilities and concepts—as well as enhanced coalitions—to offset this historic change in the military balance. To be sure, the United States will continue to require ways of breaking down China’s battle networks and degrading its A2/AD capabilities. But simply doubling down on the traditional power projection strategy will not work under the current defense budget and in view of how formidable China’s A2/AD capabilities have become. Instead, U.S. forces are trying to flip the script: they are trying to deny China the ability to project its power outward. Rather than rely so heavily on a few large, vulnerable bases and scarce, expensive platforms like aircraft carriers, this strategy would empower smaller units that operate from more austere locations and fight with cheaper, more numerous, and more expendable weapons. The goal is to create a more resilient, diversified military posture up and down the Western Pacific with sufficient firepower to inflict an awful cost if the enemy attacks. The United States will not be able to reassert the level of military dominance it once enjoyed in the region, but it can prevent an age of Chinese dominance. What makes this approach attractive is the fact that holding U.S. forces at bay is only half the challenge China faces. To conquer Taiwan or otherwise upend the regional status quo, Beijing must replicate the traditional U.S. mission of power projection by moving troops, ships, and planes into hostile areas and sustaining them there indefinitely. In fact, Beijing is in the process of fielding four aircraft carriers with more to come; it is building other long-range ships and aircraft that can operate throughout the region and beyond. The more China invests in these larger, more expensive platforms and the more it tries to exert control in the Western Pacific, the more it makes itself the target of the very strategy its own military has employed. The United States has recently advanced several aspects of such a strategy. The first is real estate. Washington has secured or expanded U.S. access to bases in countries from Japan and the Philippines to Australia and Papua New Guinea, a crucial step in making U.S. forces more survivable if China attacks. There is significantly more work to do, but </w:t>
      </w:r>
      <w:r w:rsidRPr="003A19F4">
        <w:rPr>
          <w:rStyle w:val="StyleUnderline"/>
        </w:rPr>
        <w:t xml:space="preserve">2023 has been the most transformative year in a generation for America’s Indo-Pacific posture. The second aspect is capabilities. The Pentagon has announced programs such as the Replicator initiative, which seeks to build large numbers of small, cheap drones that can deliver devastating firepower. If these programs reach fruition, they could complement existing platforms, such as attack submarines and penetrating bombers, that can destroy Chinese forces within Beijing’s A2/AD zone. A third aspect involves concepts. The services are developing new (and somewhat embryonic) ways of employing these technologies. Examples include Expeditionary Advanced Base Operations, a Marine Corps initiative that involves using antiship missiles and other ground-based fires to target Chinese vessels from small islands in the Western Pacific, and Agile Combat Employment, an Air Force project that aims to preserve U.S. striking power by getting planes </w:t>
      </w:r>
      <w:proofErr w:type="gramStart"/>
      <w:r w:rsidRPr="003A19F4">
        <w:rPr>
          <w:rStyle w:val="StyleUnderline"/>
        </w:rPr>
        <w:t>off of</w:t>
      </w:r>
      <w:proofErr w:type="gramEnd"/>
      <w:r w:rsidRPr="003A19F4">
        <w:rPr>
          <w:rStyle w:val="StyleUnderline"/>
        </w:rPr>
        <w:t xml:space="preserve"> large, exposed bases when a crisis begins.</w:t>
      </w:r>
      <w:r w:rsidRPr="003A19F4">
        <w:rPr>
          <w:sz w:val="14"/>
        </w:rPr>
        <w:t xml:space="preserve"> </w:t>
      </w:r>
      <w:r w:rsidRPr="00FC6C14">
        <w:rPr>
          <w:sz w:val="4"/>
          <w:szCs w:val="4"/>
        </w:rPr>
        <w:t xml:space="preserve">And fourth is coalitions. To generate the necessary firepower, secure access to critical terrain, and confront China with the prospect of a big war against multiple adversaries, the United States has strengthened bilateral alliances with Australia, Japan, South Korea, and the Philippines while also investing in new partnerships—such as AUKUS—linking countries in the region and beyond. To be clear, anti-access with U.S. characteristics is more of a complement to than a pure replacement for the Pentagon’s old approach. Aircraft carriers and major surface combatants would be needed to defeat a Chinese blockade of Taiwan, for instance, even if they suffered heavy losses. Tactical fighters, long-range bombers, and other manned aircraft will play an important role in delivering munitions and partnering with unmanned systems. The United States will still need to find ways of suppressing China’s air defenses and hindering its kill chains. But legacy approaches alone cannot defeat a Chinese attack at acceptable cost. The United States needs asymmetric ways of thinning out enemy forces and preventing them from achieving their objectives. To succeed, the United States will need a two-part force. A blunting layer of dispersed forces must survive the initial onslaught and prevent Chinese forces from winning a quick, decisive victory. Then a follow-on force of U.S. ships and aircraft will need to push into the theater to decisively defeat the remaining Chinese units. Ultimately, this might not be sufficient to terminate a conflict, but it would neutralize the immediate threat and buy time for other options meant to persuade Beijing to call it quits, such as a long-term economic pressure campaign. America’s new strategy, however, also raises new questions: Can a blunting force remain effective if it is exposed to devastating Chinese missile salvoes and cannot easily be resupplied? Could these smaller units deter a conflict as well as larger and more visible ships and aircraft could? Should U.S. power projection forces remain in the first island chain or pull back to more defendable positions farther away? How hard should the United States push for access to new bases? Are allies prepared to play their part in this new strategy? And to what extent would anti-access with U.S. characteristics just redirect China’s effort toward gray zone coercion? These are difficult questions. They involve hard trade-offs between survivability and lethality, concealing and revealing, close-in and standoff operations, speed and sustainability, sovereignty and efficiency, and gray zone and high-intensity conflict. As the United States tries to prepare for or, preferably, deter a potentially devastating conflict, these six issues require urgent attention and debate. Survivability or Lethality A fundamental feature of today’s environment is the development of accuracy independent of range, which makes it possible to precisely strike targets at great distances. This is why China’s ballistic missile force, the largest in the world, poses such a threat to the aircraft and surface ships that the United States would need to project power into the Western Pacific. Hardening airfields and investing in air and missile defenses can help, but the cost-exchange ratio favors the attacker, since most missiles are significantly cheaper than the interceptors that engage them. If U.S. forces remain on large bases at Guam or Okinawa, they risk being destroyed. Military units must disperse and hide to survive. The dilemma is that once they do, they will struggle to generate the striking power—the lethality—needed to defeat a Chinese assault. This problem involves logistics and sustainment: the more dispersed one’s forces, the harder it is to keep them well supplied. The Air Force, for instance, has shown it can get attack aircraft out of vulnerable places in a hurry. Less certain is whether it can deliver the fuel, weapons, and other support those planes will need to conduct combat missions from wherever they go to ride out the storm. If U.S. planes cannot fly strike missions in the opening days or weeks of a Taiwan crisis, Taipei might fold and close Washington’s window to respond. Similar challenges afflict the Army’s Multi-Domain Operations concept. To be fair, the picture varies across the services. By making significant changes to its force structure, the Marine Corps has become better positioned to distribute small units across numerous islands while also equipping them with real firepower. Yet services that rely on large platforms (the Navy), large bases (the Air Force), or large formations (the Army) have more work to do to make their forces survivable without undermining their ability to land a lethal punch. Conceal or Reveal As new operational concepts take shape around smaller, more dispersed units, the Pentagon will face another challenge: how to deter China with less visible forces. The accuracy of today’s weapons means visible forces are increasingly vulnerable, but the best capabilities for deterring opponents and reassuring friends are those they can plainly see. Alternatively, concealing capabilities can help maximize their effect on the battlefield but undercuts their deterrent value before a conflict begins. Take, for example, one of America’s most effective deterrents—the purported ability to disrupt Chinese power projection by using cyberattacks to disable PLA command, control, and communications. Disclosing the details of this capability would require revealing U.S. access to Chinese networks, which would give Beijing a chance to close breaches. The same basic problem would apply to revealing new operating locations or highly secretive systems, such as advanced undersea drones, stealthy aircraft, space-based capabilities, and others. A related issue involves timing. Unveiling new capabilities during a crisis might bolster deterrence but could come too late, after Chinese leaders have made the crucial decision to act. Publicly revealing new capabilities in the opening phases of a crisis could increase tensions, complicate efforts to deescalate, and lead third parties to blame Washington for the conflict. Admittedly, these are not new problems. But they are made more difficult by the fact that the United States no longer has such overwhelming conventional superiority, so it must hold more in reserve to surprise Chinese military commanders and complicate their operations after the shooting starts. Close-in or Standoff A third trade-off involves geography: Where should the United States place these more dispersed forces? For decades, U.S. power projection was so effective that even massed forward-deployed forces were largely invulnerable to enemy attack, and U.S. dominance was so pronounced that even faraway forces could reach the theater in time to make the vital difference. Today, however, China could do catastrophic damage to the Pentagon’s forward-most forces, whether they be ships near the Taiwan Strait or units on the ground in Okinawa. Moreover, if China can quickly establish dominance in and around the Taiwan Strait, assets stationed farther away might not arrive soon enough to prevent a fait accompli. Thus, the dilemma: if the United States stations most of its combat power along the first island chain, the PLA could conduct a crippling first strike. Yet if Washington keeps the bulk of its forces over the horizon at bases in the second island chain or even farther away, then China might be emboldened to try the fait accompli. Of course, if Beijing chooses to kill </w:t>
      </w:r>
      <w:proofErr w:type="gramStart"/>
      <w:r w:rsidRPr="00FC6C14">
        <w:rPr>
          <w:sz w:val="4"/>
          <w:szCs w:val="4"/>
        </w:rPr>
        <w:t>a large number of</w:t>
      </w:r>
      <w:proofErr w:type="gramEnd"/>
      <w:r w:rsidRPr="00FC6C14">
        <w:rPr>
          <w:sz w:val="4"/>
          <w:szCs w:val="4"/>
        </w:rPr>
        <w:t xml:space="preserve"> Americans in a first strike, it is probably choosing a long, bloody war with an enraged superpower as well. But even in that case, U.S. allies would face the possibility of being pounded as U.S. forces fight from distant locations—not exactly a recipe for alliance cohesion in a crucial moment. An answer—albeit an uncomfortable one—is to divide U.S. forces into two elements. Some units would serve as frontline forces to blunt Chinese attacks and reassure allied publics. These forces would constitute a bulwark and a trip wire: they would deny China the option of using force without bloodying U.S. personnel. They would commit the United States to the fight while also giving Washington some combat power early on. The objective of these forces would not be to establish U.S. dominance within the first island chain but rather to prevent China from dominating portions of the first island chain itself. Mobile forces equipped with antiship and antiaircraft missiles would blunt Chinese attacks on U.S. allies and partners. Ultimately, this blunting force would also buy time and serve as a shield behind which standoff forces, such as long-range stealth aircraft or other platforms capable of delivering munitions from a distance, could operate at somewhat decreased risk. Unfortunately, the costs to these close-in units could be very high, so the United States might not want to place its most advanced capabilities at risk—fifth-generation tactical aircraft, or aircraft carrier strike groups, for instance—until it has succeeded in degrading China’s A2/AD capabilities, primarily through strikes delivering from longer range. In the meantime, forward-stationed forces might suffer ghastly losses. Speed or Sustainability A fourth trade-off is political. Washington’s new strategy is predicated on rapidly diversifying U.S. operating locations from a handful of major U.S. bases to a range of ally and partner bases, austere sites, and even some civilian facilities. The United States has made remarkable progress in this endeavor; key allies like Japan are expanding their military footprints as well. Yet the harder Washington pushes to make use of these locations today, the more it risks damaging critical relationships. This tension is on display in Japan’s southwest islands. Okinawa, Miyako, Ishigaki, and </w:t>
      </w:r>
      <w:proofErr w:type="spellStart"/>
      <w:r w:rsidRPr="00FC6C14">
        <w:rPr>
          <w:sz w:val="4"/>
          <w:szCs w:val="4"/>
        </w:rPr>
        <w:t>Yonaguni</w:t>
      </w:r>
      <w:proofErr w:type="spellEnd"/>
      <w:r w:rsidRPr="00FC6C14">
        <w:rPr>
          <w:sz w:val="4"/>
          <w:szCs w:val="4"/>
        </w:rPr>
        <w:t xml:space="preserve"> are critical real estate given their proximity to Taiwan. If the United States could, for instance, station hordes of long-range antiship missiles on the outermost islands, the military balance in the Taiwan Strait would change overnight. But populations on some of these islands are ambivalent about a growing Japanese military presence, let alone any sizable deployment of Americans. If Washington pushes too hard, it risks alienating local populations and causing diplomatic setbacks. If Washington does not push hard enough, the United States and its allies might not be ready if a conflict comes. The same point could be made regarding the Philippines. Under President Joe Biden, the United States has made remarkable progress in jump-starting implementation of the Enhanced Defense Cooperation Agreement and gaining access to additional facilities in that country. In theory, these facilities—some of which are on the northern island of Luzon—could play a vital role in a Taiwan contingency. </w:t>
      </w:r>
      <w:proofErr w:type="gramStart"/>
      <w:r w:rsidRPr="00FC6C14">
        <w:rPr>
          <w:sz w:val="4"/>
          <w:szCs w:val="4"/>
        </w:rPr>
        <w:t>In reality, what</w:t>
      </w:r>
      <w:proofErr w:type="gramEnd"/>
      <w:r w:rsidRPr="00FC6C14">
        <w:rPr>
          <w:sz w:val="4"/>
          <w:szCs w:val="4"/>
        </w:rPr>
        <w:t xml:space="preserve"> access the United States would have to those facilities in a crisis remains uncertain. The more tensions increase, the greater the need for the United States to have clarity about this issue and to position more (and more capable) forces there. Those needs may clash, however, with the political incentives of the government in Manila, which would presumably prefer to defer hard choices that could put local communities in the firing line if conflict ensues. Sovereignty or Efficiency Allies and partners are central to U.S. strategy because the China challenge is more serious than anything the United States has faced in decades. Beijing can field a force so large and potent that the United States cannot succeed on its own. Even under the most favorable assumptions about the development of U.S. and Taiwanese capabilities, the United States will still need—at a bare minimum—access to bases in Japan and perhaps other countries. Yet, after several decades in which allied contributions were a “nice to have” but not a “need to have,” there is little muscle memory in Asia about how to conduct complex coalition operations in a high-intensity environment. Getting the coalition dynamics right requires addressing tough questions about roles, missions, capabilities, and—most of all—politics. Which allies would be willing to commit their forces in advance of a conflict? Under what circumstances would they do so? And with what caveats about their use? The answers to these questions will vary greatly from country to country, even from leader to leader. And although it seems likely that close allies, such as Japan or Australia, will indeed side with the United States if shooting starts, their leaders are often unwilling, for understandable political and diplomatic reasons, to make that commitment explicit in advance. Ideally, a U.S.-led coalition would maximize efficiency: Washington would rely on allies to build niche capabilities and focus on </w:t>
      </w:r>
      <w:proofErr w:type="gramStart"/>
      <w:r w:rsidRPr="00FC6C14">
        <w:rPr>
          <w:sz w:val="4"/>
          <w:szCs w:val="4"/>
        </w:rPr>
        <w:t>particular missions</w:t>
      </w:r>
      <w:proofErr w:type="gramEnd"/>
      <w:r w:rsidRPr="00FC6C14">
        <w:rPr>
          <w:sz w:val="4"/>
          <w:szCs w:val="4"/>
        </w:rPr>
        <w:t>, freeing up U.S. forces for the most daunting tasks. A similar argument has been made for why Taiwan should ditch its expensive planes and warships, which will probably be destroyed or disabled at the outset of any conflict, and instead focus on antiship missiles, mines, and other asymmetric capabilities that can help it survive until help arrives. But Taiwan is hesitant to do this because it has no ironclad assurance help will come—not even from the United States. This illustrates the larger dilemma: if no one really knows who will or will not fight in a crisis, a clean division of labor becomes dangerous because absent allies would create glaring gaps. Political leaders in the Western Pacific naturally want to preserve flexibility and protect sovereignty. Yet this undermines efficiency by forcing Washington to plan for the possibility that its allies will not show up. The dilemma works the other way as well: the less reliable the United States seems due to resurgent isolationism or political dysfunction, the less willing its allies will be to make potentially costly commitments to fight by its side. Gray Zone or High Intensity A final tension is between dealing with day-to-day gray zone challenges—maritime coercion, menacing aerial intercepts, and other pressure tactics short of war—and preparing for the potential outbreak of a major conflict. Gray zone engagements require frequent sorties, which wear down aircraft and their crews. There is a real trade-off between showing the flag in the South China Sea and training for high-intensity conflict. The Pentagon’s preference may be to concentrate intently on deterring high-intensity conflict—the fight that the United States simply cannot afford to lose—but even if it does so successfully, its friends will still suffer as Beijing salami-slices the status quo. For example, the U.S. military is heavily focused on a potential war in the Taiwan Strait, most notably the challenge of rapidly sinking an invasion fleet. But although this is the most dangerous contingency, it is not the only, or perhaps even the most likely, one. Every day China is squeezing Taiwan, using a high operations tempo and boundary encroachment to nibble away at its buffer zones. Likewise, the challenge in the South China Sea is not a matter of Beijing mounting an all-out invasion of the Philippines. It involves using fishing boats, maritime militia, coast guard vessels, and other capabilities to undermine sovereignty. Unfortunately, many of the capabilities needed for gray zone scenarios are different from those needed for high-end deterrence missions. Small units equipped with antiship missiles may be lethally effective against an invasion fleet, but they are of less use in helping the Philippines defend its sovereignty against everyday encroachment or helping Japan cope with pressure from Chinese aircraft over the East China Sea. In fairness, this dilemma might well attend any U.S. defense strategy in the Western Pacific. But the more Washington emphasizes high-end conflict scenarios and anti-access forces, the sharper this trade-off will become. No Easy Answers There are no perfect solutions to these challenges. Every choice comes with risks and consequences. The best the United States and its allies and partners can do is mitigate those risks to the extent possible, which begins with recognizing that the requirements of assurance, deterrence, and warfighting often cut in different directions—and that Washington cannot adequately address any of these dilemmas on its own. As discussed, the Pentagon may envision addressing the competing imperatives of assurance, deterrence, and warfighting by effectively bifurcating the force. An “inside force” located within the first island chain would reassure allies of U.S. commitment and dissuade China from thinking it can succeed with a rapid fait accompli. If war occurs, it will be supplemented by an “outside force,” located mostly beyond the immediate reach of China’s most potent A2/AD assets, which would provide the bulk of the striking power needed to turn back a PLA assault and eventually end the conflict on favorable terms. Yet that is only a partial answer to the dilemmas raised here, many of which will persist even if the United States optimizes different parts of its forces for different tasks. One requirement for more squarely confronting trade-offs between speed and sustainability, between survivability and lethality, and so on would be closer coordination between the officials responsible—in the United States and friendly countries—for operational planning, capability development, and alliance management. After all, the hardest trade-offs tend to arise at the intersection of these tasks. But even within the U.S. government, it is not clear that the dilemmas are as sharply understood, or as explicitly acknowledged, as they could be. When the authors recently traveled to the region, we were struck that many of these dilemmas are not really being debated yet with key allies and partners. This is a potentially costly mistake.</w:t>
      </w:r>
      <w:r w:rsidRPr="003A19F4">
        <w:rPr>
          <w:sz w:val="14"/>
        </w:rPr>
        <w:t xml:space="preserve"> </w:t>
      </w:r>
      <w:r w:rsidRPr="00462854">
        <w:rPr>
          <w:rStyle w:val="Emphasis"/>
          <w:highlight w:val="cyan"/>
        </w:rPr>
        <w:t>Each trade-off has extensive implications for Indo-Pacific</w:t>
      </w:r>
      <w:r w:rsidRPr="00DD207B">
        <w:rPr>
          <w:rStyle w:val="Emphasis"/>
        </w:rPr>
        <w:t xml:space="preserve"> allies and partners; addressing them requires not just understanding but also extensive military reforms and sensitive political guidance from U.S. friends.</w:t>
      </w:r>
      <w:r w:rsidRPr="00662BAB">
        <w:rPr>
          <w:rStyle w:val="StyleUnderline"/>
        </w:rPr>
        <w:t xml:space="preserve"> The U.S. military no longer possesses power projection capabilities so overwhelming it can determine its strategy independently and then seek the acquiescence of like-minded nations. For the first time in decades, Washington must truly integrate its Asian friends into its most crucial strategic debates—as well as the training, exercises, contingency planning processes, and wargames that both inform and flow from those debates.</w:t>
      </w:r>
      <w:r w:rsidRPr="003A19F4">
        <w:rPr>
          <w:sz w:val="14"/>
        </w:rPr>
        <w:t xml:space="preserve"> </w:t>
      </w:r>
      <w:r w:rsidRPr="00462854">
        <w:rPr>
          <w:rStyle w:val="Emphasis"/>
          <w:highlight w:val="cyan"/>
        </w:rPr>
        <w:t xml:space="preserve">The alternative is a strategy that becomes dangerously disjointed as the United States </w:t>
      </w:r>
      <w:r w:rsidRPr="00DD207B">
        <w:rPr>
          <w:rStyle w:val="Emphasis"/>
        </w:rPr>
        <w:t xml:space="preserve">and other defenders of the Asian order </w:t>
      </w:r>
      <w:r w:rsidRPr="00462854">
        <w:rPr>
          <w:rStyle w:val="Emphasis"/>
          <w:highlight w:val="cyan"/>
        </w:rPr>
        <w:t>confront difficult choices in divergent ways.</w:t>
      </w:r>
      <w:r w:rsidRPr="003A19F4">
        <w:rPr>
          <w:sz w:val="14"/>
        </w:rPr>
        <w:t xml:space="preserve"> Given the growing worry about crises or conflict, there is little time to waste. The shorter the time horizon gets, the starker the trade-offs will become. Hard dilemmas are the price to pay for decades of lethargy in dealing with a growing Chinese challenge. If the United States, its allies, and its partners do not confront these issues head-on today, the consequences could be ugly tomorrow.</w:t>
      </w:r>
    </w:p>
    <w:p w14:paraId="480311CD" w14:textId="77777777" w:rsidR="00675F22" w:rsidRDefault="00675F22" w:rsidP="00675F22">
      <w:pPr>
        <w:rPr>
          <w:sz w:val="14"/>
          <w:szCs w:val="14"/>
        </w:rPr>
      </w:pPr>
    </w:p>
    <w:p w14:paraId="45A5274E" w14:textId="6081FE12" w:rsidR="00ED2668" w:rsidRDefault="00ED2668" w:rsidP="008724FA">
      <w:pPr>
        <w:pStyle w:val="Heading2"/>
        <w:rPr>
          <w:rFonts w:eastAsia="Times New Roman"/>
          <w:lang w:eastAsia="zh-CN"/>
        </w:rPr>
      </w:pPr>
      <w:r>
        <w:rPr>
          <w:rFonts w:eastAsia="Times New Roman"/>
          <w:lang w:eastAsia="zh-CN"/>
        </w:rPr>
        <w:t>Internal</w:t>
      </w:r>
    </w:p>
    <w:p w14:paraId="6023B2FF" w14:textId="4A53E526" w:rsidR="00ED2668" w:rsidRDefault="00ED2668" w:rsidP="002B780D">
      <w:pPr>
        <w:pStyle w:val="Heading3"/>
        <w:rPr>
          <w:lang w:eastAsia="zh-CN"/>
        </w:rPr>
      </w:pPr>
      <w:r>
        <w:rPr>
          <w:lang w:eastAsia="zh-CN"/>
        </w:rPr>
        <w:t>2NC---US Key</w:t>
      </w:r>
    </w:p>
    <w:p w14:paraId="5496DD9E" w14:textId="6D2860CE" w:rsidR="00ED2668" w:rsidRPr="005C6E19" w:rsidRDefault="002B780D" w:rsidP="00ED2668">
      <w:pPr>
        <w:pStyle w:val="Heading4"/>
      </w:pPr>
      <w:r>
        <w:t xml:space="preserve">US deterrence measures are key to counter China. </w:t>
      </w:r>
    </w:p>
    <w:p w14:paraId="3AC0CF57" w14:textId="77777777" w:rsidR="00ED2668" w:rsidRPr="002B780D" w:rsidRDefault="00ED2668" w:rsidP="002B780D">
      <w:proofErr w:type="spellStart"/>
      <w:r w:rsidRPr="002B780D">
        <w:rPr>
          <w:b/>
          <w:bCs/>
          <w:sz w:val="24"/>
          <w:szCs w:val="24"/>
        </w:rPr>
        <w:t>Vergun</w:t>
      </w:r>
      <w:proofErr w:type="spellEnd"/>
      <w:r w:rsidRPr="002B780D">
        <w:rPr>
          <w:b/>
          <w:bCs/>
          <w:sz w:val="24"/>
          <w:szCs w:val="24"/>
        </w:rPr>
        <w:t xml:space="preserve"> 25</w:t>
      </w:r>
      <w:r w:rsidRPr="002B780D">
        <w:t xml:space="preserve"> [David </w:t>
      </w:r>
      <w:proofErr w:type="spellStart"/>
      <w:r w:rsidRPr="002B780D">
        <w:t>Vergun</w:t>
      </w:r>
      <w:proofErr w:type="spellEnd"/>
      <w:r w:rsidRPr="002B780D">
        <w:t xml:space="preserve">, Associate Editor/Writer at Department of Defense, April 9, 2025, “China's Military Buildup Threatens Indo-Pacific Region Security” DOD accessed Jul 3, 2025, </w:t>
      </w:r>
      <w:hyperlink r:id="rId15" w:history="1">
        <w:r w:rsidRPr="002B780D">
          <w:rPr>
            <w:rStyle w:val="Hyperlink"/>
          </w:rPr>
          <w:t>https://www.defense.gov/News/News-Stories/Article/article/4150802/chinas-military-buildup-threatens-indo-pacific-region-security/</w:t>
        </w:r>
      </w:hyperlink>
      <w:r w:rsidRPr="002B780D">
        <w:t>] [NS]</w:t>
      </w:r>
    </w:p>
    <w:p w14:paraId="01F9C411" w14:textId="342B1F15" w:rsidR="00ED2668" w:rsidRPr="00ED2668" w:rsidRDefault="00ED2668" w:rsidP="00ED2668">
      <w:pPr>
        <w:shd w:val="clear" w:color="auto" w:fill="FFFFFF" w:themeFill="background1"/>
        <w:spacing w:after="450"/>
        <w:rPr>
          <w:b/>
          <w:iCs/>
          <w:u w:val="single"/>
        </w:rPr>
      </w:pPr>
      <w:r w:rsidRPr="00462854">
        <w:rPr>
          <w:rStyle w:val="StyleUnderline"/>
          <w:highlight w:val="cyan"/>
        </w:rPr>
        <w:t>China aims to dominate the Indo-Pacific region</w:t>
      </w:r>
      <w:r w:rsidRPr="00CE6680">
        <w:rPr>
          <w:rStyle w:val="StyleUnderline"/>
        </w:rPr>
        <w:t xml:space="preserve"> and displace the United States as the world's most powerful nation</w:t>
      </w:r>
      <w:r w:rsidRPr="005C6E19">
        <w:rPr>
          <w:rFonts w:eastAsia="Lato"/>
          <w:color w:val="333333"/>
          <w:sz w:val="16"/>
        </w:rPr>
        <w:t xml:space="preserve">, Noh said, noting Chinese President Xi Jinping has ordered the People's Liberation Army to be ready to invade Taiwan by 2027. Noh said </w:t>
      </w:r>
      <w:r w:rsidRPr="00462854">
        <w:rPr>
          <w:rStyle w:val="StyleUnderline"/>
          <w:highlight w:val="cyan"/>
        </w:rPr>
        <w:t>to counter this growing threat, the U.S. must reestablish deterrence in the Indo-Pacific region</w:t>
      </w:r>
      <w:r w:rsidRPr="005C6E19">
        <w:rPr>
          <w:rFonts w:eastAsia="Lato"/>
          <w:color w:val="333333"/>
          <w:sz w:val="16"/>
        </w:rPr>
        <w:t xml:space="preserve"> with combat-credible military forces, </w:t>
      </w:r>
      <w:r w:rsidRPr="00CE6680">
        <w:rPr>
          <w:rStyle w:val="StyleUnderline"/>
        </w:rPr>
        <w:t>rebalance burden sharing with allies and partners and invest in the U.S. defense industrial base.</w:t>
      </w:r>
      <w:r w:rsidRPr="005C6E19">
        <w:rPr>
          <w:rFonts w:eastAsia="Lato"/>
          <w:color w:val="333333"/>
          <w:sz w:val="16"/>
        </w:rPr>
        <w:t xml:space="preserve"> "</w:t>
      </w:r>
      <w:r w:rsidRPr="00CE6680">
        <w:rPr>
          <w:rStyle w:val="StyleUnderline"/>
        </w:rPr>
        <w:t>Stronger allies lead to stronger alliances, and stronger alliances deter aggression and create dilemmas for our adversaries</w:t>
      </w:r>
      <w:r w:rsidRPr="005C6E19">
        <w:rPr>
          <w:rFonts w:eastAsia="Lato"/>
          <w:color w:val="333333"/>
          <w:sz w:val="16"/>
        </w:rPr>
        <w:t xml:space="preserve">," he said. Navy Adm. Samuel Paparo, commander of U.S. </w:t>
      </w:r>
      <w:r w:rsidRPr="00462854">
        <w:rPr>
          <w:rStyle w:val="StyleUnderline"/>
          <w:highlight w:val="cyan"/>
        </w:rPr>
        <w:t>Indo-Pacific</w:t>
      </w:r>
      <w:r w:rsidRPr="005C6E19">
        <w:rPr>
          <w:rFonts w:eastAsia="Lato"/>
          <w:color w:val="333333"/>
          <w:sz w:val="16"/>
        </w:rPr>
        <w:t xml:space="preserve"> Command, said Indo-</w:t>
      </w:r>
      <w:proofErr w:type="spellStart"/>
      <w:r w:rsidRPr="002B780D">
        <w:rPr>
          <w:rFonts w:eastAsia="Lato"/>
          <w:color w:val="333333"/>
          <w:sz w:val="16"/>
        </w:rPr>
        <w:t>Pacom</w:t>
      </w:r>
      <w:proofErr w:type="spellEnd"/>
      <w:r w:rsidRPr="002B780D">
        <w:rPr>
          <w:rFonts w:eastAsia="Lato"/>
          <w:color w:val="333333"/>
          <w:sz w:val="16"/>
        </w:rPr>
        <w:t xml:space="preserve"> </w:t>
      </w:r>
      <w:r w:rsidRPr="002B780D">
        <w:rPr>
          <w:rStyle w:val="StyleUnderline"/>
        </w:rPr>
        <w:t>faces a confluence of challenges.</w:t>
      </w:r>
      <w:r w:rsidRPr="002B780D">
        <w:rPr>
          <w:rFonts w:eastAsia="Lato"/>
          <w:color w:val="333333"/>
          <w:sz w:val="16"/>
        </w:rPr>
        <w:t xml:space="preserve"> "</w:t>
      </w:r>
      <w:r w:rsidRPr="002B780D">
        <w:rPr>
          <w:rStyle w:val="StyleUnderline"/>
        </w:rPr>
        <w:t>Foremost among them is China's increasingly aggressive and assertive behavior.</w:t>
      </w:r>
      <w:r w:rsidRPr="002B780D">
        <w:rPr>
          <w:rFonts w:eastAsia="Lato"/>
          <w:color w:val="333333"/>
          <w:sz w:val="16"/>
        </w:rPr>
        <w:t xml:space="preserve"> </w:t>
      </w:r>
      <w:r w:rsidRPr="002B780D">
        <w:rPr>
          <w:rStyle w:val="StyleUnderline"/>
        </w:rPr>
        <w:t xml:space="preserve">Their unprecedented </w:t>
      </w:r>
      <w:r w:rsidRPr="00462854">
        <w:rPr>
          <w:rStyle w:val="StyleUnderline"/>
          <w:highlight w:val="cyan"/>
        </w:rPr>
        <w:t>military modernization</w:t>
      </w:r>
      <w:r w:rsidRPr="005C6E19">
        <w:rPr>
          <w:rFonts w:eastAsia="Lato"/>
          <w:color w:val="333333"/>
          <w:sz w:val="16"/>
        </w:rPr>
        <w:t xml:space="preserve"> encompassing advancements in artificial intelligence, [hypersonic missiles], space-based capabilities, among others</w:t>
      </w:r>
      <w:r w:rsidRPr="00CE6680">
        <w:rPr>
          <w:rStyle w:val="StyleUnderline"/>
        </w:rPr>
        <w:t xml:space="preserve">, </w:t>
      </w:r>
      <w:r w:rsidRPr="00462854">
        <w:rPr>
          <w:rStyle w:val="StyleUnderline"/>
          <w:highlight w:val="cyan"/>
        </w:rPr>
        <w:t>poses a real and serious threat to our homeland</w:t>
      </w:r>
      <w:r w:rsidRPr="005C6E19">
        <w:rPr>
          <w:rFonts w:eastAsia="Lato"/>
          <w:color w:val="333333"/>
          <w:sz w:val="16"/>
        </w:rPr>
        <w:t xml:space="preserve">, to our allies and to our partners," he said. In 2024, </w:t>
      </w:r>
      <w:r w:rsidRPr="00CE6680">
        <w:rPr>
          <w:rStyle w:val="StyleUnderline"/>
        </w:rPr>
        <w:t xml:space="preserve">the PLA demonstrated growing capabilities through persistent operations against Taiwan, </w:t>
      </w:r>
      <w:r w:rsidRPr="005C6E19">
        <w:rPr>
          <w:rFonts w:eastAsia="Lato"/>
          <w:color w:val="333333"/>
          <w:sz w:val="16"/>
        </w:rPr>
        <w:t xml:space="preserve">escalating by 300%, Paparo said. </w:t>
      </w:r>
      <w:r w:rsidRPr="00462854">
        <w:rPr>
          <w:rStyle w:val="Emphasis"/>
          <w:highlight w:val="cyan"/>
        </w:rPr>
        <w:t>China's</w:t>
      </w:r>
      <w:r w:rsidRPr="005C6E19">
        <w:rPr>
          <w:rFonts w:eastAsia="Lato"/>
          <w:color w:val="333333"/>
          <w:sz w:val="16"/>
        </w:rPr>
        <w:t xml:space="preserve"> aggressive military </w:t>
      </w:r>
      <w:r w:rsidRPr="00462854">
        <w:rPr>
          <w:rStyle w:val="Emphasis"/>
          <w:highlight w:val="cyan"/>
        </w:rPr>
        <w:t>actions near Taiwan are not just exercises; they are rehearsals.</w:t>
      </w:r>
      <w:r w:rsidRPr="005C6E19">
        <w:rPr>
          <w:rStyle w:val="Emphasis"/>
        </w:rPr>
        <w:t xml:space="preserve"> </w:t>
      </w:r>
    </w:p>
    <w:p w14:paraId="15352414" w14:textId="0C4B73C6" w:rsidR="009C17A6" w:rsidRDefault="009C17A6" w:rsidP="008724FA">
      <w:pPr>
        <w:pStyle w:val="Heading2"/>
        <w:rPr>
          <w:rFonts w:eastAsia="Times New Roman"/>
          <w:lang w:eastAsia="zh-CN"/>
        </w:rPr>
      </w:pPr>
      <w:r>
        <w:rPr>
          <w:rFonts w:eastAsia="Times New Roman"/>
          <w:lang w:eastAsia="zh-CN"/>
        </w:rPr>
        <w:t>Turns Case</w:t>
      </w:r>
    </w:p>
    <w:p w14:paraId="343942F9" w14:textId="32DE99BB" w:rsidR="009C17A6" w:rsidRDefault="00ED100F" w:rsidP="009C17A6">
      <w:pPr>
        <w:pStyle w:val="Heading4"/>
        <w:keepNext w:val="0"/>
        <w:keepLines w:val="0"/>
        <w:spacing w:before="240" w:after="40"/>
        <w:rPr>
          <w:b w:val="0"/>
          <w:color w:val="000000"/>
          <w:sz w:val="22"/>
        </w:rPr>
      </w:pPr>
      <w:bookmarkStart w:id="39" w:name="_xxbo22jcv3n2" w:colFirst="0" w:colLast="0"/>
      <w:bookmarkStart w:id="40" w:name="_dcns3iums8s6" w:colFirst="0" w:colLast="0"/>
      <w:bookmarkEnd w:id="39"/>
      <w:bookmarkEnd w:id="40"/>
      <w:r>
        <w:rPr>
          <w:color w:val="000000"/>
          <w:szCs w:val="26"/>
        </w:rPr>
        <w:t xml:space="preserve">Indo-Pacific commitment is key to check Russian expansion. </w:t>
      </w:r>
    </w:p>
    <w:p w14:paraId="709BA78A" w14:textId="54A9FC8F" w:rsidR="009C17A6" w:rsidRPr="00ED100F" w:rsidRDefault="009C17A6" w:rsidP="00ED100F">
      <w:pPr>
        <w:rPr>
          <w:color w:val="000000" w:themeColor="text1"/>
          <w:sz w:val="16"/>
        </w:rPr>
      </w:pPr>
      <w:r w:rsidRPr="00ED100F">
        <w:rPr>
          <w:b/>
          <w:bCs/>
          <w:sz w:val="24"/>
          <w:szCs w:val="24"/>
        </w:rPr>
        <w:t>Cam</w:t>
      </w:r>
      <w:r w:rsidR="00ED100F" w:rsidRPr="00ED100F">
        <w:rPr>
          <w:b/>
          <w:bCs/>
          <w:sz w:val="24"/>
          <w:szCs w:val="24"/>
        </w:rPr>
        <w:t>p</w:t>
      </w:r>
      <w:r w:rsidRPr="00ED100F">
        <w:rPr>
          <w:b/>
          <w:bCs/>
          <w:sz w:val="24"/>
          <w:szCs w:val="24"/>
        </w:rPr>
        <w:t xml:space="preserve">bell </w:t>
      </w:r>
      <w:r w:rsidR="00ED100F">
        <w:rPr>
          <w:b/>
          <w:bCs/>
          <w:sz w:val="24"/>
          <w:szCs w:val="24"/>
        </w:rPr>
        <w:t>‘</w:t>
      </w:r>
      <w:r w:rsidRPr="00ED100F">
        <w:rPr>
          <w:b/>
          <w:bCs/>
          <w:sz w:val="24"/>
          <w:szCs w:val="24"/>
        </w:rPr>
        <w:t xml:space="preserve">25 </w:t>
      </w:r>
      <w:r w:rsidRPr="00ED100F">
        <w:t>[Garrett Campbell, Garret is a CAPT, USN (Ret), is currently supporting NATO’s Strategy, Plans, and Policy Directorate in the implementation of its Warfare Development Agenda (WDA). The focus is the implementation of NATO’s Warfighting Capstone Concept (NWCC) and institutionalization of Multi-Domain Operations across the spectrum of the Alliance’s military activities. He is part of the Warfare Development Fusion (WDF) Branch, involved in cross-directorate coordination within Allied Command Transformation (SACT) wargaming and future force development efforts. As a recognized Russian military Subject Matter Expert, he consults ACT on Russian military strategy, policy, operations and doctrine, and the Russian Way of War., 6-24-2025, "Russia Won’t Sit Out a US-China Asia-Pacific War", Foreign Policy Research Institute,</w:t>
      </w:r>
      <w:hyperlink r:id="rId16">
        <w:r w:rsidRPr="00ED100F">
          <w:rPr>
            <w:rStyle w:val="Hyperlink"/>
          </w:rPr>
          <w:t xml:space="preserve"> </w:t>
        </w:r>
      </w:hyperlink>
      <w:r w:rsidRPr="00ED100F">
        <w:t>https://www.fpri.org/article/2025/06/russia-wont-sit-out-a-us-china-asia/] [AJ]</w:t>
      </w:r>
      <w:r>
        <w:br/>
      </w:r>
      <w:r w:rsidRPr="00ED100F">
        <w:rPr>
          <w:color w:val="000000" w:themeColor="text1"/>
          <w:sz w:val="16"/>
        </w:rPr>
        <w:t xml:space="preserve"> </w:t>
      </w:r>
      <w:r w:rsidRPr="00462854">
        <w:rPr>
          <w:b/>
          <w:color w:val="000000" w:themeColor="text1"/>
          <w:highlight w:val="cyan"/>
          <w:u w:val="single"/>
        </w:rPr>
        <w:t>The</w:t>
      </w:r>
      <w:r w:rsidRPr="00ED100F">
        <w:rPr>
          <w:b/>
          <w:color w:val="000000" w:themeColor="text1"/>
          <w:u w:val="single"/>
        </w:rPr>
        <w:t xml:space="preserve"> same </w:t>
      </w:r>
      <w:r w:rsidRPr="00462854">
        <w:rPr>
          <w:b/>
          <w:color w:val="000000" w:themeColor="text1"/>
          <w:highlight w:val="cyan"/>
          <w:u w:val="single"/>
        </w:rPr>
        <w:t>person who led</w:t>
      </w:r>
      <w:r w:rsidRPr="00462854">
        <w:rPr>
          <w:color w:val="000000" w:themeColor="text1"/>
          <w:highlight w:val="cyan"/>
          <w:u w:val="single"/>
        </w:rPr>
        <w:t xml:space="preserve"> Russia’s</w:t>
      </w:r>
      <w:r w:rsidRPr="00462854">
        <w:rPr>
          <w:b/>
          <w:color w:val="000000" w:themeColor="text1"/>
          <w:highlight w:val="cyan"/>
          <w:u w:val="single"/>
        </w:rPr>
        <w:t xml:space="preserve"> Black Sea</w:t>
      </w:r>
      <w:r w:rsidRPr="00ED100F">
        <w:rPr>
          <w:b/>
          <w:color w:val="000000" w:themeColor="text1"/>
          <w:u w:val="single"/>
        </w:rPr>
        <w:t xml:space="preserve"> and Eastern Mediterranean</w:t>
      </w:r>
      <w:r w:rsidRPr="00ED100F">
        <w:rPr>
          <w:color w:val="000000" w:themeColor="text1"/>
          <w:u w:val="single"/>
        </w:rPr>
        <w:t xml:space="preserve"> geostrategic </w:t>
      </w:r>
      <w:r w:rsidRPr="00462854">
        <w:rPr>
          <w:color w:val="000000" w:themeColor="text1"/>
          <w:highlight w:val="cyan"/>
          <w:u w:val="single"/>
        </w:rPr>
        <w:t>realignment is now leading the shift to the Asia Pacific</w:t>
      </w:r>
      <w:r w:rsidRPr="00ED100F">
        <w:rPr>
          <w:color w:val="000000" w:themeColor="text1"/>
          <w:u w:val="single"/>
        </w:rPr>
        <w:t>, the powerful</w:t>
      </w:r>
      <w:hyperlink r:id="rId17" w:anchor=":~:text=Nikolai%20Patrushev,%20current%20secretary%20of%20Russia%E2%80%99s">
        <w:r w:rsidRPr="00ED100F">
          <w:rPr>
            <w:b/>
            <w:color w:val="000000" w:themeColor="text1"/>
            <w:u w:val="single"/>
          </w:rPr>
          <w:t xml:space="preserve"> </w:t>
        </w:r>
      </w:hyperlink>
      <w:r w:rsidRPr="00ED100F">
        <w:rPr>
          <w:b/>
          <w:color w:val="000000" w:themeColor="text1"/>
          <w:u w:val="single"/>
        </w:rPr>
        <w:t>Patrushev</w:t>
      </w:r>
      <w:r w:rsidRPr="00ED100F">
        <w:rPr>
          <w:color w:val="000000" w:themeColor="text1"/>
          <w:u w:val="single"/>
        </w:rPr>
        <w:t xml:space="preserve">, Putin’s aide and former secretary of the National Security Council. </w:t>
      </w:r>
      <w:r w:rsidRPr="00ED100F">
        <w:rPr>
          <w:color w:val="000000" w:themeColor="text1"/>
          <w:sz w:val="16"/>
        </w:rPr>
        <w:t>In August of 2024, Putin signed a decree inaugurating the</w:t>
      </w:r>
      <w:hyperlink r:id="rId18">
        <w:r w:rsidRPr="00ED100F">
          <w:rPr>
            <w:color w:val="000000" w:themeColor="text1"/>
            <w:sz w:val="16"/>
          </w:rPr>
          <w:t xml:space="preserve"> </w:t>
        </w:r>
      </w:hyperlink>
      <w:hyperlink r:id="rId19">
        <w:r w:rsidRPr="00ED100F">
          <w:rPr>
            <w:color w:val="000000" w:themeColor="text1"/>
            <w:u w:val="single"/>
          </w:rPr>
          <w:t>Maritime Collegium</w:t>
        </w:r>
      </w:hyperlink>
      <w:r w:rsidRPr="00ED100F">
        <w:rPr>
          <w:color w:val="000000" w:themeColor="text1"/>
          <w:sz w:val="16"/>
        </w:rPr>
        <w:t xml:space="preserve"> of the Russian Federation. Patrushev has been tasked with reinvigorating Russian naval power in the Arctic and along the Northern Sea Route and strengthening the defense and military partnership with China to move their common interests in the region forward.</w:t>
      </w:r>
    </w:p>
    <w:p w14:paraId="1E775E22" w14:textId="77777777" w:rsidR="009C17A6" w:rsidRPr="00ED100F" w:rsidRDefault="009C17A6" w:rsidP="009C17A6">
      <w:pPr>
        <w:spacing w:before="240" w:after="240"/>
        <w:rPr>
          <w:color w:val="000000" w:themeColor="text1"/>
          <w:sz w:val="16"/>
        </w:rPr>
      </w:pPr>
      <w:r w:rsidRPr="00462854">
        <w:rPr>
          <w:rStyle w:val="StyleUnderline"/>
          <w:highlight w:val="cyan"/>
        </w:rPr>
        <w:t>Patrushev’s</w:t>
      </w:r>
      <w:r w:rsidRPr="00ED100F">
        <w:rPr>
          <w:rStyle w:val="StyleUnderline"/>
        </w:rPr>
        <w:t xml:space="preserve"> successful</w:t>
      </w:r>
      <w:r w:rsidRPr="00ED100F">
        <w:rPr>
          <w:color w:val="000000" w:themeColor="text1"/>
          <w:u w:val="single"/>
        </w:rPr>
        <w:t xml:space="preserve"> </w:t>
      </w:r>
      <w:r w:rsidRPr="00462854">
        <w:rPr>
          <w:b/>
          <w:color w:val="000000" w:themeColor="text1"/>
          <w:highlight w:val="cyan"/>
          <w:u w:val="single"/>
        </w:rPr>
        <w:t>efforts to transform the Russian Navy</w:t>
      </w:r>
      <w:r w:rsidRPr="00ED100F">
        <w:rPr>
          <w:b/>
          <w:color w:val="000000" w:themeColor="text1"/>
          <w:u w:val="single"/>
        </w:rPr>
        <w:t xml:space="preserve"> and project it</w:t>
      </w:r>
      <w:r w:rsidRPr="00ED100F">
        <w:rPr>
          <w:color w:val="000000" w:themeColor="text1"/>
          <w:u w:val="single"/>
        </w:rPr>
        <w:t xml:space="preserve"> into the Black Sea and Eastern Mediterranean as part of Putin’s renewed</w:t>
      </w:r>
      <w:hyperlink r:id="rId20">
        <w:r w:rsidRPr="00ED100F">
          <w:rPr>
            <w:color w:val="000000" w:themeColor="text1"/>
            <w:u w:val="single"/>
          </w:rPr>
          <w:t xml:space="preserve"> </w:t>
        </w:r>
      </w:hyperlink>
      <w:hyperlink r:id="rId21">
        <w:r w:rsidRPr="00ED100F">
          <w:rPr>
            <w:color w:val="000000" w:themeColor="text1"/>
            <w:u w:val="single"/>
          </w:rPr>
          <w:t>confrontation with the West</w:t>
        </w:r>
      </w:hyperlink>
      <w:r w:rsidRPr="00ED100F">
        <w:rPr>
          <w:color w:val="000000" w:themeColor="text1"/>
          <w:u w:val="single"/>
        </w:rPr>
        <w:t xml:space="preserve"> make him an ideal candidate </w:t>
      </w:r>
      <w:r w:rsidRPr="00ED100F">
        <w:rPr>
          <w:b/>
          <w:color w:val="000000" w:themeColor="text1"/>
          <w:u w:val="single"/>
        </w:rPr>
        <w:t xml:space="preserve">to </w:t>
      </w:r>
      <w:r w:rsidRPr="00462854">
        <w:rPr>
          <w:b/>
          <w:color w:val="000000" w:themeColor="text1"/>
          <w:highlight w:val="cyan"/>
          <w:u w:val="single"/>
        </w:rPr>
        <w:t>lead Russia’s maritime efforts in the Asia Pacific</w:t>
      </w:r>
      <w:r w:rsidRPr="00ED100F">
        <w:rPr>
          <w:b/>
          <w:color w:val="000000" w:themeColor="text1"/>
          <w:u w:val="single"/>
        </w:rPr>
        <w:t xml:space="preserve"> and Arctic</w:t>
      </w:r>
      <w:r w:rsidRPr="00ED100F">
        <w:rPr>
          <w:color w:val="000000" w:themeColor="text1"/>
          <w:u w:val="single"/>
        </w:rPr>
        <w:t xml:space="preserve">. </w:t>
      </w:r>
      <w:r w:rsidRPr="00ED100F">
        <w:rPr>
          <w:color w:val="000000" w:themeColor="text1"/>
          <w:sz w:val="16"/>
        </w:rPr>
        <w:t>Because he led strategic change involving significant military doctrine, policy, force structure, and employment changes, we should not underestimate where the Asia-Pacific realignment may be headed. To this point, Patrushev’s involvement is already yielding changes that have upended long-held Western assumptions regarding Sino-Russian cooperation in the Arctic.</w:t>
      </w:r>
    </w:p>
    <w:p w14:paraId="646301B6" w14:textId="77777777" w:rsidR="009C17A6" w:rsidRPr="00ED100F" w:rsidRDefault="009C17A6" w:rsidP="009C17A6">
      <w:pPr>
        <w:spacing w:before="240" w:after="240"/>
        <w:rPr>
          <w:color w:val="000000" w:themeColor="text1"/>
          <w:u w:val="single"/>
        </w:rPr>
      </w:pPr>
      <w:r w:rsidRPr="00ED100F">
        <w:rPr>
          <w:color w:val="000000" w:themeColor="text1"/>
          <w:sz w:val="16"/>
        </w:rPr>
        <w:t>One month after Patrushev took the helm of the newly inaugurated Maritime Collegium, with great media fanfare, the Chinese Coast Guard undertook its</w:t>
      </w:r>
      <w:hyperlink r:id="rId22" w:anchor=":~:text=Chinese%20Coast%20Guard%20and%20Russian,year%20on%20maritime%20law%20enforcement.">
        <w:r w:rsidRPr="00ED100F">
          <w:rPr>
            <w:color w:val="000000" w:themeColor="text1"/>
            <w:sz w:val="16"/>
          </w:rPr>
          <w:t xml:space="preserve"> </w:t>
        </w:r>
      </w:hyperlink>
      <w:hyperlink r:id="rId23" w:anchor=":~:text=Chinese%20Coast%20Guard%20and%20Russian,year%20on%20maritime%20law%20enforcement.">
        <w:r w:rsidRPr="00ED100F">
          <w:rPr>
            <w:color w:val="000000" w:themeColor="text1"/>
            <w:u w:val="single"/>
          </w:rPr>
          <w:t>first patrol</w:t>
        </w:r>
      </w:hyperlink>
      <w:r w:rsidRPr="00ED100F">
        <w:rPr>
          <w:color w:val="000000" w:themeColor="text1"/>
          <w:sz w:val="16"/>
        </w:rPr>
        <w:t xml:space="preserve"> into the Russian Arctic. This widely publicized event flew in the face of long-held Western intelligence</w:t>
      </w:r>
      <w:hyperlink r:id="rId24">
        <w:r w:rsidRPr="00ED100F">
          <w:rPr>
            <w:color w:val="000000" w:themeColor="text1"/>
            <w:sz w:val="16"/>
          </w:rPr>
          <w:t xml:space="preserve"> </w:t>
        </w:r>
      </w:hyperlink>
      <w:hyperlink r:id="rId25">
        <w:r w:rsidRPr="00ED100F">
          <w:rPr>
            <w:color w:val="000000" w:themeColor="text1"/>
            <w:u w:val="single"/>
          </w:rPr>
          <w:t>assessments</w:t>
        </w:r>
      </w:hyperlink>
      <w:r w:rsidRPr="00ED100F">
        <w:rPr>
          <w:color w:val="000000" w:themeColor="text1"/>
          <w:sz w:val="16"/>
        </w:rPr>
        <w:t xml:space="preserve"> that Russia would attempt to prevent the PRC from operating in the Arctic. Furthermore, the Chinese public foray into the Arctic was followed by significant Sino-Russian bilateral naval activity in the Sea of Japan, the Aleutian Islands, and the Chukchi Sea.</w:t>
      </w:r>
      <w:r w:rsidRPr="00ED100F">
        <w:rPr>
          <w:color w:val="000000" w:themeColor="text1"/>
          <w:u w:val="single"/>
        </w:rPr>
        <w:t xml:space="preserve"> </w:t>
      </w:r>
      <w:r w:rsidRPr="00ED100F">
        <w:rPr>
          <w:b/>
          <w:color w:val="000000" w:themeColor="text1"/>
          <w:u w:val="single"/>
        </w:rPr>
        <w:t>It may be a stretch to attribute this increased activity to Patrushev alone</w:t>
      </w:r>
      <w:r w:rsidRPr="00ED100F">
        <w:rPr>
          <w:color w:val="000000" w:themeColor="text1"/>
          <w:u w:val="single"/>
        </w:rPr>
        <w:t>, so we should look more broadly at Russian national interests and who else among Kremlin elites is vested in Asia-Pacific and Arctic equities.</w:t>
      </w:r>
    </w:p>
    <w:p w14:paraId="45458845" w14:textId="77777777" w:rsidR="009C17A6" w:rsidRPr="00ED100F" w:rsidRDefault="009C17A6" w:rsidP="009C17A6">
      <w:pPr>
        <w:spacing w:before="240" w:after="240"/>
        <w:rPr>
          <w:color w:val="000000" w:themeColor="text1"/>
          <w:sz w:val="16"/>
        </w:rPr>
      </w:pPr>
      <w:r w:rsidRPr="00ED100F">
        <w:rPr>
          <w:color w:val="000000" w:themeColor="text1"/>
          <w:sz w:val="16"/>
        </w:rPr>
        <w:t>A report by the New Eurasian Strategies Centre entitled</w:t>
      </w:r>
      <w:hyperlink r:id="rId26">
        <w:r w:rsidRPr="00ED100F">
          <w:rPr>
            <w:color w:val="000000" w:themeColor="text1"/>
            <w:sz w:val="16"/>
          </w:rPr>
          <w:t xml:space="preserve"> </w:t>
        </w:r>
      </w:hyperlink>
      <w:hyperlink r:id="rId27">
        <w:r w:rsidRPr="00ED100F">
          <w:rPr>
            <w:i/>
            <w:color w:val="000000" w:themeColor="text1"/>
            <w:u w:val="single"/>
          </w:rPr>
          <w:t>Mistress of the Sea</w:t>
        </w:r>
      </w:hyperlink>
      <w:r w:rsidRPr="00ED100F">
        <w:rPr>
          <w:i/>
          <w:color w:val="000000" w:themeColor="text1"/>
          <w:sz w:val="16"/>
        </w:rPr>
        <w:t>: What’s New in the Kremlin’s Geostrategic Ambitions and Priorities</w:t>
      </w:r>
      <w:r w:rsidRPr="00ED100F">
        <w:rPr>
          <w:color w:val="000000" w:themeColor="text1"/>
          <w:sz w:val="16"/>
        </w:rPr>
        <w:t xml:space="preserve"> provides insight into the extent of Russian leadership involvement in the Arctic and Pacific. It goes beyond Patrushev and his son</w:t>
      </w:r>
      <w:hyperlink r:id="rId28">
        <w:r w:rsidRPr="00ED100F">
          <w:rPr>
            <w:color w:val="000000" w:themeColor="text1"/>
            <w:sz w:val="16"/>
          </w:rPr>
          <w:t xml:space="preserve"> </w:t>
        </w:r>
      </w:hyperlink>
      <w:hyperlink r:id="rId29">
        <w:r w:rsidRPr="00ED100F">
          <w:rPr>
            <w:color w:val="000000" w:themeColor="text1"/>
            <w:u w:val="single"/>
          </w:rPr>
          <w:t>Andrei’s</w:t>
        </w:r>
      </w:hyperlink>
      <w:r w:rsidRPr="00ED100F">
        <w:rPr>
          <w:color w:val="000000" w:themeColor="text1"/>
          <w:sz w:val="16"/>
        </w:rPr>
        <w:t xml:space="preserve"> association with the regions and reveals that major Russian power brokers associated with Russian business conglomerates, referred to as Chaebols, are involved in the Arctic and/or Pacific. Often, this alignment is through their association with Russia’s Northern Sea Route, which aligns to the Chinese Polar Silk Road, and the maritime transport projects meant to enable Russia’s economic future. The Chaebols involved include Gazprom, Rosneft, Rostec, Sberbank, VTB Bank, Rosatom, Rossiya Bank, and others. They are led by Putin’s closest allies such as Alexei Miller, Igor Sechin, Sergei Chemezov, German </w:t>
      </w:r>
      <w:proofErr w:type="spellStart"/>
      <w:r w:rsidRPr="00ED100F">
        <w:rPr>
          <w:color w:val="000000" w:themeColor="text1"/>
          <w:sz w:val="16"/>
        </w:rPr>
        <w:t>Gref</w:t>
      </w:r>
      <w:proofErr w:type="spellEnd"/>
      <w:r w:rsidRPr="00ED100F">
        <w:rPr>
          <w:color w:val="000000" w:themeColor="text1"/>
          <w:sz w:val="16"/>
        </w:rPr>
        <w:t>, Alexei Likhachev, and Yuri Kovalchuk. These men represent a virtual who’s who of the Kremlin’s power vertical and a virtual</w:t>
      </w:r>
      <w:hyperlink r:id="rId30">
        <w:r w:rsidRPr="00ED100F">
          <w:rPr>
            <w:color w:val="000000" w:themeColor="text1"/>
            <w:sz w:val="16"/>
          </w:rPr>
          <w:t xml:space="preserve"> </w:t>
        </w:r>
      </w:hyperlink>
      <w:hyperlink r:id="rId31">
        <w:r w:rsidRPr="00ED100F">
          <w:rPr>
            <w:color w:val="000000" w:themeColor="text1"/>
            <w:u w:val="single"/>
          </w:rPr>
          <w:t>state within the Russian state</w:t>
        </w:r>
      </w:hyperlink>
      <w:r w:rsidRPr="00ED100F">
        <w:rPr>
          <w:color w:val="000000" w:themeColor="text1"/>
          <w:sz w:val="16"/>
        </w:rPr>
        <w:t xml:space="preserve"> where the main state enterprises execute the strategic vision for and serve as the pillars of Russia’s future economic prosperity.</w:t>
      </w:r>
    </w:p>
    <w:p w14:paraId="4B869D2B" w14:textId="74ACA968" w:rsidR="009C17A6" w:rsidRPr="00462854" w:rsidRDefault="009C17A6" w:rsidP="009C17A6">
      <w:pPr>
        <w:spacing w:before="240" w:after="240"/>
        <w:rPr>
          <w:iCs/>
          <w:color w:val="000000" w:themeColor="text1"/>
          <w:highlight w:val="cyan"/>
          <w:u w:val="single"/>
        </w:rPr>
      </w:pPr>
      <w:r w:rsidRPr="00ED100F">
        <w:rPr>
          <w:color w:val="000000" w:themeColor="text1"/>
          <w:u w:val="single"/>
        </w:rPr>
        <w:t>W</w:t>
      </w:r>
      <w:r w:rsidRPr="00ED100F">
        <w:rPr>
          <w:b/>
          <w:color w:val="000000" w:themeColor="text1"/>
          <w:u w:val="single"/>
        </w:rPr>
        <w:t xml:space="preserve">ith </w:t>
      </w:r>
      <w:r w:rsidRPr="00462854">
        <w:rPr>
          <w:b/>
          <w:color w:val="000000" w:themeColor="text1"/>
          <w:highlight w:val="cyan"/>
          <w:u w:val="single"/>
        </w:rPr>
        <w:t>so many Russian elites</w:t>
      </w:r>
      <w:r w:rsidRPr="00ED100F">
        <w:rPr>
          <w:b/>
          <w:color w:val="000000" w:themeColor="text1"/>
          <w:u w:val="single"/>
        </w:rPr>
        <w:t xml:space="preserve"> inextricably</w:t>
      </w:r>
      <w:hyperlink r:id="rId32" w:anchor=":~:text=the%20greatest%20threat.-,The%20tip%20of%20the%20iceberg,policy%20tools%20for%20the%20region.">
        <w:r w:rsidRPr="00ED100F">
          <w:rPr>
            <w:b/>
            <w:color w:val="000000" w:themeColor="text1"/>
            <w:u w:val="single"/>
          </w:rPr>
          <w:t xml:space="preserve"> </w:t>
        </w:r>
      </w:hyperlink>
      <w:hyperlink r:id="rId33" w:anchor=":~:text=the%20greatest%20threat.-,The%20tip%20of%20the%20iceberg,policy%20tools%20for%20the%20region.">
        <w:r w:rsidRPr="00462854">
          <w:rPr>
            <w:b/>
            <w:color w:val="000000" w:themeColor="text1"/>
            <w:highlight w:val="cyan"/>
            <w:u w:val="single"/>
          </w:rPr>
          <w:t>linked</w:t>
        </w:r>
      </w:hyperlink>
      <w:r w:rsidRPr="00462854">
        <w:rPr>
          <w:b/>
          <w:color w:val="000000" w:themeColor="text1"/>
          <w:highlight w:val="cyan"/>
          <w:u w:val="single"/>
        </w:rPr>
        <w:t xml:space="preserve"> to Russia’s Arctic and Pacific economic success</w:t>
      </w:r>
      <w:r w:rsidRPr="00ED100F">
        <w:rPr>
          <w:b/>
          <w:color w:val="000000" w:themeColor="text1"/>
          <w:u w:val="single"/>
        </w:rPr>
        <w:t>,</w:t>
      </w:r>
      <w:r w:rsidRPr="00ED100F">
        <w:rPr>
          <w:color w:val="000000" w:themeColor="text1"/>
          <w:u w:val="single"/>
        </w:rPr>
        <w:t xml:space="preserve"> and thus the Sino-Russian strategic partnership, </w:t>
      </w:r>
      <w:r w:rsidRPr="00ED100F">
        <w:rPr>
          <w:b/>
          <w:color w:val="000000" w:themeColor="text1"/>
          <w:u w:val="single"/>
        </w:rPr>
        <w:t>it is natural that we have seen an exponential expansion of Sino-Russian military activities within the region.</w:t>
      </w:r>
      <w:r w:rsidRPr="00ED100F">
        <w:rPr>
          <w:color w:val="000000" w:themeColor="text1"/>
          <w:u w:val="single"/>
        </w:rPr>
        <w:t xml:space="preserve"> There should be no illusion that when placed in the context of Russia’s Pacific pivot, the recent changes to maritime doctrine, Arctic policies, and increased </w:t>
      </w:r>
      <w:r w:rsidRPr="00462854">
        <w:rPr>
          <w:iCs/>
          <w:color w:val="000000" w:themeColor="text1"/>
          <w:highlight w:val="cyan"/>
          <w:u w:val="single"/>
        </w:rPr>
        <w:t>Russian military capability and capacity in the Pacific all aggregate to enable Putin</w:t>
      </w:r>
      <w:r w:rsidRPr="00ED100F">
        <w:rPr>
          <w:iCs/>
          <w:color w:val="000000" w:themeColor="text1"/>
          <w:u w:val="single"/>
        </w:rPr>
        <w:t xml:space="preserve"> </w:t>
      </w:r>
      <w:r w:rsidRPr="00462854">
        <w:rPr>
          <w:iCs/>
          <w:color w:val="000000" w:themeColor="text1"/>
          <w:highlight w:val="cyan"/>
          <w:u w:val="single"/>
        </w:rPr>
        <w:t>to wield the military</w:t>
      </w:r>
      <w:r w:rsidRPr="00ED100F">
        <w:rPr>
          <w:iCs/>
          <w:color w:val="000000" w:themeColor="text1"/>
          <w:u w:val="single"/>
        </w:rPr>
        <w:t xml:space="preserve"> instrument of power in support </w:t>
      </w:r>
      <w:r w:rsidRPr="00462854">
        <w:rPr>
          <w:iCs/>
          <w:color w:val="000000" w:themeColor="text1"/>
          <w:highlight w:val="cyan"/>
          <w:u w:val="single"/>
        </w:rPr>
        <w:t>of a</w:t>
      </w:r>
      <w:r w:rsidRPr="00ED100F">
        <w:rPr>
          <w:iCs/>
          <w:color w:val="000000" w:themeColor="text1"/>
          <w:u w:val="single"/>
        </w:rPr>
        <w:t xml:space="preserve"> </w:t>
      </w:r>
      <w:r w:rsidRPr="00462854">
        <w:rPr>
          <w:iCs/>
          <w:color w:val="000000" w:themeColor="text1"/>
          <w:highlight w:val="cyan"/>
          <w:u w:val="single"/>
        </w:rPr>
        <w:t>larger strategic vision</w:t>
      </w:r>
      <w:r w:rsidRPr="00ED100F">
        <w:rPr>
          <w:iCs/>
          <w:color w:val="000000" w:themeColor="text1"/>
          <w:u w:val="single"/>
        </w:rPr>
        <w:t xml:space="preserve">, a vision that enables Russia to fulfill its treaty obligations and exploit </w:t>
      </w:r>
      <w:r w:rsidRPr="00462854">
        <w:rPr>
          <w:iCs/>
          <w:color w:val="000000" w:themeColor="text1"/>
          <w:highlight w:val="cyan"/>
          <w:u w:val="single"/>
        </w:rPr>
        <w:t>that position among the victors in the event of an Asia-Pacific conflict.</w:t>
      </w:r>
    </w:p>
    <w:p w14:paraId="7BC71DB1" w14:textId="0C257CE5" w:rsidR="008724FA" w:rsidRDefault="008724FA" w:rsidP="008724FA">
      <w:pPr>
        <w:pStyle w:val="Heading2"/>
        <w:rPr>
          <w:rFonts w:eastAsia="Times New Roman"/>
          <w:lang w:eastAsia="zh-CN"/>
        </w:rPr>
      </w:pPr>
      <w:r>
        <w:rPr>
          <w:rFonts w:eastAsia="Times New Roman"/>
          <w:lang w:eastAsia="zh-CN"/>
        </w:rPr>
        <w:t>Impact</w:t>
      </w:r>
    </w:p>
    <w:p w14:paraId="110AE23C" w14:textId="77777777" w:rsidR="008D4AAE" w:rsidRDefault="008D4AAE" w:rsidP="008D4AAE">
      <w:pPr>
        <w:rPr>
          <w:lang w:eastAsia="zh-CN"/>
        </w:rPr>
      </w:pPr>
    </w:p>
    <w:p w14:paraId="1755645A" w14:textId="0CABE690" w:rsidR="008D4AAE" w:rsidRPr="008D4AAE" w:rsidRDefault="008D4AAE" w:rsidP="008D4AAE">
      <w:pPr>
        <w:pStyle w:val="Heading3"/>
        <w:rPr>
          <w:lang w:eastAsia="zh-CN"/>
        </w:rPr>
      </w:pPr>
      <w:r>
        <w:rPr>
          <w:lang w:eastAsia="zh-CN"/>
        </w:rPr>
        <w:t>Impact</w:t>
      </w:r>
    </w:p>
    <w:p w14:paraId="5F0CD2BB" w14:textId="77777777" w:rsidR="000F6162" w:rsidRPr="002A188D" w:rsidRDefault="000F6162" w:rsidP="000F6162">
      <w:pPr>
        <w:rPr>
          <w:rFonts w:ascii="Times New Roman" w:eastAsia="Times New Roman" w:hAnsi="Times New Roman" w:cs="Times New Roman"/>
          <w:sz w:val="16"/>
          <w:lang w:eastAsia="zh-CN"/>
        </w:rPr>
      </w:pPr>
    </w:p>
    <w:p w14:paraId="5F5780B9" w14:textId="77777777" w:rsidR="008724FA" w:rsidRPr="008724FA" w:rsidRDefault="008724FA" w:rsidP="008724FA">
      <w:pPr>
        <w:spacing w:before="30" w:line="278" w:lineRule="atLeast"/>
        <w:outlineLvl w:val="3"/>
        <w:rPr>
          <w:rFonts w:eastAsia="Times New Roman"/>
          <w:b/>
          <w:bCs/>
          <w:color w:val="000000"/>
          <w:sz w:val="26"/>
          <w:szCs w:val="26"/>
        </w:rPr>
      </w:pPr>
      <w:r w:rsidRPr="008724FA">
        <w:rPr>
          <w:rFonts w:eastAsia="Times New Roman"/>
          <w:b/>
          <w:bCs/>
          <w:color w:val="000000"/>
          <w:sz w:val="26"/>
          <w:szCs w:val="26"/>
        </w:rPr>
        <w:t>US engagement in the Indo-Pacific prevents LIO collapse and South Asian war.</w:t>
      </w:r>
    </w:p>
    <w:p w14:paraId="3AF2348A" w14:textId="77777777" w:rsidR="008724FA" w:rsidRPr="008724FA" w:rsidRDefault="008724FA" w:rsidP="008724FA">
      <w:pPr>
        <w:spacing w:after="120" w:line="235" w:lineRule="atLeast"/>
        <w:rPr>
          <w:rFonts w:eastAsia="Times New Roman"/>
          <w:color w:val="000000"/>
        </w:rPr>
      </w:pPr>
      <w:r w:rsidRPr="008724FA">
        <w:rPr>
          <w:rFonts w:eastAsia="Times New Roman"/>
          <w:color w:val="000000"/>
        </w:rPr>
        <w:t>Dr. Diptendu </w:t>
      </w:r>
      <w:r w:rsidRPr="008724FA">
        <w:rPr>
          <w:rFonts w:eastAsia="Times New Roman"/>
          <w:b/>
          <w:bCs/>
          <w:color w:val="000000"/>
          <w:sz w:val="26"/>
          <w:szCs w:val="26"/>
        </w:rPr>
        <w:t>Choudhury 24</w:t>
      </w:r>
      <w:r w:rsidRPr="008724FA">
        <w:rPr>
          <w:rFonts w:eastAsia="Times New Roman"/>
          <w:color w:val="000000"/>
        </w:rPr>
        <w:t>. PhD in political science from Osmania University. Convergence of the Indo-Pacific with the Indian Ocean—Is a Maritime-Centric Approach Enough. Air University (AU), 08 May 2024. https://www.airuniversity.af.edu/JIPA/Display/Article/3766926/convergence-of-the-indo-pacific-with-the-indian-oceanis-a-maritime-centric-appr/. Accessed 09 September 2024Top of Form</w:t>
      </w:r>
    </w:p>
    <w:p w14:paraId="78D66B38"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 xml:space="preserve">From India’s continental security perspective, according to Debendra Sanyal, “China’s play in South Asia involves encircling India in the region, a strategy similar to that employed in the Chinese game </w:t>
      </w:r>
      <w:proofErr w:type="spellStart"/>
      <w:r w:rsidRPr="004A0CB6">
        <w:rPr>
          <w:rFonts w:eastAsia="Times New Roman"/>
          <w:color w:val="000000"/>
          <w:sz w:val="16"/>
        </w:rPr>
        <w:t>weiqi</w:t>
      </w:r>
      <w:proofErr w:type="spellEnd"/>
      <w:r w:rsidRPr="004A0CB6">
        <w:rPr>
          <w:rFonts w:eastAsia="Times New Roman"/>
          <w:color w:val="000000"/>
          <w:sz w:val="16"/>
        </w:rPr>
        <w:t>, where the goal is to surround more territory than the opponent, thereby restricting the opponent’s moving space.”[23] As China continues to expand its coercive foreign policy, </w:t>
      </w:r>
      <w:r w:rsidRPr="008724FA">
        <w:rPr>
          <w:rFonts w:eastAsia="Times New Roman"/>
          <w:b/>
          <w:bCs/>
          <w:color w:val="000000"/>
          <w:u w:val="single"/>
        </w:rPr>
        <w:t>India</w:t>
      </w:r>
      <w:r w:rsidRPr="004A0CB6">
        <w:rPr>
          <w:rFonts w:eastAsia="Times New Roman"/>
          <w:color w:val="000000"/>
          <w:sz w:val="16"/>
        </w:rPr>
        <w:t> </w:t>
      </w:r>
      <w:r w:rsidRPr="008724FA">
        <w:rPr>
          <w:rFonts w:eastAsia="Times New Roman"/>
          <w:color w:val="000000"/>
          <w:u w:val="single"/>
        </w:rPr>
        <w:t>finds itself compelled to</w:t>
      </w:r>
      <w:r w:rsidRPr="004A0CB6">
        <w:rPr>
          <w:rFonts w:eastAsia="Times New Roman"/>
          <w:color w:val="000000"/>
          <w:sz w:val="16"/>
        </w:rPr>
        <w:t> </w:t>
      </w:r>
      <w:r w:rsidRPr="008724FA">
        <w:rPr>
          <w:rFonts w:eastAsia="Times New Roman"/>
          <w:b/>
          <w:bCs/>
          <w:color w:val="000000"/>
          <w:u w:val="single"/>
        </w:rPr>
        <w:t>navigate</w:t>
      </w:r>
      <w:r w:rsidRPr="004A0CB6">
        <w:rPr>
          <w:rFonts w:eastAsia="Times New Roman"/>
          <w:color w:val="000000"/>
          <w:sz w:val="16"/>
        </w:rPr>
        <w:t> </w:t>
      </w:r>
      <w:r w:rsidRPr="008724FA">
        <w:rPr>
          <w:rFonts w:eastAsia="Times New Roman"/>
          <w:color w:val="000000"/>
          <w:u w:val="single"/>
        </w:rPr>
        <w:t>its engagement</w:t>
      </w:r>
      <w:r w:rsidRPr="004A0CB6">
        <w:rPr>
          <w:rFonts w:eastAsia="Times New Roman"/>
          <w:color w:val="000000"/>
          <w:sz w:val="16"/>
        </w:rPr>
        <w:t> </w:t>
      </w:r>
      <w:r w:rsidRPr="008724FA">
        <w:rPr>
          <w:rFonts w:eastAsia="Times New Roman"/>
          <w:b/>
          <w:bCs/>
          <w:color w:val="000000"/>
          <w:u w:val="single"/>
        </w:rPr>
        <w:t>with China</w:t>
      </w:r>
      <w:r w:rsidRPr="004A0CB6">
        <w:rPr>
          <w:rFonts w:eastAsia="Times New Roman"/>
          <w:color w:val="000000"/>
          <w:sz w:val="16"/>
        </w:rPr>
        <w:t>. Beijing’s strategic deployments form distinct “outward arcs of expansion,” extending over the waters of the East China Sea (ECS) and SCS, as well as across land in Indian territories such as Arunachal Pradesh and Ladakh. Given these dynamics, </w:t>
      </w:r>
      <w:r w:rsidRPr="008724FA">
        <w:rPr>
          <w:rFonts w:eastAsia="Times New Roman"/>
          <w:color w:val="000000"/>
          <w:u w:val="single"/>
          <w:shd w:val="clear" w:color="auto" w:fill="00FF00"/>
        </w:rPr>
        <w:t>India faces</w:t>
      </w:r>
      <w:r w:rsidRPr="004A0CB6">
        <w:rPr>
          <w:rFonts w:eastAsia="Times New Roman"/>
          <w:color w:val="000000"/>
          <w:sz w:val="16"/>
        </w:rPr>
        <w:t> </w:t>
      </w:r>
      <w:r w:rsidRPr="008724FA">
        <w:rPr>
          <w:rFonts w:eastAsia="Times New Roman"/>
          <w:b/>
          <w:bCs/>
          <w:color w:val="000000"/>
          <w:u w:val="single"/>
          <w:shd w:val="clear" w:color="auto" w:fill="00FF00"/>
        </w:rPr>
        <w:t>no alternative</w:t>
      </w:r>
      <w:r w:rsidRPr="004A0CB6">
        <w:rPr>
          <w:rFonts w:eastAsia="Times New Roman"/>
          <w:color w:val="000000"/>
          <w:sz w:val="16"/>
        </w:rPr>
        <w:t> </w:t>
      </w:r>
      <w:r w:rsidRPr="008724FA">
        <w:rPr>
          <w:rFonts w:eastAsia="Times New Roman"/>
          <w:color w:val="000000"/>
          <w:u w:val="single"/>
          <w:shd w:val="clear" w:color="auto" w:fill="00FF00"/>
        </w:rPr>
        <w:t>but to manage</w:t>
      </w:r>
      <w:r w:rsidRPr="004A0CB6">
        <w:rPr>
          <w:rFonts w:eastAsia="Times New Roman"/>
          <w:color w:val="000000"/>
          <w:sz w:val="16"/>
        </w:rPr>
        <w:t> </w:t>
      </w:r>
      <w:r w:rsidRPr="008724FA">
        <w:rPr>
          <w:rFonts w:eastAsia="Times New Roman"/>
          <w:color w:val="000000"/>
          <w:u w:val="single"/>
        </w:rPr>
        <w:t>and confront</w:t>
      </w:r>
      <w:r w:rsidRPr="004A0CB6">
        <w:rPr>
          <w:rFonts w:eastAsia="Times New Roman"/>
          <w:color w:val="000000"/>
          <w:sz w:val="16"/>
        </w:rPr>
        <w:t> </w:t>
      </w:r>
      <w:r w:rsidRPr="008724FA">
        <w:rPr>
          <w:rFonts w:eastAsia="Times New Roman"/>
          <w:b/>
          <w:bCs/>
          <w:color w:val="000000"/>
          <w:u w:val="single"/>
          <w:shd w:val="clear" w:color="auto" w:fill="00FF00"/>
        </w:rPr>
        <w:t>China’s</w:t>
      </w:r>
      <w:r w:rsidRPr="004A0CB6">
        <w:rPr>
          <w:rFonts w:eastAsia="Times New Roman"/>
          <w:color w:val="000000"/>
          <w:sz w:val="16"/>
        </w:rPr>
        <w:t> </w:t>
      </w:r>
      <w:r w:rsidRPr="008724FA">
        <w:rPr>
          <w:rFonts w:eastAsia="Times New Roman"/>
          <w:color w:val="000000"/>
          <w:u w:val="single"/>
          <w:shd w:val="clear" w:color="auto" w:fill="00FF00"/>
        </w:rPr>
        <w:t>growing</w:t>
      </w:r>
      <w:r w:rsidRPr="004A0CB6">
        <w:rPr>
          <w:rFonts w:eastAsia="Times New Roman"/>
          <w:color w:val="000000"/>
          <w:sz w:val="16"/>
        </w:rPr>
        <w:t> </w:t>
      </w:r>
      <w:r w:rsidRPr="008724FA">
        <w:rPr>
          <w:rFonts w:eastAsia="Times New Roman"/>
          <w:b/>
          <w:bCs/>
          <w:color w:val="000000"/>
          <w:u w:val="single"/>
          <w:shd w:val="clear" w:color="auto" w:fill="00FF00"/>
        </w:rPr>
        <w:t>influence</w:t>
      </w:r>
      <w:r w:rsidRPr="004A0CB6">
        <w:rPr>
          <w:rFonts w:eastAsia="Times New Roman"/>
          <w:color w:val="000000"/>
          <w:sz w:val="16"/>
        </w:rPr>
        <w:t> </w:t>
      </w:r>
      <w:r w:rsidRPr="008724FA">
        <w:rPr>
          <w:rFonts w:eastAsia="Times New Roman"/>
          <w:color w:val="000000"/>
          <w:u w:val="single"/>
        </w:rPr>
        <w:t>in the region</w:t>
      </w:r>
      <w:r w:rsidRPr="004A0CB6">
        <w:rPr>
          <w:rFonts w:eastAsia="Times New Roman"/>
          <w:color w:val="000000"/>
          <w:sz w:val="16"/>
        </w:rPr>
        <w:t>.[24]</w:t>
      </w:r>
    </w:p>
    <w:p w14:paraId="54DC426C" w14:textId="77777777" w:rsidR="008724FA" w:rsidRPr="004A0CB6" w:rsidRDefault="008724FA" w:rsidP="008724FA">
      <w:pPr>
        <w:spacing w:line="235" w:lineRule="atLeast"/>
        <w:rPr>
          <w:rFonts w:eastAsia="Times New Roman"/>
          <w:color w:val="000000"/>
          <w:sz w:val="16"/>
        </w:rPr>
      </w:pPr>
      <w:r w:rsidRPr="008724FA">
        <w:rPr>
          <w:rFonts w:eastAsia="Times New Roman"/>
          <w:color w:val="000000"/>
          <w:u w:val="single"/>
        </w:rPr>
        <w:t>India’s</w:t>
      </w:r>
      <w:r w:rsidRPr="004A0CB6">
        <w:rPr>
          <w:rFonts w:eastAsia="Times New Roman"/>
          <w:color w:val="000000"/>
          <w:sz w:val="16"/>
        </w:rPr>
        <w:t> </w:t>
      </w:r>
      <w:r w:rsidRPr="008724FA">
        <w:rPr>
          <w:rFonts w:eastAsia="Times New Roman"/>
          <w:b/>
          <w:bCs/>
          <w:color w:val="000000"/>
          <w:u w:val="single"/>
        </w:rPr>
        <w:t>maritime</w:t>
      </w:r>
      <w:r w:rsidRPr="004A0CB6">
        <w:rPr>
          <w:rFonts w:eastAsia="Times New Roman"/>
          <w:color w:val="000000"/>
          <w:sz w:val="16"/>
        </w:rPr>
        <w:t> </w:t>
      </w:r>
      <w:r w:rsidRPr="008724FA">
        <w:rPr>
          <w:rFonts w:eastAsia="Times New Roman"/>
          <w:color w:val="000000"/>
          <w:u w:val="single"/>
        </w:rPr>
        <w:t>domain presents distinct</w:t>
      </w:r>
      <w:r w:rsidRPr="004A0CB6">
        <w:rPr>
          <w:rFonts w:eastAsia="Times New Roman"/>
          <w:color w:val="000000"/>
          <w:sz w:val="16"/>
        </w:rPr>
        <w:t> </w:t>
      </w:r>
      <w:r w:rsidRPr="008724FA">
        <w:rPr>
          <w:rFonts w:eastAsia="Times New Roman"/>
          <w:b/>
          <w:bCs/>
          <w:color w:val="000000"/>
          <w:u w:val="single"/>
        </w:rPr>
        <w:t>security dynamics</w:t>
      </w:r>
      <w:r w:rsidRPr="004A0CB6">
        <w:rPr>
          <w:rFonts w:eastAsia="Times New Roman"/>
          <w:color w:val="000000"/>
          <w:sz w:val="16"/>
        </w:rPr>
        <w:t xml:space="preserve">. China has strategically established land routes, notably the China-Pakistan Economic Corridor (CPEC) terminating at Gwadar port, and the China-Myanmar Economic Corridor linking to ports at Yangon and </w:t>
      </w:r>
      <w:proofErr w:type="spellStart"/>
      <w:r w:rsidRPr="004A0CB6">
        <w:rPr>
          <w:rFonts w:eastAsia="Times New Roman"/>
          <w:color w:val="000000"/>
          <w:sz w:val="16"/>
        </w:rPr>
        <w:t>Kyaukpyu</w:t>
      </w:r>
      <w:proofErr w:type="spellEnd"/>
      <w:r w:rsidRPr="004A0CB6">
        <w:rPr>
          <w:rFonts w:eastAsia="Times New Roman"/>
          <w:color w:val="000000"/>
          <w:sz w:val="16"/>
        </w:rPr>
        <w:t xml:space="preserve">. These investments strategically position China to access both the Arabian Sea and the Bay of Bengal, effectively encircling India’s eastern and western coasts. Despite India’s 15,000 km of land borders, which include 6,798 km of hostile borders with Pakistan and China, the remaining 8,202 km shared with Bangladesh, Nepal, and Myanmar facilitate limited trade, highlighting the pivotal role of the Indian Ocean region (IOR) in India’s future growth. India boasts a coastline stretching 7,516 kilometers, with its peninsula extending 1,980 kilometers into the Indian Ocean. This positioning grants India exclusive rights over an expansive area of 2.02 million square kilometers, with half of the basin lying within a </w:t>
      </w:r>
      <w:proofErr w:type="gramStart"/>
      <w:r w:rsidRPr="004A0CB6">
        <w:rPr>
          <w:rFonts w:eastAsia="Times New Roman"/>
          <w:color w:val="000000"/>
          <w:sz w:val="16"/>
        </w:rPr>
        <w:t>1,500 kilometer</w:t>
      </w:r>
      <w:proofErr w:type="gramEnd"/>
      <w:r w:rsidRPr="004A0CB6">
        <w:rPr>
          <w:rFonts w:eastAsia="Times New Roman"/>
          <w:color w:val="000000"/>
          <w:sz w:val="16"/>
        </w:rPr>
        <w:t xml:space="preserve"> radius of the mainland and its island territories. </w:t>
      </w:r>
      <w:r w:rsidRPr="008724FA">
        <w:rPr>
          <w:rFonts w:eastAsia="Times New Roman"/>
          <w:color w:val="000000"/>
          <w:u w:val="single"/>
          <w:shd w:val="clear" w:color="auto" w:fill="00FF00"/>
        </w:rPr>
        <w:t>The</w:t>
      </w:r>
      <w:r w:rsidRPr="004A0CB6">
        <w:rPr>
          <w:rFonts w:eastAsia="Times New Roman"/>
          <w:color w:val="000000"/>
          <w:sz w:val="16"/>
        </w:rPr>
        <w:t> </w:t>
      </w:r>
      <w:r w:rsidRPr="008724FA">
        <w:rPr>
          <w:rFonts w:eastAsia="Times New Roman"/>
          <w:color w:val="000000"/>
          <w:u w:val="single"/>
        </w:rPr>
        <w:t>strategic</w:t>
      </w:r>
      <w:r w:rsidRPr="004A0CB6">
        <w:rPr>
          <w:rFonts w:eastAsia="Times New Roman"/>
          <w:color w:val="000000"/>
          <w:sz w:val="16"/>
        </w:rPr>
        <w:t> </w:t>
      </w:r>
      <w:r w:rsidRPr="008724FA">
        <w:rPr>
          <w:rFonts w:eastAsia="Times New Roman"/>
          <w:b/>
          <w:bCs/>
          <w:color w:val="000000"/>
          <w:u w:val="single"/>
          <w:shd w:val="clear" w:color="auto" w:fill="00FF00"/>
        </w:rPr>
        <w:t>significance</w:t>
      </w:r>
      <w:r w:rsidRPr="004A0CB6">
        <w:rPr>
          <w:rFonts w:eastAsia="Times New Roman"/>
          <w:color w:val="000000"/>
          <w:sz w:val="16"/>
        </w:rPr>
        <w:t> </w:t>
      </w:r>
      <w:r w:rsidRPr="008724FA">
        <w:rPr>
          <w:rFonts w:eastAsia="Times New Roman"/>
          <w:color w:val="000000"/>
          <w:u w:val="single"/>
          <w:shd w:val="clear" w:color="auto" w:fill="00FF00"/>
        </w:rPr>
        <w:t>of the</w:t>
      </w:r>
      <w:r w:rsidRPr="004A0CB6">
        <w:rPr>
          <w:rFonts w:eastAsia="Times New Roman"/>
          <w:color w:val="000000"/>
          <w:sz w:val="16"/>
        </w:rPr>
        <w:t> </w:t>
      </w:r>
      <w:r w:rsidRPr="008724FA">
        <w:rPr>
          <w:rFonts w:eastAsia="Times New Roman"/>
          <w:b/>
          <w:bCs/>
          <w:color w:val="000000"/>
          <w:u w:val="single"/>
          <w:shd w:val="clear" w:color="auto" w:fill="00FF00"/>
        </w:rPr>
        <w:t>IOR</w:t>
      </w:r>
      <w:r w:rsidRPr="004A0CB6">
        <w:rPr>
          <w:rFonts w:eastAsia="Times New Roman"/>
          <w:color w:val="000000"/>
          <w:sz w:val="16"/>
        </w:rPr>
        <w:t> </w:t>
      </w:r>
      <w:r w:rsidRPr="008724FA">
        <w:rPr>
          <w:rFonts w:eastAsia="Times New Roman"/>
          <w:color w:val="000000"/>
          <w:u w:val="single"/>
          <w:shd w:val="clear" w:color="auto" w:fill="00FF00"/>
        </w:rPr>
        <w:t>to India cannot be overstated</w:t>
      </w:r>
      <w:r w:rsidRPr="004A0CB6">
        <w:rPr>
          <w:rFonts w:eastAsia="Times New Roman"/>
          <w:color w:val="000000"/>
          <w:sz w:val="16"/>
        </w:rPr>
        <w:t>, </w:t>
      </w:r>
      <w:r w:rsidRPr="008724FA">
        <w:rPr>
          <w:rFonts w:eastAsia="Times New Roman"/>
          <w:color w:val="000000"/>
          <w:u w:val="single"/>
          <w:shd w:val="clear" w:color="auto" w:fill="00FF00"/>
        </w:rPr>
        <w:t>given</w:t>
      </w:r>
      <w:r w:rsidRPr="004A0CB6">
        <w:rPr>
          <w:rFonts w:eastAsia="Times New Roman"/>
          <w:color w:val="000000"/>
          <w:sz w:val="16"/>
        </w:rPr>
        <w:t> factors such as </w:t>
      </w:r>
      <w:r w:rsidRPr="008724FA">
        <w:rPr>
          <w:rFonts w:eastAsia="Times New Roman"/>
          <w:b/>
          <w:bCs/>
          <w:color w:val="000000"/>
          <w:u w:val="single"/>
          <w:shd w:val="clear" w:color="auto" w:fill="00FF00"/>
        </w:rPr>
        <w:t>geography</w:t>
      </w:r>
      <w:r w:rsidRPr="004A0CB6">
        <w:rPr>
          <w:rFonts w:eastAsia="Times New Roman"/>
          <w:color w:val="000000"/>
          <w:sz w:val="16"/>
        </w:rPr>
        <w:t>, </w:t>
      </w:r>
      <w:r w:rsidRPr="008724FA">
        <w:rPr>
          <w:rFonts w:eastAsia="Times New Roman"/>
          <w:b/>
          <w:bCs/>
          <w:color w:val="000000"/>
          <w:u w:val="single"/>
          <w:shd w:val="clear" w:color="auto" w:fill="00FF00"/>
        </w:rPr>
        <w:t>energy</w:t>
      </w:r>
      <w:r w:rsidRPr="004A0CB6">
        <w:rPr>
          <w:rFonts w:eastAsia="Times New Roman"/>
          <w:color w:val="000000"/>
          <w:sz w:val="16"/>
        </w:rPr>
        <w:t> resources, </w:t>
      </w:r>
      <w:r w:rsidRPr="008724FA">
        <w:rPr>
          <w:rFonts w:eastAsia="Times New Roman"/>
          <w:b/>
          <w:bCs/>
          <w:color w:val="000000"/>
          <w:u w:val="single"/>
          <w:shd w:val="clear" w:color="auto" w:fill="00FF00"/>
        </w:rPr>
        <w:t>trade</w:t>
      </w:r>
      <w:r w:rsidRPr="004A0CB6">
        <w:rPr>
          <w:rFonts w:eastAsia="Times New Roman"/>
          <w:color w:val="000000"/>
          <w:sz w:val="16"/>
        </w:rPr>
        <w:t> routes, natural </w:t>
      </w:r>
      <w:r w:rsidRPr="008724FA">
        <w:rPr>
          <w:rFonts w:eastAsia="Times New Roman"/>
          <w:b/>
          <w:bCs/>
          <w:color w:val="000000"/>
          <w:u w:val="single"/>
          <w:shd w:val="clear" w:color="auto" w:fill="00FF00"/>
        </w:rPr>
        <w:t>resources</w:t>
      </w:r>
      <w:r w:rsidRPr="004A0CB6">
        <w:rPr>
          <w:rFonts w:eastAsia="Times New Roman"/>
          <w:color w:val="000000"/>
          <w:sz w:val="16"/>
        </w:rPr>
        <w:t>, </w:t>
      </w:r>
      <w:r w:rsidRPr="008724FA">
        <w:rPr>
          <w:rFonts w:eastAsia="Times New Roman"/>
          <w:color w:val="000000"/>
          <w:u w:val="single"/>
        </w:rPr>
        <w:t>sea lines</w:t>
      </w:r>
      <w:r w:rsidRPr="004A0CB6">
        <w:rPr>
          <w:rFonts w:eastAsia="Times New Roman"/>
          <w:color w:val="000000"/>
          <w:sz w:val="16"/>
        </w:rPr>
        <w:t> of communication, </w:t>
      </w:r>
      <w:r w:rsidRPr="008724FA">
        <w:rPr>
          <w:rFonts w:eastAsia="Times New Roman"/>
          <w:b/>
          <w:bCs/>
          <w:color w:val="000000"/>
          <w:u w:val="single"/>
          <w:shd w:val="clear" w:color="auto" w:fill="00FF00"/>
        </w:rPr>
        <w:t>security</w:t>
      </w:r>
      <w:r w:rsidRPr="004A0CB6">
        <w:rPr>
          <w:rFonts w:eastAsia="Times New Roman"/>
          <w:color w:val="000000"/>
          <w:sz w:val="16"/>
        </w:rPr>
        <w:t> considerations, </w:t>
      </w:r>
      <w:r w:rsidRPr="008724FA">
        <w:rPr>
          <w:rFonts w:eastAsia="Times New Roman"/>
          <w:color w:val="000000"/>
          <w:u w:val="single"/>
        </w:rPr>
        <w:t>and regional geopolitics</w:t>
      </w:r>
      <w:r w:rsidRPr="004A0CB6">
        <w:rPr>
          <w:rFonts w:eastAsia="Times New Roman"/>
          <w:color w:val="000000"/>
          <w:sz w:val="16"/>
        </w:rPr>
        <w:t>. Recognizing these imperatives, Prime Minister Narendra Modi has designated the IOR as a “policy priority,” as reflected in India’s maritime initiative Security and Growth for All in the Region (SAGAR).[25]</w:t>
      </w:r>
    </w:p>
    <w:p w14:paraId="20ED0579"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Conversely, </w:t>
      </w:r>
      <w:r w:rsidRPr="008724FA">
        <w:rPr>
          <w:rFonts w:eastAsia="Times New Roman"/>
          <w:color w:val="000000"/>
          <w:u w:val="single"/>
          <w:shd w:val="clear" w:color="auto" w:fill="00FF00"/>
        </w:rPr>
        <w:t>China views the</w:t>
      </w:r>
      <w:r w:rsidRPr="004A0CB6">
        <w:rPr>
          <w:rFonts w:eastAsia="Times New Roman"/>
          <w:color w:val="000000"/>
          <w:sz w:val="16"/>
        </w:rPr>
        <w:t> </w:t>
      </w:r>
      <w:r w:rsidRPr="008724FA">
        <w:rPr>
          <w:rFonts w:eastAsia="Times New Roman"/>
          <w:b/>
          <w:bCs/>
          <w:color w:val="000000"/>
          <w:u w:val="single"/>
          <w:shd w:val="clear" w:color="auto" w:fill="00FF00"/>
        </w:rPr>
        <w:t>IOR</w:t>
      </w:r>
      <w:r w:rsidRPr="004A0CB6">
        <w:rPr>
          <w:rFonts w:eastAsia="Times New Roman"/>
          <w:color w:val="000000"/>
          <w:sz w:val="16"/>
        </w:rPr>
        <w:t> </w:t>
      </w:r>
      <w:r w:rsidRPr="008724FA">
        <w:rPr>
          <w:rFonts w:eastAsia="Times New Roman"/>
          <w:color w:val="000000"/>
          <w:u w:val="single"/>
          <w:shd w:val="clear" w:color="auto" w:fill="00FF00"/>
        </w:rPr>
        <w:t>as</w:t>
      </w:r>
      <w:r w:rsidRPr="004A0CB6">
        <w:rPr>
          <w:rFonts w:eastAsia="Times New Roman"/>
          <w:color w:val="000000"/>
          <w:sz w:val="16"/>
        </w:rPr>
        <w:t> </w:t>
      </w:r>
      <w:r w:rsidRPr="008724FA">
        <w:rPr>
          <w:rFonts w:eastAsia="Times New Roman"/>
          <w:b/>
          <w:bCs/>
          <w:color w:val="000000"/>
          <w:u w:val="single"/>
          <w:shd w:val="clear" w:color="auto" w:fill="00FF00"/>
        </w:rPr>
        <w:t>vital</w:t>
      </w:r>
      <w:r w:rsidRPr="004A0CB6">
        <w:rPr>
          <w:rFonts w:eastAsia="Times New Roman"/>
          <w:color w:val="000000"/>
          <w:sz w:val="16"/>
        </w:rPr>
        <w:t> </w:t>
      </w:r>
      <w:r w:rsidRPr="008724FA">
        <w:rPr>
          <w:rFonts w:eastAsia="Times New Roman"/>
          <w:color w:val="000000"/>
          <w:u w:val="single"/>
          <w:shd w:val="clear" w:color="auto" w:fill="00FF00"/>
        </w:rPr>
        <w:t>to</w:t>
      </w:r>
      <w:r w:rsidRPr="004A0CB6">
        <w:rPr>
          <w:rFonts w:eastAsia="Times New Roman"/>
          <w:color w:val="000000"/>
          <w:sz w:val="16"/>
        </w:rPr>
        <w:t> </w:t>
      </w:r>
      <w:r w:rsidRPr="008724FA">
        <w:rPr>
          <w:rFonts w:eastAsia="Times New Roman"/>
          <w:color w:val="000000"/>
          <w:u w:val="single"/>
        </w:rPr>
        <w:t>its</w:t>
      </w:r>
      <w:r w:rsidRPr="004A0CB6">
        <w:rPr>
          <w:rFonts w:eastAsia="Times New Roman"/>
          <w:color w:val="000000"/>
          <w:sz w:val="16"/>
        </w:rPr>
        <w:t> </w:t>
      </w:r>
      <w:r w:rsidRPr="008724FA">
        <w:rPr>
          <w:rFonts w:eastAsia="Times New Roman"/>
          <w:color w:val="000000"/>
          <w:u w:val="single"/>
          <w:shd w:val="clear" w:color="auto" w:fill="00FF00"/>
        </w:rPr>
        <w:t>economic</w:t>
      </w:r>
      <w:r w:rsidRPr="004A0CB6">
        <w:rPr>
          <w:rFonts w:eastAsia="Times New Roman"/>
          <w:color w:val="000000"/>
          <w:sz w:val="16"/>
        </w:rPr>
        <w:t> </w:t>
      </w:r>
      <w:r w:rsidRPr="008724FA">
        <w:rPr>
          <w:rFonts w:eastAsia="Times New Roman"/>
          <w:b/>
          <w:bCs/>
          <w:color w:val="000000"/>
          <w:u w:val="single"/>
          <w:shd w:val="clear" w:color="auto" w:fill="00FF00"/>
        </w:rPr>
        <w:t>growth</w:t>
      </w:r>
      <w:r w:rsidRPr="004A0CB6">
        <w:rPr>
          <w:rFonts w:eastAsia="Times New Roman"/>
          <w:color w:val="000000"/>
          <w:sz w:val="16"/>
        </w:rPr>
        <w:t>, </w:t>
      </w:r>
      <w:r w:rsidRPr="008724FA">
        <w:rPr>
          <w:rFonts w:eastAsia="Times New Roman"/>
          <w:b/>
          <w:bCs/>
          <w:color w:val="000000"/>
          <w:u w:val="single"/>
          <w:shd w:val="clear" w:color="auto" w:fill="00FF00"/>
        </w:rPr>
        <w:t>trade</w:t>
      </w:r>
      <w:r w:rsidRPr="004A0CB6">
        <w:rPr>
          <w:rFonts w:eastAsia="Times New Roman"/>
          <w:color w:val="000000"/>
          <w:sz w:val="16"/>
        </w:rPr>
        <w:t>, </w:t>
      </w:r>
      <w:r w:rsidRPr="008724FA">
        <w:rPr>
          <w:rFonts w:eastAsia="Times New Roman"/>
          <w:color w:val="000000"/>
          <w:u w:val="single"/>
          <w:shd w:val="clear" w:color="auto" w:fill="00FF00"/>
        </w:rPr>
        <w:t>and</w:t>
      </w:r>
      <w:r w:rsidRPr="004A0CB6">
        <w:rPr>
          <w:rFonts w:eastAsia="Times New Roman"/>
          <w:color w:val="000000"/>
          <w:sz w:val="16"/>
        </w:rPr>
        <w:t> </w:t>
      </w:r>
      <w:r w:rsidRPr="008724FA">
        <w:rPr>
          <w:rFonts w:eastAsia="Times New Roman"/>
          <w:color w:val="000000"/>
          <w:u w:val="single"/>
        </w:rPr>
        <w:t>broader</w:t>
      </w:r>
      <w:r w:rsidRPr="004A0CB6">
        <w:rPr>
          <w:rFonts w:eastAsia="Times New Roman"/>
          <w:color w:val="000000"/>
          <w:sz w:val="16"/>
        </w:rPr>
        <w:t> </w:t>
      </w:r>
      <w:r w:rsidRPr="008724FA">
        <w:rPr>
          <w:rFonts w:eastAsia="Times New Roman"/>
          <w:b/>
          <w:bCs/>
          <w:color w:val="000000"/>
          <w:u w:val="single"/>
          <w:shd w:val="clear" w:color="auto" w:fill="00FF00"/>
        </w:rPr>
        <w:t>regional interests</w:t>
      </w:r>
      <w:r w:rsidRPr="004A0CB6">
        <w:rPr>
          <w:rFonts w:eastAsia="Times New Roman"/>
          <w:color w:val="000000"/>
          <w:sz w:val="16"/>
        </w:rPr>
        <w:t>. At the core of China’s maritime strategy lies its Malacca dilemma—the strategic importance of the Malacca Strait, a vulnerable chokepoint through which 80% of its oil imports pass.[26] Any threat to access through this strait raises significant concerns for China’s energy and trade security. </w:t>
      </w:r>
      <w:r w:rsidRPr="008724FA">
        <w:rPr>
          <w:rFonts w:eastAsia="Times New Roman"/>
          <w:color w:val="000000"/>
          <w:u w:val="single"/>
        </w:rPr>
        <w:t>From India’s security perspective</w:t>
      </w:r>
      <w:r w:rsidRPr="004A0CB6">
        <w:rPr>
          <w:rFonts w:eastAsia="Times New Roman"/>
          <w:color w:val="000000"/>
          <w:sz w:val="16"/>
        </w:rPr>
        <w:t>, the Malacca Strait serves as a crucial link connecting </w:t>
      </w:r>
      <w:r w:rsidRPr="008724FA">
        <w:rPr>
          <w:rFonts w:eastAsia="Times New Roman"/>
          <w:color w:val="000000"/>
          <w:u w:val="single"/>
        </w:rPr>
        <w:t>the IOR to the SCS</w:t>
      </w:r>
      <w:r w:rsidRPr="004A0CB6">
        <w:rPr>
          <w:rFonts w:eastAsia="Times New Roman"/>
          <w:color w:val="000000"/>
          <w:sz w:val="16"/>
        </w:rPr>
        <w:t>, </w:t>
      </w:r>
      <w:r w:rsidRPr="008724FA">
        <w:rPr>
          <w:rFonts w:eastAsia="Times New Roman"/>
          <w:color w:val="000000"/>
          <w:u w:val="single"/>
        </w:rPr>
        <w:t>highlight</w:t>
      </w:r>
      <w:r w:rsidRPr="004A0CB6">
        <w:rPr>
          <w:rFonts w:eastAsia="Times New Roman"/>
          <w:color w:val="000000"/>
          <w:sz w:val="16"/>
        </w:rPr>
        <w:t>ing the </w:t>
      </w:r>
      <w:r w:rsidRPr="008724FA">
        <w:rPr>
          <w:rFonts w:eastAsia="Times New Roman"/>
          <w:b/>
          <w:bCs/>
          <w:color w:val="000000"/>
          <w:u w:val="single"/>
        </w:rPr>
        <w:t>interdependence</w:t>
      </w:r>
      <w:r w:rsidRPr="004A0CB6">
        <w:rPr>
          <w:rFonts w:eastAsia="Times New Roman"/>
          <w:color w:val="000000"/>
          <w:sz w:val="16"/>
        </w:rPr>
        <w:t> </w:t>
      </w:r>
      <w:r w:rsidRPr="008724FA">
        <w:rPr>
          <w:rFonts w:eastAsia="Times New Roman"/>
          <w:color w:val="000000"/>
          <w:u w:val="single"/>
        </w:rPr>
        <w:t>of the</w:t>
      </w:r>
      <w:r w:rsidRPr="004A0CB6">
        <w:rPr>
          <w:rFonts w:eastAsia="Times New Roman"/>
          <w:color w:val="000000"/>
          <w:sz w:val="16"/>
        </w:rPr>
        <w:t> </w:t>
      </w:r>
      <w:r w:rsidRPr="008724FA">
        <w:rPr>
          <w:rFonts w:eastAsia="Times New Roman"/>
          <w:b/>
          <w:bCs/>
          <w:color w:val="000000"/>
          <w:u w:val="single"/>
        </w:rPr>
        <w:t>Indian Ocean</w:t>
      </w:r>
      <w:r w:rsidRPr="004A0CB6">
        <w:rPr>
          <w:rFonts w:eastAsia="Times New Roman"/>
          <w:color w:val="000000"/>
          <w:sz w:val="16"/>
        </w:rPr>
        <w:t> </w:t>
      </w:r>
      <w:r w:rsidRPr="008724FA">
        <w:rPr>
          <w:rFonts w:eastAsia="Times New Roman"/>
          <w:color w:val="000000"/>
          <w:u w:val="single"/>
        </w:rPr>
        <w:t>and</w:t>
      </w:r>
      <w:r w:rsidRPr="004A0CB6">
        <w:rPr>
          <w:rFonts w:eastAsia="Times New Roman"/>
          <w:color w:val="000000"/>
          <w:sz w:val="16"/>
        </w:rPr>
        <w:t> </w:t>
      </w:r>
      <w:r w:rsidRPr="008724FA">
        <w:rPr>
          <w:rFonts w:eastAsia="Times New Roman"/>
          <w:b/>
          <w:bCs/>
          <w:color w:val="000000"/>
          <w:u w:val="single"/>
        </w:rPr>
        <w:t>SCS</w:t>
      </w:r>
      <w:r w:rsidRPr="004A0CB6">
        <w:rPr>
          <w:rFonts w:eastAsia="Times New Roman"/>
          <w:color w:val="000000"/>
          <w:sz w:val="16"/>
        </w:rPr>
        <w:t> </w:t>
      </w:r>
      <w:r w:rsidRPr="008724FA">
        <w:rPr>
          <w:rFonts w:eastAsia="Times New Roman"/>
          <w:color w:val="000000"/>
          <w:u w:val="single"/>
        </w:rPr>
        <w:t>in the region’s</w:t>
      </w:r>
      <w:r w:rsidRPr="004A0CB6">
        <w:rPr>
          <w:rFonts w:eastAsia="Times New Roman"/>
          <w:color w:val="000000"/>
          <w:sz w:val="16"/>
        </w:rPr>
        <w:t> </w:t>
      </w:r>
      <w:r w:rsidRPr="008724FA">
        <w:rPr>
          <w:rFonts w:eastAsia="Times New Roman"/>
          <w:b/>
          <w:bCs/>
          <w:color w:val="000000"/>
          <w:u w:val="single"/>
        </w:rPr>
        <w:t>strategic calculus</w:t>
      </w:r>
      <w:r w:rsidRPr="004A0CB6">
        <w:rPr>
          <w:rFonts w:eastAsia="Times New Roman"/>
          <w:color w:val="000000"/>
          <w:sz w:val="16"/>
        </w:rPr>
        <w:t>.[27] Moreover, the SCS acts as a vital maritime connector between the Indian and Pacific Oceans, impacting both regions. China’s expanding maritime reach is evident in the increased presence of the People’s Liberation Army Navy (PLAN) and activities such as antipiracy missions off the Somali coast and in the Gulf of Aden. China’s extensive developmental investments in strategic ports and maritime bases, including Djibouti, Gwadar, Hambantota, and others totaling 13 in the region, bolster its shipping and submarine capabilities.[28] According to the Indian Navy Chief, </w:t>
      </w:r>
      <w:r w:rsidRPr="008724FA">
        <w:rPr>
          <w:rFonts w:eastAsia="Times New Roman"/>
          <w:color w:val="000000"/>
          <w:u w:val="single"/>
        </w:rPr>
        <w:t>the</w:t>
      </w:r>
      <w:r w:rsidRPr="004A0CB6">
        <w:rPr>
          <w:rFonts w:eastAsia="Times New Roman"/>
          <w:color w:val="000000"/>
          <w:sz w:val="16"/>
        </w:rPr>
        <w:t> </w:t>
      </w:r>
      <w:r w:rsidRPr="008724FA">
        <w:rPr>
          <w:rFonts w:eastAsia="Times New Roman"/>
          <w:b/>
          <w:bCs/>
          <w:color w:val="000000"/>
          <w:u w:val="single"/>
        </w:rPr>
        <w:t>PLAN</w:t>
      </w:r>
      <w:r w:rsidRPr="004A0CB6">
        <w:rPr>
          <w:rFonts w:eastAsia="Times New Roman"/>
          <w:color w:val="000000"/>
          <w:sz w:val="16"/>
        </w:rPr>
        <w:t> </w:t>
      </w:r>
      <w:r w:rsidRPr="008724FA">
        <w:rPr>
          <w:rFonts w:eastAsia="Times New Roman"/>
          <w:color w:val="000000"/>
          <w:u w:val="single"/>
        </w:rPr>
        <w:t>maintains a sustained</w:t>
      </w:r>
      <w:r w:rsidRPr="004A0CB6">
        <w:rPr>
          <w:rFonts w:eastAsia="Times New Roman"/>
          <w:color w:val="000000"/>
          <w:sz w:val="16"/>
        </w:rPr>
        <w:t> </w:t>
      </w:r>
      <w:r w:rsidRPr="008724FA">
        <w:rPr>
          <w:rFonts w:eastAsia="Times New Roman"/>
          <w:b/>
          <w:bCs/>
          <w:color w:val="000000"/>
          <w:u w:val="single"/>
        </w:rPr>
        <w:t>presence</w:t>
      </w:r>
      <w:r w:rsidRPr="004A0CB6">
        <w:rPr>
          <w:rFonts w:eastAsia="Times New Roman"/>
          <w:color w:val="000000"/>
          <w:sz w:val="16"/>
        </w:rPr>
        <w:t> </w:t>
      </w:r>
      <w:r w:rsidRPr="008724FA">
        <w:rPr>
          <w:rFonts w:eastAsia="Times New Roman"/>
          <w:color w:val="000000"/>
          <w:u w:val="single"/>
        </w:rPr>
        <w:t>in the</w:t>
      </w:r>
      <w:r w:rsidRPr="004A0CB6">
        <w:rPr>
          <w:rFonts w:eastAsia="Times New Roman"/>
          <w:color w:val="000000"/>
          <w:sz w:val="16"/>
        </w:rPr>
        <w:t> </w:t>
      </w:r>
      <w:r w:rsidRPr="008724FA">
        <w:rPr>
          <w:rFonts w:eastAsia="Times New Roman"/>
          <w:b/>
          <w:bCs/>
          <w:color w:val="000000"/>
          <w:u w:val="single"/>
        </w:rPr>
        <w:t>IOR</w:t>
      </w:r>
      <w:r w:rsidRPr="004A0CB6">
        <w:rPr>
          <w:rFonts w:eastAsia="Times New Roman"/>
          <w:color w:val="000000"/>
          <w:sz w:val="16"/>
        </w:rPr>
        <w:t>, with six to eight ships deployed at any given time.[29] Despite challenges in the ECS and SCS, the PLAN’s increased presence in the IOR remains apparent, </w:t>
      </w:r>
      <w:r w:rsidRPr="008724FA">
        <w:rPr>
          <w:rFonts w:eastAsia="Times New Roman"/>
          <w:color w:val="000000"/>
          <w:u w:val="single"/>
        </w:rPr>
        <w:t>emphasizing the</w:t>
      </w:r>
      <w:r w:rsidRPr="004A0CB6">
        <w:rPr>
          <w:rFonts w:eastAsia="Times New Roman"/>
          <w:color w:val="000000"/>
          <w:sz w:val="16"/>
        </w:rPr>
        <w:t> </w:t>
      </w:r>
      <w:r w:rsidRPr="008724FA">
        <w:rPr>
          <w:rFonts w:eastAsia="Times New Roman"/>
          <w:b/>
          <w:bCs/>
          <w:color w:val="000000"/>
          <w:u w:val="single"/>
        </w:rPr>
        <w:t>enduring relevance</w:t>
      </w:r>
      <w:r w:rsidRPr="004A0CB6">
        <w:rPr>
          <w:rFonts w:eastAsia="Times New Roman"/>
          <w:color w:val="000000"/>
          <w:sz w:val="16"/>
        </w:rPr>
        <w:t> </w:t>
      </w:r>
      <w:r w:rsidRPr="008724FA">
        <w:rPr>
          <w:rFonts w:eastAsia="Times New Roman"/>
          <w:color w:val="000000"/>
          <w:u w:val="single"/>
        </w:rPr>
        <w:t>of Alfred Thayer Mahan’s insights on the</w:t>
      </w:r>
      <w:r w:rsidRPr="004A0CB6">
        <w:rPr>
          <w:rFonts w:eastAsia="Times New Roman"/>
          <w:color w:val="000000"/>
          <w:sz w:val="16"/>
        </w:rPr>
        <w:t> </w:t>
      </w:r>
      <w:r w:rsidRPr="008724FA">
        <w:rPr>
          <w:rFonts w:eastAsia="Times New Roman"/>
          <w:b/>
          <w:bCs/>
          <w:color w:val="000000"/>
          <w:u w:val="single"/>
        </w:rPr>
        <w:t>Indian Ocean</w:t>
      </w:r>
      <w:r w:rsidRPr="004A0CB6">
        <w:rPr>
          <w:rFonts w:eastAsia="Times New Roman"/>
          <w:color w:val="000000"/>
          <w:sz w:val="16"/>
        </w:rPr>
        <w:t>.[30]</w:t>
      </w:r>
    </w:p>
    <w:p w14:paraId="3FF7BD70"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The New Great Game</w:t>
      </w:r>
    </w:p>
    <w:p w14:paraId="1E2B3A4C"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In his August 2007 address to the Indian parliament, Prime Minister Shinzo Abe foresaw the convergence of the Pacific and Indian Oceans as catalysts for freedom and prosperity, envisioning a vast network spanning the Pacific and encompassing the United States and Australia. This strategic alignment between Japan and India marked a revival of their relationship based on shared values and interests, motivated in part by China’s escalating belligerence and coercive foreign policy.[31] Recognizing India’s pivotal role in the Indo-Pacific, Abe elevated the country’s importance in Japan’s foreign policy.[32]</w:t>
      </w:r>
    </w:p>
    <w:p w14:paraId="7B682975"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In the early 2000s, the Indo-Pacific concept struggled to gain traction as global attention fixated on the scourge of international terrorism. During this time, China’s actions regarding Taiwan and the South China Sea raised significant regional concerns.[33] Despite these actions, Beijing, cognizant of its military limitations, exercised strategic restraint. By positioning itself as an opportunity rather than a threat, China successfully assuaged fears among numerous Asian nations. During this period, Beijing’s bold commitment to services liberalization upon joining the World Trade Organization sparked a notable shift in foreign direct investment toward service industries. By 2009, this shift had tripled investment in services and increased manufacturing by 81 percent, resulting in a surge of multinational corporations flocking to invest in China.[34]</w:t>
      </w:r>
    </w:p>
    <w:p w14:paraId="660B6204"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Amid accelerated military modernization and an 18 percent increase in defense budget in 2007, US Vice President Dick Cheney bluntly remarked that China’s “military buildup is not consistent with the country’s stated goal of a peaceful rise.”[35] The subsequent global financial crisis and ensuing US recession provided China with a strategic opening to assert its regional presence and influence. Adopting a more assertive stance, China began to assert its maritime territorial claims in the SCS, ECS, and along its borders with India.</w:t>
      </w:r>
    </w:p>
    <w:p w14:paraId="5DBC1EAD"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 xml:space="preserve">From 2013 onward, Xi’s “Asia for Asians” security concept challenged US alliances, which Beijing viewed as the Achilles’ heel and a major impediment to a peaceful Asia, ushering in heightened strategic competition.[36] Beijing’s long-term strategy of steadily growing military capability and capacity is evident in its defense white papers spanning the past two decades.[37] Through aggressive leveraging of comprehensive national power, China aims to reclaim perceived territories and maritime spaces, promoting an alternative world order aligned with its </w:t>
      </w:r>
      <w:proofErr w:type="spellStart"/>
      <w:r w:rsidRPr="004A0CB6">
        <w:rPr>
          <w:rFonts w:eastAsia="Times New Roman"/>
          <w:color w:val="000000"/>
          <w:sz w:val="16"/>
        </w:rPr>
        <w:t>Zhōngguó</w:t>
      </w:r>
      <w:proofErr w:type="spellEnd"/>
      <w:r w:rsidRPr="004A0CB6">
        <w:rPr>
          <w:rFonts w:eastAsia="Times New Roman"/>
          <w:color w:val="000000"/>
          <w:sz w:val="16"/>
        </w:rPr>
        <w:t xml:space="preserve"> dream. Undoubtedly, China’s aspiration for great-power status is directed toward the United States, viewing dominance in Asia as a precursor.</w:t>
      </w:r>
    </w:p>
    <w:p w14:paraId="14F1A9EB"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 xml:space="preserve">Historically, China viewed India solely through the prism of its relationships with the Soviet Union and the United States, failing to recognize India’s inherent qualities or acknowledge its agency. Instead, Beijing regarded India as inferior and untrustworthy, particularly </w:t>
      </w:r>
      <w:proofErr w:type="gramStart"/>
      <w:r w:rsidRPr="004A0CB6">
        <w:rPr>
          <w:rFonts w:eastAsia="Times New Roman"/>
          <w:color w:val="000000"/>
          <w:sz w:val="16"/>
        </w:rPr>
        <w:t>in light of</w:t>
      </w:r>
      <w:proofErr w:type="gramEnd"/>
      <w:r w:rsidRPr="004A0CB6">
        <w:rPr>
          <w:rFonts w:eastAsia="Times New Roman"/>
          <w:color w:val="000000"/>
          <w:sz w:val="16"/>
        </w:rPr>
        <w:t xml:space="preserve"> ongoing territorial disputes.[38] Seeking to assert influence and control over South Asia, China was confident that it could resolve issues on its terms as it pursued its revanchist </w:t>
      </w:r>
      <w:proofErr w:type="spellStart"/>
      <w:r w:rsidRPr="004A0CB6">
        <w:rPr>
          <w:rFonts w:eastAsia="Times New Roman"/>
          <w:color w:val="000000"/>
          <w:sz w:val="16"/>
        </w:rPr>
        <w:t>Zhōngguó</w:t>
      </w:r>
      <w:proofErr w:type="spellEnd"/>
      <w:r w:rsidRPr="004A0CB6">
        <w:rPr>
          <w:rFonts w:eastAsia="Times New Roman"/>
          <w:color w:val="000000"/>
          <w:sz w:val="16"/>
        </w:rPr>
        <w:t xml:space="preserve"> dream of national rejuvenation.</w:t>
      </w:r>
    </w:p>
    <w:p w14:paraId="16105266"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However, India’s resolute response to Chinese aggression in the Doklam and Galwan border crises of 2017 and 2020–2021 underscores New Delhi’s stance that any disturbance of peace and tranquility along the border will significantly impact bilateral relations.[39] As US Indo-Pacific (INDOPACOM) commander ADM John Aquilino observes, China’s adoption of a 2021 land borders law allowing greater involvement of the PLA in border security represents a continuation of its lawfare strategy aimed at justifying military actions in territorial disputes. Moreover, China has significantly expanded its military infrastructure along the Line of Actual Control, intensifying pressure on India and enhancing its readiness for potential future conflicts. These actions, intended to expand borders and consolidate gains, contribute to regional instability and heighten the risk of unintended incidents.[40]</w:t>
      </w:r>
    </w:p>
    <w:p w14:paraId="0B35C51C"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The Indo-Pacific concept, stemming from </w:t>
      </w:r>
      <w:r w:rsidRPr="008724FA">
        <w:rPr>
          <w:rFonts w:eastAsia="Times New Roman"/>
          <w:color w:val="000000"/>
          <w:u w:val="single"/>
          <w:shd w:val="clear" w:color="auto" w:fill="00FF00"/>
        </w:rPr>
        <w:t>the</w:t>
      </w:r>
      <w:r w:rsidRPr="004A0CB6">
        <w:rPr>
          <w:rFonts w:eastAsia="Times New Roman"/>
          <w:color w:val="000000"/>
          <w:sz w:val="16"/>
        </w:rPr>
        <w:t> </w:t>
      </w:r>
      <w:r w:rsidRPr="008724FA">
        <w:rPr>
          <w:rFonts w:eastAsia="Times New Roman"/>
          <w:color w:val="000000"/>
          <w:u w:val="single"/>
          <w:shd w:val="clear" w:color="auto" w:fill="00FF00"/>
        </w:rPr>
        <w:t>US</w:t>
      </w:r>
      <w:r w:rsidRPr="004A0CB6">
        <w:rPr>
          <w:rFonts w:eastAsia="Times New Roman"/>
          <w:color w:val="000000"/>
          <w:sz w:val="16"/>
        </w:rPr>
        <w:t> </w:t>
      </w:r>
      <w:r w:rsidRPr="008724FA">
        <w:rPr>
          <w:rFonts w:eastAsia="Times New Roman"/>
          <w:b/>
          <w:bCs/>
          <w:color w:val="000000"/>
          <w:u w:val="single"/>
          <w:shd w:val="clear" w:color="auto" w:fill="00FF00"/>
        </w:rPr>
        <w:t>Asia-Pacific</w:t>
      </w:r>
      <w:r w:rsidRPr="004A0CB6">
        <w:rPr>
          <w:rFonts w:eastAsia="Times New Roman"/>
          <w:color w:val="000000"/>
          <w:sz w:val="16"/>
        </w:rPr>
        <w:t> </w:t>
      </w:r>
      <w:r w:rsidRPr="008724FA">
        <w:rPr>
          <w:rFonts w:eastAsia="Times New Roman"/>
          <w:color w:val="000000"/>
          <w:u w:val="single"/>
        </w:rPr>
        <w:t>rebalancing</w:t>
      </w:r>
      <w:r w:rsidRPr="004A0CB6">
        <w:rPr>
          <w:rFonts w:eastAsia="Times New Roman"/>
          <w:color w:val="000000"/>
          <w:sz w:val="16"/>
        </w:rPr>
        <w:t> </w:t>
      </w:r>
      <w:r w:rsidRPr="008724FA">
        <w:rPr>
          <w:rFonts w:eastAsia="Times New Roman"/>
          <w:color w:val="000000"/>
          <w:u w:val="single"/>
          <w:shd w:val="clear" w:color="auto" w:fill="00FF00"/>
        </w:rPr>
        <w:t>strategy</w:t>
      </w:r>
      <w:r w:rsidRPr="004A0CB6">
        <w:rPr>
          <w:rFonts w:eastAsia="Times New Roman"/>
          <w:color w:val="000000"/>
          <w:sz w:val="16"/>
        </w:rPr>
        <w:t>, </w:t>
      </w:r>
      <w:r w:rsidRPr="008724FA">
        <w:rPr>
          <w:rFonts w:eastAsia="Times New Roman"/>
          <w:color w:val="000000"/>
          <w:u w:val="single"/>
        </w:rPr>
        <w:t>has</w:t>
      </w:r>
      <w:r w:rsidRPr="004A0CB6">
        <w:rPr>
          <w:rFonts w:eastAsia="Times New Roman"/>
          <w:color w:val="000000"/>
          <w:sz w:val="16"/>
        </w:rPr>
        <w:t> </w:t>
      </w:r>
      <w:r w:rsidRPr="008724FA">
        <w:rPr>
          <w:rFonts w:eastAsia="Times New Roman"/>
          <w:color w:val="000000"/>
          <w:u w:val="single"/>
          <w:shd w:val="clear" w:color="auto" w:fill="00FF00"/>
        </w:rPr>
        <w:t>evolved</w:t>
      </w:r>
      <w:r w:rsidRPr="004A0CB6">
        <w:rPr>
          <w:rFonts w:eastAsia="Times New Roman"/>
          <w:color w:val="000000"/>
          <w:sz w:val="16"/>
        </w:rPr>
        <w:t> into the comprehensive US Indo-Pacific Strategy, aiming to bolster American presence and influence in the region. This strategy encompasses diplomatic, economic, and security dimensions, </w:t>
      </w:r>
      <w:r w:rsidRPr="008724FA">
        <w:rPr>
          <w:rFonts w:eastAsia="Times New Roman"/>
          <w:color w:val="000000"/>
          <w:u w:val="single"/>
        </w:rPr>
        <w:t>striving</w:t>
      </w:r>
      <w:r w:rsidRPr="004A0CB6">
        <w:rPr>
          <w:rFonts w:eastAsia="Times New Roman"/>
          <w:color w:val="000000"/>
          <w:sz w:val="16"/>
        </w:rPr>
        <w:t> </w:t>
      </w:r>
      <w:r w:rsidRPr="008724FA">
        <w:rPr>
          <w:rFonts w:eastAsia="Times New Roman"/>
          <w:color w:val="000000"/>
          <w:u w:val="single"/>
          <w:shd w:val="clear" w:color="auto" w:fill="00FF00"/>
        </w:rPr>
        <w:t>to cultivate a</w:t>
      </w:r>
      <w:r w:rsidRPr="004A0CB6">
        <w:rPr>
          <w:rFonts w:eastAsia="Times New Roman"/>
          <w:color w:val="000000"/>
          <w:sz w:val="16"/>
        </w:rPr>
        <w:t> </w:t>
      </w:r>
      <w:r w:rsidRPr="008724FA">
        <w:rPr>
          <w:rFonts w:eastAsia="Times New Roman"/>
          <w:color w:val="000000"/>
          <w:u w:val="single"/>
        </w:rPr>
        <w:t>free and</w:t>
      </w:r>
      <w:r w:rsidRPr="004A0CB6">
        <w:rPr>
          <w:rFonts w:eastAsia="Times New Roman"/>
          <w:color w:val="000000"/>
          <w:sz w:val="16"/>
        </w:rPr>
        <w:t> </w:t>
      </w:r>
      <w:r w:rsidRPr="008724FA">
        <w:rPr>
          <w:rFonts w:eastAsia="Times New Roman"/>
          <w:b/>
          <w:bCs/>
          <w:color w:val="000000"/>
          <w:u w:val="single"/>
          <w:shd w:val="clear" w:color="auto" w:fill="00FF00"/>
        </w:rPr>
        <w:t>open Indo-Pacific</w:t>
      </w:r>
      <w:r w:rsidRPr="004A0CB6">
        <w:rPr>
          <w:rFonts w:eastAsia="Times New Roman"/>
          <w:color w:val="000000"/>
          <w:sz w:val="16"/>
        </w:rPr>
        <w:t>, </w:t>
      </w:r>
      <w:r w:rsidRPr="008724FA">
        <w:rPr>
          <w:rFonts w:eastAsia="Times New Roman"/>
          <w:color w:val="000000"/>
          <w:u w:val="single"/>
          <w:shd w:val="clear" w:color="auto" w:fill="00FF00"/>
        </w:rPr>
        <w:t>strengthen</w:t>
      </w:r>
      <w:r w:rsidRPr="004A0CB6">
        <w:rPr>
          <w:rFonts w:eastAsia="Times New Roman"/>
          <w:color w:val="000000"/>
          <w:sz w:val="16"/>
        </w:rPr>
        <w:t> </w:t>
      </w:r>
      <w:r w:rsidRPr="008724FA">
        <w:rPr>
          <w:rFonts w:eastAsia="Times New Roman"/>
          <w:b/>
          <w:bCs/>
          <w:color w:val="000000"/>
          <w:u w:val="single"/>
          <w:shd w:val="clear" w:color="auto" w:fill="00FF00"/>
        </w:rPr>
        <w:t>alliances</w:t>
      </w:r>
      <w:r w:rsidRPr="004A0CB6">
        <w:rPr>
          <w:rFonts w:eastAsia="Times New Roman"/>
          <w:color w:val="000000"/>
          <w:sz w:val="16"/>
        </w:rPr>
        <w:t>, </w:t>
      </w:r>
      <w:r w:rsidRPr="008724FA">
        <w:rPr>
          <w:rFonts w:eastAsia="Times New Roman"/>
          <w:color w:val="000000"/>
          <w:u w:val="single"/>
          <w:shd w:val="clear" w:color="auto" w:fill="00FF00"/>
        </w:rPr>
        <w:t>and</w:t>
      </w:r>
      <w:r w:rsidRPr="004A0CB6">
        <w:rPr>
          <w:rFonts w:eastAsia="Times New Roman"/>
          <w:color w:val="000000"/>
          <w:sz w:val="16"/>
        </w:rPr>
        <w:t> </w:t>
      </w:r>
      <w:r w:rsidRPr="008724FA">
        <w:rPr>
          <w:rFonts w:eastAsia="Times New Roman"/>
          <w:b/>
          <w:bCs/>
          <w:color w:val="000000"/>
          <w:u w:val="single"/>
          <w:shd w:val="clear" w:color="auto" w:fill="00FF00"/>
        </w:rPr>
        <w:t>counterbalance</w:t>
      </w:r>
      <w:r w:rsidRPr="004A0CB6">
        <w:rPr>
          <w:rFonts w:eastAsia="Times New Roman"/>
          <w:color w:val="000000"/>
          <w:sz w:val="16"/>
        </w:rPr>
        <w:t> </w:t>
      </w:r>
      <w:r w:rsidRPr="008724FA">
        <w:rPr>
          <w:rFonts w:eastAsia="Times New Roman"/>
          <w:color w:val="000000"/>
          <w:u w:val="single"/>
          <w:shd w:val="clear" w:color="auto" w:fill="00FF00"/>
        </w:rPr>
        <w:t>China’s</w:t>
      </w:r>
      <w:r w:rsidRPr="004A0CB6">
        <w:rPr>
          <w:rFonts w:eastAsia="Times New Roman"/>
          <w:color w:val="000000"/>
          <w:sz w:val="16"/>
        </w:rPr>
        <w:t> </w:t>
      </w:r>
      <w:r w:rsidRPr="008724FA">
        <w:rPr>
          <w:rFonts w:eastAsia="Times New Roman"/>
          <w:color w:val="000000"/>
          <w:u w:val="single"/>
        </w:rPr>
        <w:t>growing</w:t>
      </w:r>
      <w:r w:rsidRPr="004A0CB6">
        <w:rPr>
          <w:rFonts w:eastAsia="Times New Roman"/>
          <w:color w:val="000000"/>
          <w:sz w:val="16"/>
        </w:rPr>
        <w:t> </w:t>
      </w:r>
      <w:r w:rsidRPr="008724FA">
        <w:rPr>
          <w:rFonts w:eastAsia="Times New Roman"/>
          <w:b/>
          <w:bCs/>
          <w:color w:val="000000"/>
          <w:u w:val="single"/>
          <w:shd w:val="clear" w:color="auto" w:fill="00FF00"/>
        </w:rPr>
        <w:t>influence</w:t>
      </w:r>
      <w:r w:rsidRPr="004A0CB6">
        <w:rPr>
          <w:rFonts w:eastAsia="Times New Roman"/>
          <w:color w:val="000000"/>
          <w:sz w:val="16"/>
        </w:rPr>
        <w:t>. Through initiatives like the Quadrilateral Security Dialogue (Quad) and AUKUS trilateral with Australia and the United Kingdom, Washington seeks to manage strategic challenges posed by China’s rise, promoting a rules-based international order, human rights, and regional cooperation.[41]</w:t>
      </w:r>
    </w:p>
    <w:p w14:paraId="28D78389"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In May 2018, the rebranding of US Pacific Command to US Indo-Pacific Command underscored the pivotal role of the region and the burgeoning significance of India in the escalating US rivalry with China. India’s consistent economic expansion, burgeoning geopolitical influence, and unwavering adherence to foundational principles, aligning with those of normative global powers, position it as a disruptor to China’s dominance in Asia and a swiftly escalating strategic priority.</w:t>
      </w:r>
    </w:p>
    <w:p w14:paraId="6EDDF9BB"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Vijay Gokhale asserts that China may need to come to terms with the existence of an alternate great-power triangle in the Asia-Pacific/Indo-Pacific, excluding Russia. The United States and its allies in the region stand as the primary pillars of this triangle, with China as the secondary pillar and India as the third. Soon, no other nation or coalition, be it Russia, the Association of Southeast Asian Nations, or the Gulf Cooperation Council, will possess the capacity to replace any of these key players, given their blend of economic strength and military prowess.[42]</w:t>
      </w:r>
    </w:p>
    <w:p w14:paraId="54C26867"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 xml:space="preserve">Chinese scholars’ analysis since 2019 perceives the Indo-Pacific framework as a strategic maneuver by the United States aimed at imposing limitations on China’s growth. According to this view, Washington seeks to constrain China’s current development model, thereby maintaining and furthering its own asymmetric advantages with the </w:t>
      </w:r>
      <w:proofErr w:type="gramStart"/>
      <w:r w:rsidRPr="004A0CB6">
        <w:rPr>
          <w:rFonts w:eastAsia="Times New Roman"/>
          <w:color w:val="000000"/>
          <w:sz w:val="16"/>
        </w:rPr>
        <w:t>ultimate goal</w:t>
      </w:r>
      <w:proofErr w:type="gramEnd"/>
      <w:r w:rsidRPr="004A0CB6">
        <w:rPr>
          <w:rFonts w:eastAsia="Times New Roman"/>
          <w:color w:val="000000"/>
          <w:sz w:val="16"/>
        </w:rPr>
        <w:t xml:space="preserve"> of prevailing over China.[43] In parallel, the US National Security Strategy identifies Beijing’s “ambitions to create an enhanced sphere of influence in the Indo-Pacific and to become the world’s leading power</w:t>
      </w:r>
      <w:proofErr w:type="gramStart"/>
      <w:r w:rsidRPr="004A0CB6">
        <w:rPr>
          <w:rFonts w:eastAsia="Times New Roman"/>
          <w:color w:val="000000"/>
          <w:sz w:val="16"/>
        </w:rPr>
        <w:t>. . . .</w:t>
      </w:r>
      <w:proofErr w:type="gramEnd"/>
      <w:r w:rsidRPr="004A0CB6">
        <w:rPr>
          <w:rFonts w:eastAsia="Times New Roman"/>
          <w:color w:val="000000"/>
          <w:sz w:val="16"/>
        </w:rPr>
        <w:t xml:space="preserve"> [and that] . . . Competition with the PRC is most pronounced in the Indo-Pacific</w:t>
      </w:r>
      <w:proofErr w:type="gramStart"/>
      <w:r w:rsidRPr="004A0CB6">
        <w:rPr>
          <w:rFonts w:eastAsia="Times New Roman"/>
          <w:color w:val="000000"/>
          <w:sz w:val="16"/>
        </w:rPr>
        <w:t>.”[</w:t>
      </w:r>
      <w:proofErr w:type="gramEnd"/>
      <w:r w:rsidRPr="004A0CB6">
        <w:rPr>
          <w:rFonts w:eastAsia="Times New Roman"/>
          <w:color w:val="000000"/>
          <w:sz w:val="16"/>
        </w:rPr>
        <w:t>44]</w:t>
      </w:r>
    </w:p>
    <w:p w14:paraId="412C1FCB"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China’s aggressive exploitation of the abundant hydrocarbons, minerals, and fish resources in the SCS, encroaching upon the exclusive economic zones of neighboring nations, has fueled instability in the region. Recognizing its role as an Indo-Pacific power, the United States perceives the preservation of freedom of navigation and the cultivation of regional consensus for open access to the SCS as imperative. This strategic stance directly challenges China’s interests.[45]</w:t>
      </w:r>
    </w:p>
    <w:p w14:paraId="54CC898F" w14:textId="77777777" w:rsidR="008724FA" w:rsidRPr="004A0CB6" w:rsidRDefault="008724FA" w:rsidP="008724FA">
      <w:pPr>
        <w:spacing w:line="235" w:lineRule="atLeast"/>
        <w:rPr>
          <w:rFonts w:eastAsia="Times New Roman"/>
          <w:color w:val="000000"/>
          <w:sz w:val="16"/>
        </w:rPr>
      </w:pPr>
      <w:r w:rsidRPr="008724FA">
        <w:rPr>
          <w:rFonts w:eastAsia="Times New Roman"/>
          <w:color w:val="000000"/>
          <w:u w:val="single"/>
          <w:shd w:val="clear" w:color="auto" w:fill="00FF00"/>
        </w:rPr>
        <w:t>India’s</w:t>
      </w:r>
      <w:r w:rsidRPr="004A0CB6">
        <w:rPr>
          <w:rFonts w:eastAsia="Times New Roman"/>
          <w:color w:val="000000"/>
          <w:sz w:val="16"/>
        </w:rPr>
        <w:t> </w:t>
      </w:r>
      <w:r w:rsidRPr="008724FA">
        <w:rPr>
          <w:rFonts w:eastAsia="Times New Roman"/>
          <w:b/>
          <w:bCs/>
          <w:color w:val="000000"/>
          <w:u w:val="single"/>
          <w:shd w:val="clear" w:color="auto" w:fill="00FF00"/>
        </w:rPr>
        <w:t>strategic interests</w:t>
      </w:r>
      <w:r w:rsidRPr="004A0CB6">
        <w:rPr>
          <w:rFonts w:eastAsia="Times New Roman"/>
          <w:color w:val="000000"/>
          <w:sz w:val="16"/>
        </w:rPr>
        <w:t> </w:t>
      </w:r>
      <w:r w:rsidRPr="008724FA">
        <w:rPr>
          <w:rFonts w:eastAsia="Times New Roman"/>
          <w:color w:val="000000"/>
          <w:u w:val="single"/>
          <w:shd w:val="clear" w:color="auto" w:fill="00FF00"/>
        </w:rPr>
        <w:t>in the</w:t>
      </w:r>
      <w:r w:rsidRPr="004A0CB6">
        <w:rPr>
          <w:rFonts w:eastAsia="Times New Roman"/>
          <w:color w:val="000000"/>
          <w:sz w:val="16"/>
        </w:rPr>
        <w:t> </w:t>
      </w:r>
      <w:r w:rsidRPr="008724FA">
        <w:rPr>
          <w:rFonts w:eastAsia="Times New Roman"/>
          <w:b/>
          <w:bCs/>
          <w:color w:val="000000"/>
          <w:u w:val="single"/>
          <w:shd w:val="clear" w:color="auto" w:fill="00FF00"/>
        </w:rPr>
        <w:t>IOR</w:t>
      </w:r>
      <w:r w:rsidRPr="004A0CB6">
        <w:rPr>
          <w:rFonts w:eastAsia="Times New Roman"/>
          <w:color w:val="000000"/>
          <w:sz w:val="16"/>
        </w:rPr>
        <w:t> </w:t>
      </w:r>
      <w:r w:rsidRPr="008724FA">
        <w:rPr>
          <w:rFonts w:eastAsia="Times New Roman"/>
          <w:color w:val="000000"/>
          <w:u w:val="single"/>
          <w:shd w:val="clear" w:color="auto" w:fill="00FF00"/>
        </w:rPr>
        <w:t>and the</w:t>
      </w:r>
      <w:r w:rsidRPr="004A0CB6">
        <w:rPr>
          <w:rFonts w:eastAsia="Times New Roman"/>
          <w:color w:val="000000"/>
          <w:sz w:val="16"/>
        </w:rPr>
        <w:t> </w:t>
      </w:r>
      <w:r w:rsidRPr="008724FA">
        <w:rPr>
          <w:rFonts w:eastAsia="Times New Roman"/>
          <w:color w:val="000000"/>
          <w:u w:val="single"/>
          <w:shd w:val="clear" w:color="auto" w:fill="00FF00"/>
        </w:rPr>
        <w:t>U</w:t>
      </w:r>
      <w:r w:rsidRPr="004A0CB6">
        <w:rPr>
          <w:rFonts w:eastAsia="Times New Roman"/>
          <w:color w:val="000000"/>
          <w:sz w:val="16"/>
        </w:rPr>
        <w:t>nited </w:t>
      </w:r>
      <w:r w:rsidRPr="008724FA">
        <w:rPr>
          <w:rFonts w:eastAsia="Times New Roman"/>
          <w:color w:val="000000"/>
          <w:u w:val="single"/>
          <w:shd w:val="clear" w:color="auto" w:fill="00FF00"/>
        </w:rPr>
        <w:t>S</w:t>
      </w:r>
      <w:r w:rsidRPr="004A0CB6">
        <w:rPr>
          <w:rFonts w:eastAsia="Times New Roman"/>
          <w:color w:val="000000"/>
          <w:sz w:val="16"/>
        </w:rPr>
        <w:t>tates’ </w:t>
      </w:r>
      <w:r w:rsidRPr="008724FA">
        <w:rPr>
          <w:rFonts w:eastAsia="Times New Roman"/>
          <w:color w:val="000000"/>
          <w:u w:val="single"/>
          <w:shd w:val="clear" w:color="auto" w:fill="00FF00"/>
        </w:rPr>
        <w:t>interests in the</w:t>
      </w:r>
      <w:r w:rsidRPr="004A0CB6">
        <w:rPr>
          <w:rFonts w:eastAsia="Times New Roman"/>
          <w:color w:val="000000"/>
          <w:sz w:val="16"/>
        </w:rPr>
        <w:t> </w:t>
      </w:r>
      <w:r w:rsidRPr="008724FA">
        <w:rPr>
          <w:rFonts w:eastAsia="Times New Roman"/>
          <w:color w:val="000000"/>
          <w:u w:val="single"/>
        </w:rPr>
        <w:t>broader</w:t>
      </w:r>
      <w:r w:rsidRPr="004A0CB6">
        <w:rPr>
          <w:rFonts w:eastAsia="Times New Roman"/>
          <w:color w:val="000000"/>
          <w:sz w:val="16"/>
        </w:rPr>
        <w:t> </w:t>
      </w:r>
      <w:r w:rsidRPr="008724FA">
        <w:rPr>
          <w:rFonts w:eastAsia="Times New Roman"/>
          <w:b/>
          <w:bCs/>
          <w:color w:val="000000"/>
          <w:u w:val="single"/>
          <w:shd w:val="clear" w:color="auto" w:fill="00FF00"/>
        </w:rPr>
        <w:t>Indo-Pacific</w:t>
      </w:r>
      <w:r w:rsidRPr="004A0CB6">
        <w:rPr>
          <w:rFonts w:eastAsia="Times New Roman"/>
          <w:color w:val="000000"/>
          <w:sz w:val="16"/>
        </w:rPr>
        <w:t>, when viewed through the lens of a shared apprehension regarding China, naturally </w:t>
      </w:r>
      <w:r w:rsidRPr="008724FA">
        <w:rPr>
          <w:rFonts w:eastAsia="Times New Roman"/>
          <w:b/>
          <w:bCs/>
          <w:color w:val="000000"/>
          <w:u w:val="single"/>
          <w:shd w:val="clear" w:color="auto" w:fill="00FF00"/>
        </w:rPr>
        <w:t>align</w:t>
      </w:r>
      <w:r w:rsidRPr="004A0CB6">
        <w:rPr>
          <w:rFonts w:eastAsia="Times New Roman"/>
          <w:color w:val="000000"/>
          <w:sz w:val="16"/>
        </w:rPr>
        <w:t> </w:t>
      </w:r>
      <w:r w:rsidRPr="008724FA">
        <w:rPr>
          <w:rFonts w:eastAsia="Times New Roman"/>
          <w:color w:val="000000"/>
          <w:u w:val="single"/>
          <w:shd w:val="clear" w:color="auto" w:fill="00FF00"/>
        </w:rPr>
        <w:t>them as</w:t>
      </w:r>
      <w:r w:rsidRPr="004A0CB6">
        <w:rPr>
          <w:rFonts w:eastAsia="Times New Roman"/>
          <w:color w:val="000000"/>
          <w:sz w:val="16"/>
        </w:rPr>
        <w:t> </w:t>
      </w:r>
      <w:r w:rsidRPr="008724FA">
        <w:rPr>
          <w:rFonts w:eastAsia="Times New Roman"/>
          <w:b/>
          <w:bCs/>
          <w:color w:val="000000"/>
          <w:u w:val="single"/>
          <w:shd w:val="clear" w:color="auto" w:fill="00FF00"/>
        </w:rPr>
        <w:t>partners</w:t>
      </w:r>
      <w:r w:rsidRPr="004A0CB6">
        <w:rPr>
          <w:rFonts w:eastAsia="Times New Roman"/>
          <w:color w:val="000000"/>
          <w:sz w:val="16"/>
        </w:rPr>
        <w:t>. </w:t>
      </w:r>
      <w:r w:rsidRPr="008724FA">
        <w:rPr>
          <w:rFonts w:eastAsia="Times New Roman"/>
          <w:color w:val="000000"/>
          <w:u w:val="single"/>
        </w:rPr>
        <w:t>Their</w:t>
      </w:r>
      <w:r w:rsidRPr="004A0CB6">
        <w:rPr>
          <w:rFonts w:eastAsia="Times New Roman"/>
          <w:color w:val="000000"/>
          <w:sz w:val="16"/>
        </w:rPr>
        <w:t> </w:t>
      </w:r>
      <w:r w:rsidRPr="008724FA">
        <w:rPr>
          <w:rFonts w:eastAsia="Times New Roman"/>
          <w:b/>
          <w:bCs/>
          <w:color w:val="000000"/>
          <w:u w:val="single"/>
          <w:shd w:val="clear" w:color="auto" w:fill="00FF00"/>
        </w:rPr>
        <w:t>convergence</w:t>
      </w:r>
      <w:r w:rsidRPr="004A0CB6">
        <w:rPr>
          <w:rFonts w:eastAsia="Times New Roman"/>
          <w:color w:val="000000"/>
          <w:sz w:val="16"/>
        </w:rPr>
        <w:t> </w:t>
      </w:r>
      <w:r w:rsidRPr="008724FA">
        <w:rPr>
          <w:rFonts w:eastAsia="Times New Roman"/>
          <w:color w:val="000000"/>
          <w:u w:val="single"/>
          <w:shd w:val="clear" w:color="auto" w:fill="00FF00"/>
        </w:rPr>
        <w:t>is rooted in</w:t>
      </w:r>
      <w:r w:rsidRPr="004A0CB6">
        <w:rPr>
          <w:rFonts w:eastAsia="Times New Roman"/>
          <w:color w:val="000000"/>
          <w:sz w:val="16"/>
        </w:rPr>
        <w:t> common </w:t>
      </w:r>
      <w:r w:rsidRPr="008724FA">
        <w:rPr>
          <w:rFonts w:eastAsia="Times New Roman"/>
          <w:b/>
          <w:bCs/>
          <w:color w:val="000000"/>
          <w:u w:val="single"/>
          <w:shd w:val="clear" w:color="auto" w:fill="00FF00"/>
        </w:rPr>
        <w:t>democratic principles</w:t>
      </w:r>
      <w:r w:rsidRPr="004A0CB6">
        <w:rPr>
          <w:rFonts w:eastAsia="Times New Roman"/>
          <w:color w:val="000000"/>
          <w:sz w:val="16"/>
        </w:rPr>
        <w:t> </w:t>
      </w:r>
      <w:r w:rsidRPr="008724FA">
        <w:rPr>
          <w:rFonts w:eastAsia="Times New Roman"/>
          <w:color w:val="000000"/>
          <w:u w:val="single"/>
          <w:shd w:val="clear" w:color="auto" w:fill="00FF00"/>
        </w:rPr>
        <w:t>and a</w:t>
      </w:r>
      <w:r w:rsidRPr="004A0CB6">
        <w:rPr>
          <w:rFonts w:eastAsia="Times New Roman"/>
          <w:color w:val="000000"/>
          <w:sz w:val="16"/>
        </w:rPr>
        <w:t> commitment to a </w:t>
      </w:r>
      <w:r w:rsidRPr="008724FA">
        <w:rPr>
          <w:rFonts w:eastAsia="Times New Roman"/>
          <w:b/>
          <w:bCs/>
          <w:color w:val="000000"/>
          <w:u w:val="single"/>
          <w:shd w:val="clear" w:color="auto" w:fill="00FF00"/>
        </w:rPr>
        <w:t>rules-based</w:t>
      </w:r>
      <w:r w:rsidRPr="004A0CB6">
        <w:rPr>
          <w:rFonts w:eastAsia="Times New Roman"/>
          <w:color w:val="000000"/>
          <w:sz w:val="16"/>
        </w:rPr>
        <w:t> </w:t>
      </w:r>
      <w:r w:rsidRPr="008724FA">
        <w:rPr>
          <w:rFonts w:eastAsia="Times New Roman"/>
          <w:color w:val="000000"/>
          <w:u w:val="single"/>
        </w:rPr>
        <w:t>international</w:t>
      </w:r>
      <w:r w:rsidRPr="004A0CB6">
        <w:rPr>
          <w:rFonts w:eastAsia="Times New Roman"/>
          <w:color w:val="000000"/>
          <w:sz w:val="16"/>
        </w:rPr>
        <w:t> </w:t>
      </w:r>
      <w:r w:rsidRPr="008724FA">
        <w:rPr>
          <w:rFonts w:eastAsia="Times New Roman"/>
          <w:color w:val="000000"/>
          <w:u w:val="single"/>
          <w:shd w:val="clear" w:color="auto" w:fill="00FF00"/>
        </w:rPr>
        <w:t>order</w:t>
      </w:r>
      <w:r w:rsidRPr="004A0CB6">
        <w:rPr>
          <w:rFonts w:eastAsia="Times New Roman"/>
          <w:color w:val="000000"/>
          <w:sz w:val="16"/>
        </w:rPr>
        <w:t>, among other shared values.</w:t>
      </w:r>
    </w:p>
    <w:p w14:paraId="45C6127C"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While the United States’ regional concerns in the Indo-Pacific predominantly revolve around maritime issues, </w:t>
      </w:r>
      <w:r w:rsidRPr="008724FA">
        <w:rPr>
          <w:rFonts w:eastAsia="Times New Roman"/>
          <w:b/>
          <w:bCs/>
          <w:color w:val="000000"/>
          <w:u w:val="single"/>
          <w:shd w:val="clear" w:color="auto" w:fill="00FF00"/>
        </w:rPr>
        <w:t>India</w:t>
      </w:r>
      <w:r w:rsidRPr="004A0CB6">
        <w:rPr>
          <w:rFonts w:eastAsia="Times New Roman"/>
          <w:color w:val="000000"/>
          <w:sz w:val="16"/>
        </w:rPr>
        <w:t> </w:t>
      </w:r>
      <w:r w:rsidRPr="008724FA">
        <w:rPr>
          <w:rFonts w:eastAsia="Times New Roman"/>
          <w:color w:val="000000"/>
          <w:u w:val="single"/>
          <w:shd w:val="clear" w:color="auto" w:fill="00FF00"/>
        </w:rPr>
        <w:t>faces a more</w:t>
      </w:r>
      <w:r w:rsidRPr="004A0CB6">
        <w:rPr>
          <w:rFonts w:eastAsia="Times New Roman"/>
          <w:color w:val="000000"/>
          <w:sz w:val="16"/>
        </w:rPr>
        <w:t> </w:t>
      </w:r>
      <w:r w:rsidRPr="008724FA">
        <w:rPr>
          <w:rFonts w:eastAsia="Times New Roman"/>
          <w:b/>
          <w:bCs/>
          <w:color w:val="000000"/>
          <w:u w:val="single"/>
          <w:shd w:val="clear" w:color="auto" w:fill="00FF00"/>
        </w:rPr>
        <w:t>immediate threat</w:t>
      </w:r>
      <w:r w:rsidRPr="004A0CB6">
        <w:rPr>
          <w:rFonts w:eastAsia="Times New Roman"/>
          <w:color w:val="000000"/>
          <w:sz w:val="16"/>
        </w:rPr>
        <w:t> </w:t>
      </w:r>
      <w:r w:rsidRPr="008724FA">
        <w:rPr>
          <w:rFonts w:eastAsia="Times New Roman"/>
          <w:color w:val="000000"/>
          <w:u w:val="single"/>
          <w:shd w:val="clear" w:color="auto" w:fill="00FF00"/>
        </w:rPr>
        <w:t>due to</w:t>
      </w:r>
      <w:r w:rsidRPr="004A0CB6">
        <w:rPr>
          <w:rFonts w:eastAsia="Times New Roman"/>
          <w:color w:val="000000"/>
          <w:sz w:val="16"/>
        </w:rPr>
        <w:t> </w:t>
      </w:r>
      <w:r w:rsidRPr="008724FA">
        <w:rPr>
          <w:rFonts w:eastAsia="Times New Roman"/>
          <w:color w:val="000000"/>
          <w:u w:val="single"/>
        </w:rPr>
        <w:t>the simultaneous presence of two</w:t>
      </w:r>
      <w:r w:rsidRPr="004A0CB6">
        <w:rPr>
          <w:rFonts w:eastAsia="Times New Roman"/>
          <w:color w:val="000000"/>
          <w:sz w:val="16"/>
        </w:rPr>
        <w:t> </w:t>
      </w:r>
      <w:r w:rsidRPr="008724FA">
        <w:rPr>
          <w:rFonts w:eastAsia="Times New Roman"/>
          <w:b/>
          <w:bCs/>
          <w:color w:val="000000"/>
          <w:u w:val="single"/>
          <w:shd w:val="clear" w:color="auto" w:fill="00FF00"/>
        </w:rPr>
        <w:t>nuclear-armed</w:t>
      </w:r>
      <w:r w:rsidRPr="004A0CB6">
        <w:rPr>
          <w:rFonts w:eastAsia="Times New Roman"/>
          <w:color w:val="000000"/>
          <w:sz w:val="16"/>
        </w:rPr>
        <w:t> </w:t>
      </w:r>
      <w:r w:rsidRPr="008724FA">
        <w:rPr>
          <w:rFonts w:eastAsia="Times New Roman"/>
          <w:color w:val="000000"/>
          <w:u w:val="single"/>
          <w:shd w:val="clear" w:color="auto" w:fill="00FF00"/>
        </w:rPr>
        <w:t>adversaries</w:t>
      </w:r>
      <w:r w:rsidRPr="004A0CB6">
        <w:rPr>
          <w:rFonts w:eastAsia="Times New Roman"/>
          <w:color w:val="000000"/>
          <w:sz w:val="16"/>
        </w:rPr>
        <w:t>, both of which enjoy a strategic partnership. India’s historical experience of enduring continental threats, </w:t>
      </w:r>
      <w:r w:rsidRPr="008724FA">
        <w:rPr>
          <w:rFonts w:eastAsia="Times New Roman"/>
          <w:color w:val="000000"/>
          <w:u w:val="single"/>
          <w:shd w:val="clear" w:color="auto" w:fill="00FF00"/>
        </w:rPr>
        <w:t>including</w:t>
      </w:r>
      <w:r w:rsidRPr="004A0CB6">
        <w:rPr>
          <w:rFonts w:eastAsia="Times New Roman"/>
          <w:color w:val="000000"/>
          <w:sz w:val="16"/>
        </w:rPr>
        <w:t> multiple conflicts with </w:t>
      </w:r>
      <w:r w:rsidRPr="008724FA">
        <w:rPr>
          <w:rFonts w:eastAsia="Times New Roman"/>
          <w:b/>
          <w:bCs/>
          <w:color w:val="000000"/>
          <w:u w:val="single"/>
          <w:shd w:val="clear" w:color="auto" w:fill="00FF00"/>
        </w:rPr>
        <w:t>Pakistan</w:t>
      </w:r>
      <w:r w:rsidRPr="004A0CB6">
        <w:rPr>
          <w:rFonts w:eastAsia="Times New Roman"/>
          <w:color w:val="000000"/>
          <w:sz w:val="16"/>
        </w:rPr>
        <w:t> </w:t>
      </w:r>
      <w:r w:rsidRPr="008724FA">
        <w:rPr>
          <w:rFonts w:eastAsia="Times New Roman"/>
          <w:color w:val="000000"/>
          <w:u w:val="single"/>
          <w:shd w:val="clear" w:color="auto" w:fill="00FF00"/>
        </w:rPr>
        <w:t>and</w:t>
      </w:r>
      <w:r w:rsidRPr="004A0CB6">
        <w:rPr>
          <w:rFonts w:eastAsia="Times New Roman"/>
          <w:color w:val="000000"/>
          <w:sz w:val="16"/>
        </w:rPr>
        <w:t> one with </w:t>
      </w:r>
      <w:r w:rsidRPr="008724FA">
        <w:rPr>
          <w:rFonts w:eastAsia="Times New Roman"/>
          <w:b/>
          <w:bCs/>
          <w:color w:val="000000"/>
          <w:u w:val="single"/>
          <w:shd w:val="clear" w:color="auto" w:fill="00FF00"/>
        </w:rPr>
        <w:t>China</w:t>
      </w:r>
      <w:r w:rsidRPr="004A0CB6">
        <w:rPr>
          <w:rFonts w:eastAsia="Times New Roman"/>
          <w:color w:val="000000"/>
          <w:sz w:val="16"/>
        </w:rPr>
        <w:t>, has now extended into the maritime realm. This shift is underscored by significant efforts to bolster the Pakistan Navy with Chinese support, along with increased bilateral maritime exercises between Pakistan and China.[46]</w:t>
      </w:r>
    </w:p>
    <w:p w14:paraId="5ABFE939"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 xml:space="preserve">The existence of a clear and present danger of conflict with these two </w:t>
      </w:r>
      <w:proofErr w:type="spellStart"/>
      <w:r w:rsidRPr="004A0CB6">
        <w:rPr>
          <w:rFonts w:eastAsia="Times New Roman"/>
          <w:color w:val="000000"/>
          <w:sz w:val="16"/>
        </w:rPr>
        <w:t>neighbours</w:t>
      </w:r>
      <w:proofErr w:type="spellEnd"/>
      <w:r w:rsidRPr="004A0CB6">
        <w:rPr>
          <w:rFonts w:eastAsia="Times New Roman"/>
          <w:color w:val="000000"/>
          <w:sz w:val="16"/>
        </w:rPr>
        <w:t xml:space="preserve"> is a harsh reality in the continental domain for India, a conflict it will have to “go it alone.” The reality of </w:t>
      </w:r>
      <w:r w:rsidRPr="008724FA">
        <w:rPr>
          <w:rFonts w:eastAsia="Times New Roman"/>
          <w:color w:val="000000"/>
          <w:u w:val="single"/>
          <w:shd w:val="clear" w:color="auto" w:fill="00FF00"/>
        </w:rPr>
        <w:t>this</w:t>
      </w:r>
      <w:r w:rsidRPr="004A0CB6">
        <w:rPr>
          <w:rFonts w:eastAsia="Times New Roman"/>
          <w:color w:val="000000"/>
          <w:sz w:val="16"/>
        </w:rPr>
        <w:t> </w:t>
      </w:r>
      <w:r w:rsidRPr="008724FA">
        <w:rPr>
          <w:rFonts w:eastAsia="Times New Roman"/>
          <w:b/>
          <w:bCs/>
          <w:color w:val="000000"/>
          <w:u w:val="single"/>
          <w:shd w:val="clear" w:color="auto" w:fill="00FF00"/>
        </w:rPr>
        <w:t>tenuous</w:t>
      </w:r>
      <w:r w:rsidRPr="004A0CB6">
        <w:rPr>
          <w:rFonts w:eastAsia="Times New Roman"/>
          <w:color w:val="000000"/>
          <w:sz w:val="16"/>
        </w:rPr>
        <w:t> </w:t>
      </w:r>
      <w:r w:rsidRPr="008724FA">
        <w:rPr>
          <w:rFonts w:eastAsia="Times New Roman"/>
          <w:color w:val="000000"/>
          <w:u w:val="single"/>
          <w:shd w:val="clear" w:color="auto" w:fill="00FF00"/>
        </w:rPr>
        <w:t>peace</w:t>
      </w:r>
      <w:r w:rsidRPr="004A0CB6">
        <w:rPr>
          <w:rFonts w:eastAsia="Times New Roman"/>
          <w:color w:val="000000"/>
          <w:sz w:val="16"/>
        </w:rPr>
        <w:t>, which </w:t>
      </w:r>
      <w:r w:rsidRPr="008724FA">
        <w:rPr>
          <w:rFonts w:eastAsia="Times New Roman"/>
          <w:color w:val="000000"/>
          <w:u w:val="single"/>
          <w:shd w:val="clear" w:color="auto" w:fill="00FF00"/>
        </w:rPr>
        <w:t>can</w:t>
      </w:r>
      <w:r w:rsidRPr="004A0CB6">
        <w:rPr>
          <w:rFonts w:eastAsia="Times New Roman"/>
          <w:color w:val="000000"/>
          <w:sz w:val="16"/>
        </w:rPr>
        <w:t> </w:t>
      </w:r>
      <w:r w:rsidRPr="008724FA">
        <w:rPr>
          <w:rFonts w:eastAsia="Times New Roman"/>
          <w:b/>
          <w:bCs/>
          <w:color w:val="000000"/>
          <w:u w:val="single"/>
          <w:shd w:val="clear" w:color="auto" w:fill="00FF00"/>
        </w:rPr>
        <w:t>escalate</w:t>
      </w:r>
      <w:r w:rsidRPr="004A0CB6">
        <w:rPr>
          <w:rFonts w:eastAsia="Times New Roman"/>
          <w:color w:val="000000"/>
          <w:sz w:val="16"/>
        </w:rPr>
        <w:t> </w:t>
      </w:r>
      <w:r w:rsidRPr="008724FA">
        <w:rPr>
          <w:rFonts w:eastAsia="Times New Roman"/>
          <w:color w:val="000000"/>
          <w:u w:val="single"/>
          <w:shd w:val="clear" w:color="auto" w:fill="00FF00"/>
        </w:rPr>
        <w:t>to a conflict</w:t>
      </w:r>
      <w:r w:rsidRPr="004A0CB6">
        <w:rPr>
          <w:rFonts w:eastAsia="Times New Roman"/>
          <w:color w:val="000000"/>
          <w:sz w:val="16"/>
        </w:rPr>
        <w:t> </w:t>
      </w:r>
      <w:r w:rsidRPr="008724FA">
        <w:rPr>
          <w:rFonts w:eastAsia="Times New Roman"/>
          <w:color w:val="000000"/>
          <w:u w:val="single"/>
        </w:rPr>
        <w:t>as it has in the past</w:t>
      </w:r>
      <w:r w:rsidRPr="004A0CB6">
        <w:rPr>
          <w:rFonts w:eastAsia="Times New Roman"/>
          <w:color w:val="000000"/>
          <w:sz w:val="16"/>
        </w:rPr>
        <w:t>, often gets missed in the larger US-centric Indo-Pacific narrative.</w:t>
      </w:r>
    </w:p>
    <w:p w14:paraId="0F63292B"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Consequently, India seeks to maintain a distinction between its military engagements and exercises with Western and regional powers and its involvement in broader regional groupings and security frameworks. A robust and capable India is essential for fostering stability and balance in Asia and beyond, as it offers a counterweight to the current geopolitical dynamics.</w:t>
      </w:r>
    </w:p>
    <w:p w14:paraId="6A2F1AF4"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As Robert Kaplan contends regarding India, “Its great power status in the new century will be enhanced by its very political and military competition with China, even as it is pinned down by frontiers with weak and semi-dysfunctional states inside the subcontinent</w:t>
      </w:r>
      <w:proofErr w:type="gramStart"/>
      <w:r w:rsidRPr="004A0CB6">
        <w:rPr>
          <w:rFonts w:eastAsia="Times New Roman"/>
          <w:color w:val="000000"/>
          <w:sz w:val="16"/>
        </w:rPr>
        <w:t>.”[</w:t>
      </w:r>
      <w:proofErr w:type="gramEnd"/>
      <w:r w:rsidRPr="004A0CB6">
        <w:rPr>
          <w:rFonts w:eastAsia="Times New Roman"/>
          <w:color w:val="000000"/>
          <w:sz w:val="16"/>
        </w:rPr>
        <w:t>47]</w:t>
      </w:r>
    </w:p>
    <w:p w14:paraId="2C29F5A8"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China’s conduct in South Asia is influenced by its apprehension of inadvertently driving India closer to the United States’ sphere of influence. The prospect of an adversarial alliance along its extensive southwestern continental border presents a significant concern for China, as it would expose it to a two-front threat scenario. Conversely, the emergence of India and US allies as two formidable pillars in the region, with China occupying the third position, contributes to a broader normative framework</w:t>
      </w:r>
    </w:p>
    <w:p w14:paraId="60C200E6"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 xml:space="preserve">Despite Beijing’s assertive rhetoric, the Quad’s unconventional structure, devoid of typical alliance formalities and characterized by its “informal, club-like nature,” elucidates its current operational dynamics and longevity. India’s deepening engagement with Quad partners, as highlighted by the Indian Foreign Minister S. Jaishankar’s intriguing references to the “rediscovery of America,” “rising with the sun,” and “building a new </w:t>
      </w:r>
      <w:proofErr w:type="spellStart"/>
      <w:r w:rsidRPr="004A0CB6">
        <w:rPr>
          <w:rFonts w:eastAsia="Times New Roman"/>
          <w:color w:val="000000"/>
          <w:sz w:val="16"/>
        </w:rPr>
        <w:t>mateship</w:t>
      </w:r>
      <w:proofErr w:type="spellEnd"/>
      <w:r w:rsidRPr="004A0CB6">
        <w:rPr>
          <w:rFonts w:eastAsia="Times New Roman"/>
          <w:color w:val="000000"/>
          <w:sz w:val="16"/>
        </w:rPr>
        <w:t>,” has significantly broadened. This expanded engagement spans across various domains, facilitating a comprehensive spectrum of interactions aimed at garnering mutual traction, learning, and shared experiences.[48]</w:t>
      </w:r>
    </w:p>
    <w:p w14:paraId="0DA973B7"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Considering the increasing significance of the Indo-Pacific, maintaining the Quad as a crucible for ongoing reinforcement by its members emerges as a prudent long-term strategy. This approach not only keeps China uncertain about its future implications but also ensures the flexibility for the group to adapt to any potential future contingencies.</w:t>
      </w:r>
    </w:p>
    <w:p w14:paraId="38C8E622"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Just a Maritime Game?</w:t>
      </w:r>
    </w:p>
    <w:p w14:paraId="0E31781A"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Up to this point, the discourse surrounding the Indo-Pacific has predominantly revolved around maritime affairs. This emphasis is unsurprising considering that seas have historically served as crucial conduits for transportation, trade, and diplomacy, acting as both a military asset and a diplomatic tool for colonial powers to assert political influence. Mahan famously likened the seas to a great highway or a vast common space, highlighting their pivotal role in facilitating easier and more cost-effective transport compared to overland routes. He argued that control of maritime routes was indispensable for any nation aspiring to great-power status, with Britain serving as the quintessential example.[49]</w:t>
      </w:r>
    </w:p>
    <w:p w14:paraId="1AD93771"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 xml:space="preserve">In addition to its significance for commerce and geopolitical influence, the maritime domain continues to be valued for its abundance of resources, territorial waters, </w:t>
      </w:r>
      <w:proofErr w:type="spellStart"/>
      <w:r w:rsidRPr="004A0CB6">
        <w:rPr>
          <w:rFonts w:eastAsia="Times New Roman"/>
          <w:color w:val="000000"/>
          <w:sz w:val="16"/>
        </w:rPr>
        <w:t>rights</w:t>
      </w:r>
      <w:proofErr w:type="spellEnd"/>
      <w:r w:rsidRPr="004A0CB6">
        <w:rPr>
          <w:rFonts w:eastAsia="Times New Roman"/>
          <w:color w:val="000000"/>
          <w:sz w:val="16"/>
        </w:rPr>
        <w:t xml:space="preserve"> of passage, and the vital principle of freedom of navigation. However, while maritime security remains a primary focus, encompassing the protection of commerce during peacetime and the safeguarding of sea lines of communication during wartime, the question arises: Can traditional surface-centric maritime power projection be effectively pursued in isolation?[50]</w:t>
      </w:r>
    </w:p>
    <w:p w14:paraId="1A30B428"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During World War II, major naval powers came to the realization that air power was indispensable for achieving sea control and projecting maritime strength inland, leading to the emergence of carrier-based aviation.[51] The limited speed, range, and operational capabilities of land-based aircraft in the past necessitated the integration of aircraft carriers into naval battle groups for effective sea control or denial.</w:t>
      </w:r>
    </w:p>
    <w:p w14:paraId="597C2EA8"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The increasing recognition of the importance of the vertical dimension above the maritime domain, particularly evident in the contemporary Indo-Pacific context, is exemplified by developments in the SCS. This acknowledgment underscores the evolving nature of maritime power projection, where considerations of airpower and aerial dominance play an increasingly pivotal role alongside traditional surface-based capabilities.</w:t>
      </w:r>
    </w:p>
    <w:p w14:paraId="0C16D1DB"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Securing its coastal waters, the linchpin of China’s economic prosperity, has remained a top national priority, leading Beijing to focus its strategies on safeguarding its vital maritime arteries—the two seas. The PLA Navy’s assertive deployment to protect and expand China’s maritime interests and influence in the region has been evident. However, Beijing has long recognized that achieving dominance in distant maritime domains necessitates airpower, particularly considering the threat posed by US carrier strike groups (CSG).</w:t>
      </w:r>
    </w:p>
    <w:p w14:paraId="627D6478"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While China is aggressively bolstering its own carrier battle group capabilities, it still faces challenges in controlling the airspace over the SCS. The asymmetric airpower advantage enjoyed by US CSGs has historically disadvantaged the PLA Air Force (PLAAF). Nonetheless, the PLAAF’s rapid modernization in recent years has positioned it as a critical component of China’s anti-access/area-denial (A2AD) strategy, furnishing both offensive and defensive capabilities. This strategy primarily aims to impede the effective deployment of US CSGs in the region.</w:t>
      </w:r>
    </w:p>
    <w:p w14:paraId="7F844C59"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 xml:space="preserve">The forward positioning of sensors and weaponry on China’s artificial island bases reinforces the A2AD perimeter in the SCS, extending the range and coverage of its defensive umbrella. The PLAAF’s operational patterns underscore the enduring principle of air power articulated by Giulio </w:t>
      </w:r>
      <w:proofErr w:type="spellStart"/>
      <w:r w:rsidRPr="004A0CB6">
        <w:rPr>
          <w:rFonts w:eastAsia="Times New Roman"/>
          <w:color w:val="000000"/>
          <w:sz w:val="16"/>
        </w:rPr>
        <w:t>Douhet</w:t>
      </w:r>
      <w:proofErr w:type="spellEnd"/>
      <w:r w:rsidRPr="004A0CB6">
        <w:rPr>
          <w:rFonts w:eastAsia="Times New Roman"/>
          <w:color w:val="000000"/>
          <w:sz w:val="16"/>
        </w:rPr>
        <w:t xml:space="preserve"> a century ago—the imperative of achieving air superiority.[52] The PLAAF’s swift advancements prompted Gen Mark Welsh, the US Chief of Staff of the Air Force, to caution the House Appropriations Committee in 2016 that China’s aircraft inventory could rival, if not surpass, that of the United States by 2030.[53]</w:t>
      </w:r>
    </w:p>
    <w:p w14:paraId="1171DCBC"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Asserting irredentist sovereignty claims over island territories in the region under the pretext of reclaiming its “historical” spaces is a cornerstone of China’s strategic approach. This stance led China to establish an air defense identification zone (ADIZ) over the waters of the ECS, encompassing areas disputed with Japan and Taiwan, in 2013, triggering international outcry.[54] While the PLAAF was unable to enforce the ADIZ at the time, the political declaration had significant ramifications. It emboldened the PLAAF to extend its air operations beyond mainland boundaries into maritime domains, marking a strategic shift from its previous focus on defense to a more assertive and offensive posture.[55]</w:t>
      </w:r>
    </w:p>
    <w:p w14:paraId="582DC913"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Subsequently, the PLAAF conducted multiple combat exercises over the Western Pacific Ocean and the SCS, signaling its heightened capabilities and intentions. The prospect of future ADIZ enforcement in the ECS and/or the SCS could have profound disruptive effects, particularly given the significant volume of civilian air traffic in Southeast Asia’s aviation sector.</w:t>
      </w:r>
    </w:p>
    <w:p w14:paraId="6F87C141"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Contested sovereignty over regional airspaces would impact various facets of the aviation industry, including airlines, airports, and tourism supply chains. Civil aviation plays a vital role in the GDPs of Southeast Asian countries, with passenger traffic reaching 510 million in 2019, representing 11 percent of global air traffic, and attracting 144 million visitors, including 98 million arriving by air. This generates passenger traffic of approximately 196 million and accounts for about 17 percent of global international air cargo traffic.[56]</w:t>
      </w:r>
    </w:p>
    <w:p w14:paraId="460DD545"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The extensive presence of more than 300 regional airports offering scheduled commercial services, along with 60 Southeast Asian airlines operating scheduled passenger services utilizing 1,696 aircraft, and 21 Low-Cost Carriers managing a combined fleet of nearly 800 aircraft, underscores the potential for substantial disruption in the region. This abundance of infrastructure and air transportation resources presents a significant strategic leverage opportunity.[57] Utilizing its three artificial island air bases and its growing capability to enforce ADIZs, the PLAAF’s land-based airpower will empower the PRC to intimidate, coerce, and exert heightened political pressure.</w:t>
      </w:r>
    </w:p>
    <w:p w14:paraId="1BBB9F3F"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The impact of the PLAAF’s expanded role as a coercive military tool is reflected in the significant increase in air violations of Taiwan’s ADIZ, soaring by 79 percent in 2022 compared to 2021. In 2023, Taiwan’s Ministry of National Defense reported detecting a total of 4,679 Chinese aircraft in proximity to its airspace, with 1,674 intruding into its ADIZ.[58]</w:t>
      </w:r>
    </w:p>
    <w:p w14:paraId="07D8EBF0"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Presently, routine violations typically involve one to five aircraft, while assertive violations typically entail six to nine aircraft. Reactionary violations, involving 10 or more aircraft and often linked to geopolitical developments, political signaling, or displays of force, accounted for 20.5 percent of violations in 2022.</w:t>
      </w:r>
    </w:p>
    <w:p w14:paraId="27E00492"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 xml:space="preserve">Recent missions in the region have witnessed a surge in numbers, duration, and complexity, often featuring J-10, J-16, and J-20 fighters, H-6 strategic bombers, KJ-500 airborne early warning and command aircraft, and Y-20U tanker aircraft. The proliferation of routine violations and assertive air operations by the PLAAF has effectively nullified the unofficial Taiwan Strait centerline, a previously respected boundary intended to mitigate unintended tensions and apply pressure on the island’s inhabitants.[59] This strategy by Beijing aims to establish “new </w:t>
      </w:r>
      <w:proofErr w:type="spellStart"/>
      <w:r w:rsidRPr="004A0CB6">
        <w:rPr>
          <w:rFonts w:eastAsia="Times New Roman"/>
          <w:color w:val="000000"/>
          <w:sz w:val="16"/>
        </w:rPr>
        <w:t>normals</w:t>
      </w:r>
      <w:proofErr w:type="spellEnd"/>
      <w:r w:rsidRPr="004A0CB6">
        <w:rPr>
          <w:rFonts w:eastAsia="Times New Roman"/>
          <w:color w:val="000000"/>
          <w:sz w:val="16"/>
        </w:rPr>
        <w:t>,” wherein routine violations over land, sea, and in the air are escalated to a level where they are perceived as commonplace, deliberately reshaping the status quo in boundary matters.[60]</w:t>
      </w:r>
    </w:p>
    <w:p w14:paraId="581C1939"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The US pullback in 2020 of its continuous bomber presence, a significant deterrent presence in the region for 16 years, aligns with the 2018 National Defense Strategy’s emphasis on operational unpredictability. According to the US Strategic Command, “The US has transitioned to an approach that enables strategic bombers to operate forward in the Indo-Pacific region from a broader array of overseas locations, when required, with greater operational resilience</w:t>
      </w:r>
      <w:proofErr w:type="gramStart"/>
      <w:r w:rsidRPr="004A0CB6">
        <w:rPr>
          <w:rFonts w:eastAsia="Times New Roman"/>
          <w:color w:val="000000"/>
          <w:sz w:val="16"/>
        </w:rPr>
        <w:t>.”[</w:t>
      </w:r>
      <w:proofErr w:type="gramEnd"/>
      <w:r w:rsidRPr="004A0CB6">
        <w:rPr>
          <w:rFonts w:eastAsia="Times New Roman"/>
          <w:color w:val="000000"/>
          <w:sz w:val="16"/>
        </w:rPr>
        <w:t>61]</w:t>
      </w:r>
    </w:p>
    <w:p w14:paraId="490084C9"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Despite the explanations provided, the expansion of the PLAAF’s air operations, such as deploying long-range H-6 bombers armed with air-launched cruise missiles to Guam in the second island chain, has fostered the perception of a US withdrawal from the region, not solely aimed at reducing its vulnerable footprint. Over time, the increasing capabilities of Chinese weapons, systems, and platforms have heightened the vulnerability of US CSGs in the region, posing a more formidable threat than Japan did in mid-1944.[62]</w:t>
      </w:r>
    </w:p>
    <w:p w14:paraId="33F2EE22"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The existing medium-range access denial weapon systems are integrated with China’s continuous surveillance intelligence, reconnaissance capability utilizing geosynchronous equatorial orbit (GEO) optical and synthetic-aperture radar (SAR) satellites to identify and track threats, a combination tailored to China’s security priorities. The Yaogan-41 satellite notably enhances China’s capability to detect and track not only naval vessels but also aircraft.[63]</w:t>
      </w:r>
    </w:p>
    <w:p w14:paraId="09A66366"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This suggests that while the US may currently employ its CSGs for power projection and signaling within the Second Island Chain region, doing so in a conflict scenario may not be operationally feasible.[64] In its annual report on Chinese military power last year, the Pentagon acknowledged the threat posed by DF-21s, cautioning that these missiles provide China with “the capability to conduct long-range precision strikes against ships, including aircraft carriers, out to the Western Pacific from mainland China.”[65] </w:t>
      </w:r>
    </w:p>
    <w:p w14:paraId="4F3FF9C0"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Currently, the longest-ranged land-based combined anti-ship missile firepower of DF-26 ballistic missiles and bombers, capable of posing a threat to naval targets, is estimated to extend up to 1,800 miles from the mainland.[66] This capability is one that China is likely to enhance in the future as it persists in prioritizing its goal of acquiring six aircraft carriers by 2035.</w:t>
      </w:r>
    </w:p>
    <w:p w14:paraId="645D0F58"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The traditional views and principles regarding the significance of maritime power require careful reconsideration for the future of the broader Indo-Pacific and IOR. While maritime power remains crucial, it is essential to accord equal importance to other emerging domains, particularly air, space, and cyber, given their increasing interconnectedness and interdependencies. Technologies such as hypersonic weapons, space glide vehicles, fractional orbital bombardment systems, early warning systems, antisatellite capabilities (including co-orbital systems), directed energy weapons, high-powered lasers, and space-enabled electronic jamming and cyber warfare have become integral components of the future threat landscape. As vulnerabilities in the maritime domain escalate, the once-dominant focus on maritime operations is no longer sufficient.</w:t>
      </w:r>
    </w:p>
    <w:p w14:paraId="61227F94"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The historically undervalued vertical dimension has been rapidly overshadowed by technological advancements in the air and space domains over the past few decades. Therefore, it is imperative to reassess and broaden our perspective of the Indo-Pacific and IOR beyond a purely maritime lens. As future developments and advancements in land, air, sea, space, and cyber capabilities unfold, adopting a comprehensive multi-domain security approach becomes increasingly vital. </w:t>
      </w:r>
    </w:p>
    <w:p w14:paraId="03853E17"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During the transitional phase until space and cyber security capabilities mature for collective regional implementation, the underutilized potential of land-based airpower in the Indo-Pacific and IOR represents a near and medium-term capability that warrants greater investment.</w:t>
      </w:r>
    </w:p>
    <w:p w14:paraId="29ABAC5B"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More Players in the Game</w:t>
      </w:r>
    </w:p>
    <w:p w14:paraId="39FFFB25"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The scale of the PLAN’s East and South fleets is significantly greater than the capabilities of regional navies. Beijing’s aggressive utilization of its blue hull Maritime Militia and the China Coast Guard as part of a gray-zone strategy to advance its sovereignty interests amplifies the risk of maritime incidents, accidents, and conflicts that could disrupt the global supply chain and induce economic instability, adding to the complexity of the situation.</w:t>
      </w:r>
    </w:p>
    <w:p w14:paraId="2C529D59"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China’s efforts to enhance its regional dominance extend beyond the maritime domain to encompass air, cyber, space, electromagnetic, subsurface, and emerging security domains such as the deep sea, quantum computing, artificial intelligence, and biological security.[67] While developments in these new security domains are ongoing, the expansion of the PLA’s land-based air power capability complements the PLAN’s growing carrier capabilities.</w:t>
      </w:r>
    </w:p>
    <w:p w14:paraId="786B302D"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 xml:space="preserve">China has expanded its presence and infrastructure across at least seven reefs and artificial islands in the Spratly Islands, including Subi Reef, Mischief Reef, Johnson Reef, Hughes Reef, </w:t>
      </w:r>
      <w:proofErr w:type="spellStart"/>
      <w:r w:rsidRPr="004A0CB6">
        <w:rPr>
          <w:rFonts w:eastAsia="Times New Roman"/>
          <w:color w:val="000000"/>
          <w:sz w:val="16"/>
        </w:rPr>
        <w:t>Gaven</w:t>
      </w:r>
      <w:proofErr w:type="spellEnd"/>
      <w:r w:rsidRPr="004A0CB6">
        <w:rPr>
          <w:rFonts w:eastAsia="Times New Roman"/>
          <w:color w:val="000000"/>
          <w:sz w:val="16"/>
        </w:rPr>
        <w:t xml:space="preserve"> Reef, Fiery Cross Reef, and </w:t>
      </w:r>
      <w:proofErr w:type="spellStart"/>
      <w:r w:rsidRPr="004A0CB6">
        <w:rPr>
          <w:rFonts w:eastAsia="Times New Roman"/>
          <w:color w:val="000000"/>
          <w:sz w:val="16"/>
        </w:rPr>
        <w:t>Cuarteron</w:t>
      </w:r>
      <w:proofErr w:type="spellEnd"/>
      <w:r w:rsidRPr="004A0CB6">
        <w:rPr>
          <w:rFonts w:eastAsia="Times New Roman"/>
          <w:color w:val="000000"/>
          <w:sz w:val="16"/>
        </w:rPr>
        <w:t xml:space="preserve"> Reef. Notably, Subi, Fiery Cross, and Mischief Reefs now feature airfields capable of supporting fighter operations, enabling the deployment of a variety of aircraft such as fighters, bombers, maritime reconnaissance aircraft, airborne early warning and control (AEWC) aircraft, tanker aircraft, and advanced surface-to-air missile (SAM) systems. This enhances the PLAAF’s ability to project power over both air and maritime spaces in the SCS and beyond, facilitating broader control of the airspace.</w:t>
      </w:r>
    </w:p>
    <w:p w14:paraId="43242E2D"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From a perspective of cooperative defense and regional security among Southeast Asian countries, nations such as Indonesia, Malaysia, the Philippines, and Vietnam possess relatively small air forces characterized by a mix of aging and limited modern combat assets. In contrast, Singapore and Taiwan boast modern air force inventories. Individually, none of these nations can rival the capabilities of the PLAAF. However, all are undertaking efforts to modernize their air forces, recognizing them as perhaps the sole viable conventional hard-power option to bolster their limited maritime capabilities.</w:t>
      </w:r>
    </w:p>
    <w:p w14:paraId="5E0C49B1"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Collectively, these air forces represent an asymmetric instrument for asserting sovereignty against a dominant China in the nine-dash-line region, expanding the range of response options to counter its increasing capabilities.[68] India, the United States, and Australia are already engaged in various bilateral and multilateral air exercises with many of these nations, offering opportunities for further collaboration. It raises questions as to why this aerial dimension has been overlooked in maritime strategy. </w:t>
      </w:r>
    </w:p>
    <w:p w14:paraId="1873E0DF"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The oversight of incorporating land-based airpower into the maritime security discourse has, to a degree, been a casualty of various factors. Firstly, domain-centric exclusivity has led services to vie for exclusive ownership of domains, overshadowing the potential integration of airpower. Additionally, navies historically maintain closer governmental engagement in executing foreign policies and addressing regional geopolitics linked with maritime nations. Moreover, the historical limitations of airpower, including deficiencies in aerial refueling and long-range capabilities of combat platforms, hindered its prominence. The last significant exclusively maritime warfare involving airpower occurred during World War II. These factors collectively contributed to the oversight of recognizing the crucial role of land-based airpower in maritime security.</w:t>
      </w:r>
    </w:p>
    <w:p w14:paraId="30868F1F"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The recent consolidation of People’s Liberation Army Navy (PLAN) aviation assets, encompassing fighters, bombers, air defense, and air surveillance radars, under the People’s Liberation Army Air Force (PLAAF) signifies a strategic shift to streamline defensive operations and synchronize all air-based maritime strike capabilities.[69] This move underscores the pivotal role of land-based air power in China’s present and future regional strategies. Furthermore, it acknowledges the critical importance of airpower in controlling the aerial domain within a joint multi-domain approach, emphasizing the need to strengthen service-specific core competencies without redundancy. The expanding influence of the PLAAF, reinforced by the People’s Liberation Army Strategic Support Force (PLASSF), across the Indo-Pacific and IOR, will soon be complemented operationally by the growing carrier capabilities of the PLAN. </w:t>
      </w:r>
    </w:p>
    <w:p w14:paraId="352D765F"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 xml:space="preserve">Integrating land-based air power into the security architecture of the Indo-Pacific and IOR holds significant promise for enhancing regional security dynamics, particularly </w:t>
      </w:r>
      <w:proofErr w:type="gramStart"/>
      <w:r w:rsidRPr="004A0CB6">
        <w:rPr>
          <w:rFonts w:eastAsia="Times New Roman"/>
          <w:color w:val="000000"/>
          <w:sz w:val="16"/>
        </w:rPr>
        <w:t>in light of</w:t>
      </w:r>
      <w:proofErr w:type="gramEnd"/>
      <w:r w:rsidRPr="004A0CB6">
        <w:rPr>
          <w:rFonts w:eastAsia="Times New Roman"/>
          <w:color w:val="000000"/>
          <w:sz w:val="16"/>
        </w:rPr>
        <w:t xml:space="preserve"> China’s comprehensive multi-domain strategy. Neglecting this aspect would be a strategic oversight.</w:t>
      </w:r>
    </w:p>
    <w:p w14:paraId="2C22F9BF"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Addressing the challenge posed by the long-range capabilities of land-based air power can be effectively managed through enhanced cooperative interoperability and shared use of assets and bases among partners, leveraging the operational locations organized by INDOPACOM. These locations, both permanent and rotational, form clusters that enhance regional defense capabilities.[70]</w:t>
      </w:r>
    </w:p>
    <w:p w14:paraId="54D3E90E"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In the past, most regional maritime exercises in the IOR were bilateral and essentially between Navies, with the inclusion of carrier-based air assets and integral ship-borne air power elements, while regional Air Forces carried out their air exercises independently.</w:t>
      </w:r>
    </w:p>
    <w:p w14:paraId="60A0A1AA"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Traditionally, regional maritime exercises in the IOR primarily involved bilateral engagements between navies, with limited involvement of carrier-based air assets and integral ship-borne airpower elements. Transitioning toward a more integrated approach that combines the strengths of land-based airpower with aerial refueling and forward-staging capabilities is essential for enhancing regional security.</w:t>
      </w:r>
    </w:p>
    <w:p w14:paraId="0D66DFF6"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Likewise, the collaborative efforts of regional stakeholders to counteract potential threats in the domains of space and cyber present significant opportunities. Adopting an inclusive, all-domain approach involving the Quad and other multilateral engagements is essential for promoting stability and security. This approach aligns with the principles of equal access enshrined in international law, emphasizing the importance of freedom of navigation, unimpeded commerce, and peaceful dispute resolution in common spaces across sea and air domains.[71] Expanding beyond existing bilateral and multilateral maritime and air exercises, joint multination exercises that capitalize on the diverse military capabilities of all participants are crucial for enhancing security in the Indo-Pacific and IOR.</w:t>
      </w:r>
    </w:p>
    <w:p w14:paraId="3EAA94BE"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In 2018, Prime Minister Modi expressed a firm stance: “We will work with others to keep our seas, space, and airways free and open; our nations secure from terrorism; and our cyber space free from disruption and conflict</w:t>
      </w:r>
      <w:proofErr w:type="gramStart"/>
      <w:r w:rsidRPr="004A0CB6">
        <w:rPr>
          <w:rFonts w:eastAsia="Times New Roman"/>
          <w:color w:val="000000"/>
          <w:sz w:val="16"/>
        </w:rPr>
        <w:t>.”[</w:t>
      </w:r>
      <w:proofErr w:type="gramEnd"/>
      <w:r w:rsidRPr="004A0CB6">
        <w:rPr>
          <w:rFonts w:eastAsia="Times New Roman"/>
          <w:color w:val="000000"/>
          <w:sz w:val="16"/>
        </w:rPr>
        <w:t>72] This belief creates an opportunity to develop a novel cooperative regional security framework involving all regional stakeholders and those with vested interests. This shared vision aims to foster an Indo-Pacific that is open, stable, secure, and prosperous for all.[73]</w:t>
      </w:r>
    </w:p>
    <w:p w14:paraId="31191597"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End Thoughts</w:t>
      </w:r>
    </w:p>
    <w:p w14:paraId="2A5E1028" w14:textId="77777777"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 xml:space="preserve">As the world’s most populous democracy and the second-largest nation in Asia, India’s economic and rising power trajectory inevitably positions it to either compete or contend with China’s </w:t>
      </w:r>
      <w:proofErr w:type="spellStart"/>
      <w:r w:rsidRPr="004A0CB6">
        <w:rPr>
          <w:rFonts w:eastAsia="Times New Roman"/>
          <w:color w:val="000000"/>
          <w:sz w:val="16"/>
        </w:rPr>
        <w:t>Zhōngguó</w:t>
      </w:r>
      <w:proofErr w:type="spellEnd"/>
      <w:r w:rsidRPr="004A0CB6">
        <w:rPr>
          <w:rFonts w:eastAsia="Times New Roman"/>
          <w:color w:val="000000"/>
          <w:sz w:val="16"/>
        </w:rPr>
        <w:t xml:space="preserve"> dream. The legacy of unresolved border issues and past wars with China and Pakistan, who share a strategic friendship and pose threats to India’s rise, create an uncertain geopolitical future. Beijing’s ambitions and Islamabad’s economic and political instability leave India caught between continental security threats and maritime strategic interests. In the past, these two realms were mutually exclusive, but with China’s expanding territorial and maritime reach, </w:t>
      </w:r>
      <w:r w:rsidRPr="008724FA">
        <w:rPr>
          <w:rFonts w:eastAsia="Times New Roman"/>
          <w:b/>
          <w:bCs/>
          <w:color w:val="000000"/>
          <w:u w:val="single"/>
          <w:shd w:val="clear" w:color="auto" w:fill="00FF00"/>
        </w:rPr>
        <w:t>India</w:t>
      </w:r>
      <w:r w:rsidRPr="004A0CB6">
        <w:rPr>
          <w:rFonts w:eastAsia="Times New Roman"/>
          <w:color w:val="000000"/>
          <w:sz w:val="16"/>
        </w:rPr>
        <w:t> </w:t>
      </w:r>
      <w:r w:rsidRPr="008724FA">
        <w:rPr>
          <w:rFonts w:eastAsia="Times New Roman"/>
          <w:color w:val="000000"/>
          <w:u w:val="single"/>
          <w:shd w:val="clear" w:color="auto" w:fill="00FF00"/>
        </w:rPr>
        <w:t>must</w:t>
      </w:r>
      <w:r w:rsidRPr="004A0CB6">
        <w:rPr>
          <w:rFonts w:eastAsia="Times New Roman"/>
          <w:color w:val="000000"/>
          <w:sz w:val="16"/>
        </w:rPr>
        <w:t> now </w:t>
      </w:r>
      <w:r w:rsidRPr="008724FA">
        <w:rPr>
          <w:rFonts w:eastAsia="Times New Roman"/>
          <w:b/>
          <w:bCs/>
          <w:color w:val="000000"/>
          <w:u w:val="single"/>
          <w:shd w:val="clear" w:color="auto" w:fill="00FF00"/>
        </w:rPr>
        <w:t>balance</w:t>
      </w:r>
      <w:r w:rsidRPr="004A0CB6">
        <w:rPr>
          <w:rFonts w:eastAsia="Times New Roman"/>
          <w:color w:val="000000"/>
          <w:sz w:val="16"/>
        </w:rPr>
        <w:t> the </w:t>
      </w:r>
      <w:r w:rsidRPr="008724FA">
        <w:rPr>
          <w:rFonts w:eastAsia="Times New Roman"/>
          <w:b/>
          <w:bCs/>
          <w:color w:val="000000"/>
          <w:u w:val="single"/>
          <w:shd w:val="clear" w:color="auto" w:fill="00FF00"/>
        </w:rPr>
        <w:t>sovereignty</w:t>
      </w:r>
      <w:r w:rsidRPr="004A0CB6">
        <w:rPr>
          <w:rFonts w:eastAsia="Times New Roman"/>
          <w:color w:val="000000"/>
          <w:sz w:val="16"/>
        </w:rPr>
        <w:t> of its land borders </w:t>
      </w:r>
      <w:r w:rsidRPr="008724FA">
        <w:rPr>
          <w:rFonts w:eastAsia="Times New Roman"/>
          <w:color w:val="000000"/>
          <w:u w:val="single"/>
          <w:shd w:val="clear" w:color="auto" w:fill="00FF00"/>
        </w:rPr>
        <w:t>with</w:t>
      </w:r>
      <w:r w:rsidRPr="004A0CB6">
        <w:rPr>
          <w:rFonts w:eastAsia="Times New Roman"/>
          <w:color w:val="000000"/>
          <w:sz w:val="16"/>
        </w:rPr>
        <w:t> the </w:t>
      </w:r>
      <w:r w:rsidRPr="008724FA">
        <w:rPr>
          <w:rFonts w:eastAsia="Times New Roman"/>
          <w:color w:val="000000"/>
          <w:u w:val="single"/>
          <w:shd w:val="clear" w:color="auto" w:fill="00FF00"/>
        </w:rPr>
        <w:t>freedom of</w:t>
      </w:r>
      <w:r w:rsidRPr="004A0CB6">
        <w:rPr>
          <w:rFonts w:eastAsia="Times New Roman"/>
          <w:color w:val="000000"/>
          <w:sz w:val="16"/>
        </w:rPr>
        <w:t> </w:t>
      </w:r>
      <w:r w:rsidRPr="008724FA">
        <w:rPr>
          <w:rFonts w:eastAsia="Times New Roman"/>
          <w:b/>
          <w:bCs/>
          <w:color w:val="000000"/>
          <w:u w:val="single"/>
          <w:shd w:val="clear" w:color="auto" w:fill="00FF00"/>
        </w:rPr>
        <w:t>seas</w:t>
      </w:r>
      <w:r w:rsidRPr="004A0CB6">
        <w:rPr>
          <w:rFonts w:eastAsia="Times New Roman"/>
          <w:color w:val="000000"/>
          <w:sz w:val="16"/>
        </w:rPr>
        <w:t> simultaneously.</w:t>
      </w:r>
    </w:p>
    <w:p w14:paraId="759EA140" w14:textId="77777777" w:rsidR="008724FA" w:rsidRPr="004A0CB6" w:rsidRDefault="008724FA" w:rsidP="008724FA">
      <w:pPr>
        <w:spacing w:line="235" w:lineRule="atLeast"/>
        <w:rPr>
          <w:rFonts w:eastAsia="Times New Roman"/>
          <w:color w:val="000000"/>
          <w:sz w:val="16"/>
        </w:rPr>
      </w:pPr>
      <w:r w:rsidRPr="008724FA">
        <w:rPr>
          <w:rFonts w:eastAsia="Times New Roman"/>
          <w:color w:val="000000"/>
          <w:u w:val="single"/>
          <w:shd w:val="clear" w:color="auto" w:fill="00FF00"/>
        </w:rPr>
        <w:t>The</w:t>
      </w:r>
      <w:r w:rsidRPr="004A0CB6">
        <w:rPr>
          <w:rFonts w:eastAsia="Times New Roman"/>
          <w:color w:val="000000"/>
          <w:sz w:val="16"/>
        </w:rPr>
        <w:t> </w:t>
      </w:r>
      <w:r w:rsidRPr="008724FA">
        <w:rPr>
          <w:rFonts w:eastAsia="Times New Roman"/>
          <w:b/>
          <w:bCs/>
          <w:color w:val="000000"/>
          <w:u w:val="single"/>
        </w:rPr>
        <w:t>strategic</w:t>
      </w:r>
      <w:r w:rsidRPr="004A0CB6">
        <w:rPr>
          <w:rFonts w:eastAsia="Times New Roman"/>
          <w:color w:val="000000"/>
          <w:sz w:val="16"/>
        </w:rPr>
        <w:t> </w:t>
      </w:r>
      <w:r w:rsidRPr="008724FA">
        <w:rPr>
          <w:rFonts w:eastAsia="Times New Roman"/>
          <w:b/>
          <w:bCs/>
          <w:color w:val="000000"/>
          <w:u w:val="single"/>
          <w:shd w:val="clear" w:color="auto" w:fill="00FF00"/>
        </w:rPr>
        <w:t>nexus</w:t>
      </w:r>
      <w:r w:rsidRPr="004A0CB6">
        <w:rPr>
          <w:rFonts w:eastAsia="Times New Roman"/>
          <w:color w:val="000000"/>
          <w:sz w:val="16"/>
        </w:rPr>
        <w:t> </w:t>
      </w:r>
      <w:r w:rsidRPr="008724FA">
        <w:rPr>
          <w:rFonts w:eastAsia="Times New Roman"/>
          <w:color w:val="000000"/>
          <w:u w:val="single"/>
          <w:shd w:val="clear" w:color="auto" w:fill="00FF00"/>
        </w:rPr>
        <w:t>between</w:t>
      </w:r>
      <w:r w:rsidRPr="004A0CB6">
        <w:rPr>
          <w:rFonts w:eastAsia="Times New Roman"/>
          <w:color w:val="000000"/>
          <w:sz w:val="16"/>
        </w:rPr>
        <w:t> </w:t>
      </w:r>
      <w:r w:rsidRPr="008724FA">
        <w:rPr>
          <w:rFonts w:eastAsia="Times New Roman"/>
          <w:color w:val="000000"/>
          <w:u w:val="single"/>
        </w:rPr>
        <w:t>the</w:t>
      </w:r>
      <w:r w:rsidRPr="004A0CB6">
        <w:rPr>
          <w:rFonts w:eastAsia="Times New Roman"/>
          <w:color w:val="000000"/>
          <w:sz w:val="16"/>
        </w:rPr>
        <w:t> </w:t>
      </w:r>
      <w:r w:rsidRPr="008724FA">
        <w:rPr>
          <w:rFonts w:eastAsia="Times New Roman"/>
          <w:color w:val="000000"/>
          <w:u w:val="single"/>
        </w:rPr>
        <w:t>Indian and Pacific</w:t>
      </w:r>
      <w:r w:rsidRPr="004A0CB6">
        <w:rPr>
          <w:rFonts w:eastAsia="Times New Roman"/>
          <w:color w:val="000000"/>
          <w:sz w:val="16"/>
        </w:rPr>
        <w:t> </w:t>
      </w:r>
      <w:r w:rsidRPr="008724FA">
        <w:rPr>
          <w:rFonts w:eastAsia="Times New Roman"/>
          <w:color w:val="000000"/>
          <w:u w:val="single"/>
          <w:shd w:val="clear" w:color="auto" w:fill="00FF00"/>
        </w:rPr>
        <w:t>oceans</w:t>
      </w:r>
      <w:r w:rsidRPr="004A0CB6">
        <w:rPr>
          <w:rFonts w:eastAsia="Times New Roman"/>
          <w:color w:val="000000"/>
          <w:sz w:val="16"/>
        </w:rPr>
        <w:t>, bolstered by shared ideals with like-minded nations, </w:t>
      </w:r>
      <w:r w:rsidRPr="008724FA">
        <w:rPr>
          <w:rFonts w:eastAsia="Times New Roman"/>
          <w:color w:val="000000"/>
          <w:u w:val="single"/>
          <w:shd w:val="clear" w:color="auto" w:fill="00FF00"/>
        </w:rPr>
        <w:t>lays the foundation</w:t>
      </w:r>
      <w:r w:rsidRPr="004A0CB6">
        <w:rPr>
          <w:rFonts w:eastAsia="Times New Roman"/>
          <w:color w:val="000000"/>
          <w:sz w:val="16"/>
        </w:rPr>
        <w:t> for collective action </w:t>
      </w:r>
      <w:r w:rsidRPr="008724FA">
        <w:rPr>
          <w:rFonts w:eastAsia="Times New Roman"/>
          <w:color w:val="000000"/>
          <w:u w:val="single"/>
          <w:shd w:val="clear" w:color="auto" w:fill="00FF00"/>
        </w:rPr>
        <w:t>to</w:t>
      </w:r>
      <w:r w:rsidRPr="004A0CB6">
        <w:rPr>
          <w:rFonts w:eastAsia="Times New Roman"/>
          <w:color w:val="000000"/>
          <w:sz w:val="16"/>
        </w:rPr>
        <w:t> </w:t>
      </w:r>
      <w:r w:rsidRPr="008724FA">
        <w:rPr>
          <w:rFonts w:eastAsia="Times New Roman"/>
          <w:b/>
          <w:bCs/>
          <w:color w:val="000000"/>
          <w:u w:val="single"/>
          <w:shd w:val="clear" w:color="auto" w:fill="00FF00"/>
        </w:rPr>
        <w:t>counter Chinese</w:t>
      </w:r>
      <w:r w:rsidRPr="004A0CB6">
        <w:rPr>
          <w:rFonts w:eastAsia="Times New Roman"/>
          <w:color w:val="000000"/>
          <w:sz w:val="16"/>
        </w:rPr>
        <w:t> </w:t>
      </w:r>
      <w:r w:rsidRPr="008724FA">
        <w:rPr>
          <w:rFonts w:eastAsia="Times New Roman"/>
          <w:color w:val="000000"/>
          <w:u w:val="single"/>
          <w:shd w:val="clear" w:color="auto" w:fill="00FF00"/>
        </w:rPr>
        <w:t>assertiveness</w:t>
      </w:r>
      <w:r w:rsidRPr="004A0CB6">
        <w:rPr>
          <w:rFonts w:eastAsia="Times New Roman"/>
          <w:color w:val="000000"/>
          <w:sz w:val="16"/>
        </w:rPr>
        <w:t> and dominance </w:t>
      </w:r>
      <w:r w:rsidRPr="008724FA">
        <w:rPr>
          <w:rFonts w:eastAsia="Times New Roman"/>
          <w:color w:val="000000"/>
          <w:u w:val="single"/>
        </w:rPr>
        <w:t>in Asia</w:t>
      </w:r>
      <w:r w:rsidRPr="004A0CB6">
        <w:rPr>
          <w:rFonts w:eastAsia="Times New Roman"/>
          <w:color w:val="000000"/>
          <w:sz w:val="16"/>
        </w:rPr>
        <w:t>. Unless challenged and contained, </w:t>
      </w:r>
      <w:r w:rsidRPr="008724FA">
        <w:rPr>
          <w:rFonts w:eastAsia="Times New Roman"/>
          <w:b/>
          <w:bCs/>
          <w:color w:val="000000"/>
          <w:u w:val="single"/>
          <w:shd w:val="clear" w:color="auto" w:fill="00FF00"/>
        </w:rPr>
        <w:t>China’s ambitions</w:t>
      </w:r>
      <w:r w:rsidRPr="004A0CB6">
        <w:rPr>
          <w:rFonts w:eastAsia="Times New Roman"/>
          <w:color w:val="000000"/>
          <w:sz w:val="16"/>
        </w:rPr>
        <w:t> </w:t>
      </w:r>
      <w:r w:rsidRPr="008724FA">
        <w:rPr>
          <w:rFonts w:eastAsia="Times New Roman"/>
          <w:color w:val="000000"/>
          <w:u w:val="single"/>
          <w:shd w:val="clear" w:color="auto" w:fill="00FF00"/>
        </w:rPr>
        <w:t>will</w:t>
      </w:r>
      <w:r w:rsidRPr="004A0CB6">
        <w:rPr>
          <w:rFonts w:eastAsia="Times New Roman"/>
          <w:color w:val="000000"/>
          <w:sz w:val="16"/>
        </w:rPr>
        <w:t> </w:t>
      </w:r>
      <w:r w:rsidRPr="008724FA">
        <w:rPr>
          <w:rFonts w:eastAsia="Times New Roman"/>
          <w:color w:val="000000"/>
          <w:u w:val="single"/>
          <w:shd w:val="clear" w:color="auto" w:fill="00FF00"/>
        </w:rPr>
        <w:t>not only</w:t>
      </w:r>
      <w:r w:rsidRPr="004A0CB6">
        <w:rPr>
          <w:rFonts w:eastAsia="Times New Roman"/>
          <w:color w:val="000000"/>
          <w:sz w:val="16"/>
        </w:rPr>
        <w:t> </w:t>
      </w:r>
      <w:r w:rsidRPr="008724FA">
        <w:rPr>
          <w:rFonts w:eastAsia="Times New Roman"/>
          <w:color w:val="000000"/>
          <w:u w:val="single"/>
          <w:shd w:val="clear" w:color="auto" w:fill="00FF00"/>
        </w:rPr>
        <w:t>shape an</w:t>
      </w:r>
      <w:r w:rsidRPr="004A0CB6">
        <w:rPr>
          <w:rFonts w:eastAsia="Times New Roman"/>
          <w:color w:val="000000"/>
          <w:sz w:val="16"/>
        </w:rPr>
        <w:t> </w:t>
      </w:r>
      <w:r w:rsidRPr="008724FA">
        <w:rPr>
          <w:rFonts w:eastAsia="Times New Roman"/>
          <w:b/>
          <w:bCs/>
          <w:color w:val="000000"/>
          <w:u w:val="single"/>
          <w:shd w:val="clear" w:color="auto" w:fill="00FF00"/>
        </w:rPr>
        <w:t>alternative geopolitical order</w:t>
      </w:r>
      <w:r w:rsidRPr="004A0CB6">
        <w:rPr>
          <w:rFonts w:eastAsia="Times New Roman"/>
          <w:color w:val="000000"/>
          <w:sz w:val="16"/>
        </w:rPr>
        <w:t> on its terms </w:t>
      </w:r>
      <w:r w:rsidRPr="008724FA">
        <w:rPr>
          <w:rFonts w:eastAsia="Times New Roman"/>
          <w:color w:val="000000"/>
          <w:u w:val="single"/>
          <w:shd w:val="clear" w:color="auto" w:fill="00FF00"/>
        </w:rPr>
        <w:t>but also seek to</w:t>
      </w:r>
      <w:r w:rsidRPr="004A0CB6">
        <w:rPr>
          <w:rFonts w:eastAsia="Times New Roman"/>
          <w:color w:val="000000"/>
          <w:sz w:val="16"/>
        </w:rPr>
        <w:t> </w:t>
      </w:r>
      <w:r w:rsidRPr="008724FA">
        <w:rPr>
          <w:rFonts w:eastAsia="Times New Roman"/>
          <w:b/>
          <w:bCs/>
          <w:color w:val="000000"/>
          <w:u w:val="single"/>
          <w:shd w:val="clear" w:color="auto" w:fill="00FF00"/>
        </w:rPr>
        <w:t>exert influence</w:t>
      </w:r>
      <w:r w:rsidRPr="004A0CB6">
        <w:rPr>
          <w:rFonts w:eastAsia="Times New Roman"/>
          <w:color w:val="000000"/>
          <w:sz w:val="16"/>
        </w:rPr>
        <w:t> </w:t>
      </w:r>
      <w:r w:rsidRPr="008724FA">
        <w:rPr>
          <w:rFonts w:eastAsia="Times New Roman"/>
          <w:color w:val="000000"/>
          <w:u w:val="single"/>
          <w:shd w:val="clear" w:color="auto" w:fill="00FF00"/>
        </w:rPr>
        <w:t>across</w:t>
      </w:r>
      <w:r w:rsidRPr="004A0CB6">
        <w:rPr>
          <w:rFonts w:eastAsia="Times New Roman"/>
          <w:color w:val="000000"/>
          <w:sz w:val="16"/>
        </w:rPr>
        <w:t> </w:t>
      </w:r>
      <w:r w:rsidRPr="008724FA">
        <w:rPr>
          <w:rFonts w:eastAsia="Times New Roman"/>
          <w:b/>
          <w:bCs/>
          <w:color w:val="000000"/>
          <w:u w:val="single"/>
          <w:shd w:val="clear" w:color="auto" w:fill="00FF00"/>
        </w:rPr>
        <w:t>all domains</w:t>
      </w:r>
      <w:r w:rsidRPr="004A0CB6">
        <w:rPr>
          <w:rFonts w:eastAsia="Times New Roman"/>
          <w:color w:val="000000"/>
          <w:sz w:val="16"/>
        </w:rPr>
        <w:t>, including space. A collaborative approach among nations committed to the security and stability of the broader Indo-Pacific region offers the most promising path forward. </w:t>
      </w:r>
      <w:r w:rsidRPr="008724FA">
        <w:rPr>
          <w:rFonts w:eastAsia="Times New Roman"/>
          <w:color w:val="000000"/>
          <w:u w:val="single"/>
          <w:shd w:val="clear" w:color="auto" w:fill="00FF00"/>
        </w:rPr>
        <w:t>India’s</w:t>
      </w:r>
      <w:r w:rsidRPr="004A0CB6">
        <w:rPr>
          <w:rFonts w:eastAsia="Times New Roman"/>
          <w:color w:val="000000"/>
          <w:sz w:val="16"/>
        </w:rPr>
        <w:t> </w:t>
      </w:r>
      <w:r w:rsidRPr="008724FA">
        <w:rPr>
          <w:rFonts w:eastAsia="Times New Roman"/>
          <w:color w:val="000000"/>
          <w:u w:val="single"/>
        </w:rPr>
        <w:t>future</w:t>
      </w:r>
      <w:r w:rsidRPr="004A0CB6">
        <w:rPr>
          <w:rFonts w:eastAsia="Times New Roman"/>
          <w:color w:val="000000"/>
          <w:sz w:val="16"/>
        </w:rPr>
        <w:t> </w:t>
      </w:r>
      <w:r w:rsidRPr="008724FA">
        <w:rPr>
          <w:rFonts w:eastAsia="Times New Roman"/>
          <w:b/>
          <w:bCs/>
          <w:color w:val="000000"/>
          <w:u w:val="single"/>
        </w:rPr>
        <w:t>strategic</w:t>
      </w:r>
      <w:r w:rsidRPr="004A0CB6">
        <w:rPr>
          <w:rFonts w:eastAsia="Times New Roman"/>
          <w:color w:val="000000"/>
          <w:sz w:val="16"/>
        </w:rPr>
        <w:t> </w:t>
      </w:r>
      <w:r w:rsidRPr="008724FA">
        <w:rPr>
          <w:rFonts w:eastAsia="Times New Roman"/>
          <w:b/>
          <w:bCs/>
          <w:color w:val="000000"/>
          <w:u w:val="single"/>
          <w:shd w:val="clear" w:color="auto" w:fill="00FF00"/>
        </w:rPr>
        <w:t>interests</w:t>
      </w:r>
      <w:r w:rsidRPr="004A0CB6">
        <w:rPr>
          <w:rFonts w:eastAsia="Times New Roman"/>
          <w:color w:val="000000"/>
          <w:sz w:val="16"/>
        </w:rPr>
        <w:t> </w:t>
      </w:r>
      <w:r w:rsidRPr="008724FA">
        <w:rPr>
          <w:rFonts w:eastAsia="Times New Roman"/>
          <w:color w:val="000000"/>
          <w:u w:val="single"/>
          <w:shd w:val="clear" w:color="auto" w:fill="00FF00"/>
        </w:rPr>
        <w:t>position it as a</w:t>
      </w:r>
      <w:r w:rsidRPr="004A0CB6">
        <w:rPr>
          <w:rFonts w:eastAsia="Times New Roman"/>
          <w:color w:val="000000"/>
          <w:sz w:val="16"/>
        </w:rPr>
        <w:t> </w:t>
      </w:r>
      <w:r w:rsidRPr="008724FA">
        <w:rPr>
          <w:rFonts w:eastAsia="Times New Roman"/>
          <w:b/>
          <w:bCs/>
          <w:color w:val="000000"/>
          <w:u w:val="single"/>
          <w:shd w:val="clear" w:color="auto" w:fill="00FF00"/>
        </w:rPr>
        <w:t>crucial partner</w:t>
      </w:r>
      <w:r w:rsidRPr="004A0CB6">
        <w:rPr>
          <w:rFonts w:eastAsia="Times New Roman"/>
          <w:color w:val="000000"/>
          <w:sz w:val="16"/>
        </w:rPr>
        <w:t> </w:t>
      </w:r>
      <w:r w:rsidRPr="008724FA">
        <w:rPr>
          <w:rFonts w:eastAsia="Times New Roman"/>
          <w:color w:val="000000"/>
          <w:u w:val="single"/>
        </w:rPr>
        <w:t>in this collective and cooperative endeavor</w:t>
      </w:r>
      <w:r w:rsidRPr="004A0CB6">
        <w:rPr>
          <w:rFonts w:eastAsia="Times New Roman"/>
          <w:color w:val="000000"/>
          <w:sz w:val="16"/>
        </w:rPr>
        <w:t>, while its unique security challenges require it to maintain readiness and flexibility.</w:t>
      </w:r>
    </w:p>
    <w:p w14:paraId="619D0278" w14:textId="7DC4D48C" w:rsidR="008724FA" w:rsidRPr="004A0CB6" w:rsidRDefault="008724FA" w:rsidP="008724FA">
      <w:pPr>
        <w:spacing w:line="235" w:lineRule="atLeast"/>
        <w:rPr>
          <w:rFonts w:eastAsia="Times New Roman"/>
          <w:color w:val="000000"/>
          <w:sz w:val="16"/>
        </w:rPr>
      </w:pPr>
      <w:r w:rsidRPr="004A0CB6">
        <w:rPr>
          <w:rFonts w:eastAsia="Times New Roman"/>
          <w:color w:val="000000"/>
          <w:sz w:val="16"/>
        </w:rPr>
        <w:t>Despite this dual challenge, </w:t>
      </w:r>
      <w:r w:rsidRPr="008724FA">
        <w:rPr>
          <w:rFonts w:eastAsia="Times New Roman"/>
          <w:color w:val="000000"/>
          <w:u w:val="single"/>
          <w:shd w:val="clear" w:color="auto" w:fill="00FF00"/>
        </w:rPr>
        <w:t>the</w:t>
      </w:r>
      <w:r w:rsidRPr="004A0CB6">
        <w:rPr>
          <w:rFonts w:eastAsia="Times New Roman"/>
          <w:color w:val="000000"/>
          <w:sz w:val="16"/>
        </w:rPr>
        <w:t> </w:t>
      </w:r>
      <w:r w:rsidRPr="008724FA">
        <w:rPr>
          <w:rFonts w:eastAsia="Times New Roman"/>
          <w:b/>
          <w:bCs/>
          <w:color w:val="000000"/>
          <w:u w:val="single"/>
          <w:shd w:val="clear" w:color="auto" w:fill="00FF00"/>
        </w:rPr>
        <w:t>alignment</w:t>
      </w:r>
      <w:r w:rsidRPr="004A0CB6">
        <w:rPr>
          <w:rFonts w:eastAsia="Times New Roman"/>
          <w:color w:val="000000"/>
          <w:sz w:val="16"/>
        </w:rPr>
        <w:t> </w:t>
      </w:r>
      <w:r w:rsidRPr="008724FA">
        <w:rPr>
          <w:rFonts w:eastAsia="Times New Roman"/>
          <w:color w:val="000000"/>
          <w:u w:val="single"/>
          <w:shd w:val="clear" w:color="auto" w:fill="00FF00"/>
        </w:rPr>
        <w:t>of</w:t>
      </w:r>
      <w:r w:rsidRPr="004A0CB6">
        <w:rPr>
          <w:rFonts w:eastAsia="Times New Roman"/>
          <w:color w:val="000000"/>
          <w:sz w:val="16"/>
        </w:rPr>
        <w:t> </w:t>
      </w:r>
      <w:r w:rsidRPr="008724FA">
        <w:rPr>
          <w:rFonts w:eastAsia="Times New Roman"/>
          <w:b/>
          <w:bCs/>
          <w:color w:val="000000"/>
          <w:u w:val="single"/>
          <w:shd w:val="clear" w:color="auto" w:fill="00FF00"/>
        </w:rPr>
        <w:t>overarching ideals</w:t>
      </w:r>
      <w:r w:rsidRPr="004A0CB6">
        <w:rPr>
          <w:rFonts w:eastAsia="Times New Roman"/>
          <w:color w:val="000000"/>
          <w:sz w:val="16"/>
        </w:rPr>
        <w:t> </w:t>
      </w:r>
      <w:r w:rsidRPr="008724FA">
        <w:rPr>
          <w:rFonts w:eastAsia="Times New Roman"/>
          <w:color w:val="000000"/>
          <w:u w:val="single"/>
          <w:shd w:val="clear" w:color="auto" w:fill="00FF00"/>
        </w:rPr>
        <w:t>provides ample opportunity for India to</w:t>
      </w:r>
      <w:r w:rsidRPr="004A0CB6">
        <w:rPr>
          <w:rFonts w:eastAsia="Times New Roman"/>
          <w:color w:val="000000"/>
          <w:sz w:val="16"/>
        </w:rPr>
        <w:t> </w:t>
      </w:r>
      <w:r w:rsidRPr="008724FA">
        <w:rPr>
          <w:rFonts w:eastAsia="Times New Roman"/>
          <w:color w:val="000000"/>
          <w:u w:val="single"/>
        </w:rPr>
        <w:t>actively</w:t>
      </w:r>
      <w:r w:rsidRPr="004A0CB6">
        <w:rPr>
          <w:rFonts w:eastAsia="Times New Roman"/>
          <w:color w:val="000000"/>
          <w:sz w:val="16"/>
        </w:rPr>
        <w:t> </w:t>
      </w:r>
      <w:r w:rsidRPr="008724FA">
        <w:rPr>
          <w:rFonts w:eastAsia="Times New Roman"/>
          <w:color w:val="000000"/>
          <w:u w:val="single"/>
          <w:shd w:val="clear" w:color="auto" w:fill="00FF00"/>
        </w:rPr>
        <w:t>engage with others</w:t>
      </w:r>
      <w:r w:rsidRPr="004A0CB6">
        <w:rPr>
          <w:rFonts w:eastAsia="Times New Roman"/>
          <w:color w:val="000000"/>
          <w:sz w:val="16"/>
        </w:rPr>
        <w:t> in the future. Given the increasing blurring of boundaries between land, sea, air, space, and cyber domains, as well as their growing interconnectivity and interdependence, the domain-centric approach of the past will limit future outlooks and options. Effectively countering China’s comprehensive security and strategic approach requires all stakeholders to leverage their respective domain strengths and adopt a comprehensive and integrated approach across multiple domains and contested spaces.</w:t>
      </w:r>
    </w:p>
    <w:p w14:paraId="3DE3FF18" w14:textId="77777777" w:rsidR="008724FA" w:rsidRPr="002A188D" w:rsidRDefault="008724FA" w:rsidP="000F6162">
      <w:pPr>
        <w:rPr>
          <w:rFonts w:ascii="Times New Roman" w:eastAsia="Times New Roman" w:hAnsi="Times New Roman" w:cs="Times New Roman"/>
          <w:sz w:val="16"/>
          <w:lang w:eastAsia="zh-CN"/>
        </w:rPr>
      </w:pPr>
    </w:p>
    <w:p w14:paraId="2256AB1B" w14:textId="77777777" w:rsidR="008724FA" w:rsidRPr="008724FA" w:rsidRDefault="008724FA" w:rsidP="008724FA">
      <w:pPr>
        <w:spacing w:before="30" w:line="278" w:lineRule="atLeast"/>
        <w:outlineLvl w:val="3"/>
        <w:rPr>
          <w:rFonts w:eastAsia="Times New Roman"/>
          <w:b/>
          <w:bCs/>
          <w:color w:val="000000"/>
          <w:sz w:val="26"/>
          <w:szCs w:val="26"/>
        </w:rPr>
      </w:pPr>
      <w:r w:rsidRPr="008724FA">
        <w:rPr>
          <w:rFonts w:eastAsia="Times New Roman"/>
          <w:b/>
          <w:bCs/>
          <w:color w:val="000000"/>
          <w:sz w:val="26"/>
          <w:szCs w:val="26"/>
        </w:rPr>
        <w:t xml:space="preserve">Asian territorial conflicts lead to extinction. </w:t>
      </w:r>
      <w:proofErr w:type="gramStart"/>
      <w:r w:rsidRPr="008724FA">
        <w:rPr>
          <w:rFonts w:eastAsia="Times New Roman"/>
          <w:b/>
          <w:bCs/>
          <w:color w:val="000000"/>
          <w:sz w:val="26"/>
          <w:szCs w:val="26"/>
        </w:rPr>
        <w:t>AND,</w:t>
      </w:r>
      <w:proofErr w:type="gramEnd"/>
      <w:r w:rsidRPr="008724FA">
        <w:rPr>
          <w:rFonts w:eastAsia="Times New Roman"/>
          <w:b/>
          <w:bCs/>
          <w:color w:val="000000"/>
          <w:sz w:val="26"/>
          <w:szCs w:val="26"/>
        </w:rPr>
        <w:t xml:space="preserve"> it’s highly probable given regional dynamics.</w:t>
      </w:r>
    </w:p>
    <w:p w14:paraId="71EEE21A" w14:textId="77777777" w:rsidR="008724FA" w:rsidRPr="008724FA" w:rsidRDefault="008724FA" w:rsidP="008724FA">
      <w:pPr>
        <w:spacing w:after="120" w:line="235" w:lineRule="atLeast"/>
        <w:rPr>
          <w:rFonts w:eastAsia="Times New Roman"/>
          <w:color w:val="000000"/>
        </w:rPr>
      </w:pPr>
      <w:r w:rsidRPr="008724FA">
        <w:rPr>
          <w:rFonts w:eastAsia="Times New Roman"/>
          <w:b/>
          <w:bCs/>
          <w:color w:val="000000"/>
          <w:sz w:val="26"/>
          <w:szCs w:val="26"/>
        </w:rPr>
        <w:t>Thakur 22</w:t>
      </w:r>
      <w:r w:rsidRPr="008724FA">
        <w:rPr>
          <w:rFonts w:eastAsia="Times New Roman"/>
          <w:color w:val="000000"/>
        </w:rPr>
        <w:t xml:space="preserve">, PhD, former Senior Research Fellow for the Toda Peace Institute where he was responsible for the </w:t>
      </w:r>
      <w:proofErr w:type="spellStart"/>
      <w:r w:rsidRPr="008724FA">
        <w:rPr>
          <w:rFonts w:eastAsia="Times New Roman"/>
          <w:color w:val="000000"/>
        </w:rPr>
        <w:t>programme</w:t>
      </w:r>
      <w:proofErr w:type="spellEnd"/>
      <w:r w:rsidRPr="008724FA">
        <w:rPr>
          <w:rFonts w:eastAsia="Times New Roman"/>
          <w:color w:val="000000"/>
        </w:rPr>
        <w:t xml:space="preserve"> on cooperative security (Ramesh, et al, “Introduction: </w:t>
      </w:r>
      <w:r w:rsidRPr="008724FA">
        <w:rPr>
          <w:rFonts w:eastAsia="Times New Roman"/>
          <w:b/>
          <w:bCs/>
          <w:color w:val="000000"/>
          <w:sz w:val="26"/>
          <w:szCs w:val="26"/>
        </w:rPr>
        <w:t>China–India-Pakistan</w:t>
      </w:r>
      <w:r w:rsidRPr="008724FA">
        <w:rPr>
          <w:rFonts w:eastAsia="Times New Roman"/>
          <w:color w:val="000000"/>
        </w:rPr>
        <w:t> Nuclear Trilemma and the Imperative of Risk Reduction Measures,” Journal for Peace and Nuclear Disarmament, p. 215-218)</w:t>
      </w:r>
    </w:p>
    <w:p w14:paraId="74650198" w14:textId="77777777" w:rsidR="008724FA" w:rsidRPr="00462854" w:rsidRDefault="008724FA" w:rsidP="008724FA">
      <w:pPr>
        <w:spacing w:line="235" w:lineRule="atLeast"/>
        <w:rPr>
          <w:rFonts w:eastAsia="Times New Roman"/>
          <w:color w:val="000000"/>
          <w:sz w:val="16"/>
        </w:rPr>
      </w:pPr>
      <w:r w:rsidRPr="008724FA">
        <w:rPr>
          <w:rFonts w:eastAsia="Times New Roman"/>
          <w:color w:val="000000"/>
          <w:u w:val="single"/>
        </w:rPr>
        <w:t>In Asia</w:t>
      </w:r>
      <w:r w:rsidRPr="00462854">
        <w:rPr>
          <w:rFonts w:eastAsia="Times New Roman"/>
          <w:color w:val="000000"/>
          <w:sz w:val="16"/>
        </w:rPr>
        <w:t> and the Pacific, the bigger limitation of </w:t>
      </w:r>
      <w:r w:rsidRPr="008724FA">
        <w:rPr>
          <w:rFonts w:eastAsia="Times New Roman"/>
          <w:color w:val="000000"/>
          <w:u w:val="single"/>
        </w:rPr>
        <w:t>the NPT</w:t>
      </w:r>
      <w:r w:rsidRPr="00462854">
        <w:rPr>
          <w:rFonts w:eastAsia="Times New Roman"/>
          <w:color w:val="000000"/>
          <w:sz w:val="16"/>
        </w:rPr>
        <w:t> as one of the two global normative frameworks is that its legal obligations in turn </w:t>
      </w:r>
      <w:r w:rsidRPr="008724FA">
        <w:rPr>
          <w:rFonts w:eastAsia="Times New Roman"/>
          <w:color w:val="000000"/>
          <w:u w:val="single"/>
        </w:rPr>
        <w:t>do not apply to</w:t>
      </w:r>
      <w:r w:rsidRPr="00462854">
        <w:rPr>
          <w:rFonts w:eastAsia="Times New Roman"/>
          <w:color w:val="000000"/>
          <w:sz w:val="16"/>
        </w:rPr>
        <w:t> at least two and possibly three of Asia’s four possessor states. China is the only Asian nuclear-weapon state (NWS) under the NPT. </w:t>
      </w:r>
      <w:r w:rsidRPr="008724FA">
        <w:rPr>
          <w:rFonts w:eastAsia="Times New Roman"/>
          <w:color w:val="000000"/>
          <w:u w:val="single"/>
        </w:rPr>
        <w:t>India and Pakistan</w:t>
      </w:r>
      <w:r w:rsidRPr="00462854">
        <w:rPr>
          <w:rFonts w:eastAsia="Times New Roman"/>
          <w:color w:val="000000"/>
          <w:sz w:val="16"/>
        </w:rPr>
        <w:t> never signed it and have always opposed it and are consequently free of any legal obligations under the NPT. North Korea used to be a non-NWS State Party but withdrew early in this century and has since conducted several nuclear and missile tests and is believed to have acquired a modest arsenal of nuclear warheads along with short range, medium range and intercontinental ballistic missile delivery systems. Although its legal status with respect to the NPT remains disputed, in practice it has defected from the global nonproliferation regime.</w:t>
      </w:r>
    </w:p>
    <w:p w14:paraId="61FB11B0" w14:textId="77777777" w:rsidR="008724FA" w:rsidRPr="00462854" w:rsidRDefault="008724FA" w:rsidP="008724FA">
      <w:pPr>
        <w:spacing w:line="235" w:lineRule="atLeast"/>
        <w:rPr>
          <w:rFonts w:eastAsia="Times New Roman"/>
          <w:color w:val="000000"/>
          <w:sz w:val="16"/>
        </w:rPr>
      </w:pPr>
      <w:r w:rsidRPr="008724FA">
        <w:rPr>
          <w:rFonts w:eastAsia="Times New Roman"/>
          <w:color w:val="000000"/>
          <w:u w:val="single"/>
          <w:shd w:val="clear" w:color="auto" w:fill="00FF00"/>
        </w:rPr>
        <w:t>There is no</w:t>
      </w:r>
      <w:r w:rsidRPr="00462854">
        <w:rPr>
          <w:rFonts w:eastAsia="Times New Roman"/>
          <w:color w:val="000000"/>
          <w:sz w:val="16"/>
        </w:rPr>
        <w:t> extant over-arching </w:t>
      </w:r>
      <w:r w:rsidRPr="008724FA">
        <w:rPr>
          <w:rFonts w:eastAsia="Times New Roman"/>
          <w:color w:val="000000"/>
          <w:u w:val="single"/>
          <w:shd w:val="clear" w:color="auto" w:fill="00FF00"/>
        </w:rPr>
        <w:t>security architecture to</w:t>
      </w:r>
      <w:r w:rsidRPr="00462854">
        <w:rPr>
          <w:rFonts w:eastAsia="Times New Roman"/>
          <w:color w:val="000000"/>
          <w:sz w:val="16"/>
        </w:rPr>
        <w:t> </w:t>
      </w:r>
      <w:r w:rsidRPr="008724FA">
        <w:rPr>
          <w:rFonts w:eastAsia="Times New Roman"/>
          <w:color w:val="000000"/>
          <w:u w:val="single"/>
        </w:rPr>
        <w:t>regulate and</w:t>
      </w:r>
      <w:r w:rsidRPr="00462854">
        <w:rPr>
          <w:rFonts w:eastAsia="Times New Roman"/>
          <w:color w:val="000000"/>
          <w:sz w:val="16"/>
        </w:rPr>
        <w:t> </w:t>
      </w:r>
      <w:r w:rsidRPr="008724FA">
        <w:rPr>
          <w:rFonts w:eastAsia="Times New Roman"/>
          <w:color w:val="000000"/>
          <w:u w:val="single"/>
          <w:shd w:val="clear" w:color="auto" w:fill="00FF00"/>
        </w:rPr>
        <w:t>moderate</w:t>
      </w:r>
      <w:r w:rsidRPr="00462854">
        <w:rPr>
          <w:rFonts w:eastAsia="Times New Roman"/>
          <w:color w:val="000000"/>
          <w:sz w:val="16"/>
        </w:rPr>
        <w:t> </w:t>
      </w:r>
      <w:r w:rsidRPr="008724FA">
        <w:rPr>
          <w:rFonts w:eastAsia="Times New Roman"/>
          <w:color w:val="000000"/>
          <w:u w:val="single"/>
        </w:rPr>
        <w:t>interstate</w:t>
      </w:r>
      <w:r w:rsidRPr="00462854">
        <w:rPr>
          <w:rFonts w:eastAsia="Times New Roman"/>
          <w:color w:val="000000"/>
          <w:sz w:val="16"/>
        </w:rPr>
        <w:t> </w:t>
      </w:r>
      <w:r w:rsidRPr="008724FA">
        <w:rPr>
          <w:rFonts w:eastAsia="Times New Roman"/>
          <w:color w:val="000000"/>
          <w:u w:val="single"/>
          <w:shd w:val="clear" w:color="auto" w:fill="00FF00"/>
        </w:rPr>
        <w:t>relations</w:t>
      </w:r>
      <w:r w:rsidRPr="00462854">
        <w:rPr>
          <w:rFonts w:eastAsia="Times New Roman"/>
          <w:color w:val="000000"/>
          <w:sz w:val="16"/>
        </w:rPr>
        <w:t> </w:t>
      </w:r>
      <w:r w:rsidRPr="008724FA">
        <w:rPr>
          <w:rFonts w:eastAsia="Times New Roman"/>
          <w:color w:val="000000"/>
          <w:u w:val="single"/>
        </w:rPr>
        <w:t>across Asia</w:t>
      </w:r>
      <w:r w:rsidRPr="00462854">
        <w:rPr>
          <w:rFonts w:eastAsia="Times New Roman"/>
          <w:color w:val="000000"/>
          <w:sz w:val="16"/>
        </w:rPr>
        <w:t> and the Pacific </w:t>
      </w:r>
      <w:r w:rsidRPr="008724FA">
        <w:rPr>
          <w:rFonts w:eastAsia="Times New Roman"/>
          <w:color w:val="000000"/>
          <w:u w:val="single"/>
          <w:shd w:val="clear" w:color="auto" w:fill="00FF00"/>
        </w:rPr>
        <w:t>and act as shock absorbers</w:t>
      </w:r>
      <w:r w:rsidRPr="00462854">
        <w:rPr>
          <w:rFonts w:eastAsia="Times New Roman"/>
          <w:color w:val="000000"/>
          <w:sz w:val="16"/>
        </w:rPr>
        <w:t> </w:t>
      </w:r>
      <w:r w:rsidRPr="008724FA">
        <w:rPr>
          <w:rFonts w:eastAsia="Times New Roman"/>
          <w:color w:val="000000"/>
          <w:u w:val="single"/>
        </w:rPr>
        <w:t>and crisis</w:t>
      </w:r>
      <w:r w:rsidRPr="00462854">
        <w:rPr>
          <w:rFonts w:eastAsia="Times New Roman"/>
          <w:color w:val="000000"/>
          <w:sz w:val="16"/>
        </w:rPr>
        <w:t> </w:t>
      </w:r>
      <w:proofErr w:type="spellStart"/>
      <w:r w:rsidRPr="008724FA">
        <w:rPr>
          <w:rFonts w:eastAsia="Times New Roman"/>
          <w:color w:val="000000"/>
          <w:u w:val="single"/>
        </w:rPr>
        <w:t>stabilisers</w:t>
      </w:r>
      <w:proofErr w:type="spellEnd"/>
      <w:r w:rsidRPr="00462854">
        <w:rPr>
          <w:rFonts w:eastAsia="Times New Roman"/>
          <w:color w:val="000000"/>
          <w:sz w:val="16"/>
        </w:rPr>
        <w:t>. This matters, for </w:t>
      </w:r>
      <w:r w:rsidRPr="008724FA">
        <w:rPr>
          <w:rFonts w:eastAsia="Times New Roman"/>
          <w:color w:val="000000"/>
          <w:u w:val="single"/>
          <w:shd w:val="clear" w:color="auto" w:fill="00FF00"/>
        </w:rPr>
        <w:t>the possibility of</w:t>
      </w:r>
      <w:r w:rsidRPr="00462854">
        <w:rPr>
          <w:rFonts w:eastAsia="Times New Roman"/>
          <w:color w:val="000000"/>
          <w:sz w:val="16"/>
        </w:rPr>
        <w:t> </w:t>
      </w:r>
      <w:r w:rsidRPr="008724FA">
        <w:rPr>
          <w:rFonts w:eastAsia="Times New Roman"/>
          <w:color w:val="000000"/>
          <w:u w:val="single"/>
        </w:rPr>
        <w:t>a</w:t>
      </w:r>
      <w:r w:rsidRPr="00462854">
        <w:rPr>
          <w:rFonts w:eastAsia="Times New Roman"/>
          <w:color w:val="000000"/>
          <w:sz w:val="16"/>
        </w:rPr>
        <w:t> </w:t>
      </w:r>
      <w:r w:rsidRPr="008724FA">
        <w:rPr>
          <w:rFonts w:eastAsia="Times New Roman"/>
          <w:color w:val="000000"/>
          <w:u w:val="single"/>
          <w:shd w:val="clear" w:color="auto" w:fill="00FF00"/>
        </w:rPr>
        <w:t>nuclear war</w:t>
      </w:r>
      <w:r w:rsidRPr="00462854">
        <w:rPr>
          <w:rFonts w:eastAsia="Times New Roman"/>
          <w:color w:val="000000"/>
          <w:sz w:val="16"/>
        </w:rPr>
        <w:t>, either by design or, more likely, by accident through human or system error, </w:t>
      </w:r>
      <w:r w:rsidRPr="008724FA">
        <w:rPr>
          <w:rFonts w:eastAsia="Times New Roman"/>
          <w:b/>
          <w:bCs/>
          <w:color w:val="000000"/>
          <w:u w:val="single"/>
          <w:shd w:val="clear" w:color="auto" w:fill="00FF00"/>
        </w:rPr>
        <w:t>is</w:t>
      </w:r>
      <w:r w:rsidRPr="00462854">
        <w:rPr>
          <w:rFonts w:eastAsia="Times New Roman"/>
          <w:color w:val="000000"/>
          <w:sz w:val="16"/>
        </w:rPr>
        <w:t> small but </w:t>
      </w:r>
      <w:r w:rsidRPr="008724FA">
        <w:rPr>
          <w:rFonts w:eastAsia="Times New Roman"/>
          <w:b/>
          <w:bCs/>
          <w:color w:val="000000"/>
          <w:u w:val="single"/>
          <w:shd w:val="clear" w:color="auto" w:fill="00FF00"/>
        </w:rPr>
        <w:t>real</w:t>
      </w:r>
      <w:r w:rsidRPr="00462854">
        <w:rPr>
          <w:rFonts w:eastAsia="Times New Roman"/>
          <w:color w:val="000000"/>
          <w:sz w:val="16"/>
        </w:rPr>
        <w:t>. To take but one example, unlike the role of nuclear-armed submarines as strategic stabilizers in the US–Russia equation, in Asia the race to attain continuous at-sea deterrence capability through nuclear-armed submarines is potentially quite destabilizing. The </w:t>
      </w:r>
      <w:r w:rsidRPr="008724FA">
        <w:rPr>
          <w:rFonts w:eastAsia="Times New Roman"/>
          <w:color w:val="000000"/>
          <w:u w:val="single"/>
          <w:shd w:val="clear" w:color="auto" w:fill="00FF00"/>
        </w:rPr>
        <w:t>Asian powers lack well-developed operational concepts, robust and redundant command-and-control systems</w:t>
      </w:r>
      <w:r w:rsidRPr="00462854">
        <w:rPr>
          <w:rFonts w:eastAsia="Times New Roman"/>
          <w:color w:val="000000"/>
          <w:sz w:val="16"/>
        </w:rPr>
        <w:t> and secure communications over submarines at sea. State-sponsored cross-border militancy and extremism involving nuclear-armed states is another local reality, as is the fear of nuclear terrorism. Unlike the Cold War practice of strategic nuclear policy dialogues firstly among the United States and its allies, and secondly between the US allies and the Soviet Union, no equivalent dialogues exist in Asia and the Pacific either among allies or between adversaries. While there have been some episodic dialogues between India and Pakistan they have not been sustained. Besides, no such dialogue has occurred between China and India.</w:t>
      </w:r>
    </w:p>
    <w:p w14:paraId="77E2754F" w14:textId="77777777" w:rsidR="008724FA" w:rsidRPr="00462854" w:rsidRDefault="008724FA" w:rsidP="008724FA">
      <w:pPr>
        <w:spacing w:line="235" w:lineRule="atLeast"/>
        <w:rPr>
          <w:rFonts w:eastAsia="Times New Roman"/>
          <w:color w:val="000000"/>
          <w:sz w:val="16"/>
        </w:rPr>
      </w:pPr>
      <w:r w:rsidRPr="008724FA">
        <w:rPr>
          <w:rFonts w:eastAsia="Times New Roman"/>
          <w:color w:val="000000"/>
          <w:u w:val="single"/>
          <w:shd w:val="clear" w:color="auto" w:fill="00FF00"/>
        </w:rPr>
        <w:t>The geostrategic environment of Southern Asia had no parallel in the Cold War</w:t>
      </w:r>
      <w:r w:rsidRPr="008724FA">
        <w:rPr>
          <w:rFonts w:eastAsia="Times New Roman"/>
          <w:color w:val="000000"/>
          <w:u w:val="single"/>
        </w:rPr>
        <w:t>,</w:t>
      </w:r>
      <w:r w:rsidRPr="00462854">
        <w:rPr>
          <w:rFonts w:eastAsia="Times New Roman"/>
          <w:color w:val="000000"/>
          <w:sz w:val="16"/>
        </w:rPr>
        <w:t> </w:t>
      </w:r>
      <w:r w:rsidRPr="008724FA">
        <w:rPr>
          <w:rFonts w:eastAsia="Times New Roman"/>
          <w:b/>
          <w:bCs/>
          <w:color w:val="000000"/>
          <w:u w:val="single"/>
          <w:shd w:val="clear" w:color="auto" w:fill="00FF00"/>
        </w:rPr>
        <w:t>with</w:t>
      </w:r>
      <w:r w:rsidRPr="00462854">
        <w:rPr>
          <w:rFonts w:eastAsia="Times New Roman"/>
          <w:color w:val="000000"/>
          <w:sz w:val="16"/>
        </w:rPr>
        <w:t> </w:t>
      </w:r>
      <w:r w:rsidRPr="008724FA">
        <w:rPr>
          <w:rFonts w:eastAsia="Times New Roman"/>
          <w:b/>
          <w:bCs/>
          <w:color w:val="000000"/>
          <w:u w:val="single"/>
          <w:shd w:val="clear" w:color="auto" w:fill="00FF00"/>
        </w:rPr>
        <w:t>shared borders</w:t>
      </w:r>
      <w:r w:rsidRPr="008724FA">
        <w:rPr>
          <w:rFonts w:eastAsia="Times New Roman"/>
          <w:color w:val="000000"/>
          <w:u w:val="single"/>
        </w:rPr>
        <w:t>, major</w:t>
      </w:r>
      <w:r w:rsidRPr="00462854">
        <w:rPr>
          <w:rFonts w:eastAsia="Times New Roman"/>
          <w:color w:val="000000"/>
          <w:sz w:val="16"/>
        </w:rPr>
        <w:t> </w:t>
      </w:r>
      <w:r w:rsidRPr="008724FA">
        <w:rPr>
          <w:rFonts w:eastAsia="Times New Roman"/>
          <w:b/>
          <w:bCs/>
          <w:color w:val="000000"/>
          <w:u w:val="single"/>
          <w:shd w:val="clear" w:color="auto" w:fill="00FF00"/>
        </w:rPr>
        <w:t>territorial disputes</w:t>
      </w:r>
      <w:r w:rsidRPr="008724FA">
        <w:rPr>
          <w:rFonts w:eastAsia="Times New Roman"/>
          <w:color w:val="000000"/>
          <w:u w:val="single"/>
        </w:rPr>
        <w:t>, history of</w:t>
      </w:r>
      <w:r w:rsidRPr="00462854">
        <w:rPr>
          <w:rFonts w:eastAsia="Times New Roman"/>
          <w:color w:val="000000"/>
          <w:sz w:val="16"/>
        </w:rPr>
        <w:t> many </w:t>
      </w:r>
      <w:r w:rsidRPr="008724FA">
        <w:rPr>
          <w:rFonts w:eastAsia="Times New Roman"/>
          <w:color w:val="000000"/>
          <w:u w:val="single"/>
        </w:rPr>
        <w:t>wars</w:t>
      </w:r>
      <w:r w:rsidRPr="00462854">
        <w:rPr>
          <w:rFonts w:eastAsia="Times New Roman"/>
          <w:color w:val="000000"/>
          <w:sz w:val="16"/>
        </w:rPr>
        <w:t> since 1947, </w:t>
      </w:r>
      <w:r w:rsidRPr="008724FA">
        <w:rPr>
          <w:rFonts w:eastAsia="Times New Roman"/>
          <w:b/>
          <w:bCs/>
          <w:color w:val="000000"/>
          <w:u w:val="single"/>
          <w:shd w:val="clear" w:color="auto" w:fill="00FF00"/>
        </w:rPr>
        <w:t>compressed timeframes</w:t>
      </w:r>
      <w:r w:rsidRPr="00462854">
        <w:rPr>
          <w:rFonts w:eastAsia="Times New Roman"/>
          <w:color w:val="000000"/>
          <w:sz w:val="16"/>
        </w:rPr>
        <w:t> </w:t>
      </w:r>
      <w:r w:rsidRPr="008724FA">
        <w:rPr>
          <w:rFonts w:eastAsia="Times New Roman"/>
          <w:color w:val="000000"/>
          <w:u w:val="single"/>
          <w:shd w:val="clear" w:color="auto" w:fill="00FF00"/>
        </w:rPr>
        <w:t>for using or losing nuclear weapons, and political volatility</w:t>
      </w:r>
      <w:r w:rsidRPr="00462854">
        <w:rPr>
          <w:rFonts w:eastAsia="Times New Roman"/>
          <w:color w:val="000000"/>
          <w:sz w:val="16"/>
        </w:rPr>
        <w:t> </w:t>
      </w:r>
      <w:r w:rsidRPr="008724FA">
        <w:rPr>
          <w:rFonts w:eastAsia="Times New Roman"/>
          <w:color w:val="000000"/>
          <w:u w:val="single"/>
        </w:rPr>
        <w:t>and instability</w:t>
      </w:r>
      <w:r w:rsidRPr="00462854">
        <w:rPr>
          <w:rFonts w:eastAsia="Times New Roman"/>
          <w:color w:val="000000"/>
          <w:sz w:val="16"/>
        </w:rPr>
        <w:t>. The subcontinental rivalry is not free of the risk of a nuclear exchange triggered by acts of terror committed on Indian territory by individuals and groups linked to networks across the border in Pakistan. Moreover, </w:t>
      </w:r>
      <w:r w:rsidRPr="008724FA">
        <w:rPr>
          <w:rFonts w:eastAsia="Times New Roman"/>
          <w:color w:val="000000"/>
          <w:u w:val="single"/>
          <w:shd w:val="clear" w:color="auto" w:fill="00FF00"/>
        </w:rPr>
        <w:t>each party will feel more insecure with every increase in the other’s</w:t>
      </w:r>
      <w:r w:rsidRPr="00462854">
        <w:rPr>
          <w:rFonts w:eastAsia="Times New Roman"/>
          <w:color w:val="000000"/>
          <w:sz w:val="16"/>
        </w:rPr>
        <w:t> </w:t>
      </w:r>
      <w:r w:rsidRPr="008724FA">
        <w:rPr>
          <w:rFonts w:eastAsia="Times New Roman"/>
          <w:b/>
          <w:bCs/>
          <w:color w:val="000000"/>
          <w:u w:val="single"/>
          <w:shd w:val="clear" w:color="auto" w:fill="00FF00"/>
        </w:rPr>
        <w:t>nuc</w:t>
      </w:r>
      <w:r w:rsidRPr="008724FA">
        <w:rPr>
          <w:rFonts w:eastAsia="Times New Roman"/>
          <w:color w:val="000000"/>
          <w:u w:val="single"/>
        </w:rPr>
        <w:t>lear weapon</w:t>
      </w:r>
      <w:r w:rsidRPr="008724FA">
        <w:rPr>
          <w:rFonts w:eastAsia="Times New Roman"/>
          <w:b/>
          <w:bCs/>
          <w:color w:val="000000"/>
          <w:u w:val="single"/>
          <w:shd w:val="clear" w:color="auto" w:fill="00FF00"/>
        </w:rPr>
        <w:t>s</w:t>
      </w:r>
      <w:r w:rsidRPr="00462854">
        <w:rPr>
          <w:rFonts w:eastAsia="Times New Roman"/>
          <w:color w:val="000000"/>
          <w:sz w:val="16"/>
        </w:rPr>
        <w:t> </w:t>
      </w:r>
      <w:r w:rsidRPr="008724FA">
        <w:rPr>
          <w:rFonts w:eastAsia="Times New Roman"/>
          <w:color w:val="000000"/>
          <w:u w:val="single"/>
        </w:rPr>
        <w:t>stockpiles and capabilities</w:t>
      </w:r>
      <w:r w:rsidRPr="00462854">
        <w:rPr>
          <w:rFonts w:eastAsia="Times New Roman"/>
          <w:color w:val="000000"/>
          <w:sz w:val="16"/>
        </w:rPr>
        <w:t xml:space="preserve">. China does not view India as a significant military threat (Dalton and Zhao Citation2020), is dismissive of India’s great power pretensions, holds India’s (and Pakistan’s) possession of nuclear weapons to be illegitimate and argues the </w:t>
      </w:r>
      <w:proofErr w:type="spellStart"/>
      <w:r w:rsidRPr="00462854">
        <w:rPr>
          <w:rFonts w:eastAsia="Times New Roman"/>
          <w:color w:val="000000"/>
          <w:sz w:val="16"/>
        </w:rPr>
        <w:t>programme</w:t>
      </w:r>
      <w:proofErr w:type="spellEnd"/>
      <w:r w:rsidRPr="00462854">
        <w:rPr>
          <w:rFonts w:eastAsia="Times New Roman"/>
          <w:color w:val="000000"/>
          <w:sz w:val="16"/>
        </w:rPr>
        <w:t xml:space="preserve"> should be rolled back because it was done outside the NPT, and expects the military-nuclear power gap between them to grow rather than narrow.</w:t>
      </w:r>
    </w:p>
    <w:p w14:paraId="45BB58E0" w14:textId="77777777" w:rsidR="008724FA" w:rsidRPr="00462854" w:rsidRDefault="008724FA" w:rsidP="008724FA">
      <w:pPr>
        <w:spacing w:line="235" w:lineRule="atLeast"/>
        <w:rPr>
          <w:rFonts w:eastAsia="Times New Roman"/>
          <w:color w:val="000000"/>
          <w:sz w:val="16"/>
        </w:rPr>
      </w:pPr>
      <w:r w:rsidRPr="008724FA">
        <w:rPr>
          <w:rFonts w:eastAsia="Times New Roman"/>
          <w:color w:val="000000"/>
          <w:u w:val="single"/>
          <w:shd w:val="clear" w:color="auto" w:fill="00FF00"/>
        </w:rPr>
        <w:t>Even a limited regional nuclear war</w:t>
      </w:r>
      <w:r w:rsidRPr="00462854">
        <w:rPr>
          <w:rFonts w:eastAsia="Times New Roman"/>
          <w:color w:val="000000"/>
          <w:sz w:val="16"/>
        </w:rPr>
        <w:t> </w:t>
      </w:r>
      <w:r w:rsidRPr="008724FA">
        <w:rPr>
          <w:rFonts w:eastAsia="Times New Roman"/>
          <w:color w:val="000000"/>
          <w:u w:val="single"/>
        </w:rPr>
        <w:t>between India and Pakistan</w:t>
      </w:r>
      <w:r w:rsidRPr="00462854">
        <w:rPr>
          <w:rFonts w:eastAsia="Times New Roman"/>
          <w:color w:val="000000"/>
          <w:sz w:val="16"/>
        </w:rPr>
        <w:t> involving the use of 100 Hiroshima-size (15kt) bombs in total </w:t>
      </w:r>
      <w:r w:rsidRPr="008724FA">
        <w:rPr>
          <w:rFonts w:eastAsia="Times New Roman"/>
          <w:color w:val="000000"/>
          <w:u w:val="single"/>
        </w:rPr>
        <w:t>could</w:t>
      </w:r>
      <w:r w:rsidRPr="00462854">
        <w:rPr>
          <w:rFonts w:eastAsia="Times New Roman"/>
          <w:color w:val="000000"/>
          <w:sz w:val="16"/>
        </w:rPr>
        <w:t> </w:t>
      </w:r>
      <w:r w:rsidRPr="008724FA">
        <w:rPr>
          <w:rFonts w:eastAsia="Times New Roman"/>
          <w:color w:val="000000"/>
          <w:u w:val="single"/>
          <w:shd w:val="clear" w:color="auto" w:fill="00FF00"/>
        </w:rPr>
        <w:t>cause</w:t>
      </w:r>
      <w:r w:rsidRPr="00462854">
        <w:rPr>
          <w:rFonts w:eastAsia="Times New Roman"/>
          <w:color w:val="000000"/>
          <w:sz w:val="16"/>
        </w:rPr>
        <w:t> a global famine through </w:t>
      </w:r>
      <w:r w:rsidRPr="008724FA">
        <w:rPr>
          <w:rFonts w:eastAsia="Times New Roman"/>
          <w:b/>
          <w:bCs/>
          <w:color w:val="000000"/>
          <w:u w:val="single"/>
        </w:rPr>
        <w:t>nuclear</w:t>
      </w:r>
      <w:r w:rsidRPr="00462854">
        <w:rPr>
          <w:rFonts w:eastAsia="Times New Roman"/>
          <w:color w:val="000000"/>
          <w:sz w:val="16"/>
        </w:rPr>
        <w:t> </w:t>
      </w:r>
      <w:r w:rsidRPr="008724FA">
        <w:rPr>
          <w:rFonts w:eastAsia="Times New Roman"/>
          <w:b/>
          <w:bCs/>
          <w:color w:val="000000"/>
          <w:u w:val="single"/>
          <w:shd w:val="clear" w:color="auto" w:fill="00FF00"/>
        </w:rPr>
        <w:t>winter</w:t>
      </w:r>
      <w:r w:rsidRPr="00462854">
        <w:rPr>
          <w:rFonts w:eastAsia="Times New Roman"/>
          <w:color w:val="000000"/>
          <w:sz w:val="16"/>
        </w:rPr>
        <w:t> effects that destroy crop production, disrupt global food distribution networks and over a decade kill up to two billion people (International Physicians for the Prevention of Nuclear War Citation2022). Premeditated nuclear strikes are unlikely pathways to a nuclear exchange between any two or all three of China–India–Pakistan. But </w:t>
      </w:r>
      <w:r w:rsidRPr="008724FA">
        <w:rPr>
          <w:rFonts w:eastAsia="Times New Roman"/>
          <w:color w:val="000000"/>
          <w:u w:val="single"/>
          <w:shd w:val="clear" w:color="auto" w:fill="00FF00"/>
        </w:rPr>
        <w:t>the toxic cocktail of growing</w:t>
      </w:r>
      <w:r w:rsidRPr="00462854">
        <w:rPr>
          <w:rFonts w:eastAsia="Times New Roman"/>
          <w:color w:val="000000"/>
          <w:sz w:val="16"/>
        </w:rPr>
        <w:t> </w:t>
      </w:r>
      <w:r w:rsidRPr="008724FA">
        <w:rPr>
          <w:rFonts w:eastAsia="Times New Roman"/>
          <w:color w:val="000000"/>
          <w:u w:val="single"/>
        </w:rPr>
        <w:t>nuclear</w:t>
      </w:r>
      <w:r w:rsidRPr="00462854">
        <w:rPr>
          <w:rFonts w:eastAsia="Times New Roman"/>
          <w:color w:val="000000"/>
          <w:sz w:val="16"/>
        </w:rPr>
        <w:t> </w:t>
      </w:r>
      <w:r w:rsidRPr="008724FA">
        <w:rPr>
          <w:rFonts w:eastAsia="Times New Roman"/>
          <w:color w:val="000000"/>
          <w:u w:val="single"/>
          <w:shd w:val="clear" w:color="auto" w:fill="00FF00"/>
        </w:rPr>
        <w:t>stockpiles</w:t>
      </w:r>
      <w:r w:rsidRPr="008724FA">
        <w:rPr>
          <w:rFonts w:eastAsia="Times New Roman"/>
          <w:color w:val="000000"/>
          <w:u w:val="single"/>
        </w:rPr>
        <w:t>, expanding weapon</w:t>
      </w:r>
      <w:r w:rsidRPr="00462854">
        <w:rPr>
          <w:rFonts w:eastAsia="Times New Roman"/>
          <w:color w:val="000000"/>
          <w:sz w:val="16"/>
        </w:rPr>
        <w:t> </w:t>
      </w:r>
      <w:r w:rsidRPr="008724FA">
        <w:rPr>
          <w:rFonts w:eastAsia="Times New Roman"/>
          <w:color w:val="000000"/>
          <w:u w:val="single"/>
          <w:shd w:val="clear" w:color="auto" w:fill="00FF00"/>
        </w:rPr>
        <w:t>platforms</w:t>
      </w:r>
      <w:r w:rsidRPr="00462854">
        <w:rPr>
          <w:rFonts w:eastAsia="Times New Roman"/>
          <w:color w:val="000000"/>
          <w:sz w:val="16"/>
        </w:rPr>
        <w:t> (both nuclear and advanced conventional), </w:t>
      </w:r>
      <w:r w:rsidRPr="008724FA">
        <w:rPr>
          <w:rFonts w:eastAsia="Times New Roman"/>
          <w:b/>
          <w:bCs/>
          <w:color w:val="000000"/>
          <w:u w:val="single"/>
          <w:shd w:val="clear" w:color="auto" w:fill="00FF00"/>
        </w:rPr>
        <w:t>irredentist territorial claims</w:t>
      </w:r>
      <w:r w:rsidRPr="00462854">
        <w:rPr>
          <w:rFonts w:eastAsia="Times New Roman"/>
          <w:color w:val="000000"/>
          <w:sz w:val="16"/>
        </w:rPr>
        <w:t>, out of control jihadist groups, </w:t>
      </w:r>
      <w:r w:rsidRPr="008724FA">
        <w:rPr>
          <w:rFonts w:eastAsia="Times New Roman"/>
          <w:color w:val="000000"/>
          <w:u w:val="single"/>
          <w:shd w:val="clear" w:color="auto" w:fill="00FF00"/>
        </w:rPr>
        <w:t>and</w:t>
      </w:r>
      <w:r w:rsidRPr="00462854">
        <w:rPr>
          <w:rFonts w:eastAsia="Times New Roman"/>
          <w:color w:val="000000"/>
          <w:sz w:val="16"/>
        </w:rPr>
        <w:t> </w:t>
      </w:r>
      <w:r w:rsidRPr="008724FA">
        <w:rPr>
          <w:rFonts w:eastAsia="Times New Roman"/>
          <w:color w:val="000000"/>
          <w:u w:val="single"/>
        </w:rPr>
        <w:t>intimate</w:t>
      </w:r>
      <w:r w:rsidRPr="00462854">
        <w:rPr>
          <w:rFonts w:eastAsia="Times New Roman"/>
          <w:color w:val="000000"/>
          <w:sz w:val="16"/>
        </w:rPr>
        <w:t> </w:t>
      </w:r>
      <w:r w:rsidRPr="008724FA">
        <w:rPr>
          <w:rFonts w:eastAsia="Times New Roman"/>
          <w:color w:val="000000"/>
          <w:u w:val="single"/>
          <w:shd w:val="clear" w:color="auto" w:fill="00FF00"/>
        </w:rPr>
        <w:t>cross-conflict linkages makes the China–India–Pakistan nuclear chain a</w:t>
      </w:r>
      <w:r w:rsidRPr="00462854">
        <w:rPr>
          <w:rFonts w:eastAsia="Times New Roman"/>
          <w:color w:val="000000"/>
          <w:sz w:val="16"/>
        </w:rPr>
        <w:t> </w:t>
      </w:r>
      <w:r w:rsidRPr="008724FA">
        <w:rPr>
          <w:rFonts w:eastAsia="Times New Roman"/>
          <w:b/>
          <w:bCs/>
          <w:color w:val="000000"/>
          <w:u w:val="single"/>
          <w:shd w:val="clear" w:color="auto" w:fill="00FF00"/>
        </w:rPr>
        <w:t>high-risk and high-impact</w:t>
      </w:r>
      <w:r w:rsidRPr="00462854">
        <w:rPr>
          <w:rFonts w:eastAsia="Times New Roman"/>
          <w:color w:val="000000"/>
          <w:sz w:val="16"/>
        </w:rPr>
        <w:t> </w:t>
      </w:r>
      <w:r w:rsidRPr="008724FA">
        <w:rPr>
          <w:rFonts w:eastAsia="Times New Roman"/>
          <w:color w:val="000000"/>
          <w:u w:val="single"/>
          <w:shd w:val="clear" w:color="auto" w:fill="00FF00"/>
        </w:rPr>
        <w:t>geopolitical equation</w:t>
      </w:r>
      <w:r w:rsidRPr="00462854">
        <w:rPr>
          <w:rFonts w:eastAsia="Times New Roman"/>
          <w:color w:val="000000"/>
          <w:sz w:val="16"/>
        </w:rPr>
        <w:t>.</w:t>
      </w:r>
    </w:p>
    <w:p w14:paraId="3F4D68E9" w14:textId="77777777" w:rsidR="008724FA" w:rsidRPr="00462854" w:rsidRDefault="008724FA" w:rsidP="008724FA">
      <w:pPr>
        <w:spacing w:line="235" w:lineRule="atLeast"/>
        <w:rPr>
          <w:rFonts w:eastAsia="Times New Roman"/>
          <w:color w:val="000000"/>
          <w:sz w:val="16"/>
        </w:rPr>
      </w:pPr>
      <w:r w:rsidRPr="00462854">
        <w:rPr>
          <w:rFonts w:eastAsia="Times New Roman"/>
          <w:color w:val="000000"/>
          <w:sz w:val="16"/>
        </w:rPr>
        <w:t>Three high-profile events in the last few years have sounded ominous warnings. First, in mid-2017 China and India faced each other in a tense military confrontation at the tri-junction with Bhutan in the Doklam plateau for well over a month (Thakur Citation2017). In February 2019, a suicide bomber, allegedly inspired, trained and controlled by state-linked handlers in Pakistan, blew up a paramilitary convoy in Kashmir killing several soldiers. India retaliated by launching strikes deep inside Pakistan proper (that is, beyond Kashmir). Pakistan sent warplanes over Indian airspace and in the resulting dogfight, an Indian fighter plane was shot down and its pilot captured but swiftly returned. This was the first instance in the world where two nuclear-armed states had engaged in air strikes and aerial dogfights (Thakur Citation2019). Third, in June 2020, Chinese and Indian military forces engaged in hand-to-hand combat in Galwan, high in the Ladakh mountains near the strategic tri-junction of China, India and Pakistan (Thakur Citation2020). Around 20 Indian and an unknown number of Chinese soldiers were killed. Simultaneously India experienced cyber-attacks, reportedly emanating from China, on critical infrastructure. The 2020 China–India conflict was the biggest loss of military life resulting from a direct clash between two nuclear-armed states since the Amur-Ussuri clashes between the former Soviet Union and China in 1969. It was also the deadliest clash between China and India since their 1962 war and there is no evidence that the Galwan crisis has been defused (Singh Citation2022). Indeed, there are indications that both sides are digging in for the long haul.</w:t>
      </w:r>
    </w:p>
    <w:p w14:paraId="17BE7CD4" w14:textId="77777777" w:rsidR="008724FA" w:rsidRPr="00462854" w:rsidRDefault="008724FA" w:rsidP="008724FA">
      <w:pPr>
        <w:spacing w:line="235" w:lineRule="atLeast"/>
        <w:rPr>
          <w:rFonts w:eastAsia="Times New Roman"/>
          <w:color w:val="000000"/>
          <w:sz w:val="16"/>
        </w:rPr>
      </w:pPr>
      <w:r w:rsidRPr="008724FA">
        <w:rPr>
          <w:rFonts w:eastAsia="Times New Roman"/>
          <w:color w:val="000000"/>
          <w:u w:val="single"/>
        </w:rPr>
        <w:t>Geopolitical tensions in Asia are thus characterized by</w:t>
      </w:r>
      <w:r w:rsidRPr="00462854">
        <w:rPr>
          <w:rFonts w:eastAsia="Times New Roman"/>
          <w:color w:val="000000"/>
          <w:sz w:val="16"/>
        </w:rPr>
        <w:t xml:space="preserve"> a multiplicity of nuclear powers with </w:t>
      </w:r>
      <w:proofErr w:type="spellStart"/>
      <w:r w:rsidRPr="00462854">
        <w:rPr>
          <w:rFonts w:eastAsia="Times New Roman"/>
          <w:color w:val="000000"/>
          <w:sz w:val="16"/>
        </w:rPr>
        <w:t>criss-crossing</w:t>
      </w:r>
      <w:proofErr w:type="spellEnd"/>
      <w:r w:rsidRPr="00462854">
        <w:rPr>
          <w:rFonts w:eastAsia="Times New Roman"/>
          <w:color w:val="000000"/>
          <w:sz w:val="16"/>
        </w:rPr>
        <w:t xml:space="preserve"> ties of cooperation and conflict, the </w:t>
      </w:r>
      <w:r w:rsidRPr="008724FA">
        <w:rPr>
          <w:rFonts w:eastAsia="Times New Roman"/>
          <w:color w:val="000000"/>
          <w:u w:val="single"/>
        </w:rPr>
        <w:t>fragility of command-and-control systems, threat perceptions between three or more nuclear-armed states simultaneously and a more complex array of deterrence relations</w:t>
      </w:r>
      <w:r w:rsidRPr="00462854">
        <w:rPr>
          <w:rFonts w:eastAsia="Times New Roman"/>
          <w:color w:val="000000"/>
          <w:sz w:val="16"/>
        </w:rPr>
        <w:t> between regional and global nuclear-armed states. Asia’s strategic environment includes major asymmetries and the role of nuclear weapons in the overall security calculus has been changing. In addition, new technologies such as cyberwarfare, space-based dual use systems and autonomous weapons systems using artificial intelligence are introducing fresh instabilities as are the roles of “grey-zone” operations and those of non-state actors. All this is a challenge for arms control negotiators: simple, number-counting warhead reductions no longer work because it is necessary to look at the wider calculus of security imbalances. Clearly </w:t>
      </w:r>
      <w:r w:rsidRPr="008724FA">
        <w:rPr>
          <w:rFonts w:eastAsia="Times New Roman"/>
          <w:color w:val="000000"/>
          <w:u w:val="single"/>
          <w:shd w:val="clear" w:color="auto" w:fill="00FF00"/>
        </w:rPr>
        <w:t>the region suffers from trust deficits</w:t>
      </w:r>
      <w:r w:rsidRPr="00462854">
        <w:rPr>
          <w:rFonts w:eastAsia="Times New Roman"/>
          <w:color w:val="000000"/>
          <w:sz w:val="16"/>
        </w:rPr>
        <w:t> </w:t>
      </w:r>
      <w:r w:rsidRPr="008724FA">
        <w:rPr>
          <w:rFonts w:eastAsia="Times New Roman"/>
          <w:color w:val="000000"/>
          <w:u w:val="single"/>
        </w:rPr>
        <w:t>in key relations.</w:t>
      </w:r>
      <w:r w:rsidRPr="00462854">
        <w:rPr>
          <w:rFonts w:eastAsia="Times New Roman"/>
          <w:color w:val="000000"/>
          <w:sz w:val="16"/>
        </w:rPr>
        <w:t> </w:t>
      </w:r>
      <w:r w:rsidRPr="008724FA">
        <w:rPr>
          <w:rFonts w:eastAsia="Times New Roman"/>
          <w:color w:val="000000"/>
          <w:u w:val="single"/>
          <w:shd w:val="clear" w:color="auto" w:fill="00FF00"/>
        </w:rPr>
        <w:t>Its actors have</w:t>
      </w:r>
      <w:r w:rsidRPr="00462854">
        <w:rPr>
          <w:rFonts w:eastAsia="Times New Roman"/>
          <w:color w:val="000000"/>
          <w:sz w:val="16"/>
        </w:rPr>
        <w:t> </w:t>
      </w:r>
      <w:r w:rsidRPr="008724FA">
        <w:rPr>
          <w:rFonts w:eastAsia="Times New Roman"/>
          <w:color w:val="000000"/>
          <w:u w:val="single"/>
          <w:shd w:val="clear" w:color="auto" w:fill="00FF00"/>
        </w:rPr>
        <w:t>little experience with</w:t>
      </w:r>
      <w:r w:rsidRPr="00462854">
        <w:rPr>
          <w:rFonts w:eastAsia="Times New Roman"/>
          <w:color w:val="000000"/>
          <w:sz w:val="16"/>
        </w:rPr>
        <w:t> </w:t>
      </w:r>
      <w:r w:rsidRPr="008724FA">
        <w:rPr>
          <w:rFonts w:eastAsia="Times New Roman"/>
          <w:b/>
          <w:bCs/>
          <w:color w:val="000000"/>
          <w:u w:val="single"/>
          <w:shd w:val="clear" w:color="auto" w:fill="00FF00"/>
        </w:rPr>
        <w:t>c</w:t>
      </w:r>
      <w:r w:rsidRPr="008724FA">
        <w:rPr>
          <w:rFonts w:eastAsia="Times New Roman"/>
          <w:color w:val="000000"/>
          <w:u w:val="single"/>
        </w:rPr>
        <w:t>onfidence</w:t>
      </w:r>
      <w:r w:rsidRPr="00462854">
        <w:rPr>
          <w:rFonts w:eastAsia="Times New Roman"/>
          <w:color w:val="000000"/>
          <w:sz w:val="16"/>
        </w:rPr>
        <w:t> </w:t>
      </w:r>
      <w:r w:rsidRPr="008724FA">
        <w:rPr>
          <w:rFonts w:eastAsia="Times New Roman"/>
          <w:b/>
          <w:bCs/>
          <w:color w:val="000000"/>
          <w:u w:val="single"/>
          <w:shd w:val="clear" w:color="auto" w:fill="00FF00"/>
        </w:rPr>
        <w:t>b</w:t>
      </w:r>
      <w:r w:rsidRPr="008724FA">
        <w:rPr>
          <w:rFonts w:eastAsia="Times New Roman"/>
          <w:color w:val="000000"/>
          <w:u w:val="single"/>
        </w:rPr>
        <w:t>uilding</w:t>
      </w:r>
      <w:r w:rsidRPr="00462854">
        <w:rPr>
          <w:rFonts w:eastAsia="Times New Roman"/>
          <w:color w:val="000000"/>
          <w:sz w:val="16"/>
        </w:rPr>
        <w:t> </w:t>
      </w:r>
      <w:r w:rsidRPr="008724FA">
        <w:rPr>
          <w:rFonts w:eastAsia="Times New Roman"/>
          <w:b/>
          <w:bCs/>
          <w:color w:val="000000"/>
          <w:u w:val="single"/>
          <w:shd w:val="clear" w:color="auto" w:fill="00FF00"/>
        </w:rPr>
        <w:t>m</w:t>
      </w:r>
      <w:r w:rsidRPr="008724FA">
        <w:rPr>
          <w:rFonts w:eastAsia="Times New Roman"/>
          <w:color w:val="000000"/>
          <w:u w:val="single"/>
        </w:rPr>
        <w:t>easure</w:t>
      </w:r>
      <w:r w:rsidRPr="008724FA">
        <w:rPr>
          <w:rFonts w:eastAsia="Times New Roman"/>
          <w:b/>
          <w:bCs/>
          <w:color w:val="000000"/>
          <w:u w:val="single"/>
          <w:shd w:val="clear" w:color="auto" w:fill="00FF00"/>
        </w:rPr>
        <w:t>s</w:t>
      </w:r>
      <w:r w:rsidRPr="008724FA">
        <w:rPr>
          <w:rFonts w:eastAsia="Times New Roman"/>
          <w:color w:val="000000"/>
          <w:u w:val="single"/>
        </w:rPr>
        <w:t>, lack the machinery which might support such measures and suffer from a lack of official</w:t>
      </w:r>
      <w:r w:rsidRPr="00462854">
        <w:rPr>
          <w:rFonts w:eastAsia="Times New Roman"/>
          <w:color w:val="000000"/>
          <w:sz w:val="16"/>
        </w:rPr>
        <w:t> and non-official, so called “Track 2”, </w:t>
      </w:r>
      <w:r w:rsidRPr="008724FA">
        <w:rPr>
          <w:rFonts w:eastAsia="Times New Roman"/>
          <w:color w:val="000000"/>
          <w:u w:val="single"/>
        </w:rPr>
        <w:t>processes to act as idea generators</w:t>
      </w:r>
      <w:r w:rsidRPr="00462854">
        <w:rPr>
          <w:rFonts w:eastAsia="Times New Roman"/>
          <w:color w:val="000000"/>
          <w:sz w:val="16"/>
        </w:rPr>
        <w:t>.</w:t>
      </w:r>
    </w:p>
    <w:p w14:paraId="5A2734B2" w14:textId="2EE2A8E9" w:rsidR="005472E9" w:rsidRDefault="000F6162" w:rsidP="005472E9">
      <w:pPr>
        <w:pStyle w:val="Heading2"/>
      </w:pPr>
      <w:r>
        <w:t>Aff</w:t>
      </w:r>
    </w:p>
    <w:p w14:paraId="5309CA2F" w14:textId="77777777" w:rsidR="00675F22" w:rsidRDefault="00675F22" w:rsidP="00675F22"/>
    <w:p w14:paraId="399E5380" w14:textId="77777777" w:rsidR="00675F22" w:rsidRDefault="00675F22" w:rsidP="00675F22"/>
    <w:p w14:paraId="6C868F27" w14:textId="4F65A65B" w:rsidR="00675F22" w:rsidRDefault="00ED2668" w:rsidP="00ED2668">
      <w:pPr>
        <w:pStyle w:val="Heading3"/>
      </w:pPr>
      <w:r>
        <w:t>N/UQ</w:t>
      </w:r>
    </w:p>
    <w:p w14:paraId="1411BE60" w14:textId="77777777" w:rsidR="00ED2668" w:rsidRDefault="00ED2668" w:rsidP="00ED2668">
      <w:pPr>
        <w:pStyle w:val="Heading4"/>
      </w:pPr>
      <w:r>
        <w:t xml:space="preserve">Commitment fails now—resources are stretched thin. </w:t>
      </w:r>
    </w:p>
    <w:p w14:paraId="07C11E14" w14:textId="77777777" w:rsidR="00ED2668" w:rsidRPr="00ED2668" w:rsidRDefault="00ED2668" w:rsidP="00ED2668">
      <w:proofErr w:type="spellStart"/>
      <w:r w:rsidRPr="00ED2668">
        <w:rPr>
          <w:b/>
          <w:bCs/>
          <w:sz w:val="24"/>
          <w:szCs w:val="24"/>
        </w:rPr>
        <w:t>Levantovscaia</w:t>
      </w:r>
      <w:proofErr w:type="spellEnd"/>
      <w:r w:rsidRPr="00ED2668">
        <w:rPr>
          <w:b/>
          <w:bCs/>
          <w:sz w:val="24"/>
          <w:szCs w:val="24"/>
        </w:rPr>
        <w:t xml:space="preserve"> 24</w:t>
      </w:r>
      <w:r w:rsidRPr="00ED2668">
        <w:t xml:space="preserve"> [Kathryn </w:t>
      </w:r>
      <w:proofErr w:type="spellStart"/>
      <w:r w:rsidRPr="00ED2668">
        <w:t>Levantovscaia</w:t>
      </w:r>
      <w:proofErr w:type="spellEnd"/>
      <w:r w:rsidRPr="00ED2668">
        <w:t>, Deputy Director of the Forward Defense program at the Atlantic Council’s Scowcroft Center for Strategy and Security, 01/05/24, Atlantic Council, https://www.atlanticcouncil.org/blogs/new-atlanticist/overstretched-and-undersupplied-can-the-us-afford-its-global-security-blanket/] A.N.</w:t>
      </w:r>
    </w:p>
    <w:p w14:paraId="0F08944F" w14:textId="53E3A63A" w:rsidR="000F6162" w:rsidRPr="004A0CB6" w:rsidRDefault="00ED2668" w:rsidP="000F6162">
      <w:pPr>
        <w:rPr>
          <w:b/>
          <w:bCs/>
          <w:sz w:val="26"/>
        </w:rPr>
      </w:pPr>
      <w:r w:rsidRPr="003A19F4">
        <w:rPr>
          <w:sz w:val="10"/>
        </w:rPr>
        <w:t xml:space="preserve">In recent decades, US foreign policy has been beset by visions of the United States ensuring security throughout much of the world, but with little thought to the resources or resolve required or the second-order consequences. One would do well to remember the words of British writer Aldous Huxley: “good ends . . . can be achieved only by the employment of appropriate means.” This notion is specifically relevant when reflecting on the US defense ecosystem—one bearing an industrial base that had struggled to meet capacity long before conflict erupted in Ukraine and Israel in recent years. While maintaining regional stability across the globe is critical to US defense and national security objectives, simultaneously supplying major arms packages to Israel and Ukraine, at a time when the United States needs to prepare for the possibility of armed conflict with China, will stretch production lines and resources beyond sustainable limits, potentially jeopardizing all US-supported efforts. Recently, the US response to conflict in the Middle East and to Russia’s war in Ukraine has brought to light growing concerns about US defense industrial capacity and about the spectrum of security cooperation the United States deploys. Limited resources within the Department of Defense are polarizing debates in Washington and beyond about which country needs help more: Israel or Ukraine? The real answer is less simple than one or the other. While maintaining Israel’s and Ukraine’s sovereignty are both critical to US national security objectives, the size of the United States’ involvement in helping each could, in turn, gamble with many of the same security objectives. The hollowing out of the broader US manufacturing base has made defense companies dependent on supply chains originating in, of all places, China. The capabilities needed in Ukraine, Israel, and a potential conflict with China vary, which prompts many US commentators to argue that the United States can sustain all three. However, that presumption undermines alarms raised across the federal government. Both the administration and the Department of Defense have highlighted their concerns about vulnerabilities resulting from a dependence on a shrinking number of sub-tier providers and the disruption on US defense supply chains caused by geopolitical instability. </w:t>
      </w:r>
      <w:r w:rsidRPr="00462854">
        <w:rPr>
          <w:rStyle w:val="Emphasis"/>
          <w:highlight w:val="cyan"/>
        </w:rPr>
        <w:t>US defense industries are wheezing in</w:t>
      </w:r>
      <w:r w:rsidRPr="0090621E">
        <w:rPr>
          <w:rStyle w:val="Emphasis"/>
        </w:rPr>
        <w:t xml:space="preserve"> fundamental categories of </w:t>
      </w:r>
      <w:r w:rsidRPr="00462854">
        <w:rPr>
          <w:rStyle w:val="Emphasis"/>
          <w:highlight w:val="cyan"/>
        </w:rPr>
        <w:t>weapons production</w:t>
      </w:r>
      <w:r w:rsidRPr="0090621E">
        <w:rPr>
          <w:rStyle w:val="Emphasis"/>
        </w:rPr>
        <w:t xml:space="preserve">. Several </w:t>
      </w:r>
      <w:r w:rsidRPr="00462854">
        <w:rPr>
          <w:rStyle w:val="Emphasis"/>
          <w:highlight w:val="cyan"/>
        </w:rPr>
        <w:t>decades of inadequate defense budgets</w:t>
      </w:r>
      <w:r w:rsidRPr="0090621E">
        <w:rPr>
          <w:rStyle w:val="Emphasis"/>
        </w:rPr>
        <w:t xml:space="preserve"> compounded with poor management of major Department of Defense acquisition programs has </w:t>
      </w:r>
      <w:r w:rsidRPr="00462854">
        <w:rPr>
          <w:rStyle w:val="Emphasis"/>
          <w:highlight w:val="cyan"/>
        </w:rPr>
        <w:t xml:space="preserve">left the nation with a force </w:t>
      </w:r>
      <w:r w:rsidRPr="00B77792">
        <w:rPr>
          <w:rStyle w:val="Emphasis"/>
        </w:rPr>
        <w:t xml:space="preserve">whose inventory of vital weapons is </w:t>
      </w:r>
      <w:r w:rsidRPr="00462854">
        <w:rPr>
          <w:rStyle w:val="Emphasis"/>
          <w:highlight w:val="cyan"/>
        </w:rPr>
        <w:t>smaller, older, and less ready for combat</w:t>
      </w:r>
      <w:r w:rsidRPr="003A19F4">
        <w:rPr>
          <w:sz w:val="10"/>
        </w:rPr>
        <w:t xml:space="preserve">. The hollowing out of the broader US manufacturing base has made defense companies dependent on supply chains originating in, of all places, China. From electronic components to gallium, Chinese companies export unconscionable percentages of indispensable subcomponents and materials on which US production lines depend. To put this into perspective, US stocks of precision-guided munitions are perilously low. If the United States were to engage in a Pacific conflict, the US military would run out of these munitions within three to ten days. Meanwhile, Israel is in an existential fight, running through its inadequate weapons reserves as Ukraine commands $44.2 billion to date in US military assistance just to stay afloat. Frankly put, the US defense industrial base is a fraction of what it was when the United States codified commitments to Israel. Despite the immense strain on domestic manufacturing capacity, Washington continues to put greater investment in mounting commitments abroad than in the health of the US industrial base. There are no plans in place for a major </w:t>
      </w:r>
      <w:proofErr w:type="gramStart"/>
      <w:r w:rsidRPr="003A19F4">
        <w:rPr>
          <w:sz w:val="10"/>
        </w:rPr>
        <w:t>expansion</w:t>
      </w:r>
      <w:proofErr w:type="gramEnd"/>
      <w:r w:rsidRPr="003A19F4">
        <w:rPr>
          <w:sz w:val="10"/>
        </w:rPr>
        <w:t xml:space="preserve"> nor the significant budget increases required. Make no mistake, this does not call for the abandonment of Ukraine or Israel. Ukraine is a critical regional strategic partner whose territorial integrity is key to both US and international security. Further, allowing Ukraine to fight Russia is arguably a more favorable alternative than forcing NATO to do so. On a similar token, US support to Israel emerged not in a flash, but from decades of step-by-step US-Israel alliance building and consideration of the dilemma created by the United States selling weapons to Arab states. Israel has been the cornerstone of US strategy in the Middle East since the Cold War, and as the leading Western influence in the region, the United States relies heavily on Israel’s sustained and protected existence. Regardless, careful mind must be paid to the true cost of US security commitments and their impact on longstanding partnerships and alliances. Moving into an election year in the United States, a rise in exports of US military assistance while the domestic defense ecosystem withers could reignite skepticism and scrutiny among key US decision makers toward NATO. </w:t>
      </w:r>
      <w:proofErr w:type="gramStart"/>
      <w:r w:rsidRPr="003A19F4">
        <w:rPr>
          <w:sz w:val="10"/>
        </w:rPr>
        <w:t>Reverting back</w:t>
      </w:r>
      <w:proofErr w:type="gramEnd"/>
      <w:r w:rsidRPr="003A19F4">
        <w:rPr>
          <w:sz w:val="10"/>
        </w:rPr>
        <w:t xml:space="preserve"> to the previous administration’s disdain for multilateralism risks bringing down the entire security edifice that US statesmen erected in Europe, Asia, and the Middle East during the twentieth century. Prioritizing US strength helps US allies and partners While US leadership is critical, mounting world crises require a division of labor among allies. The United States carries the overwhelming load, and the US warfighter is dangerously stretched—so much so that the military’s standards for new recruits dropped significantly last year in a desperate attempt to fill ranks. Retainment is at an all-time low. China and Iran know it; hence, their galling military provocations from Taiwan to the Red Sea. US armed forces may be the strongest in the world, yet they are too small to handle the country’s many commitments abroad. As European allies continue to step up their support to Ukraine, the United States should take this pivotal opportunity to reinvest and rebuild US manufacturing prowess. The United States prioritizing its own strength is the only sustainable path to support Ukraine and uphold every other commitment made by the country to allies and partners. US leaders and policymakers should be unwavering in their commitment to Ukraine’s sovereignty. But </w:t>
      </w:r>
      <w:proofErr w:type="gramStart"/>
      <w:r w:rsidRPr="003A19F4">
        <w:rPr>
          <w:sz w:val="10"/>
        </w:rPr>
        <w:t>in order to</w:t>
      </w:r>
      <w:proofErr w:type="gramEnd"/>
      <w:r w:rsidRPr="003A19F4">
        <w:rPr>
          <w:sz w:val="10"/>
        </w:rPr>
        <w:t xml:space="preserve"> provide security assistance responsibly, they must first ensure a robust and well-resourced US defense industrial base, guaranteeing the United States’ long-term ability to support allies and partners while deterring adversaries. NATO allies collectively enjoy an economy </w:t>
      </w:r>
      <w:proofErr w:type="gramStart"/>
      <w:r w:rsidRPr="003A19F4">
        <w:rPr>
          <w:sz w:val="10"/>
        </w:rPr>
        <w:t>in excess of</w:t>
      </w:r>
      <w:proofErr w:type="gramEnd"/>
      <w:r w:rsidRPr="003A19F4">
        <w:rPr>
          <w:sz w:val="10"/>
        </w:rPr>
        <w:t xml:space="preserve"> forty trillion dollars, top-tier military technologies, and a surplus of F-16 fighter jets, which, if provided in number, could make a large difference in Ukraine’s objective of recapturing its territory. Europeans not only have the fighter-bombers, but also the complex logistical and training networks to get Ukrainian pilots in the air quickly and create conditions for breaking the current stalemate. Decisions like these, however, require alignment on both sides of the pond. The US administration only recently provided the green light for Europe to provide Ukraine’s pilots with F-16 aircraft and training, which Air Force Secretary Frank Kendall deemed a key capability for Ukraine’s long-term defense. Pursuing regional stability in Europe and the Middle East simultaneously are critical and costly endeavors. Doing so at the current pace </w:t>
      </w:r>
      <w:proofErr w:type="gramStart"/>
      <w:r w:rsidRPr="003A19F4">
        <w:rPr>
          <w:sz w:val="10"/>
        </w:rPr>
        <w:t>in light of</w:t>
      </w:r>
      <w:proofErr w:type="gramEnd"/>
      <w:r w:rsidRPr="003A19F4">
        <w:rPr>
          <w:sz w:val="10"/>
        </w:rPr>
        <w:t xml:space="preserve"> capacity limitations could backfire and damage not only Ukraine but also NATO. At the same time, the United States lacks the requisite focus to take on a Chinese threat to Taiwan and to defend its Pacific position because the US military and defense industrial base are stretched thin. This problem must be addressed now—a time when the United States’ European allies’ continued support for Ukraine affords the opportunity to do so. </w:t>
      </w:r>
      <w:r w:rsidRPr="004B6912">
        <w:rPr>
          <w:rStyle w:val="Emphasis"/>
        </w:rPr>
        <w:t>In short, the United States faces a strategic choice</w:t>
      </w:r>
      <w:r w:rsidRPr="00462854">
        <w:rPr>
          <w:rStyle w:val="Emphasis"/>
          <w:highlight w:val="cyan"/>
        </w:rPr>
        <w:t>. Its means are insufficient to achieve its ends</w:t>
      </w:r>
      <w:r w:rsidRPr="004B6912">
        <w:rPr>
          <w:rStyle w:val="Emphasis"/>
        </w:rPr>
        <w:t>. To close the gap, it must move one or the other.</w:t>
      </w:r>
      <w:r>
        <w:rPr>
          <w:rStyle w:val="Emphasis"/>
        </w:rPr>
        <w:t xml:space="preserve"> </w:t>
      </w:r>
      <w:r w:rsidRPr="003A19F4">
        <w:rPr>
          <w:sz w:val="10"/>
        </w:rPr>
        <w:t xml:space="preserve">Bringing the ends closer to the current means can be done in part by reassessing US commitments abroad. US policymakers should conduct a thorough review of current US security commitments, </w:t>
      </w:r>
      <w:proofErr w:type="gramStart"/>
      <w:r w:rsidRPr="003A19F4">
        <w:rPr>
          <w:sz w:val="10"/>
        </w:rPr>
        <w:t>evaluating</w:t>
      </w:r>
      <w:proofErr w:type="gramEnd"/>
      <w:r w:rsidRPr="003A19F4">
        <w:rPr>
          <w:sz w:val="10"/>
        </w:rPr>
        <w:t xml:space="preserve"> their strategic importance and resource demands, and scaling back involvement in certain regions to prioritize critical threats where necessary. It will be difficult work, which will include building a widely shared US political consensus on prioritizing among the considerable dangers existing in disparate parts of the world. Bringing the means closer to the current ends also presents a challenge, namely the US Congress appropriating more funding. And to keep this funding “appropriate” in the eyes of Americans, US political leaders need to foster great unity on the United States’ international role and strategic priorities. Transparency and enhanced visibility on the current limitations of US industrial capacity and the cost of maintaining the current security architecture is vital to sustain Western leadership. As the White House and Congress begin work on a budget for 2025, a first step they could take is to prioritize a domestic resurgence of the US industrial base. The United States needs an additional three hundred billion dollars in the annual defense budget directed toward revitalizing the US defense industrial base, by expanding capacity and diversifying supply chains to eliminate dependence on volatile foreign sources. This requires a significant budget increase and commitment to long-term rebuilding. (MJM) </w:t>
      </w:r>
    </w:p>
    <w:p w14:paraId="0A5C5F68" w14:textId="6E1FC55E" w:rsidR="005472E9" w:rsidRDefault="000F6162" w:rsidP="004A0CB6">
      <w:pPr>
        <w:pStyle w:val="Heading3"/>
      </w:pPr>
      <w:r>
        <w:t>Link Turn</w:t>
      </w:r>
    </w:p>
    <w:p w14:paraId="48DB8F7E" w14:textId="77777777" w:rsidR="004A0CB6" w:rsidRPr="005472E9" w:rsidRDefault="004A0CB6" w:rsidP="004A0CB6">
      <w:pPr>
        <w:pStyle w:val="Heading4"/>
      </w:pPr>
      <w:r w:rsidRPr="005472E9">
        <w:t xml:space="preserve">Link Turn – </w:t>
      </w:r>
      <w:r>
        <w:t>the</w:t>
      </w:r>
      <w:r w:rsidRPr="005472E9">
        <w:t xml:space="preserve"> Arctic </w:t>
      </w:r>
      <w:r>
        <w:t>is a key issue to Indo-Pacific diplomacy</w:t>
      </w:r>
    </w:p>
    <w:p w14:paraId="2A1C9EF4" w14:textId="5F6CDB4E" w:rsidR="004A0CB6" w:rsidRPr="004A0CB6" w:rsidRDefault="004A0CB6" w:rsidP="004A0CB6">
      <w:r w:rsidRPr="004A0CB6">
        <w:rPr>
          <w:b/>
          <w:bCs/>
          <w:sz w:val="24"/>
          <w:szCs w:val="24"/>
        </w:rPr>
        <w:t>Kennedy et</w:t>
      </w:r>
      <w:r>
        <w:rPr>
          <w:b/>
          <w:bCs/>
          <w:sz w:val="24"/>
          <w:szCs w:val="24"/>
        </w:rPr>
        <w:t>.</w:t>
      </w:r>
      <w:r w:rsidRPr="004A0CB6">
        <w:rPr>
          <w:b/>
          <w:bCs/>
          <w:sz w:val="24"/>
          <w:szCs w:val="24"/>
        </w:rPr>
        <w:t xml:space="preserve"> al 24</w:t>
      </w:r>
      <w:r w:rsidRPr="004A0CB6">
        <w:t xml:space="preserve"> [Kennedy, Mark, Pincus, Rebecca, Moyer, Jason, Exner-</w:t>
      </w:r>
      <w:proofErr w:type="spellStart"/>
      <w:r w:rsidRPr="004A0CB6">
        <w:t>Pirot</w:t>
      </w:r>
      <w:proofErr w:type="spellEnd"/>
      <w:r w:rsidRPr="004A0CB6">
        <w:t xml:space="preserve">, Heather, </w:t>
      </w:r>
      <w:proofErr w:type="spellStart"/>
      <w:r w:rsidRPr="004A0CB6">
        <w:t>Larres</w:t>
      </w:r>
      <w:proofErr w:type="spellEnd"/>
      <w:r w:rsidRPr="004A0CB6">
        <w:t xml:space="preserve">, Klaus, Parameswaran, Prashanth, July 16, 2024, “360° View of America’s “ICE Pact” Polar Icebreaker Partnership with Canada and Finland” Director of the Wilson Center’s Wahba Institute for Strategic Competition, Director of the Polar Institute at the Wilson Center in Washington, DC., foreign policy professional, Richard M Krasno Distinguished Professor in History &amp; International Affairs at the University of North Carolina at Chapel Hill, CEO and Founder of ASEAN Wonk Global, </w:t>
      </w:r>
      <w:hyperlink r:id="rId34" w:history="1">
        <w:r w:rsidRPr="004A0CB6">
          <w:rPr>
            <w:rStyle w:val="Hyperlink"/>
          </w:rPr>
          <w:t>https://www.wilsoncenter.org/article/360deg-view-americas-ice-pact-polar-icebreaker-partnership-canada-and-finland</w:t>
        </w:r>
      </w:hyperlink>
      <w:r w:rsidRPr="004A0CB6">
        <w:t>, Wilson Center] NS</w:t>
      </w:r>
    </w:p>
    <w:p w14:paraId="270AC9BD" w14:textId="77777777" w:rsidR="004A0CB6" w:rsidRPr="000F6162" w:rsidRDefault="004A0CB6" w:rsidP="004A0CB6">
      <w:pPr>
        <w:rPr>
          <w:sz w:val="16"/>
        </w:rPr>
      </w:pPr>
      <w:r w:rsidRPr="00462854">
        <w:rPr>
          <w:rStyle w:val="StyleUnderline"/>
          <w:highlight w:val="cyan"/>
        </w:rPr>
        <w:t>The</w:t>
      </w:r>
      <w:r w:rsidRPr="005472E9">
        <w:rPr>
          <w:rStyle w:val="StyleUnderline"/>
        </w:rPr>
        <w:t xml:space="preserve"> new Icebreaker Collaboration Effort (</w:t>
      </w:r>
      <w:r w:rsidRPr="00462854">
        <w:rPr>
          <w:rStyle w:val="StyleUnderline"/>
          <w:highlight w:val="cyan"/>
        </w:rPr>
        <w:t>ICE Pact</w:t>
      </w:r>
      <w:r w:rsidRPr="005472E9">
        <w:rPr>
          <w:rStyle w:val="StyleUnderline"/>
        </w:rPr>
        <w:t xml:space="preserve">) </w:t>
      </w:r>
      <w:r w:rsidRPr="000F6162">
        <w:rPr>
          <w:sz w:val="16"/>
        </w:rPr>
        <w:t>between Canada, Finland and the U S</w:t>
      </w:r>
      <w:r w:rsidRPr="005472E9">
        <w:rPr>
          <w:rStyle w:val="StyleUnderline"/>
        </w:rPr>
        <w:t xml:space="preserve"> </w:t>
      </w:r>
      <w:r w:rsidRPr="00462854">
        <w:rPr>
          <w:rStyle w:val="StyleUnderline"/>
          <w:highlight w:val="cyan"/>
        </w:rPr>
        <w:t>spotlights the stakes at play for Indo-Pacific countries</w:t>
      </w:r>
      <w:r w:rsidRPr="000F6162">
        <w:rPr>
          <w:sz w:val="16"/>
        </w:rPr>
        <w:t xml:space="preserve"> amid the increasing focus on flexible </w:t>
      </w:r>
      <w:proofErr w:type="spellStart"/>
      <w:r w:rsidRPr="000F6162">
        <w:rPr>
          <w:sz w:val="16"/>
        </w:rPr>
        <w:t>minilaterals</w:t>
      </w:r>
      <w:proofErr w:type="spellEnd"/>
      <w:r w:rsidRPr="000F6162">
        <w:rPr>
          <w:sz w:val="16"/>
        </w:rPr>
        <w:t xml:space="preserve">; increasingly global and cross-regional conversation </w:t>
      </w:r>
      <w:r w:rsidRPr="00462854">
        <w:rPr>
          <w:rStyle w:val="StyleUnderline"/>
          <w:highlight w:val="cyan"/>
        </w:rPr>
        <w:t>in</w:t>
      </w:r>
      <w:r w:rsidRPr="000F6162">
        <w:rPr>
          <w:sz w:val="16"/>
        </w:rPr>
        <w:t xml:space="preserve"> areas like </w:t>
      </w:r>
      <w:r w:rsidRPr="00462854">
        <w:rPr>
          <w:rStyle w:val="StyleUnderline"/>
          <w:highlight w:val="cyan"/>
        </w:rPr>
        <w:t>the Arctic</w:t>
      </w:r>
      <w:r w:rsidRPr="00462854">
        <w:rPr>
          <w:sz w:val="16"/>
          <w:highlight w:val="cyan"/>
        </w:rPr>
        <w:t>;</w:t>
      </w:r>
      <w:r w:rsidRPr="000F6162">
        <w:rPr>
          <w:sz w:val="16"/>
        </w:rPr>
        <w:t xml:space="preserve"> as well as intensified great power competition.  </w:t>
      </w:r>
    </w:p>
    <w:p w14:paraId="63EA1BFE" w14:textId="77777777" w:rsidR="004A0CB6" w:rsidRPr="000F6162" w:rsidRDefault="004A0CB6" w:rsidP="004A0CB6">
      <w:pPr>
        <w:rPr>
          <w:sz w:val="16"/>
        </w:rPr>
      </w:pPr>
      <w:r w:rsidRPr="000F6162">
        <w:rPr>
          <w:sz w:val="16"/>
        </w:rPr>
        <w:t xml:space="preserve">First, the ICE Pact highlighted the increasing role of flexible </w:t>
      </w:r>
      <w:proofErr w:type="spellStart"/>
      <w:r w:rsidRPr="000F6162">
        <w:rPr>
          <w:sz w:val="16"/>
        </w:rPr>
        <w:t>minilaterals</w:t>
      </w:r>
      <w:proofErr w:type="spellEnd"/>
      <w:r w:rsidRPr="000F6162">
        <w:rPr>
          <w:sz w:val="16"/>
        </w:rPr>
        <w:t xml:space="preserve"> in how countries are working together across strategic spaces and </w:t>
      </w:r>
      <w:r w:rsidRPr="004A0CB6">
        <w:rPr>
          <w:sz w:val="16"/>
        </w:rPr>
        <w:t xml:space="preserve">sectors. </w:t>
      </w:r>
      <w:r w:rsidRPr="004A0CB6">
        <w:rPr>
          <w:rStyle w:val="StyleUnderline"/>
        </w:rPr>
        <w:t xml:space="preserve">Indo-Pacific countries have been at the heart of this in recent years </w:t>
      </w:r>
      <w:r w:rsidRPr="004A0CB6">
        <w:rPr>
          <w:sz w:val="16"/>
        </w:rPr>
        <w:t xml:space="preserve">within US policy, whether it be through global, sector-based institutions like the Minerals Security Partnership or region-specific ones like the Quad and the more recent “Squad” (US, Australia, Japan, Philippines). While </w:t>
      </w:r>
      <w:r w:rsidRPr="004A0CB6">
        <w:rPr>
          <w:rStyle w:val="StyleUnderline"/>
        </w:rPr>
        <w:t>the ICE Pact is</w:t>
      </w:r>
      <w:r w:rsidRPr="004A0CB6">
        <w:rPr>
          <w:sz w:val="16"/>
        </w:rPr>
        <w:t xml:space="preserve"> initially</w:t>
      </w:r>
      <w:r w:rsidRPr="000F6162">
        <w:rPr>
          <w:sz w:val="16"/>
        </w:rPr>
        <w:t xml:space="preserve"> between three countries, US officials have privately said they see this as </w:t>
      </w:r>
      <w:r w:rsidRPr="004A0CB6">
        <w:rPr>
          <w:rStyle w:val="StyleUnderline"/>
        </w:rPr>
        <w:t>part of a broader conversation involving</w:t>
      </w:r>
      <w:r w:rsidRPr="004A0CB6">
        <w:rPr>
          <w:sz w:val="16"/>
        </w:rPr>
        <w:t xml:space="preserve"> a wider range of like-minded </w:t>
      </w:r>
      <w:r w:rsidRPr="004A0CB6">
        <w:rPr>
          <w:rStyle w:val="StyleUnderline"/>
        </w:rPr>
        <w:t xml:space="preserve">states </w:t>
      </w:r>
      <w:r w:rsidRPr="00462854">
        <w:rPr>
          <w:rStyle w:val="StyleUnderline"/>
          <w:highlight w:val="cyan"/>
        </w:rPr>
        <w:t>about how to meet global needs for strategic capabilities</w:t>
      </w:r>
      <w:r w:rsidRPr="000F6162">
        <w:rPr>
          <w:sz w:val="16"/>
        </w:rPr>
        <w:t xml:space="preserve"> including icebreakers as well as shipbuilding capacity and workforce expertise.</w:t>
      </w:r>
    </w:p>
    <w:p w14:paraId="2740D24A" w14:textId="77777777" w:rsidR="004A0CB6" w:rsidRPr="000F6162" w:rsidRDefault="004A0CB6" w:rsidP="004A0CB6">
      <w:pPr>
        <w:rPr>
          <w:sz w:val="16"/>
        </w:rPr>
      </w:pPr>
      <w:r w:rsidRPr="000F6162">
        <w:rPr>
          <w:sz w:val="16"/>
        </w:rPr>
        <w:t xml:space="preserve">Second, the ICE Pact is the latest datapoint in the increasingly global and cross-regional nature of geopolitical conversations, including in the Arctic Region. The context within which it was announced was on the sidelines of the NATO summit, where </w:t>
      </w:r>
      <w:r w:rsidRPr="00631EFE">
        <w:rPr>
          <w:rStyle w:val="StyleUnderline"/>
        </w:rPr>
        <w:t>four of NATO’s Indo-Pacific partners</w:t>
      </w:r>
      <w:r w:rsidRPr="000F6162">
        <w:rPr>
          <w:sz w:val="16"/>
        </w:rPr>
        <w:t xml:space="preserve"> (IPP or IP4) – Australia, Japan, New Zealand and South Korea – </w:t>
      </w:r>
      <w:r w:rsidRPr="00631EFE">
        <w:rPr>
          <w:rStyle w:val="StyleUnderline"/>
        </w:rPr>
        <w:t xml:space="preserve">attended </w:t>
      </w:r>
      <w:r w:rsidRPr="000F6162">
        <w:rPr>
          <w:sz w:val="16"/>
        </w:rPr>
        <w:t xml:space="preserve">for the third consecutive time. While the ICE Pact itself has an Arctic focus and initially groups three countries in North America and Europe, </w:t>
      </w:r>
      <w:r w:rsidRPr="004A0CB6">
        <w:rPr>
          <w:sz w:val="16"/>
        </w:rPr>
        <w:t xml:space="preserve">it is worth noting that </w:t>
      </w:r>
      <w:r w:rsidRPr="004A0CB6">
        <w:rPr>
          <w:rStyle w:val="StyleUnderline"/>
        </w:rPr>
        <w:t>Artic conversations too are gradually becoming more global</w:t>
      </w:r>
      <w:r w:rsidRPr="004A0CB6">
        <w:rPr>
          <w:sz w:val="16"/>
        </w:rPr>
        <w:t xml:space="preserve">. To take just one example, the Arctic Council organized its first-ever Japan Forum last year on Asia’s role in the future of the Arctic in a </w:t>
      </w:r>
      <w:proofErr w:type="gramStart"/>
      <w:r w:rsidRPr="004A0CB6">
        <w:rPr>
          <w:sz w:val="16"/>
        </w:rPr>
        <w:t>closely-watched</w:t>
      </w:r>
      <w:proofErr w:type="gramEnd"/>
      <w:r w:rsidRPr="004A0CB6">
        <w:rPr>
          <w:sz w:val="16"/>
        </w:rPr>
        <w:t xml:space="preserve"> region-specific development. </w:t>
      </w:r>
      <w:r w:rsidRPr="004A0CB6">
        <w:rPr>
          <w:rStyle w:val="StyleUnderline"/>
        </w:rPr>
        <w:t>Asia’s presence</w:t>
      </w:r>
      <w:r w:rsidRPr="004A0CB6">
        <w:rPr>
          <w:sz w:val="16"/>
        </w:rPr>
        <w:t xml:space="preserve"> at the Council </w:t>
      </w:r>
      <w:r w:rsidRPr="004A0CB6">
        <w:rPr>
          <w:rStyle w:val="StyleUnderline"/>
        </w:rPr>
        <w:t>has long been evident</w:t>
      </w:r>
      <w:r w:rsidRPr="004A0CB6">
        <w:rPr>
          <w:sz w:val="16"/>
        </w:rPr>
        <w:t>, with five of the thirteen observer states being from Asia – China, India, Japan, Singapore and South Korea.</w:t>
      </w:r>
    </w:p>
    <w:p w14:paraId="5EF37998" w14:textId="5A5E48E8" w:rsidR="005472E9" w:rsidRPr="000F6162" w:rsidRDefault="004A0CB6" w:rsidP="005472E9">
      <w:pPr>
        <w:rPr>
          <w:sz w:val="16"/>
        </w:rPr>
      </w:pPr>
      <w:r w:rsidRPr="000F6162">
        <w:rPr>
          <w:sz w:val="16"/>
        </w:rPr>
        <w:t xml:space="preserve">Third, </w:t>
      </w:r>
      <w:r w:rsidRPr="005472E9">
        <w:rPr>
          <w:rStyle w:val="StyleUnderline"/>
        </w:rPr>
        <w:t xml:space="preserve">the ICE Pact also spotlighted </w:t>
      </w:r>
      <w:r w:rsidRPr="00462854">
        <w:rPr>
          <w:rStyle w:val="StyleUnderline"/>
          <w:highlight w:val="cyan"/>
        </w:rPr>
        <w:t>intensifying great power competition,</w:t>
      </w:r>
      <w:r w:rsidRPr="005472E9">
        <w:rPr>
          <w:rStyle w:val="StyleUnderline"/>
        </w:rPr>
        <w:t xml:space="preserve"> which </w:t>
      </w:r>
      <w:r w:rsidRPr="00462854">
        <w:rPr>
          <w:rStyle w:val="StyleUnderline"/>
          <w:highlight w:val="cyan"/>
        </w:rPr>
        <w:t>has implications for Indo-Pacific countries</w:t>
      </w:r>
      <w:r w:rsidRPr="005472E9">
        <w:rPr>
          <w:rStyle w:val="StyleUnderline"/>
        </w:rPr>
        <w:t xml:space="preserve"> as well.</w:t>
      </w:r>
      <w:r w:rsidRPr="00631EFE">
        <w:rPr>
          <w:rStyle w:val="StyleUnderline"/>
        </w:rPr>
        <w:t xml:space="preserve"> The ICE Pact comes amid increasing concerns by US policymakers about Sino-Russian cooperation in the Arctic and the glaring gap in polar icebreaking fleet capabilities. </w:t>
      </w:r>
      <w:r w:rsidRPr="00462854">
        <w:rPr>
          <w:rStyle w:val="StyleUnderline"/>
          <w:highlight w:val="cyan"/>
        </w:rPr>
        <w:t>Asian countries</w:t>
      </w:r>
      <w:r w:rsidRPr="00631EFE">
        <w:rPr>
          <w:rStyle w:val="StyleUnderline"/>
        </w:rPr>
        <w:t xml:space="preserve"> </w:t>
      </w:r>
      <w:r w:rsidRPr="000F6162">
        <w:rPr>
          <w:sz w:val="16"/>
        </w:rPr>
        <w:t xml:space="preserve">may not be Arctic countries, but they </w:t>
      </w:r>
      <w:r w:rsidRPr="00462854">
        <w:rPr>
          <w:rStyle w:val="StyleUnderline"/>
          <w:highlight w:val="cyan"/>
        </w:rPr>
        <w:t xml:space="preserve">are aware that a </w:t>
      </w:r>
      <w:r w:rsidRPr="005472E9">
        <w:rPr>
          <w:rStyle w:val="StyleUnderline"/>
        </w:rPr>
        <w:t xml:space="preserve">more </w:t>
      </w:r>
      <w:r w:rsidRPr="00462854">
        <w:rPr>
          <w:rStyle w:val="StyleUnderline"/>
          <w:highlight w:val="cyan"/>
        </w:rPr>
        <w:t>contested Arctic could exacerbate</w:t>
      </w:r>
      <w:r w:rsidRPr="005472E9">
        <w:rPr>
          <w:rStyle w:val="StyleUnderline"/>
        </w:rPr>
        <w:t xml:space="preserve"> concerns about</w:t>
      </w:r>
      <w:r w:rsidRPr="000F6162">
        <w:rPr>
          <w:sz w:val="16"/>
        </w:rPr>
        <w:t xml:space="preserve"> major power </w:t>
      </w:r>
      <w:r w:rsidRPr="00462854">
        <w:rPr>
          <w:rStyle w:val="StyleUnderline"/>
          <w:highlight w:val="cyan"/>
        </w:rPr>
        <w:t>competition</w:t>
      </w:r>
      <w:r w:rsidRPr="000F6162">
        <w:rPr>
          <w:sz w:val="16"/>
        </w:rPr>
        <w:t xml:space="preserve"> and</w:t>
      </w:r>
      <w:r w:rsidRPr="00631EFE">
        <w:rPr>
          <w:rStyle w:val="StyleUnderline"/>
        </w:rPr>
        <w:t xml:space="preserve"> </w:t>
      </w:r>
      <w:r w:rsidRPr="005472E9">
        <w:rPr>
          <w:rStyle w:val="StyleUnderline"/>
        </w:rPr>
        <w:t xml:space="preserve">the behavior </w:t>
      </w:r>
      <w:r w:rsidRPr="00462854">
        <w:rPr>
          <w:rStyle w:val="StyleUnderline"/>
          <w:highlight w:val="cyan"/>
        </w:rPr>
        <w:t>of China and Russia</w:t>
      </w:r>
      <w:r w:rsidRPr="005472E9">
        <w:rPr>
          <w:rStyle w:val="StyleUnderline"/>
        </w:rPr>
        <w:t xml:space="preserve"> evident in the South China Sea and with the Ukraine invasion</w:t>
      </w:r>
      <w:r w:rsidRPr="000F6162">
        <w:rPr>
          <w:sz w:val="16"/>
        </w:rPr>
        <w:t xml:space="preserve">. Developments like melting Arctic ice sheets could also shift the patterns of international trade amid concerns around climate change and opportunities in shipping or </w:t>
      </w:r>
      <w:r w:rsidRPr="004A0CB6">
        <w:rPr>
          <w:sz w:val="16"/>
        </w:rPr>
        <w:t xml:space="preserve">science. </w:t>
      </w:r>
      <w:r w:rsidRPr="004A0CB6">
        <w:rPr>
          <w:rStyle w:val="StyleUnderline"/>
        </w:rPr>
        <w:t>Those stakes explain why we have seen expressions of Arctic interest among some key Indo-Pacific countries, including non-US treaty allies</w:t>
      </w:r>
      <w:r w:rsidRPr="004A0CB6">
        <w:rPr>
          <w:sz w:val="16"/>
        </w:rPr>
        <w:t>. For instance, in South Asia, India released a designated Arctic policy. In Southeast Asia, Singapore has been playing up its expertise across domains such as disaster preparedness, maritime infrastructure and environmental research.</w:t>
      </w:r>
    </w:p>
    <w:p w14:paraId="748D0245" w14:textId="77777777" w:rsidR="002369A9" w:rsidRDefault="002369A9" w:rsidP="002369A9"/>
    <w:sectPr w:rsidR="002369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23EB4" w14:textId="77777777" w:rsidR="00B30B5A" w:rsidRDefault="00B30B5A" w:rsidP="00066D2C">
      <w:r>
        <w:separator/>
      </w:r>
    </w:p>
  </w:endnote>
  <w:endnote w:type="continuationSeparator" w:id="0">
    <w:p w14:paraId="4B1C1D33" w14:textId="77777777" w:rsidR="00B30B5A" w:rsidRDefault="00B30B5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F7FA4" w14:textId="77777777" w:rsidR="00B30B5A" w:rsidRDefault="00B30B5A" w:rsidP="00066D2C">
      <w:r>
        <w:separator/>
      </w:r>
    </w:p>
  </w:footnote>
  <w:footnote w:type="continuationSeparator" w:id="0">
    <w:p w14:paraId="05B00207" w14:textId="77777777" w:rsidR="00B30B5A" w:rsidRDefault="00B30B5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73863"/>
    <w:rsid w:val="00001C7E"/>
    <w:rsid w:val="0000487C"/>
    <w:rsid w:val="00011FEF"/>
    <w:rsid w:val="00013C8B"/>
    <w:rsid w:val="00023AEF"/>
    <w:rsid w:val="00023AF2"/>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5FE2"/>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2FE9"/>
    <w:rsid w:val="000D0D08"/>
    <w:rsid w:val="000D270B"/>
    <w:rsid w:val="000D739E"/>
    <w:rsid w:val="000D7A2C"/>
    <w:rsid w:val="000D7D91"/>
    <w:rsid w:val="000E0913"/>
    <w:rsid w:val="000E13F7"/>
    <w:rsid w:val="000E2525"/>
    <w:rsid w:val="000F5C68"/>
    <w:rsid w:val="000F6162"/>
    <w:rsid w:val="000F6390"/>
    <w:rsid w:val="000F6530"/>
    <w:rsid w:val="000F775F"/>
    <w:rsid w:val="001014FC"/>
    <w:rsid w:val="0010417F"/>
    <w:rsid w:val="00105540"/>
    <w:rsid w:val="00105C8A"/>
    <w:rsid w:val="00107DA2"/>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0B37"/>
    <w:rsid w:val="00152BF7"/>
    <w:rsid w:val="00163574"/>
    <w:rsid w:val="001645D4"/>
    <w:rsid w:val="0016567B"/>
    <w:rsid w:val="0016568A"/>
    <w:rsid w:val="00170A72"/>
    <w:rsid w:val="0017166D"/>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6432"/>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69A9"/>
    <w:rsid w:val="00241116"/>
    <w:rsid w:val="0024328E"/>
    <w:rsid w:val="002508CB"/>
    <w:rsid w:val="002514A7"/>
    <w:rsid w:val="00253733"/>
    <w:rsid w:val="00256AC0"/>
    <w:rsid w:val="002573AF"/>
    <w:rsid w:val="00263CC5"/>
    <w:rsid w:val="00271866"/>
    <w:rsid w:val="00276E12"/>
    <w:rsid w:val="00277BB1"/>
    <w:rsid w:val="00281B05"/>
    <w:rsid w:val="00282932"/>
    <w:rsid w:val="00282F91"/>
    <w:rsid w:val="00282FFC"/>
    <w:rsid w:val="00284E76"/>
    <w:rsid w:val="002878D0"/>
    <w:rsid w:val="00290F1B"/>
    <w:rsid w:val="00291C09"/>
    <w:rsid w:val="002A188D"/>
    <w:rsid w:val="002A3018"/>
    <w:rsid w:val="002A4DA5"/>
    <w:rsid w:val="002A57B1"/>
    <w:rsid w:val="002B2116"/>
    <w:rsid w:val="002B3050"/>
    <w:rsid w:val="002B5F0C"/>
    <w:rsid w:val="002B780D"/>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D6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854"/>
    <w:rsid w:val="00462B60"/>
    <w:rsid w:val="00474720"/>
    <w:rsid w:val="00480A40"/>
    <w:rsid w:val="004827C9"/>
    <w:rsid w:val="00486F5E"/>
    <w:rsid w:val="004875B9"/>
    <w:rsid w:val="00491C5F"/>
    <w:rsid w:val="0049341D"/>
    <w:rsid w:val="00493AA8"/>
    <w:rsid w:val="004A0CB6"/>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15E"/>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72E9"/>
    <w:rsid w:val="0055242A"/>
    <w:rsid w:val="005525AE"/>
    <w:rsid w:val="005546C5"/>
    <w:rsid w:val="005558FC"/>
    <w:rsid w:val="00557B59"/>
    <w:rsid w:val="00565142"/>
    <w:rsid w:val="00567D6A"/>
    <w:rsid w:val="00567D90"/>
    <w:rsid w:val="00575723"/>
    <w:rsid w:val="00576BDE"/>
    <w:rsid w:val="00583644"/>
    <w:rsid w:val="00585F11"/>
    <w:rsid w:val="005906F9"/>
    <w:rsid w:val="005932B4"/>
    <w:rsid w:val="00594349"/>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7EFC"/>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863"/>
    <w:rsid w:val="00673C22"/>
    <w:rsid w:val="0067482D"/>
    <w:rsid w:val="00675F22"/>
    <w:rsid w:val="0067732F"/>
    <w:rsid w:val="006777B7"/>
    <w:rsid w:val="00681007"/>
    <w:rsid w:val="0068122B"/>
    <w:rsid w:val="00681DD9"/>
    <w:rsid w:val="00682252"/>
    <w:rsid w:val="00682F5C"/>
    <w:rsid w:val="00687555"/>
    <w:rsid w:val="00690E39"/>
    <w:rsid w:val="00690E8E"/>
    <w:rsid w:val="00691FF9"/>
    <w:rsid w:val="0069285F"/>
    <w:rsid w:val="0069752C"/>
    <w:rsid w:val="006A0DE5"/>
    <w:rsid w:val="006A0F5C"/>
    <w:rsid w:val="006A10B2"/>
    <w:rsid w:val="006A3677"/>
    <w:rsid w:val="006A5B27"/>
    <w:rsid w:val="006B1653"/>
    <w:rsid w:val="006B4E4E"/>
    <w:rsid w:val="006B5952"/>
    <w:rsid w:val="006B5A4E"/>
    <w:rsid w:val="006B6C5F"/>
    <w:rsid w:val="006B7E39"/>
    <w:rsid w:val="006C2072"/>
    <w:rsid w:val="006C43E7"/>
    <w:rsid w:val="006C4713"/>
    <w:rsid w:val="006C4820"/>
    <w:rsid w:val="006C5872"/>
    <w:rsid w:val="006C60E0"/>
    <w:rsid w:val="006C64F1"/>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1FED"/>
    <w:rsid w:val="00754ABD"/>
    <w:rsid w:val="00754D3B"/>
    <w:rsid w:val="00760D6A"/>
    <w:rsid w:val="0076343C"/>
    <w:rsid w:val="00764C12"/>
    <w:rsid w:val="0077448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3DA"/>
    <w:rsid w:val="007D786F"/>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0592"/>
    <w:rsid w:val="008247A4"/>
    <w:rsid w:val="00825D47"/>
    <w:rsid w:val="008272A6"/>
    <w:rsid w:val="0083258C"/>
    <w:rsid w:val="00833D6C"/>
    <w:rsid w:val="00835796"/>
    <w:rsid w:val="00841328"/>
    <w:rsid w:val="00841CCC"/>
    <w:rsid w:val="00844377"/>
    <w:rsid w:val="008443EF"/>
    <w:rsid w:val="00846F90"/>
    <w:rsid w:val="00852FB9"/>
    <w:rsid w:val="008536B7"/>
    <w:rsid w:val="00860F34"/>
    <w:rsid w:val="00862AC4"/>
    <w:rsid w:val="0086319B"/>
    <w:rsid w:val="008674A6"/>
    <w:rsid w:val="0087210F"/>
    <w:rsid w:val="008724FA"/>
    <w:rsid w:val="00873507"/>
    <w:rsid w:val="0087564D"/>
    <w:rsid w:val="00876000"/>
    <w:rsid w:val="0089108B"/>
    <w:rsid w:val="00892EE6"/>
    <w:rsid w:val="008931B4"/>
    <w:rsid w:val="008973A2"/>
    <w:rsid w:val="00897A5B"/>
    <w:rsid w:val="008A0E76"/>
    <w:rsid w:val="008A42FE"/>
    <w:rsid w:val="008A4F23"/>
    <w:rsid w:val="008A624D"/>
    <w:rsid w:val="008A713B"/>
    <w:rsid w:val="008B4FBE"/>
    <w:rsid w:val="008B6039"/>
    <w:rsid w:val="008C2555"/>
    <w:rsid w:val="008C29FB"/>
    <w:rsid w:val="008C5B87"/>
    <w:rsid w:val="008D0448"/>
    <w:rsid w:val="008D0677"/>
    <w:rsid w:val="008D0C9E"/>
    <w:rsid w:val="008D2F03"/>
    <w:rsid w:val="008D4AAE"/>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256"/>
    <w:rsid w:val="009435BB"/>
    <w:rsid w:val="00943B02"/>
    <w:rsid w:val="00953429"/>
    <w:rsid w:val="009539A4"/>
    <w:rsid w:val="009569E3"/>
    <w:rsid w:val="00960035"/>
    <w:rsid w:val="0096040F"/>
    <w:rsid w:val="0096145A"/>
    <w:rsid w:val="009632EF"/>
    <w:rsid w:val="00973D8A"/>
    <w:rsid w:val="00975C2A"/>
    <w:rsid w:val="009804B4"/>
    <w:rsid w:val="00980709"/>
    <w:rsid w:val="0098278C"/>
    <w:rsid w:val="00983677"/>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7A6"/>
    <w:rsid w:val="009C69D3"/>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4CAB"/>
    <w:rsid w:val="00A16440"/>
    <w:rsid w:val="00A169AC"/>
    <w:rsid w:val="00A2231D"/>
    <w:rsid w:val="00A2334F"/>
    <w:rsid w:val="00A250AA"/>
    <w:rsid w:val="00A277E6"/>
    <w:rsid w:val="00A30A8F"/>
    <w:rsid w:val="00A3174A"/>
    <w:rsid w:val="00A35A28"/>
    <w:rsid w:val="00A368EF"/>
    <w:rsid w:val="00A41505"/>
    <w:rsid w:val="00A43E6C"/>
    <w:rsid w:val="00A4414C"/>
    <w:rsid w:val="00A47EF1"/>
    <w:rsid w:val="00A51D29"/>
    <w:rsid w:val="00A54D46"/>
    <w:rsid w:val="00A56998"/>
    <w:rsid w:val="00A56D51"/>
    <w:rsid w:val="00A60D18"/>
    <w:rsid w:val="00A61207"/>
    <w:rsid w:val="00A61700"/>
    <w:rsid w:val="00A6285C"/>
    <w:rsid w:val="00A663F3"/>
    <w:rsid w:val="00A669F1"/>
    <w:rsid w:val="00A67489"/>
    <w:rsid w:val="00A70A24"/>
    <w:rsid w:val="00A7268C"/>
    <w:rsid w:val="00A74365"/>
    <w:rsid w:val="00A745BF"/>
    <w:rsid w:val="00A74A79"/>
    <w:rsid w:val="00A74E46"/>
    <w:rsid w:val="00A813B3"/>
    <w:rsid w:val="00A81524"/>
    <w:rsid w:val="00A81D60"/>
    <w:rsid w:val="00A90163"/>
    <w:rsid w:val="00AA14FD"/>
    <w:rsid w:val="00AA1AC0"/>
    <w:rsid w:val="00AA3B66"/>
    <w:rsid w:val="00AA5803"/>
    <w:rsid w:val="00AA584F"/>
    <w:rsid w:val="00AB2843"/>
    <w:rsid w:val="00AB3118"/>
    <w:rsid w:val="00AB6F32"/>
    <w:rsid w:val="00AC46C7"/>
    <w:rsid w:val="00AC5B71"/>
    <w:rsid w:val="00AC5F18"/>
    <w:rsid w:val="00AC6ED5"/>
    <w:rsid w:val="00AC7A99"/>
    <w:rsid w:val="00AE00AE"/>
    <w:rsid w:val="00AE56E1"/>
    <w:rsid w:val="00AE6C9A"/>
    <w:rsid w:val="00AF2207"/>
    <w:rsid w:val="00AF2612"/>
    <w:rsid w:val="00AF2A61"/>
    <w:rsid w:val="00AF30D9"/>
    <w:rsid w:val="00AF48D4"/>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B5A"/>
    <w:rsid w:val="00B31350"/>
    <w:rsid w:val="00B315A8"/>
    <w:rsid w:val="00B32C3E"/>
    <w:rsid w:val="00B41D37"/>
    <w:rsid w:val="00B45128"/>
    <w:rsid w:val="00B53DB3"/>
    <w:rsid w:val="00B61246"/>
    <w:rsid w:val="00B66AF2"/>
    <w:rsid w:val="00B72848"/>
    <w:rsid w:val="00B74544"/>
    <w:rsid w:val="00B77754"/>
    <w:rsid w:val="00B81054"/>
    <w:rsid w:val="00B820DB"/>
    <w:rsid w:val="00B837F0"/>
    <w:rsid w:val="00B83896"/>
    <w:rsid w:val="00B84789"/>
    <w:rsid w:val="00B860A9"/>
    <w:rsid w:val="00B87BFA"/>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4FC"/>
    <w:rsid w:val="00C16B21"/>
    <w:rsid w:val="00C16DFC"/>
    <w:rsid w:val="00C2079E"/>
    <w:rsid w:val="00C221CD"/>
    <w:rsid w:val="00C27729"/>
    <w:rsid w:val="00C312FA"/>
    <w:rsid w:val="00C32E64"/>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82B"/>
    <w:rsid w:val="00C62D2B"/>
    <w:rsid w:val="00C6344F"/>
    <w:rsid w:val="00C659E2"/>
    <w:rsid w:val="00C669AD"/>
    <w:rsid w:val="00C72510"/>
    <w:rsid w:val="00C731CA"/>
    <w:rsid w:val="00C77A6B"/>
    <w:rsid w:val="00C816E6"/>
    <w:rsid w:val="00C82587"/>
    <w:rsid w:val="00C84097"/>
    <w:rsid w:val="00C87FA4"/>
    <w:rsid w:val="00C9181A"/>
    <w:rsid w:val="00C9398B"/>
    <w:rsid w:val="00C9487D"/>
    <w:rsid w:val="00C955CB"/>
    <w:rsid w:val="00C95664"/>
    <w:rsid w:val="00C96E53"/>
    <w:rsid w:val="00C9726A"/>
    <w:rsid w:val="00CA1597"/>
    <w:rsid w:val="00CA25CC"/>
    <w:rsid w:val="00CA2BA2"/>
    <w:rsid w:val="00CA3ACE"/>
    <w:rsid w:val="00CA5FFF"/>
    <w:rsid w:val="00CA7F86"/>
    <w:rsid w:val="00CB32EF"/>
    <w:rsid w:val="00CC1BDF"/>
    <w:rsid w:val="00CC21EC"/>
    <w:rsid w:val="00CC482B"/>
    <w:rsid w:val="00CC5F9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DE9"/>
    <w:rsid w:val="00D24268"/>
    <w:rsid w:val="00D25BE6"/>
    <w:rsid w:val="00D321DB"/>
    <w:rsid w:val="00D32460"/>
    <w:rsid w:val="00D32EBF"/>
    <w:rsid w:val="00D343B3"/>
    <w:rsid w:val="00D34B11"/>
    <w:rsid w:val="00D35073"/>
    <w:rsid w:val="00D36085"/>
    <w:rsid w:val="00D362D1"/>
    <w:rsid w:val="00D421D9"/>
    <w:rsid w:val="00D47529"/>
    <w:rsid w:val="00D47713"/>
    <w:rsid w:val="00D50033"/>
    <w:rsid w:val="00D51103"/>
    <w:rsid w:val="00D53B1C"/>
    <w:rsid w:val="00D55A7A"/>
    <w:rsid w:val="00D568D5"/>
    <w:rsid w:val="00D56B6F"/>
    <w:rsid w:val="00D57878"/>
    <w:rsid w:val="00D60AB7"/>
    <w:rsid w:val="00D6226F"/>
    <w:rsid w:val="00D70E15"/>
    <w:rsid w:val="00D714E5"/>
    <w:rsid w:val="00D74731"/>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17F8"/>
    <w:rsid w:val="00DF20EB"/>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00F"/>
    <w:rsid w:val="00ED266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A60"/>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191"/>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1BEC88"/>
  <w15:chartTrackingRefBased/>
  <w15:docId w15:val="{B056AE3D-D3BC-4A21-AFF5-E22E80C5E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0A24"/>
    <w:rPr>
      <w:rFonts w:ascii="Calibri" w:hAnsi="Calibri" w:cs="Calibri"/>
    </w:rPr>
  </w:style>
  <w:style w:type="paragraph" w:styleId="Heading1">
    <w:name w:val="heading 1"/>
    <w:aliases w:val="Pocket"/>
    <w:basedOn w:val="Normal"/>
    <w:next w:val="Normal"/>
    <w:link w:val="Heading1Char"/>
    <w:qFormat/>
    <w:rsid w:val="00A70A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70A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70A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A70A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70A2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70A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0A24"/>
  </w:style>
  <w:style w:type="character" w:styleId="Emphasis">
    <w:name w:val="Emphasis"/>
    <w:basedOn w:val="DefaultParagraphFont"/>
    <w:uiPriority w:val="8"/>
    <w:qFormat/>
    <w:rsid w:val="00A70A2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70A24"/>
    <w:rPr>
      <w:color w:val="auto"/>
      <w:u w:val="none"/>
    </w:rPr>
  </w:style>
  <w:style w:type="character" w:customStyle="1" w:styleId="Heading1Char">
    <w:name w:val="Heading 1 Char"/>
    <w:aliases w:val="Pocket Char"/>
    <w:basedOn w:val="DefaultParagraphFont"/>
    <w:link w:val="Heading1"/>
    <w:rsid w:val="00A70A2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70A2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70A2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70A24"/>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A70A24"/>
    <w:rPr>
      <w:b/>
      <w:bCs/>
      <w:sz w:val="26"/>
      <w:u w:val="none"/>
    </w:rPr>
  </w:style>
  <w:style w:type="character" w:customStyle="1" w:styleId="StyleUnderline">
    <w:name w:val="Style Underline"/>
    <w:aliases w:val="Underline"/>
    <w:basedOn w:val="DefaultParagraphFont"/>
    <w:uiPriority w:val="7"/>
    <w:qFormat/>
    <w:rsid w:val="00A70A24"/>
    <w:rPr>
      <w:b w:val="0"/>
      <w:sz w:val="22"/>
      <w:u w:val="single"/>
    </w:rPr>
  </w:style>
  <w:style w:type="character" w:styleId="Strong">
    <w:name w:val="Strong"/>
    <w:basedOn w:val="DefaultParagraphFont"/>
    <w:uiPriority w:val="22"/>
    <w:semiHidden/>
    <w:qFormat/>
    <w:rsid w:val="00A70A24"/>
    <w:rPr>
      <w:b/>
      <w:bCs/>
    </w:rPr>
  </w:style>
  <w:style w:type="character" w:styleId="BookTitle">
    <w:name w:val="Book Title"/>
    <w:basedOn w:val="DefaultParagraphFont"/>
    <w:uiPriority w:val="33"/>
    <w:semiHidden/>
    <w:qFormat/>
    <w:rsid w:val="00A70A24"/>
    <w:rPr>
      <w:b/>
      <w:bCs/>
      <w:i/>
      <w:iCs/>
      <w:spacing w:val="5"/>
    </w:rPr>
  </w:style>
  <w:style w:type="character" w:customStyle="1" w:styleId="Heading5Char">
    <w:name w:val="Heading 5 Char"/>
    <w:basedOn w:val="DefaultParagraphFont"/>
    <w:link w:val="Heading5"/>
    <w:uiPriority w:val="9"/>
    <w:semiHidden/>
    <w:rsid w:val="00A70A2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70A24"/>
  </w:style>
  <w:style w:type="paragraph" w:styleId="Header">
    <w:name w:val="header"/>
    <w:basedOn w:val="Normal"/>
    <w:link w:val="HeaderChar"/>
    <w:uiPriority w:val="99"/>
    <w:semiHidden/>
    <w:rsid w:val="00A70A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70A24"/>
    <w:rPr>
      <w:rFonts w:ascii="Calibri" w:hAnsi="Calibri" w:cs="Calibri"/>
    </w:rPr>
  </w:style>
  <w:style w:type="paragraph" w:styleId="Footer">
    <w:name w:val="footer"/>
    <w:basedOn w:val="Normal"/>
    <w:link w:val="FooterChar"/>
    <w:uiPriority w:val="99"/>
    <w:semiHidden/>
    <w:rsid w:val="00A70A2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70A24"/>
    <w:rPr>
      <w:rFonts w:ascii="Calibri" w:hAnsi="Calibri" w:cs="Calibri"/>
    </w:rPr>
  </w:style>
  <w:style w:type="paragraph" w:styleId="BodyText">
    <w:name w:val="Body Text"/>
    <w:basedOn w:val="Normal"/>
    <w:link w:val="BodyTextChar"/>
    <w:uiPriority w:val="99"/>
    <w:semiHidden/>
    <w:unhideWhenUsed/>
    <w:rsid w:val="00A70A24"/>
    <w:pPr>
      <w:spacing w:after="120"/>
    </w:pPr>
  </w:style>
  <w:style w:type="character" w:customStyle="1" w:styleId="BodyTextChar">
    <w:name w:val="Body Text Char"/>
    <w:basedOn w:val="DefaultParagraphFont"/>
    <w:link w:val="BodyText"/>
    <w:uiPriority w:val="99"/>
    <w:semiHidden/>
    <w:rsid w:val="00A70A24"/>
    <w:rPr>
      <w:rFonts w:ascii="Calibri" w:hAnsi="Calibri" w:cs="Calibri"/>
    </w:rPr>
  </w:style>
  <w:style w:type="paragraph" w:styleId="NoSpacing">
    <w:name w:val="No Spacing"/>
    <w:link w:val="NoSpacingChar"/>
    <w:uiPriority w:val="99"/>
    <w:semiHidden/>
    <w:unhideWhenUsed/>
    <w:qFormat/>
    <w:rsid w:val="00A70A2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70A24"/>
    <w:rPr>
      <w:rFonts w:ascii="Calibri" w:hAnsi="Calibri" w:cs="Calibri"/>
    </w:rPr>
  </w:style>
  <w:style w:type="character" w:styleId="Hyperlink">
    <w:name w:val="Hyperlink"/>
    <w:basedOn w:val="DefaultParagraphFont"/>
    <w:uiPriority w:val="99"/>
    <w:unhideWhenUsed/>
    <w:rsid w:val="00A70A24"/>
    <w:rPr>
      <w:color w:val="0563C1" w:themeColor="hyperlink"/>
      <w:u w:val="single"/>
    </w:rPr>
  </w:style>
  <w:style w:type="character" w:styleId="UnresolvedMention">
    <w:name w:val="Unresolved Mention"/>
    <w:basedOn w:val="DefaultParagraphFont"/>
    <w:uiPriority w:val="99"/>
    <w:semiHidden/>
    <w:unhideWhenUsed/>
    <w:rsid w:val="00A70A24"/>
    <w:rPr>
      <w:color w:val="605E5C"/>
      <w:shd w:val="clear" w:color="auto" w:fill="E1DFDD"/>
    </w:rPr>
  </w:style>
  <w:style w:type="paragraph" w:customStyle="1" w:styleId="Analytics">
    <w:name w:val="Analytics"/>
    <w:link w:val="AnalyticsChar"/>
    <w:autoRedefine/>
    <w:uiPriority w:val="5"/>
    <w:qFormat/>
    <w:rsid w:val="00675F22"/>
    <w:pPr>
      <w:outlineLvl w:val="3"/>
      <w15:collapsed/>
    </w:pPr>
    <w:rPr>
      <w:rFonts w:ascii="Calibri" w:hAnsi="Calibri" w:cs="Calibri"/>
      <w:b/>
      <w:color w:val="7299F2"/>
      <w:sz w:val="26"/>
    </w:rPr>
  </w:style>
  <w:style w:type="character" w:customStyle="1" w:styleId="AnalyticsChar">
    <w:name w:val="Analytics Char"/>
    <w:basedOn w:val="DefaultParagraphFont"/>
    <w:link w:val="Analytics"/>
    <w:uiPriority w:val="5"/>
    <w:rsid w:val="00675F22"/>
    <w:rPr>
      <w:rFonts w:ascii="Calibri" w:hAnsi="Calibri" w:cs="Calibri"/>
      <w:b/>
      <w:color w:val="7299F2"/>
      <w:sz w:val="26"/>
    </w:rPr>
  </w:style>
  <w:style w:type="character" w:styleId="CommentReference">
    <w:name w:val="annotation reference"/>
    <w:basedOn w:val="DefaultParagraphFont"/>
    <w:uiPriority w:val="99"/>
    <w:semiHidden/>
    <w:unhideWhenUsed/>
    <w:rsid w:val="00675F22"/>
    <w:rPr>
      <w:sz w:val="16"/>
      <w:szCs w:val="16"/>
    </w:rPr>
  </w:style>
  <w:style w:type="paragraph" w:styleId="CommentText">
    <w:name w:val="annotation text"/>
    <w:basedOn w:val="Normal"/>
    <w:link w:val="CommentTextChar"/>
    <w:uiPriority w:val="99"/>
    <w:unhideWhenUsed/>
    <w:rsid w:val="00675F22"/>
    <w:rPr>
      <w:sz w:val="20"/>
      <w:szCs w:val="20"/>
    </w:rPr>
  </w:style>
  <w:style w:type="character" w:customStyle="1" w:styleId="CommentTextChar">
    <w:name w:val="Comment Text Char"/>
    <w:basedOn w:val="DefaultParagraphFont"/>
    <w:link w:val="CommentText"/>
    <w:uiPriority w:val="99"/>
    <w:rsid w:val="00675F22"/>
    <w:rPr>
      <w:rFonts w:ascii="Calibri" w:hAnsi="Calibri" w:cs="Calibri"/>
      <w:sz w:val="20"/>
      <w:szCs w:val="20"/>
    </w:rPr>
  </w:style>
  <w:style w:type="paragraph" w:styleId="NormalWeb">
    <w:name w:val="Normal (Web)"/>
    <w:basedOn w:val="Normal"/>
    <w:uiPriority w:val="99"/>
    <w:unhideWhenUsed/>
    <w:rsid w:val="009C17A6"/>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7823">
      <w:bodyDiv w:val="1"/>
      <w:marLeft w:val="0"/>
      <w:marRight w:val="0"/>
      <w:marTop w:val="0"/>
      <w:marBottom w:val="0"/>
      <w:divBdr>
        <w:top w:val="none" w:sz="0" w:space="0" w:color="auto"/>
        <w:left w:val="none" w:sz="0" w:space="0" w:color="auto"/>
        <w:bottom w:val="none" w:sz="0" w:space="0" w:color="auto"/>
        <w:right w:val="none" w:sz="0" w:space="0" w:color="auto"/>
      </w:divBdr>
    </w:div>
    <w:div w:id="55205642">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92752908">
      <w:bodyDiv w:val="1"/>
      <w:marLeft w:val="0"/>
      <w:marRight w:val="0"/>
      <w:marTop w:val="0"/>
      <w:marBottom w:val="0"/>
      <w:divBdr>
        <w:top w:val="none" w:sz="0" w:space="0" w:color="auto"/>
        <w:left w:val="none" w:sz="0" w:space="0" w:color="auto"/>
        <w:bottom w:val="none" w:sz="0" w:space="0" w:color="auto"/>
        <w:right w:val="none" w:sz="0" w:space="0" w:color="auto"/>
      </w:divBdr>
      <w:divsChild>
        <w:div w:id="683747905">
          <w:marLeft w:val="0"/>
          <w:marRight w:val="0"/>
          <w:marTop w:val="0"/>
          <w:marBottom w:val="0"/>
          <w:divBdr>
            <w:top w:val="none" w:sz="0" w:space="0" w:color="auto"/>
            <w:left w:val="none" w:sz="0" w:space="0" w:color="auto"/>
            <w:bottom w:val="none" w:sz="0" w:space="0" w:color="auto"/>
            <w:right w:val="none" w:sz="0" w:space="0" w:color="auto"/>
          </w:divBdr>
          <w:divsChild>
            <w:div w:id="206622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899843">
      <w:bodyDiv w:val="1"/>
      <w:marLeft w:val="0"/>
      <w:marRight w:val="0"/>
      <w:marTop w:val="0"/>
      <w:marBottom w:val="0"/>
      <w:divBdr>
        <w:top w:val="none" w:sz="0" w:space="0" w:color="auto"/>
        <w:left w:val="none" w:sz="0" w:space="0" w:color="auto"/>
        <w:bottom w:val="none" w:sz="0" w:space="0" w:color="auto"/>
        <w:right w:val="none" w:sz="0" w:space="0" w:color="auto"/>
      </w:divBdr>
    </w:div>
    <w:div w:id="762920793">
      <w:bodyDiv w:val="1"/>
      <w:marLeft w:val="0"/>
      <w:marRight w:val="0"/>
      <w:marTop w:val="0"/>
      <w:marBottom w:val="0"/>
      <w:divBdr>
        <w:top w:val="none" w:sz="0" w:space="0" w:color="auto"/>
        <w:left w:val="none" w:sz="0" w:space="0" w:color="auto"/>
        <w:bottom w:val="none" w:sz="0" w:space="0" w:color="auto"/>
        <w:right w:val="none" w:sz="0" w:space="0" w:color="auto"/>
      </w:divBdr>
      <w:divsChild>
        <w:div w:id="46147243">
          <w:marLeft w:val="0"/>
          <w:marRight w:val="0"/>
          <w:marTop w:val="0"/>
          <w:marBottom w:val="0"/>
          <w:divBdr>
            <w:top w:val="none" w:sz="0" w:space="0" w:color="auto"/>
            <w:left w:val="none" w:sz="0" w:space="0" w:color="auto"/>
            <w:bottom w:val="none" w:sz="0" w:space="0" w:color="auto"/>
            <w:right w:val="none" w:sz="0" w:space="0" w:color="auto"/>
          </w:divBdr>
          <w:divsChild>
            <w:div w:id="9078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20821">
      <w:bodyDiv w:val="1"/>
      <w:marLeft w:val="0"/>
      <w:marRight w:val="0"/>
      <w:marTop w:val="0"/>
      <w:marBottom w:val="0"/>
      <w:divBdr>
        <w:top w:val="none" w:sz="0" w:space="0" w:color="auto"/>
        <w:left w:val="none" w:sz="0" w:space="0" w:color="auto"/>
        <w:bottom w:val="none" w:sz="0" w:space="0" w:color="auto"/>
        <w:right w:val="none" w:sz="0" w:space="0" w:color="auto"/>
      </w:divBdr>
      <w:divsChild>
        <w:div w:id="1775594917">
          <w:marLeft w:val="0"/>
          <w:marRight w:val="0"/>
          <w:marTop w:val="0"/>
          <w:marBottom w:val="0"/>
          <w:divBdr>
            <w:top w:val="none" w:sz="0" w:space="0" w:color="auto"/>
            <w:left w:val="none" w:sz="0" w:space="0" w:color="auto"/>
            <w:bottom w:val="none" w:sz="0" w:space="0" w:color="auto"/>
            <w:right w:val="none" w:sz="0" w:space="0" w:color="auto"/>
          </w:divBdr>
        </w:div>
        <w:div w:id="173957424">
          <w:marLeft w:val="0"/>
          <w:marRight w:val="0"/>
          <w:marTop w:val="0"/>
          <w:marBottom w:val="0"/>
          <w:divBdr>
            <w:top w:val="none" w:sz="0" w:space="0" w:color="auto"/>
            <w:left w:val="none" w:sz="0" w:space="0" w:color="auto"/>
            <w:bottom w:val="none" w:sz="0" w:space="0" w:color="auto"/>
            <w:right w:val="none" w:sz="0" w:space="0" w:color="auto"/>
          </w:divBdr>
        </w:div>
        <w:div w:id="65147664">
          <w:marLeft w:val="0"/>
          <w:marRight w:val="0"/>
          <w:marTop w:val="0"/>
          <w:marBottom w:val="0"/>
          <w:divBdr>
            <w:top w:val="none" w:sz="0" w:space="0" w:color="auto"/>
            <w:left w:val="none" w:sz="0" w:space="0" w:color="auto"/>
            <w:bottom w:val="none" w:sz="0" w:space="0" w:color="auto"/>
            <w:right w:val="none" w:sz="0" w:space="0" w:color="auto"/>
          </w:divBdr>
        </w:div>
        <w:div w:id="1684672745">
          <w:marLeft w:val="0"/>
          <w:marRight w:val="0"/>
          <w:marTop w:val="0"/>
          <w:marBottom w:val="0"/>
          <w:divBdr>
            <w:top w:val="none" w:sz="0" w:space="0" w:color="auto"/>
            <w:left w:val="none" w:sz="0" w:space="0" w:color="auto"/>
            <w:bottom w:val="none" w:sz="0" w:space="0" w:color="auto"/>
            <w:right w:val="none" w:sz="0" w:space="0" w:color="auto"/>
          </w:divBdr>
        </w:div>
        <w:div w:id="917405375">
          <w:marLeft w:val="0"/>
          <w:marRight w:val="0"/>
          <w:marTop w:val="0"/>
          <w:marBottom w:val="0"/>
          <w:divBdr>
            <w:top w:val="none" w:sz="0" w:space="0" w:color="auto"/>
            <w:left w:val="none" w:sz="0" w:space="0" w:color="auto"/>
            <w:bottom w:val="none" w:sz="0" w:space="0" w:color="auto"/>
            <w:right w:val="none" w:sz="0" w:space="0" w:color="auto"/>
          </w:divBdr>
        </w:div>
        <w:div w:id="566765490">
          <w:marLeft w:val="0"/>
          <w:marRight w:val="0"/>
          <w:marTop w:val="0"/>
          <w:marBottom w:val="0"/>
          <w:divBdr>
            <w:top w:val="none" w:sz="0" w:space="0" w:color="auto"/>
            <w:left w:val="none" w:sz="0" w:space="0" w:color="auto"/>
            <w:bottom w:val="none" w:sz="0" w:space="0" w:color="auto"/>
            <w:right w:val="none" w:sz="0" w:space="0" w:color="auto"/>
          </w:divBdr>
        </w:div>
        <w:div w:id="1511141152">
          <w:marLeft w:val="0"/>
          <w:marRight w:val="0"/>
          <w:marTop w:val="0"/>
          <w:marBottom w:val="0"/>
          <w:divBdr>
            <w:top w:val="none" w:sz="0" w:space="0" w:color="auto"/>
            <w:left w:val="none" w:sz="0" w:space="0" w:color="auto"/>
            <w:bottom w:val="none" w:sz="0" w:space="0" w:color="auto"/>
            <w:right w:val="none" w:sz="0" w:space="0" w:color="auto"/>
          </w:divBdr>
        </w:div>
        <w:div w:id="1657539197">
          <w:marLeft w:val="0"/>
          <w:marRight w:val="0"/>
          <w:marTop w:val="0"/>
          <w:marBottom w:val="0"/>
          <w:divBdr>
            <w:top w:val="none" w:sz="0" w:space="0" w:color="auto"/>
            <w:left w:val="none" w:sz="0" w:space="0" w:color="auto"/>
            <w:bottom w:val="none" w:sz="0" w:space="0" w:color="auto"/>
            <w:right w:val="none" w:sz="0" w:space="0" w:color="auto"/>
          </w:divBdr>
        </w:div>
      </w:divsChild>
    </w:div>
    <w:div w:id="1606696470">
      <w:bodyDiv w:val="1"/>
      <w:marLeft w:val="0"/>
      <w:marRight w:val="0"/>
      <w:marTop w:val="0"/>
      <w:marBottom w:val="0"/>
      <w:divBdr>
        <w:top w:val="none" w:sz="0" w:space="0" w:color="auto"/>
        <w:left w:val="none" w:sz="0" w:space="0" w:color="auto"/>
        <w:bottom w:val="none" w:sz="0" w:space="0" w:color="auto"/>
        <w:right w:val="none" w:sz="0" w:space="0" w:color="auto"/>
      </w:divBdr>
      <w:divsChild>
        <w:div w:id="335377252">
          <w:marLeft w:val="0"/>
          <w:marRight w:val="0"/>
          <w:marTop w:val="0"/>
          <w:marBottom w:val="0"/>
          <w:divBdr>
            <w:top w:val="none" w:sz="0" w:space="0" w:color="auto"/>
            <w:left w:val="none" w:sz="0" w:space="0" w:color="auto"/>
            <w:bottom w:val="none" w:sz="0" w:space="0" w:color="auto"/>
            <w:right w:val="none" w:sz="0" w:space="0" w:color="auto"/>
          </w:divBdr>
          <w:divsChild>
            <w:div w:id="170697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61463">
      <w:bodyDiv w:val="1"/>
      <w:marLeft w:val="0"/>
      <w:marRight w:val="0"/>
      <w:marTop w:val="0"/>
      <w:marBottom w:val="0"/>
      <w:divBdr>
        <w:top w:val="none" w:sz="0" w:space="0" w:color="auto"/>
        <w:left w:val="none" w:sz="0" w:space="0" w:color="auto"/>
        <w:bottom w:val="none" w:sz="0" w:space="0" w:color="auto"/>
        <w:right w:val="none" w:sz="0" w:space="0" w:color="auto"/>
      </w:divBdr>
      <w:divsChild>
        <w:div w:id="42023681">
          <w:marLeft w:val="0"/>
          <w:marRight w:val="0"/>
          <w:marTop w:val="0"/>
          <w:marBottom w:val="0"/>
          <w:divBdr>
            <w:top w:val="none" w:sz="0" w:space="0" w:color="auto"/>
            <w:left w:val="none" w:sz="0" w:space="0" w:color="auto"/>
            <w:bottom w:val="none" w:sz="0" w:space="0" w:color="auto"/>
            <w:right w:val="none" w:sz="0" w:space="0" w:color="auto"/>
          </w:divBdr>
          <w:divsChild>
            <w:div w:id="199703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tate.gov/releases/office-of-the-spokesperson/2025/07/joint-statement-from-the-quad-foreign-ministers-meeting-in-washington/" TargetMode="External"/><Relationship Id="rId18" Type="http://schemas.openxmlformats.org/officeDocument/2006/relationships/hyperlink" Target="https://jamestown.org/program/russias-new-maritime-collegium-inaugurated-in-renewed-focus-on-arctic-policy/" TargetMode="External"/><Relationship Id="rId26" Type="http://schemas.openxmlformats.org/officeDocument/2006/relationships/hyperlink" Target="https://nestcentre.org/mistress-of-the-seas-whats-new-in-the-kremlins-geostrategic-ambitions-and-priorities/" TargetMode="External"/><Relationship Id="rId3" Type="http://schemas.openxmlformats.org/officeDocument/2006/relationships/styles" Target="styles.xml"/><Relationship Id="rId21" Type="http://schemas.openxmlformats.org/officeDocument/2006/relationships/hyperlink" Target="https://www.eurasiareview.com/20102024-patrushev-using-new-position-to-promote-changes-in-russian-naval-policies-that-threaten-the-west-oped/" TargetMode="External"/><Relationship Id="rId34" Type="http://schemas.openxmlformats.org/officeDocument/2006/relationships/hyperlink" Target="https://www.wilsoncenter.org/article/360deg-view-americas-ice-pact-polar-icebreaker-partnership-canada-and-finland" TargetMode="External"/><Relationship Id="rId7" Type="http://schemas.openxmlformats.org/officeDocument/2006/relationships/endnotes" Target="endnotes.xml"/><Relationship Id="rId12" Type="http://schemas.openxmlformats.org/officeDocument/2006/relationships/hyperlink" Target="https://www.icanw.org/new_study_on_us_russia_nuclear_war" TargetMode="External"/><Relationship Id="rId17" Type="http://schemas.openxmlformats.org/officeDocument/2006/relationships/hyperlink" Target="https://newlinesmag.com/reportage/the-second-most-powerful-man-in-russia/" TargetMode="External"/><Relationship Id="rId25" Type="http://schemas.openxmlformats.org/officeDocument/2006/relationships/hyperlink" Target="https://www.realcleardefense.com/articles/2020/09/25/russia_and_china_in_the_arctic_assumptions_and_realities_578637.html" TargetMode="External"/><Relationship Id="rId33" Type="http://schemas.openxmlformats.org/officeDocument/2006/relationships/hyperlink" Target="https://ecfr.eu/publication/the-bear-beneath-the-ice-russias-ambitions-in-the-arctic/" TargetMode="External"/><Relationship Id="rId2" Type="http://schemas.openxmlformats.org/officeDocument/2006/relationships/numbering" Target="numbering.xml"/><Relationship Id="rId16" Type="http://schemas.openxmlformats.org/officeDocument/2006/relationships/hyperlink" Target="https://www.fpri.org/article/2025/06/russia-wont-sit-out-a-us-china-asia/" TargetMode="External"/><Relationship Id="rId20" Type="http://schemas.openxmlformats.org/officeDocument/2006/relationships/hyperlink" Target="https://www.eurasiareview.com/20102024-patrushev-using-new-position-to-promote-changes-in-russian-naval-policies-that-threaten-the-west-oped/" TargetMode="External"/><Relationship Id="rId29" Type="http://schemas.openxmlformats.org/officeDocument/2006/relationships/hyperlink" Target="https://www.thebarentsobserver.com/industry-and-energy/the-patrushev-family-lays-heavy-hand-on-arctic-energy/13996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canw.org/new_study_on_us_russia_nuclear_war" TargetMode="External"/><Relationship Id="rId24" Type="http://schemas.openxmlformats.org/officeDocument/2006/relationships/hyperlink" Target="https://www.realcleardefense.com/articles/2020/09/25/russia_and_china_in_the_arctic_assumptions_and_realities_578637.html" TargetMode="External"/><Relationship Id="rId32" Type="http://schemas.openxmlformats.org/officeDocument/2006/relationships/hyperlink" Target="https://ecfr.eu/publication/the-bear-beneath-the-ice-russias-ambitions-in-the-arctic/" TargetMode="External"/><Relationship Id="rId5" Type="http://schemas.openxmlformats.org/officeDocument/2006/relationships/webSettings" Target="webSettings.xml"/><Relationship Id="rId15" Type="http://schemas.openxmlformats.org/officeDocument/2006/relationships/hyperlink" Target="https://www.defense.gov/News/News-Stories/Article/article/4150802/chinas-military-buildup-threatens-indo-pacific-region-security/" TargetMode="External"/><Relationship Id="rId23" Type="http://schemas.openxmlformats.org/officeDocument/2006/relationships/hyperlink" Target="https://www.highnorthnews.com/en/chinas-coast-guard-first-patrol-arctic-russia" TargetMode="External"/><Relationship Id="rId28" Type="http://schemas.openxmlformats.org/officeDocument/2006/relationships/hyperlink" Target="https://www.thebarentsobserver.com/industry-and-energy/the-patrushev-family-lays-heavy-hand-on-arctic-energy/139962" TargetMode="External"/><Relationship Id="rId36" Type="http://schemas.openxmlformats.org/officeDocument/2006/relationships/theme" Target="theme/theme1.xml"/><Relationship Id="rId10" Type="http://schemas.openxmlformats.org/officeDocument/2006/relationships/hyperlink" Target="https://www.euractiv.com/section/global-europe/opinion/wests-coming-war-with-russia-will-be-triggered-by-arctic-climate-breakdown/" TargetMode="External"/><Relationship Id="rId19" Type="http://schemas.openxmlformats.org/officeDocument/2006/relationships/hyperlink" Target="https://jamestown.org/program/russias-new-maritime-collegium-inaugurated-in-renewed-focus-on-arctic-policy/" TargetMode="External"/><Relationship Id="rId31" Type="http://schemas.openxmlformats.org/officeDocument/2006/relationships/hyperlink" Target="https://nestcentre.org/mistress-of-the-seas-whats-new-in-the-kremlins-geostrategic-ambitions-and-priorities/" TargetMode="External"/><Relationship Id="rId4" Type="http://schemas.openxmlformats.org/officeDocument/2006/relationships/settings" Target="settings.xml"/><Relationship Id="rId9" Type="http://schemas.openxmlformats.org/officeDocument/2006/relationships/hyperlink" Target="https://www.americanprogress.org/article/icebreakers-essential-assets-for-a-changing-arctic/" TargetMode="External"/><Relationship Id="rId14" Type="http://schemas.openxmlformats.org/officeDocument/2006/relationships/hyperlink" Target="https://www.theguardian.com/us-news/2025/may/31/pete-hegseth-calls-on-asia-to-boost-military-spending-in-face-of-imminent-threat-from-china-us-defence-secretary?" TargetMode="External"/><Relationship Id="rId22" Type="http://schemas.openxmlformats.org/officeDocument/2006/relationships/hyperlink" Target="https://www.highnorthnews.com/en/chinas-coast-guard-first-patrol-arctic-russia" TargetMode="External"/><Relationship Id="rId27" Type="http://schemas.openxmlformats.org/officeDocument/2006/relationships/hyperlink" Target="https://nestcentre.org/mistress-of-the-seas-whats-new-in-the-kremlins-geostrategic-ambitions-and-priorities/" TargetMode="External"/><Relationship Id="rId30" Type="http://schemas.openxmlformats.org/officeDocument/2006/relationships/hyperlink" Target="https://nestcentre.org/mistress-of-the-seas-whats-new-in-the-kremlins-geostrategic-ambitions-and-priorities/" TargetMode="External"/><Relationship Id="rId35" Type="http://schemas.openxmlformats.org/officeDocument/2006/relationships/fontTable" Target="fontTable.xml"/><Relationship Id="rId8" Type="http://schemas.openxmlformats.org/officeDocument/2006/relationships/hyperlink" Target="https://www.tandfonline.com/doi/full/10.1080/1088937X.2024.239977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ed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218</TotalTime>
  <Pages>1</Pages>
  <Words>25736</Words>
  <Characters>146697</Characters>
  <Application>Microsoft Office Word</Application>
  <DocSecurity>0</DocSecurity>
  <Lines>1222</Lines>
  <Paragraphs>344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Christopher Paredes</dc:creator>
  <cp:keywords>6.0.0</cp:keywords>
  <dc:description/>
  <cp:lastModifiedBy>Christopher Paredes</cp:lastModifiedBy>
  <cp:revision>50</cp:revision>
  <dcterms:created xsi:type="dcterms:W3CDTF">2025-06-30T17:35:00Z</dcterms:created>
  <dcterms:modified xsi:type="dcterms:W3CDTF">2025-07-07T16:35:00Z</dcterms:modified>
</cp:coreProperties>
</file>