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6F8A" w14:textId="35D49B3D" w:rsidR="00C67FCA" w:rsidRPr="004E5257" w:rsidRDefault="00C67FCA" w:rsidP="00C67FCA">
      <w:pPr>
        <w:pStyle w:val="Heading1"/>
      </w:pPr>
      <w:r w:rsidRPr="004E5257">
        <w:t>Notes</w:t>
      </w:r>
    </w:p>
    <w:p w14:paraId="55141213" w14:textId="5A230EB6" w:rsidR="009B150C" w:rsidRPr="004E5257" w:rsidRDefault="009B150C" w:rsidP="009B150C">
      <w:r w:rsidRPr="004E5257">
        <w:t>Questions: spiers306@gmail.com</w:t>
      </w:r>
    </w:p>
    <w:p w14:paraId="12158D77" w14:textId="57830DEB" w:rsidR="00C67FCA" w:rsidRPr="004E5257" w:rsidRDefault="00C67FCA" w:rsidP="00C67FCA">
      <w:r w:rsidRPr="004E5257">
        <w:t>Aff answers are sparse, mainly because the aff strategy isn’t to perm + link turn/beat on specificity but impact turn</w:t>
      </w:r>
    </w:p>
    <w:p w14:paraId="0675F9DD" w14:textId="4477907A" w:rsidR="00C149B8" w:rsidRPr="004E5257" w:rsidRDefault="0075458F" w:rsidP="00C149B8">
      <w:pPr>
        <w:pStyle w:val="Heading1"/>
      </w:pPr>
      <w:r w:rsidRPr="004E5257">
        <w:lastRenderedPageBreak/>
        <w:t xml:space="preserve">Colonialism </w:t>
      </w:r>
      <w:r w:rsidR="00C149B8" w:rsidRPr="004E5257">
        <w:t>K</w:t>
      </w:r>
    </w:p>
    <w:p w14:paraId="0FC6EF3B" w14:textId="43CD605A" w:rsidR="00C149B8" w:rsidRPr="004E5257" w:rsidRDefault="00C149B8" w:rsidP="00C149B8">
      <w:pPr>
        <w:pStyle w:val="Heading2"/>
      </w:pPr>
      <w:r w:rsidRPr="004E5257">
        <w:t>1NC Shell</w:t>
      </w:r>
    </w:p>
    <w:p w14:paraId="53608F53" w14:textId="503B3A56" w:rsidR="0075458F" w:rsidRPr="004E5257" w:rsidRDefault="0075458F" w:rsidP="0075458F">
      <w:pPr>
        <w:pStyle w:val="Heading3"/>
        <w:rPr>
          <w:rFonts w:ascii="Helvetica" w:eastAsia="Times New Roman" w:hAnsi="Helvetica" w:cs="Times New Roman"/>
          <w:color w:val="141413"/>
          <w:sz w:val="15"/>
          <w:szCs w:val="15"/>
        </w:rPr>
      </w:pPr>
      <w:r w:rsidRPr="004E5257">
        <w:t>Example 1NC Colonialism K</w:t>
      </w:r>
    </w:p>
    <w:p w14:paraId="3A673DF7" w14:textId="77777777" w:rsidR="0075458F" w:rsidRPr="004E5257" w:rsidRDefault="0075458F" w:rsidP="0075458F">
      <w:pPr>
        <w:pStyle w:val="Heading4"/>
      </w:pPr>
      <w:r w:rsidRPr="004E5257">
        <w:t xml:space="preserve">Ice geographies from the West code the lives that must be sacrificed to keep the world in order – extraction and capitalist accumulation structure the relationship the West has with the Arctic and you should be skeptical of the 2ACs spin to ever repair that relationship because it will always be cruelly optimistic. </w:t>
      </w:r>
    </w:p>
    <w:p w14:paraId="25C10C44"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7A0056E1" w14:textId="77777777" w:rsidR="0075458F" w:rsidRPr="004E5257" w:rsidRDefault="0075458F" w:rsidP="0075458F">
      <w:pPr>
        <w:spacing w:after="0" w:line="240" w:lineRule="auto"/>
        <w:rPr>
          <w:rFonts w:ascii="Helvetica" w:eastAsia="Times New Roman" w:hAnsi="Helvetica" w:cs="Times New Roman"/>
          <w:color w:val="141413"/>
          <w:sz w:val="15"/>
          <w:szCs w:val="15"/>
        </w:rPr>
      </w:pPr>
    </w:p>
    <w:p w14:paraId="7A11EF32" w14:textId="77777777" w:rsidR="0075458F" w:rsidRPr="004E5257" w:rsidRDefault="0075458F" w:rsidP="0075458F">
      <w:r w:rsidRPr="004E5257">
        <w:t xml:space="preserve">Ice geographies might be understood most straightforwardly as mappable spaces: as territories of the North and South Pole, as the Arctic and Antarctica. In that sense, these are the spatial, regional areas that I take up through the chapters of the book. However, this characterization itself is contested and compromised. As Klaus Dodds and I write regarding the Arctic, </w:t>
      </w:r>
      <w:r w:rsidRPr="004E5257">
        <w:rPr>
          <w:rStyle w:val="Emphasis"/>
        </w:rPr>
        <w:t>Western desires have consistently worked to render icy locales of the North legible to an audience further south</w:t>
      </w:r>
      <w:r w:rsidRPr="004E5257">
        <w:rPr>
          <w:rStyle w:val="StyleUnderline"/>
        </w:rPr>
        <w:t xml:space="preserve">.74 In this way, the </w:t>
      </w:r>
      <w:r w:rsidRPr="004E5257">
        <w:rPr>
          <w:rStyle w:val="Emphasis"/>
        </w:rPr>
        <w:t>cryosphere</w:t>
      </w:r>
      <w:r w:rsidRPr="004E5257">
        <w:rPr>
          <w:rStyle w:val="StyleUnderline"/>
        </w:rPr>
        <w:t xml:space="preserve"> is often overwhelmingly </w:t>
      </w:r>
      <w:r w:rsidRPr="004E5257">
        <w:rPr>
          <w:rStyle w:val="Emphasis"/>
        </w:rPr>
        <w:t>dissected</w:t>
      </w:r>
      <w:r w:rsidRPr="004E5257">
        <w:rPr>
          <w:rStyle w:val="StyleUnderline"/>
        </w:rPr>
        <w:t xml:space="preserve"> and demarcated </w:t>
      </w:r>
      <w:r w:rsidRPr="004E5257">
        <w:rPr>
          <w:rStyle w:val="Emphasis"/>
        </w:rPr>
        <w:t>not by Indigenous historical and ongoing claims to space</w:t>
      </w:r>
      <w:r w:rsidRPr="004E5257">
        <w:rPr>
          <w:rStyle w:val="StyleUnderline"/>
        </w:rPr>
        <w:t xml:space="preserve"> but instead through nation- state borders</w:t>
      </w:r>
      <w:r w:rsidRPr="004E5257">
        <w:t xml:space="preserve"> and the documented presence of particular biota as they correlate to lines of latitude and/or cold temporalities. A circumpolar region of the Arctic is often defined by lines of latitude such as 66° North, otherwise known as the Arctic Circle, or the northern limit of the tree line. Others have adjusted the lines of demarcation used to define the Arctic depending on sectoral interests such as conservation, environmental monitoring, shipping, and fishing. There has been considerable investment in refining these regional categorizations, with efforts made to distinguish between a high Arctic and a sub- Arctic, which again use biogeographical objects such as surface vegetation to tease out a transition zone between very cold and cold environments. T</w:t>
      </w:r>
      <w:r w:rsidRPr="004E5257">
        <w:rPr>
          <w:rStyle w:val="StyleUnderline"/>
        </w:rPr>
        <w:t xml:space="preserve">here is no one Arctic, in other words.75 Antarctica, while taking a less central role in this monograph, as is unfortunately a trend across polar studies, is nonetheless an important site for study of histories and ongoing forms of coloniality and nationalized science.76 As Jean de Pomereu and Daniella McCahey write, “Much of what happens in Antarctica environments, whether natural or human induced, echoes across the Earth through the effects of glacial melt, the formation of the ozone hole, variations in the thermohaline circulation and the loss of biodiversity.” 77 In the contemporary moment, “the </w:t>
      </w:r>
      <w:r w:rsidRPr="004E5257">
        <w:rPr>
          <w:rStyle w:val="Emphasis"/>
        </w:rPr>
        <w:t>Antarctic</w:t>
      </w:r>
      <w:r w:rsidRPr="004E5257">
        <w:rPr>
          <w:rStyle w:val="StyleUnderline"/>
        </w:rPr>
        <w:t xml:space="preserve"> is now as much a </w:t>
      </w:r>
      <w:r w:rsidRPr="004E5257">
        <w:rPr>
          <w:rStyle w:val="Emphasis"/>
        </w:rPr>
        <w:t>symbol of global anxiety</w:t>
      </w:r>
      <w:r w:rsidRPr="004E5257">
        <w:rPr>
          <w:rStyle w:val="StyleUnderline"/>
        </w:rPr>
        <w:t xml:space="preserve"> (with associated rescue fantasies</w:t>
      </w:r>
      <w:r w:rsidRPr="004E5257">
        <w:rPr>
          <w:rStyle w:val="Emphasis"/>
        </w:rPr>
        <w:t>), as it is a site of ongoing scientific collaboration and knowledge exchange</w:t>
      </w:r>
      <w:r w:rsidRPr="004E5257">
        <w:rPr>
          <w:rStyle w:val="StyleUnderline"/>
        </w:rPr>
        <w:t xml:space="preserve">— snow, </w:t>
      </w:r>
      <w:r w:rsidRPr="004E5257">
        <w:rPr>
          <w:rStyle w:val="Emphasis"/>
        </w:rPr>
        <w:t>ice</w:t>
      </w:r>
      <w:r w:rsidRPr="004E5257">
        <w:rPr>
          <w:rStyle w:val="StyleUnderline"/>
        </w:rPr>
        <w:t xml:space="preserve">, and the cold are new </w:t>
      </w:r>
      <w:r w:rsidRPr="004E5257">
        <w:rPr>
          <w:rStyle w:val="Emphasis"/>
        </w:rPr>
        <w:t>geopolitical and scientific frontlines</w:t>
      </w:r>
      <w:r w:rsidRPr="004E5257">
        <w:rPr>
          <w:rStyle w:val="StyleUnderline"/>
        </w:rPr>
        <w:t xml:space="preserve">.” </w:t>
      </w:r>
      <w:r w:rsidRPr="004E5257">
        <w:t>78 While Antarctica may be widely understood as the only unpeopled continent on planet Earth, which makes it distinct from the Arctic, the southern polar geography is not in any circumstance empty of Human relations or inequity.79 A history of the Antarctic Treaty alone demonstrates the claims and desires for access made by various nation-states’ scientific endeavors.80 While Antarctica is overwhelmingly identified as a place for science, literary production emerges from the southern pole as well. Men like Samuel Taylor Coleridge, Edgar Allan Poe, and H. P. Lovecraft, as well as more contemporary writers, utilize Antarctica as a material and imaginary locale for storytelling, often using tropes of danger and lack of human life</w:t>
      </w:r>
      <w:r w:rsidRPr="004E5257">
        <w:rPr>
          <w:rStyle w:val="StyleUnderline"/>
        </w:rPr>
        <w:t>. I also mean imaginary in the sense of the militarized, scientific, and literary imaginaries of ice geographies. Some might be compelled to separate out scientific information from literary histories in the production of an imaginary, as well the military force on which science so often depends, and vice versa. I see both as constituting narrative imaginings of and about ice. As Dodds and I have written, there has been no shortage of desire to document the Arctic’s frozen earth and sea ice, ranging from nineteenth- century Russian surveying of permafrost in eastern Siberia to elaborate monitoring of drifting sea ice. While these exercises were informed by scientific laboring, both permafrost and sea ice attracted an array of other stakeholders, including engineers and industrialists. These scientific stakeholders were charged with planning Russian and then Soviet agricultural and industrial development on the one hand. On the other hand, Soviet and American military planners were desperate to better understand the sea ice dynamics of the Arctic Ocean</w:t>
      </w:r>
      <w:r w:rsidRPr="004E5257">
        <w:t xml:space="preserve">. Submarine operations during the Cold War depended in large part on having an up- to- date compendium of data on sea ice distribution and thickness.81 In these ways, </w:t>
      </w:r>
      <w:r w:rsidRPr="004E5257">
        <w:rPr>
          <w:rStyle w:val="StyleUnderline"/>
        </w:rPr>
        <w:t xml:space="preserve">scientific knowledge production is about future </w:t>
      </w:r>
      <w:r w:rsidRPr="004E5257">
        <w:rPr>
          <w:rStyle w:val="Emphasis"/>
        </w:rPr>
        <w:t>speculation</w:t>
      </w:r>
      <w:r w:rsidRPr="004E5257">
        <w:rPr>
          <w:rStyle w:val="StyleUnderline"/>
        </w:rPr>
        <w:t xml:space="preserve"> and </w:t>
      </w:r>
      <w:r w:rsidRPr="004E5257">
        <w:rPr>
          <w:rStyle w:val="Emphasis"/>
        </w:rPr>
        <w:t xml:space="preserve">imagining worlds </w:t>
      </w:r>
      <w:r w:rsidRPr="004E5257">
        <w:rPr>
          <w:rStyle w:val="StyleUnderline"/>
        </w:rPr>
        <w:t xml:space="preserve">and </w:t>
      </w:r>
      <w:r w:rsidRPr="004E5257">
        <w:rPr>
          <w:rStyle w:val="Emphasis"/>
        </w:rPr>
        <w:t>how those worlds might be created in any given spatial context</w:t>
      </w:r>
      <w:r w:rsidRPr="004E5257">
        <w:rPr>
          <w:rStyle w:val="StyleUnderline"/>
        </w:rPr>
        <w:t>. It just so happens that that imagined world-building is often funded by and allied with settler colonialism, racial capitalism, and property relations— but this does not mean that science is not about imagination and producing an imaginary</w:t>
      </w:r>
      <w:r w:rsidRPr="004E5257">
        <w:t>. In the more explicit sensibility of imaginary, a literary fascination with the Arctic and Antarctica has been abundant. Quite simply, as Hester Blum puts it, “Polar exploration produces writing.” 82 A literary obsession with the Arctic is expansive and often centers an individual protagonist and not a community of characters. This obsession ranges from the pursuits of Arthur Conan Doyle’s “Glamour of the Arctic” to the wandering monster in Mary Shelley’s Frankenstein. From Melville’s Moby Dick to Jack London’s Buck, from Barry Lopez to John McPhee— the Arctic has long acted as setting and protagonist for (mostly male) writers, especially in the long nineteenth century. As Heidi Hansson writes, “</w:t>
      </w:r>
      <w:r w:rsidRPr="004E5257">
        <w:rPr>
          <w:rStyle w:val="StyleUnderline"/>
        </w:rPr>
        <w:t>The idea of nothingness, pristine nature and harsh natural conditions has been particularly conducive to adventure stories and thrillers, as a kind of fictional development of the narratives of discovery published by Arctic explorers.” 83 Increasingly, Hansson argues, the Arctic has come to function as a transitional space between the familiar and the alien, as “a threshold that forces the protagonist to go through a process of estrangement where all signs of civilization are stripped away in preparation for the encounter with utopia.”</w:t>
      </w:r>
      <w:r w:rsidRPr="004E5257">
        <w:t xml:space="preserve"> 84 In so many ways, both in racialization and rendering the sublime, ice geographies are coerced to work in particularly dangerous forms and formations.</w:t>
      </w:r>
    </w:p>
    <w:p w14:paraId="06CEE195" w14:textId="421737DD" w:rsidR="009260B5" w:rsidRPr="004E5257" w:rsidRDefault="009260B5" w:rsidP="009260B5">
      <w:pPr>
        <w:pStyle w:val="Heading4"/>
      </w:pPr>
      <w:r w:rsidRPr="004E5257">
        <w:t xml:space="preserve">The 1AC’s expansion of exploration and development in the Arctic discursively </w:t>
      </w:r>
      <w:r w:rsidRPr="004E5257">
        <w:rPr>
          <w:u w:val="single"/>
        </w:rPr>
        <w:t>trains</w:t>
      </w:r>
      <w:r w:rsidRPr="004E5257">
        <w:t xml:space="preserve"> debaters to view nature as a </w:t>
      </w:r>
      <w:r w:rsidRPr="004E5257">
        <w:rPr>
          <w:u w:val="single"/>
        </w:rPr>
        <w:t>resource</w:t>
      </w:r>
      <w:r w:rsidRPr="004E5257">
        <w:t xml:space="preserve"> to benefit national security.</w:t>
      </w:r>
    </w:p>
    <w:p w14:paraId="49B0D05E" w14:textId="77777777" w:rsidR="009260B5" w:rsidRPr="004E5257" w:rsidRDefault="009260B5" w:rsidP="009260B5">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1F368BAE" w14:textId="77777777" w:rsidR="009260B5" w:rsidRPr="004E5257" w:rsidRDefault="009260B5" w:rsidP="009260B5">
      <w:r w:rsidRPr="004E5257">
        <w:rPr>
          <w:rStyle w:val="StyleUnderline"/>
        </w:rPr>
        <w:t xml:space="preserve">Traditional approaches to security generally focus on protection from perceived threats </w:t>
      </w:r>
      <w:r w:rsidRPr="004E5257">
        <w:rPr>
          <w:rStyle w:val="Emphasis"/>
        </w:rPr>
        <w:t>through</w:t>
      </w:r>
      <w:r w:rsidRPr="004E5257">
        <w:rPr>
          <w:rStyle w:val="StyleUnderline"/>
        </w:rPr>
        <w:t xml:space="preserve"> the use of </w:t>
      </w:r>
      <w:r w:rsidRPr="004E5257">
        <w:rPr>
          <w:rStyle w:val="Emphasis"/>
        </w:rPr>
        <w:t>power</w:t>
      </w:r>
      <w:r w:rsidRPr="004E5257">
        <w:rPr>
          <w:sz w:val="16"/>
        </w:rPr>
        <w:t xml:space="preserve">. </w:t>
      </w:r>
      <w:r w:rsidRPr="004E5257">
        <w:rPr>
          <w:rStyle w:val="StyleUnderline"/>
        </w:rPr>
        <w:t xml:space="preserve">This translates to the belief that studies of security should conform to the ‘real side of politics;’ that is, as policy action in an unchanging international sphere, where </w:t>
      </w:r>
      <w:r w:rsidRPr="004E5257">
        <w:rPr>
          <w:rStyle w:val="Emphasis"/>
        </w:rPr>
        <w:t>states</w:t>
      </w:r>
      <w:r w:rsidRPr="004E5257">
        <w:rPr>
          <w:rStyle w:val="StyleUnderline"/>
        </w:rPr>
        <w:t xml:space="preserve"> are the </w:t>
      </w:r>
      <w:r w:rsidRPr="004E5257">
        <w:rPr>
          <w:rStyle w:val="Emphasis"/>
        </w:rPr>
        <w:t>only significant actors</w:t>
      </w:r>
      <w:r w:rsidRPr="004E5257">
        <w:rPr>
          <w:rStyle w:val="StyleUnderline"/>
        </w:rPr>
        <w:t xml:space="preserve"> and their relations are naturalized because they are structurally pre-determined</w:t>
      </w:r>
      <w:r w:rsidRPr="004E5257">
        <w:t xml:space="preserve"> (Hutchings 1999, 28). As Sinclair (1996, 6) points out, </w:t>
      </w:r>
      <w:r w:rsidRPr="004E5257">
        <w:rPr>
          <w:rStyle w:val="StyleUnderline"/>
        </w:rPr>
        <w:t>traditional theory ‘assumes the functional coherence of existing phenomena’, meaning that there is little interest on the part of analysts and practitioners to excavate the meanings and assumptions of discourse or practice. Instead, problems are seen to be emblematic of various deficiencies between actors</w:t>
      </w:r>
      <w:r w:rsidRPr="004E5257">
        <w:t xml:space="preserve">, usually </w:t>
      </w:r>
      <w:r w:rsidRPr="004E5257">
        <w:rPr>
          <w:rStyle w:val="StyleUnderline"/>
        </w:rPr>
        <w:t>a result of misunderstanding</w:t>
      </w:r>
      <w:r w:rsidRPr="004E5257">
        <w:t>, power disparities, or clashing interests.</w:t>
      </w:r>
    </w:p>
    <w:p w14:paraId="0A994A69" w14:textId="77777777" w:rsidR="009260B5" w:rsidRPr="004E5257" w:rsidRDefault="009260B5" w:rsidP="009260B5">
      <w:r w:rsidRPr="004E5257">
        <w:t xml:space="preserve">Such approaches to environmental security are on vivid display in a Canadian context, which holds generalizable assumptions about who is to be secured and from what threats. Evidently, </w:t>
      </w:r>
      <w:r w:rsidRPr="004E5257">
        <w:rPr>
          <w:rStyle w:val="StyleUnderline"/>
        </w:rPr>
        <w:t xml:space="preserve">the referent object is the state. The environmental threats that are often highlighted and reinforced in official and academic discourse are varied, containing both domestic and foreign elements. They include the </w:t>
      </w:r>
      <w:r w:rsidRPr="004E5257">
        <w:rPr>
          <w:rStyle w:val="Emphasis"/>
        </w:rPr>
        <w:t>struggle</w:t>
      </w:r>
      <w:r w:rsidRPr="004E5257">
        <w:rPr>
          <w:rStyle w:val="StyleUnderline"/>
        </w:rPr>
        <w:t xml:space="preserve"> to </w:t>
      </w:r>
      <w:r w:rsidRPr="004E5257">
        <w:rPr>
          <w:rStyle w:val="Emphasis"/>
        </w:rPr>
        <w:t>control shipping routes</w:t>
      </w:r>
      <w:r w:rsidRPr="004E5257">
        <w:t xml:space="preserve"> from a newly opened Northwest Passage (DFAIT 2013b), the need to </w:t>
      </w:r>
      <w:r w:rsidRPr="004E5257">
        <w:rPr>
          <w:rStyle w:val="Emphasis"/>
        </w:rPr>
        <w:t>protect</w:t>
      </w:r>
      <w:r w:rsidRPr="004E5257">
        <w:t xml:space="preserve"> abundant </w:t>
      </w:r>
      <w:r w:rsidRPr="004E5257">
        <w:rPr>
          <w:rStyle w:val="Emphasis"/>
        </w:rPr>
        <w:t>energy supplies</w:t>
      </w:r>
      <w:r w:rsidRPr="004E5257">
        <w:t xml:space="preserve"> (Senate of Canada 2012), and the </w:t>
      </w:r>
      <w:r w:rsidRPr="004E5257">
        <w:rPr>
          <w:rStyle w:val="StyleUnderline"/>
        </w:rPr>
        <w:t>potential for environmental activists to block and/or sabotage government and corporate interests</w:t>
      </w:r>
      <w:r w:rsidRPr="004E5257">
        <w:t xml:space="preserve"> (Public Safety Canada 2011; Payton 2012; Leahy 2013; Freeze 2013). All told, </w:t>
      </w:r>
      <w:r w:rsidRPr="004E5257">
        <w:rPr>
          <w:rStyle w:val="StyleUnderline"/>
        </w:rPr>
        <w:t>these traditional interpretations of environmental security</w:t>
      </w:r>
      <w:r w:rsidRPr="004E5257">
        <w:t xml:space="preserve"> in Canada display continued traction within both historical and contemporary official discourse. Crucially, they </w:t>
      </w:r>
      <w:r w:rsidRPr="004E5257">
        <w:rPr>
          <w:rStyle w:val="StyleUnderline"/>
        </w:rPr>
        <w:t xml:space="preserve">rely upon an understanding of the natural environment that confirms and abides a homogenous vision of security, whereby the </w:t>
      </w:r>
      <w:r w:rsidRPr="004E5257">
        <w:rPr>
          <w:rStyle w:val="Emphasis"/>
        </w:rPr>
        <w:t>state</w:t>
      </w:r>
      <w:r w:rsidRPr="004E5257">
        <w:rPr>
          <w:rStyle w:val="StyleUnderline"/>
        </w:rPr>
        <w:t xml:space="preserve"> is the </w:t>
      </w:r>
      <w:r w:rsidRPr="004E5257">
        <w:rPr>
          <w:rStyle w:val="Emphasis"/>
        </w:rPr>
        <w:t>referent object of protection</w:t>
      </w:r>
      <w:r w:rsidRPr="004E5257">
        <w:t xml:space="preserve">, and </w:t>
      </w:r>
      <w:r w:rsidRPr="004E5257">
        <w:rPr>
          <w:rStyle w:val="StyleUnderline"/>
        </w:rPr>
        <w:t xml:space="preserve">the </w:t>
      </w:r>
      <w:r w:rsidRPr="004E5257">
        <w:rPr>
          <w:rStyle w:val="Emphasis"/>
        </w:rPr>
        <w:t>natural environment exists to be</w:t>
      </w:r>
      <w:r w:rsidRPr="004E5257">
        <w:rPr>
          <w:rStyle w:val="StyleUnderline"/>
        </w:rPr>
        <w:t xml:space="preserve"> managed, controlled, </w:t>
      </w:r>
      <w:r w:rsidRPr="004E5257">
        <w:rPr>
          <w:rStyle w:val="Emphasis"/>
        </w:rPr>
        <w:t>exploited</w:t>
      </w:r>
      <w:r w:rsidRPr="004E5257">
        <w:rPr>
          <w:rStyle w:val="StyleUnderline"/>
        </w:rPr>
        <w:t>, and preserved at the behest of perceived national interests</w:t>
      </w:r>
      <w:r w:rsidRPr="004E5257">
        <w:t>. The resultant effects are important for not only a deeper understanding of the ways in which hazards are judged, but also the ways in which the Welsh School stands to benefit from incorporating an ecological point of view into its programme of emancipatory politics.</w:t>
      </w:r>
    </w:p>
    <w:p w14:paraId="35C85A76" w14:textId="77777777" w:rsidR="009260B5" w:rsidRPr="004E5257" w:rsidRDefault="009260B5" w:rsidP="009260B5">
      <w:r w:rsidRPr="004E5257">
        <w:t>There is no greater illustration of the intersubjective construction of Canadian environmental security than in excavating the familiar trope of Canada as</w:t>
      </w:r>
      <w:r w:rsidRPr="004E5257">
        <w:rPr>
          <w:rStyle w:val="StyleUnderline"/>
        </w:rPr>
        <w:t xml:space="preserve"> The Great White North</w:t>
      </w:r>
      <w:r w:rsidRPr="004E5257">
        <w:t xml:space="preserve">. This </w:t>
      </w:r>
      <w:r w:rsidRPr="004E5257">
        <w:rPr>
          <w:rStyle w:val="Emphasis"/>
        </w:rPr>
        <w:t>narrative is pivotal</w:t>
      </w:r>
      <w:r w:rsidRPr="004E5257">
        <w:rPr>
          <w:rStyle w:val="StyleUnderline"/>
        </w:rPr>
        <w:t xml:space="preserve"> in</w:t>
      </w:r>
      <w:r w:rsidRPr="004E5257">
        <w:t xml:space="preserve"> the </w:t>
      </w:r>
      <w:r w:rsidRPr="004E5257">
        <w:rPr>
          <w:rStyle w:val="Emphasis"/>
        </w:rPr>
        <w:t>ongoing securitization of the Arctic region</w:t>
      </w:r>
      <w:r w:rsidRPr="004E5257">
        <w:t xml:space="preserve"> in Canada. The </w:t>
      </w:r>
      <w:r w:rsidRPr="004E5257">
        <w:rPr>
          <w:rStyle w:val="Emphasis"/>
        </w:rPr>
        <w:t>region</w:t>
      </w:r>
      <w:r w:rsidRPr="004E5257">
        <w:t xml:space="preserve"> has </w:t>
      </w:r>
      <w:r w:rsidRPr="004E5257">
        <w:rPr>
          <w:rStyle w:val="StyleUnderline"/>
        </w:rPr>
        <w:t>persistently been treated as a military object, and as a source of both pride and vulnerability</w:t>
      </w:r>
      <w:r w:rsidRPr="004E5257">
        <w:t>. It was largely ignored by defence officials until after the Second World War, when it witnessed a ‘variety of attempts, some relatively minor, others extraordinarily ambitious, to overcome what was perceived to be an antagonistic environment’ (Lackenbauer and Farish 2007, 923). During the Cold War, Arctic Canada held important geopolitical significance as a bulwark separating an expansionary Soviet Union from the North American industrial heartland (Lackenbauer and Farish 2007, 923). In 1946, Lester B. Pearson, then Canadian Ambassador to the United States, published an article called ‘Canada looks “down north”’, in Foreign Affairs, which outlined a vision of the Canadian north as the strategic heart of the country, and perhaps even the continent. He proclaimed that</w:t>
      </w:r>
    </w:p>
    <w:p w14:paraId="6243432C" w14:textId="77777777" w:rsidR="009260B5" w:rsidRPr="004E5257" w:rsidRDefault="009260B5" w:rsidP="009260B5">
      <w:pPr>
        <w:ind w:left="720"/>
      </w:pPr>
      <w:r w:rsidRPr="004E5257">
        <w:t xml:space="preserve">Canada, like Russia, is looking to the North as a land of the future. The reason is obvious. The war and the aeroplane have driven home to Canadians the importance of their Northland, in strategy, in resources, and in communications. We should no longer be deceived by flat maps and ‘frigid wasteland’ tales of our public school geographies. (Pearson 1946, 638) </w:t>
      </w:r>
    </w:p>
    <w:p w14:paraId="4974D4D0" w14:textId="77777777" w:rsidR="009260B5" w:rsidRPr="004E5257" w:rsidRDefault="009260B5" w:rsidP="009260B5">
      <w:r w:rsidRPr="004E5257">
        <w:t xml:space="preserve">For Pearson, and for subsequent Canadian governments, </w:t>
      </w:r>
      <w:r w:rsidRPr="004E5257">
        <w:rPr>
          <w:rStyle w:val="StyleUnderline"/>
        </w:rPr>
        <w:t xml:space="preserve">the expansion of sovereign control over vast swaths of seemingly uncharted, uninhabited land with abundant resources compelled a heavy emphasis on the ways in which the </w:t>
      </w:r>
      <w:r w:rsidRPr="004E5257">
        <w:rPr>
          <w:rStyle w:val="Emphasis"/>
        </w:rPr>
        <w:t>environment</w:t>
      </w:r>
      <w:r w:rsidRPr="004E5257">
        <w:rPr>
          <w:rStyle w:val="StyleUnderline"/>
        </w:rPr>
        <w:t xml:space="preserve"> could be harnessed and </w:t>
      </w:r>
      <w:r w:rsidRPr="004E5257">
        <w:rPr>
          <w:rStyle w:val="Emphasis"/>
        </w:rPr>
        <w:t>utilized</w:t>
      </w:r>
      <w:r w:rsidRPr="004E5257">
        <w:rPr>
          <w:rStyle w:val="StyleUnderline"/>
        </w:rPr>
        <w:t xml:space="preserve"> for national </w:t>
      </w:r>
      <w:r w:rsidRPr="004E5257">
        <w:rPr>
          <w:rStyle w:val="Emphasis"/>
        </w:rPr>
        <w:t>security</w:t>
      </w:r>
      <w:r w:rsidRPr="004E5257">
        <w:rPr>
          <w:rStyle w:val="StyleUnderline"/>
        </w:rPr>
        <w:t>.</w:t>
      </w:r>
    </w:p>
    <w:p w14:paraId="221503A2" w14:textId="77777777" w:rsidR="009260B5" w:rsidRPr="004E5257" w:rsidRDefault="009260B5" w:rsidP="009260B5">
      <w:r w:rsidRPr="004E5257">
        <w:t>John Diefenbakers’s election victory in 1958 was largely based on his northern vision of development. In one of his most oft-cited speeches, he proclaimed:</w:t>
      </w:r>
    </w:p>
    <w:p w14:paraId="1B39300D" w14:textId="77777777" w:rsidR="009260B5" w:rsidRPr="004E5257" w:rsidRDefault="009260B5" w:rsidP="009260B5">
      <w:pPr>
        <w:ind w:left="720"/>
      </w:pPr>
      <w:r w:rsidRPr="004E5257">
        <w:t>This national Development Policy will create a new sense of National Purpose and National Destiny. One Canada! One Canada, wherein Canadians will have preserved to them the control of their own economic and political destiny. Sir John A. Macdonald gave his life to this Party. He opened the West. He saw Canada from East to West. I see a new Canada – a Canada of the North. (Diefenbaker 1958)</w:t>
      </w:r>
    </w:p>
    <w:p w14:paraId="7BF52029" w14:textId="77777777" w:rsidR="009260B5" w:rsidRPr="004E5257" w:rsidRDefault="009260B5" w:rsidP="009260B5">
      <w:r w:rsidRPr="004E5257">
        <w:t xml:space="preserve">Diefenbaker’s northern vision, his ‘roads to resources’ policy, was instrumental in advancing significant infrastructure projects in the Arctic. Since then, similar </w:t>
      </w:r>
      <w:r w:rsidRPr="004E5257">
        <w:rPr>
          <w:rStyle w:val="StyleUnderline"/>
        </w:rPr>
        <w:t>sentiments about</w:t>
      </w:r>
      <w:r w:rsidRPr="004E5257">
        <w:t xml:space="preserve"> Canada’s destiny to </w:t>
      </w:r>
      <w:r w:rsidRPr="004E5257">
        <w:rPr>
          <w:rStyle w:val="StyleUnderline"/>
        </w:rPr>
        <w:t>the Arctic</w:t>
      </w:r>
      <w:r w:rsidRPr="004E5257">
        <w:t xml:space="preserve"> </w:t>
      </w:r>
      <w:r w:rsidRPr="004E5257">
        <w:rPr>
          <w:rStyle w:val="StyleUnderline"/>
        </w:rPr>
        <w:t>have retained a high degree of resonance and power for politicians eager to assert the sovereign duty</w:t>
      </w:r>
      <w:r w:rsidRPr="004E5257">
        <w:t xml:space="preserve"> of Canadian officials </w:t>
      </w:r>
      <w:r w:rsidRPr="004E5257">
        <w:rPr>
          <w:rStyle w:val="StyleUnderline"/>
        </w:rPr>
        <w:t>to discover, accumulate, and preserve the riches provided by the abundant resource base</w:t>
      </w:r>
      <w:r w:rsidRPr="004E5257">
        <w:t>, lest they be lost to competing interests, or left forever untapped.</w:t>
      </w:r>
    </w:p>
    <w:p w14:paraId="05DFC301" w14:textId="77777777" w:rsidR="009260B5" w:rsidRPr="004E5257" w:rsidRDefault="009260B5" w:rsidP="009260B5">
      <w:r w:rsidRPr="004E5257">
        <w:t xml:space="preserve">In contemporary times, </w:t>
      </w:r>
      <w:r w:rsidRPr="004E5257">
        <w:rPr>
          <w:rStyle w:val="StyleUnderline"/>
        </w:rPr>
        <w:t>the onset of climate change, shifting geopolitical priorities, and continuing energy needs, has re-activated the security connections with the Arctic.</w:t>
      </w:r>
      <w:r w:rsidRPr="004E5257">
        <w:t xml:space="preserve"> The region is undergoing a series of significant transformations, which have been identified by Prime Minister Stephen Harper as a national priority. In 2008, he invoked the spirit of John Diefenbaker in a major policy address to audiences in Inuvik, Northwest Territories. He proclaimed that</w:t>
      </w:r>
    </w:p>
    <w:p w14:paraId="7448A572" w14:textId="77777777" w:rsidR="009260B5" w:rsidRPr="004E5257" w:rsidRDefault="009260B5" w:rsidP="009260B5">
      <w:pPr>
        <w:ind w:left="720"/>
      </w:pPr>
      <w:r w:rsidRPr="004E5257">
        <w:t>Prime Minister Diefenbaker is no longer with us, but the geopolitical importance of the Arctic and Canada's interests in it have never been greater. This is why our government has launched an ambitious Northern Agenda based on the timeless responsibility imposed by our national anthem, to keep the True North strong and free …. We will protect the unique and fragile Arctic ecosystem for the generations yet to come. And of course, we will assert and defend Canada's sovereignty and security in this region. (Harper 2008)</w:t>
      </w:r>
    </w:p>
    <w:p w14:paraId="22000D70" w14:textId="77777777" w:rsidR="009260B5" w:rsidRPr="004E5257" w:rsidRDefault="009260B5" w:rsidP="009260B5">
      <w:r w:rsidRPr="004E5257">
        <w:t xml:space="preserve">The three central documents detailing Canada’s current Arctic policy are the 2008 Canada First Defence Strategy (National Defence [Canada], 2008), the 2009 Northern Strategy (Indian and Northern Affairs [Canada]), and the 2010 document, Canada’s Arctic Foreign Policy (DFAIT 2010). Together the three documents represent an aggressive expression of national sovereignty and security in the far North. The Arctic Foreign Policy proclaims ‘the first and most important pillar towards recognizing the potential of Canada’s Arctic is the exercise of our sovereignty over the far north’ (DFAIT 2010, 5). Indeed, Prime Minister Harper declared the protection and promotion of Canadian sovereignty over the Arctic ‘a non-negotiable priority’ (CBC News 2010). All three documents illustrate the government’s priorities of ‘exercising sovereignty; promoting economic and social development; protecting [our] environmental heritage; and improving and devolving Northern governance’ (Indian and Northern Affairs [Canada] 2009). </w:t>
      </w:r>
      <w:r w:rsidRPr="004E5257">
        <w:rPr>
          <w:rStyle w:val="StyleUnderline"/>
        </w:rPr>
        <w:t xml:space="preserve">These priorities have been reinforced by ongoing security manoeuvres that increase state control over the farthest reaches of its territory. In the form of material expression, security is being claimed via the utilization of military ice-breakers; patrol ships; the creation of a new deep water port in Nanisivik, Nunavut (Harper 2007a); the deployment of military personnel including the Northern Rangers (Lackenbauer 2004–2005); and the undertaking of joint military operations with other Arctic countries under Operation Cold Response and Operation Nanook. As Wilfrid Greaves writes, ‘Canada’s approach to Arctic security remains preoccupied with traditional, state-centric military threats, despite the fact that all three documents explicitly specify that </w:t>
      </w:r>
      <w:r w:rsidRPr="004E5257">
        <w:rPr>
          <w:rStyle w:val="Emphasis"/>
        </w:rPr>
        <w:t>no</w:t>
      </w:r>
      <w:r w:rsidRPr="004E5257">
        <w:rPr>
          <w:rStyle w:val="StyleUnderline"/>
        </w:rPr>
        <w:t xml:space="preserve"> such military </w:t>
      </w:r>
      <w:r w:rsidRPr="004E5257">
        <w:rPr>
          <w:rStyle w:val="Emphasis"/>
        </w:rPr>
        <w:t>threats exist’</w:t>
      </w:r>
      <w:r w:rsidRPr="004E5257">
        <w:t xml:space="preserve"> (Greaves 2011, 230).</w:t>
      </w:r>
    </w:p>
    <w:p w14:paraId="77104173" w14:textId="77777777" w:rsidR="009260B5" w:rsidRPr="004E5257" w:rsidRDefault="009260B5" w:rsidP="009260B5">
      <w:r w:rsidRPr="004E5257">
        <w:t>Adding complexity is the fact that, in May 2013, Canada assumed the two-year Chairmanship of the Arctic Council, the leading intergovernmental body of Arctic nations. The government’s highlighted priorities include ‘responsible resource development’, ‘safe Arctic shipping’, ‘sustainable circumpolar communities’, and ‘strengthening the Arctic Council’ (DFAIT, 2013a). These priorities have been identified as part of a larger strategy to maintain northern control in the face of growing competition for oil and mineral wealth located in the Arctic. The Chairwoman of the Council, Canadian Health Minister Leona Aglukkaq proclaimed, ‘We must remember that the Arctic Council was formed by Northerners, for Northerners, long before the region was of interest to the rest of the world’ (quoted in Koring 2013).</w:t>
      </w:r>
    </w:p>
    <w:p w14:paraId="45ABC8B8" w14:textId="77777777" w:rsidR="009260B5" w:rsidRPr="004E5257" w:rsidRDefault="009260B5" w:rsidP="009260B5">
      <w:r w:rsidRPr="004E5257">
        <w:t xml:space="preserve">Effectively, </w:t>
      </w:r>
      <w:r w:rsidRPr="004E5257">
        <w:rPr>
          <w:rStyle w:val="StyleUnderline"/>
        </w:rPr>
        <w:t xml:space="preserve">the results are that traditional </w:t>
      </w:r>
      <w:r w:rsidRPr="004E5257">
        <w:rPr>
          <w:rStyle w:val="Emphasis"/>
        </w:rPr>
        <w:t>interpretations of security</w:t>
      </w:r>
      <w:r w:rsidRPr="004E5257">
        <w:rPr>
          <w:rStyle w:val="StyleUnderline"/>
        </w:rPr>
        <w:t xml:space="preserve"> are being </w:t>
      </w:r>
      <w:r w:rsidRPr="004E5257">
        <w:rPr>
          <w:rStyle w:val="Emphasis"/>
        </w:rPr>
        <w:t>transposed</w:t>
      </w:r>
      <w:r w:rsidRPr="004E5257">
        <w:rPr>
          <w:rStyle w:val="StyleUnderline"/>
        </w:rPr>
        <w:t xml:space="preserve"> onto the </w:t>
      </w:r>
      <w:r w:rsidRPr="004E5257">
        <w:rPr>
          <w:rStyle w:val="Emphasis"/>
        </w:rPr>
        <w:t>physical geography of the Arctic</w:t>
      </w:r>
      <w:r w:rsidRPr="004E5257">
        <w:rPr>
          <w:rStyle w:val="StyleUnderline"/>
        </w:rPr>
        <w:t xml:space="preserve"> region </w:t>
      </w:r>
      <w:r w:rsidRPr="004E5257">
        <w:t>through official Canadian discourse</w:t>
      </w:r>
      <w:r w:rsidRPr="004E5257">
        <w:rPr>
          <w:rStyle w:val="StyleUnderline"/>
        </w:rPr>
        <w:t>. In other words, something labelled ‘security’ is being written on the body of the Earth via discursive and material practices. Recent announcements by Harper have described government investments in the region as necessary for unlocking the north’s ‘potential’ and the ‘national destiny’</w:t>
      </w:r>
      <w:r w:rsidRPr="004E5257">
        <w:t xml:space="preserve"> (Harper 2009), for discovering buried resource ‘treasures’ (Harper 2007a), and for managing the vast, seemingly endless ‘frontier’ (Harper 2012). 3 The result is that the state has been able to assert traditional means of control over the natural environment of the far north. Concurrently, the natural environment conditions Canadian security. </w:t>
      </w:r>
      <w:r w:rsidRPr="004E5257">
        <w:rPr>
          <w:rStyle w:val="StyleUnderline"/>
        </w:rPr>
        <w:t xml:space="preserve">Official discourse has frequently incorporated the region’s ‘remoteness’ into a vision of security where </w:t>
      </w:r>
      <w:r w:rsidRPr="004E5257">
        <w:rPr>
          <w:rStyle w:val="Emphasis"/>
        </w:rPr>
        <w:t>physical enemies</w:t>
      </w:r>
      <w:r w:rsidRPr="004E5257">
        <w:rPr>
          <w:rStyle w:val="StyleUnderline"/>
        </w:rPr>
        <w:t xml:space="preserve"> and </w:t>
      </w:r>
      <w:r w:rsidRPr="004E5257">
        <w:rPr>
          <w:rStyle w:val="Emphasis"/>
        </w:rPr>
        <w:t>logical uncertainties</w:t>
      </w:r>
      <w:r w:rsidRPr="004E5257">
        <w:rPr>
          <w:rStyle w:val="StyleUnderline"/>
        </w:rPr>
        <w:t xml:space="preserve"> are forever </w:t>
      </w:r>
      <w:r w:rsidRPr="004E5257">
        <w:rPr>
          <w:rStyle w:val="Emphasis"/>
        </w:rPr>
        <w:t>lurking</w:t>
      </w:r>
      <w:r w:rsidRPr="004E5257">
        <w:rPr>
          <w:rStyle w:val="StyleUnderline"/>
        </w:rPr>
        <w:t xml:space="preserve"> and where </w:t>
      </w:r>
      <w:r w:rsidRPr="004E5257">
        <w:rPr>
          <w:rStyle w:val="Emphasis"/>
        </w:rPr>
        <w:t>unfulfilled opportunities abound</w:t>
      </w:r>
      <w:r w:rsidRPr="004E5257">
        <w:t>. Both the environment and Canadian security itself becomes constructed by mantras of sovereign control, ownership, and exclusion, which in the face of rapidly increasing climate change and resultant environmental changes, provides ample contradiction. Harper proclaimed in 2007 that:</w:t>
      </w:r>
    </w:p>
    <w:p w14:paraId="6A402311" w14:textId="77777777" w:rsidR="009260B5" w:rsidRPr="004E5257" w:rsidRDefault="009260B5" w:rsidP="009260B5">
      <w:pPr>
        <w:ind w:left="720"/>
      </w:pPr>
      <w:r w:rsidRPr="004E5257">
        <w:t>Canada has a choice when it comes to defending our sovereignty over the arctic. We either use it or lose it. And make no mistake, this Government intends to use it. Because Canada’s Arctic is central to our national identity as a northern nation. It is part of our history. And it represents the tremendous potential of our future. (Harper 2007b)</w:t>
      </w:r>
    </w:p>
    <w:p w14:paraId="398E366B" w14:textId="77777777" w:rsidR="009260B5" w:rsidRPr="004E5257" w:rsidRDefault="009260B5" w:rsidP="009260B5">
      <w:r w:rsidRPr="004E5257">
        <w:t>Such statements are reflective of the powerful effects that the environment holds in traditional security discourse. Government speeches offer lessons on the ways in which interpretations of the vastness of geography, the spectre of resource abundance, and the preoccupation with control over nature can stimulate security logics. Lawrence Cannon, then minister of foreign affairs, proclaimed to a UK audience in 2010 that Canada was an ‘Arctic Nation’, an ‘Arctic power’, and that the ‘Arctic and the North are part of our national identity’ (Cannon 2010). Such rhetoric effectively demonstrates ‘the ways in which “The North” is imagined as a space of national pride, belonging, and exploration: a space that is alternately normalized as a fundamental extension of state territory and exoticized as a distant wilderness to be conquered’ (Steinberg 2010, 81).</w:t>
      </w:r>
    </w:p>
    <w:p w14:paraId="1FCA6849" w14:textId="77777777" w:rsidR="009260B5" w:rsidRPr="004E5257" w:rsidRDefault="009260B5" w:rsidP="009260B5">
      <w:pPr>
        <w:rPr>
          <w:rStyle w:val="StyleUnderline"/>
        </w:rPr>
      </w:pPr>
      <w:r w:rsidRPr="004E5257">
        <w:t xml:space="preserve">Visions of the environment continue to be deeply implicated in the writing of Canadian identity and in the operation of Canadian politics. The idea of The Great White North defines the nation’s security interests – who is to be secured, what way of life protected. The invocation of </w:t>
      </w:r>
      <w:r w:rsidRPr="004E5257">
        <w:rPr>
          <w:rStyle w:val="StyleUnderline"/>
        </w:rPr>
        <w:t>The Great White North denotes the natural environment as an important source of economic value and a salient frame for conceptualizing international geopolitics.</w:t>
      </w:r>
    </w:p>
    <w:p w14:paraId="330F81F3" w14:textId="77777777" w:rsidR="009260B5" w:rsidRPr="004E5257" w:rsidRDefault="009260B5" w:rsidP="009260B5">
      <w:pPr>
        <w:rPr>
          <w:rStyle w:val="StyleUnderline"/>
        </w:rPr>
      </w:pPr>
    </w:p>
    <w:p w14:paraId="7E7D2D94" w14:textId="1C145E52" w:rsidR="00F87E7B" w:rsidRPr="004E5257" w:rsidRDefault="00F87E7B" w:rsidP="00F87E7B">
      <w:pPr>
        <w:pStyle w:val="Heading4"/>
      </w:pPr>
      <w:r w:rsidRPr="004E5257">
        <w:t>That conditions Native silencing, exacerbates climate change, and trades off with the environment’s intrinsic value</w:t>
      </w:r>
    </w:p>
    <w:p w14:paraId="52A939A0" w14:textId="77777777" w:rsidR="00F87E7B" w:rsidRPr="004E5257" w:rsidRDefault="00F87E7B" w:rsidP="00F87E7B">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3BDA22E5" w14:textId="76E9F38F" w:rsidR="00F87E7B" w:rsidRPr="004E5257" w:rsidRDefault="00F87E7B" w:rsidP="00F87E7B">
      <w:r w:rsidRPr="004E5257">
        <w:t xml:space="preserve">By providing a critical reading of the national security vocabulary, this section challenges </w:t>
      </w:r>
      <w:r w:rsidRPr="004E5257">
        <w:rPr>
          <w:rStyle w:val="StyleUnderline"/>
        </w:rPr>
        <w:t xml:space="preserve">the naturalization of Canadian Arctic security as The Great White North, highlighting the discourse's pernicious implications and drawing attention to the peoples and narratives omitted from its gaze. The approach to the Canadian north described in the previous section has two important consequences: first, the </w:t>
      </w:r>
      <w:r w:rsidRPr="004E5257">
        <w:rPr>
          <w:rStyle w:val="Emphasis"/>
        </w:rPr>
        <w:t>exploitative</w:t>
      </w:r>
      <w:r w:rsidRPr="004E5257">
        <w:rPr>
          <w:rStyle w:val="StyleUnderline"/>
        </w:rPr>
        <w:t xml:space="preserve"> and </w:t>
      </w:r>
      <w:r w:rsidRPr="004E5257">
        <w:rPr>
          <w:rStyle w:val="Emphasis"/>
        </w:rPr>
        <w:t>instrumental thinking</w:t>
      </w:r>
      <w:r w:rsidRPr="004E5257">
        <w:rPr>
          <w:rStyle w:val="StyleUnderline"/>
        </w:rPr>
        <w:t xml:space="preserve"> engendered by The Great White North discourse </w:t>
      </w:r>
      <w:r w:rsidRPr="004E5257">
        <w:rPr>
          <w:rStyle w:val="Emphasis"/>
        </w:rPr>
        <w:t>creates</w:t>
      </w:r>
      <w:r w:rsidRPr="004E5257">
        <w:rPr>
          <w:rStyle w:val="StyleUnderline"/>
        </w:rPr>
        <w:t xml:space="preserve"> new </w:t>
      </w:r>
      <w:r w:rsidRPr="004E5257">
        <w:rPr>
          <w:rStyle w:val="Emphasis"/>
        </w:rPr>
        <w:t>vulnerabilities</w:t>
      </w:r>
      <w:r w:rsidRPr="004E5257">
        <w:rPr>
          <w:rStyle w:val="StyleUnderline"/>
        </w:rPr>
        <w:t xml:space="preserve"> for Canadian </w:t>
      </w:r>
      <w:r w:rsidRPr="004E5257">
        <w:rPr>
          <w:rStyle w:val="Emphasis"/>
        </w:rPr>
        <w:t>indigenous peoples</w:t>
      </w:r>
      <w:r w:rsidRPr="004E5257">
        <w:rPr>
          <w:rStyle w:val="StyleUnderline"/>
        </w:rPr>
        <w:t xml:space="preserve">. Second, this </w:t>
      </w:r>
      <w:r w:rsidRPr="004E5257">
        <w:rPr>
          <w:rStyle w:val="Emphasis"/>
        </w:rPr>
        <w:t>marginalization</w:t>
      </w:r>
      <w:r w:rsidRPr="004E5257">
        <w:rPr>
          <w:rStyle w:val="StyleUnderline"/>
        </w:rPr>
        <w:t xml:space="preserve"> is implicated in the </w:t>
      </w:r>
      <w:r w:rsidRPr="004E5257">
        <w:rPr>
          <w:rStyle w:val="Emphasis"/>
        </w:rPr>
        <w:t>silencing</w:t>
      </w:r>
      <w:r w:rsidRPr="004E5257">
        <w:rPr>
          <w:rStyle w:val="StyleUnderline"/>
        </w:rPr>
        <w:t xml:space="preserve"> of </w:t>
      </w:r>
      <w:r w:rsidRPr="004E5257">
        <w:rPr>
          <w:rStyle w:val="Emphasis"/>
        </w:rPr>
        <w:t>alternative security discourses</w:t>
      </w:r>
      <w:r w:rsidRPr="004E5257">
        <w:rPr>
          <w:rStyle w:val="StyleUnderline"/>
        </w:rPr>
        <w:t xml:space="preserve"> emanating from the Arctic like, for instance, Canadian Inuit peoples.</w:t>
      </w:r>
      <w:r w:rsidRPr="004E5257">
        <w:t xml:space="preserve"> </w:t>
      </w:r>
      <w:r w:rsidRPr="004E5257">
        <w:rPr>
          <w:rStyle w:val="StyleUnderline"/>
        </w:rPr>
        <w:t>The Great White North discourse effectively writes out the 1,172,790 First Nations</w:t>
      </w:r>
      <w:r w:rsidRPr="004E5257">
        <w:t xml:space="preserve">, Inuit and Métis </w:t>
      </w:r>
      <w:r w:rsidRPr="004E5257">
        <w:rPr>
          <w:rStyle w:val="StyleUnderline"/>
        </w:rPr>
        <w:t>peoples</w:t>
      </w:r>
      <w:r w:rsidRPr="004E5257">
        <w:t xml:space="preserve"> of Canada (Statistics Canada 2006). By focusing on a subset of voices within this population – the Inuit peoples of Inuit Nunaat, stretching from northern Laborador to the Northwest territories – this section seeks to outline an alternative Canadian Arctic security. Focusing on the challenges of climate change and resource extraction, the discussion below seeks to highlight how the processes driving these changes are at odds with the understandings of nature among Inuit peoples and how Inuit peoples are struggling to make their particular logic intelligible within the wider Canadian context. In other words, they are striving to make their particular experiences of environmental insecurity understood.</w:t>
      </w:r>
    </w:p>
    <w:p w14:paraId="49E23F0E" w14:textId="0EAF5203" w:rsidR="00F87E7B" w:rsidRPr="004E5257" w:rsidRDefault="00F87E7B" w:rsidP="00F87E7B">
      <w:r w:rsidRPr="004E5257">
        <w:t xml:space="preserve">According to the Arctic Climate Impact Assessment (ACIA), climate change will acutely affect the Canadian Arctic, with annual mean warming projected to range between 3°C and 9°C in winter months (ACIA 2005). </w:t>
      </w:r>
      <w:r w:rsidRPr="004E5257">
        <w:rPr>
          <w:rStyle w:val="StyleUnderline"/>
        </w:rPr>
        <w:t>The myriad consequences of warming in the Arctic are all too familiar: rising sea levels, a multiplication of insect activity, and increased vulnerability to air-, water-, and vector-borne diseases</w:t>
      </w:r>
      <w:r w:rsidRPr="004E5257">
        <w:t xml:space="preserve"> (Furgal and Seguin 2006). These </w:t>
      </w:r>
      <w:r w:rsidRPr="004E5257">
        <w:rPr>
          <w:rStyle w:val="StyleUnderline"/>
        </w:rPr>
        <w:t>hazards will be compounded by additional changes in Inuit livelihood. Thinning sea ice in the winter months may jeopardize forms of winter travel and limit access to wildlife resources</w:t>
      </w:r>
      <w:r w:rsidRPr="004E5257">
        <w:t xml:space="preserve"> (Furgal and Seguin 2006). Moreover, </w:t>
      </w:r>
      <w:r w:rsidRPr="004E5257">
        <w:rPr>
          <w:rStyle w:val="StyleUnderline"/>
        </w:rPr>
        <w:t xml:space="preserve">the migratory patterns of food sources like caribou and geese may change. For the many Inuit peoples who engage in subsistence activities, these changes are likely to mean increased food insecurity, and may force these communities to seek inappropriate food substitutions or expensive alternatives: both options may put Inuit peoples' </w:t>
      </w:r>
      <w:r w:rsidRPr="004E5257">
        <w:rPr>
          <w:rStyle w:val="Emphasis"/>
        </w:rPr>
        <w:t>cultural live</w:t>
      </w:r>
      <w:r w:rsidRPr="004E5257">
        <w:rPr>
          <w:rStyle w:val="StyleUnderline"/>
        </w:rPr>
        <w:t xml:space="preserve"> at risk</w:t>
      </w:r>
      <w:r w:rsidRPr="004E5257">
        <w:t xml:space="preserve"> (Wenzel 2009). As one report argues, ‘the contamination of country food (traditional food sources) raises problems that transcend the usual confines of public health, and that cannot be resolved simply by health advisors or food substitutions’ (Van Oostdam et al. 1999, 7). Inuit food defines the Inuit way of life and mode of being (Egede 1995). Practices such as hunting and fishing are not merely instrumental nutritional practices, but are also culturally important traditions to Inuit peoples as sources of ‘pride, worth, distinctiveness, and identity’ (Buell 2006, 26). </w:t>
      </w:r>
      <w:r w:rsidRPr="004E5257">
        <w:rPr>
          <w:rStyle w:val="StyleUnderline"/>
        </w:rPr>
        <w:t xml:space="preserve">If identity is a fundamental component of envisioning security – that is, who or what is to be secured – it is clear that Inuit peoples' food insecurity portends a greater cultural and even </w:t>
      </w:r>
      <w:r w:rsidRPr="004E5257">
        <w:rPr>
          <w:rStyle w:val="Emphasis"/>
        </w:rPr>
        <w:t>existential threat</w:t>
      </w:r>
      <w:r w:rsidRPr="004E5257">
        <w:t xml:space="preserve"> (Campbell 1992).</w:t>
      </w:r>
    </w:p>
    <w:p w14:paraId="4256478F" w14:textId="146B4623" w:rsidR="00F87E7B" w:rsidRPr="004E5257" w:rsidRDefault="00F87E7B" w:rsidP="00F87E7B">
      <w:r w:rsidRPr="004E5257">
        <w:t xml:space="preserve">In addition to the challenges created by the spectre of climatic change, </w:t>
      </w:r>
      <w:r w:rsidRPr="004E5257">
        <w:rPr>
          <w:rStyle w:val="StyleUnderline"/>
        </w:rPr>
        <w:t xml:space="preserve">the </w:t>
      </w:r>
      <w:r w:rsidRPr="004E5257">
        <w:rPr>
          <w:rStyle w:val="Emphasis"/>
        </w:rPr>
        <w:t>extraction</w:t>
      </w:r>
      <w:r w:rsidRPr="004E5257">
        <w:rPr>
          <w:rStyle w:val="StyleUnderline"/>
        </w:rPr>
        <w:t xml:space="preserve"> of </w:t>
      </w:r>
      <w:r w:rsidRPr="004E5257">
        <w:rPr>
          <w:rStyle w:val="Emphasis"/>
        </w:rPr>
        <w:t>non-renewable</w:t>
      </w:r>
      <w:r w:rsidRPr="004E5257">
        <w:rPr>
          <w:rStyle w:val="StyleUnderline"/>
        </w:rPr>
        <w:t xml:space="preserve"> resource</w:t>
      </w:r>
      <w:r w:rsidRPr="004E5257">
        <w:rPr>
          <w:rStyle w:val="Emphasis"/>
        </w:rPr>
        <w:t>s</w:t>
      </w:r>
      <w:r w:rsidRPr="004E5257">
        <w:rPr>
          <w:rStyle w:val="StyleUnderline"/>
        </w:rPr>
        <w:t xml:space="preserve"> in the Arctic adds to the </w:t>
      </w:r>
      <w:r w:rsidRPr="004E5257">
        <w:rPr>
          <w:rStyle w:val="Emphasis"/>
        </w:rPr>
        <w:t>fragility</w:t>
      </w:r>
      <w:r w:rsidRPr="004E5257">
        <w:rPr>
          <w:rStyle w:val="StyleUnderline"/>
        </w:rPr>
        <w:t xml:space="preserve"> of the social landscape in the Arctic</w:t>
      </w:r>
      <w:r w:rsidRPr="004E5257">
        <w:t xml:space="preserve">. Resource extraction increases fears of oil spills and contamination, the loss of sacred spaces for hunting, trapping and fishing, and disrupts traditional migratory routes of species such as birds and caribou (Buell 2006). For many Inuit communities, the </w:t>
      </w:r>
      <w:r w:rsidRPr="004E5257">
        <w:rPr>
          <w:rStyle w:val="StyleUnderline"/>
        </w:rPr>
        <w:t>resource extraction industries as they currently operate are at odds with their cultural practices of sustainable and respectful use of the environment</w:t>
      </w:r>
      <w:r w:rsidRPr="004E5257">
        <w:t xml:space="preserve"> (NAHO 2008). At the Third Session of the United Nations Permanent Forum on Indigenous Issues in 2004, the representative from the Inuit Circumpolar Conference (ICC) argued that thus far, development projects have failed to take into account indigenous priorities, but that this conflict was not necessarily predetermined: the ICC representative further noted that ‘Development projects could either help indigenous peoples survive, or destroy them and their cultural heritage, depending on how they are managed’ (United Nations 2004). In other words, a </w:t>
      </w:r>
      <w:r w:rsidRPr="004E5257">
        <w:rPr>
          <w:rStyle w:val="StyleUnderline"/>
        </w:rPr>
        <w:t xml:space="preserve">more </w:t>
      </w:r>
      <w:r w:rsidRPr="004E5257">
        <w:rPr>
          <w:rStyle w:val="Emphasis"/>
        </w:rPr>
        <w:t>harmonious way</w:t>
      </w:r>
      <w:r w:rsidRPr="004E5257">
        <w:rPr>
          <w:rStyle w:val="StyleUnderline"/>
        </w:rPr>
        <w:t xml:space="preserve"> of </w:t>
      </w:r>
      <w:r w:rsidRPr="004E5257">
        <w:rPr>
          <w:rStyle w:val="Emphasis"/>
        </w:rPr>
        <w:t>conceptualizing development</w:t>
      </w:r>
      <w:r w:rsidRPr="004E5257">
        <w:rPr>
          <w:rStyle w:val="StyleUnderline"/>
        </w:rPr>
        <w:t xml:space="preserve"> that does not come at the expense of indigenous livelihoods is sought</w:t>
      </w:r>
      <w:r w:rsidRPr="004E5257">
        <w:t xml:space="preserve">. Such </w:t>
      </w:r>
      <w:r w:rsidRPr="004E5257">
        <w:rPr>
          <w:rStyle w:val="StyleUnderline"/>
        </w:rPr>
        <w:t xml:space="preserve">conceptualizations are emblematic of </w:t>
      </w:r>
      <w:r w:rsidRPr="004E5257">
        <w:rPr>
          <w:rStyle w:val="Emphasis"/>
        </w:rPr>
        <w:t>indigenous security alternatives</w:t>
      </w:r>
      <w:r w:rsidRPr="004E5257">
        <w:t xml:space="preserve"> that challenge The Great White North security discourse.</w:t>
      </w:r>
    </w:p>
    <w:p w14:paraId="3315ECCB" w14:textId="6EA6E9FB" w:rsidR="00F87E7B" w:rsidRPr="004E5257" w:rsidRDefault="00F87E7B" w:rsidP="00F87E7B">
      <w:r w:rsidRPr="004E5257">
        <w:t xml:space="preserve">Inuit leaders and members of the Inuit Circumpolar Council have demonstrated security alternatives with emancipatory potential. It is useful to examine these alternatives because they may provide critical security scholars with a deeper appreciation of the role of the environment in security and can offer a venue for more constructive thinking about emancipation. In contrast to The Great White North narrative demonstrated in the previous section, </w:t>
      </w:r>
      <w:r w:rsidRPr="004E5257">
        <w:rPr>
          <w:rStyle w:val="StyleUnderline"/>
        </w:rPr>
        <w:t xml:space="preserve">the discourse of the ICC analysed below demonstrates a belief that the natural world is intrinsically rather than instrumentally important. This suggests a broader and more profound idea that the </w:t>
      </w:r>
      <w:r w:rsidRPr="004E5257">
        <w:rPr>
          <w:rStyle w:val="Emphasis"/>
        </w:rPr>
        <w:t>environment</w:t>
      </w:r>
      <w:r w:rsidRPr="004E5257">
        <w:rPr>
          <w:rStyle w:val="StyleUnderline"/>
        </w:rPr>
        <w:t xml:space="preserve"> is as much a </w:t>
      </w:r>
      <w:r w:rsidRPr="004E5257">
        <w:rPr>
          <w:rStyle w:val="Emphasis"/>
        </w:rPr>
        <w:t>source of identity</w:t>
      </w:r>
      <w:r w:rsidRPr="004E5257">
        <w:rPr>
          <w:rStyle w:val="StyleUnderline"/>
        </w:rPr>
        <w:t xml:space="preserve"> as it is </w:t>
      </w:r>
      <w:r w:rsidRPr="004E5257">
        <w:rPr>
          <w:rStyle w:val="Emphasis"/>
        </w:rPr>
        <w:t>security</w:t>
      </w:r>
      <w:r w:rsidRPr="004E5257">
        <w:t xml:space="preserve">. It also demonstrates that the environment is </w:t>
      </w:r>
      <w:r w:rsidRPr="004E5257">
        <w:rPr>
          <w:rStyle w:val="StyleUnderline"/>
        </w:rPr>
        <w:t>not exogenous to</w:t>
      </w:r>
      <w:r w:rsidRPr="004E5257">
        <w:t xml:space="preserve"> indigenous </w:t>
      </w:r>
      <w:r w:rsidRPr="004E5257">
        <w:rPr>
          <w:rStyle w:val="Emphasis"/>
        </w:rPr>
        <w:t>life</w:t>
      </w:r>
      <w:r w:rsidRPr="004E5257">
        <w:t>, but is rather a condition of possibility for Canadian indigenous identity. It thus reflects many of the assumptions of critical security by collapsing the idea of the security subject as an abstract, detached actor, divorced from the wider social and natural environments.</w:t>
      </w:r>
    </w:p>
    <w:p w14:paraId="59649CD9" w14:textId="77777777" w:rsidR="0075458F" w:rsidRPr="004E5257" w:rsidRDefault="0075458F" w:rsidP="00F87E7B"/>
    <w:p w14:paraId="184BB0E1" w14:textId="77777777" w:rsidR="0075458F" w:rsidRPr="004E5257" w:rsidRDefault="0075458F" w:rsidP="0075458F">
      <w:pPr>
        <w:pStyle w:val="Heading4"/>
      </w:pPr>
      <w:r w:rsidRPr="004E5257">
        <w:t xml:space="preserve">The alternative is a reading of the aff through </w:t>
      </w:r>
      <w:r w:rsidRPr="004E5257">
        <w:rPr>
          <w:u w:val="single"/>
        </w:rPr>
        <w:t xml:space="preserve">Alterlife </w:t>
      </w:r>
      <w:r w:rsidRPr="004E5257">
        <w:t xml:space="preserve">– a praxis grounded in </w:t>
      </w:r>
      <w:r w:rsidRPr="004E5257">
        <w:rPr>
          <w:u w:val="single"/>
        </w:rPr>
        <w:t>rejecting the Western frameworks</w:t>
      </w:r>
      <w:r w:rsidRPr="004E5257">
        <w:t xml:space="preserve"> constitutive of the affirmative and embracing the knowledge created by Indigenous people in the ‘Arctic Wasteland’ </w:t>
      </w:r>
    </w:p>
    <w:p w14:paraId="2ACD7571"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271F3164" w14:textId="77777777" w:rsidR="0075458F" w:rsidRPr="004E5257" w:rsidRDefault="0075458F" w:rsidP="0075458F">
      <w:pPr>
        <w:rPr>
          <w:rStyle w:val="StyleUnderline"/>
        </w:rPr>
      </w:pPr>
      <w:r w:rsidRPr="004E5257">
        <w:rPr>
          <w:rStyle w:val="Emphasis"/>
        </w:rPr>
        <w:t>I’d like to push a bit on the strategic necessity to argue for the legible fullness of ice geographies, both ecologically and socially</w:t>
      </w:r>
      <w:r w:rsidRPr="004E5257">
        <w:t xml:space="preserve">. </w:t>
      </w:r>
      <w:r w:rsidRPr="004E5257">
        <w:rPr>
          <w:rStyle w:val="Emphasis"/>
          <w:sz w:val="24"/>
          <w:szCs w:val="24"/>
        </w:rPr>
        <w:t>The response to imbue ice geographies with vibrancy is also to try to imbue ice with more acceptable qualities for those unfamiliar with those spaces</w:t>
      </w:r>
      <w:r w:rsidRPr="004E5257">
        <w:t xml:space="preserve">. </w:t>
      </w:r>
      <w:r w:rsidRPr="004E5257">
        <w:rPr>
          <w:rStyle w:val="Emphasis"/>
        </w:rPr>
        <w:t>The urge is to fill ice geographies with notions of normative life, to unmake or improve its “wasteland” nature into something more recognizably aligned with normative or capitalist value, something vibrant or even pure.</w:t>
      </w:r>
      <w:r w:rsidRPr="004E5257">
        <w:t xml:space="preserve"> </w:t>
      </w:r>
      <w:r w:rsidRPr="004E5257">
        <w:rPr>
          <w:rStyle w:val="StyleUnderline"/>
        </w:rPr>
        <w:t xml:space="preserve">I’d like to offer a way to relate to ice and ice melt in a similar way to what M. Murphy calls </w:t>
      </w:r>
      <w:r w:rsidRPr="004E5257">
        <w:rPr>
          <w:rStyle w:val="Emphasis"/>
        </w:rPr>
        <w:t>“chemical alterlife.”</w:t>
      </w:r>
      <w:r w:rsidRPr="004E5257">
        <w:t xml:space="preserve"> 13 </w:t>
      </w:r>
      <w:r w:rsidRPr="004E5257">
        <w:rPr>
          <w:rStyle w:val="Emphasis"/>
          <w:sz w:val="24"/>
          <w:szCs w:val="24"/>
        </w:rPr>
        <w:t>Alterlife questions the normative senses of what life is and “asks for an unflinchingly pessimistic acknowledgment that these chemical relations are racist, harmful, even deadly, and that it is up to you to take on the ways that you are caught up in the killing (even if they are killing you too, just more softly).”</w:t>
      </w:r>
      <w:r w:rsidRPr="004E5257">
        <w:t xml:space="preserve"> 14 </w:t>
      </w:r>
      <w:r w:rsidRPr="004E5257">
        <w:rPr>
          <w:rStyle w:val="StyleUnderline"/>
        </w:rPr>
        <w:t>Each of us is implicated with ice melt. Though, like the metabolization of chemicals, there is an unequal felt experience15 of that melt and, of course, the unequal contribution of a capitalist- carbon “footprint” that makes melt in the first place.16 In this alterlife, in which we are all caught up in the differently experienced melt, the generative capacity of emptiness can act as a reframing. I will not rush to narratively fill emptiness, to beautify it toward progress.</w:t>
      </w:r>
      <w:r w:rsidRPr="004E5257">
        <w:t xml:space="preserve"> </w:t>
      </w:r>
      <w:r w:rsidRPr="004E5257">
        <w:rPr>
          <w:rStyle w:val="Emphasis"/>
        </w:rPr>
        <w:t>Erica Violet Lee writes, “A wasteland is a place where, we are taught, there is nothing and no one is salvageable. . . . Wastelands are spaces deemed unworthy of healing because of the scale and amount of devastation that has occurred there. Wastelands are named wastelands by the ones responsible for their devastation.”</w:t>
      </w:r>
      <w:r w:rsidRPr="004E5257">
        <w:t xml:space="preserve"> </w:t>
      </w:r>
      <w:r w:rsidRPr="004E5257">
        <w:rPr>
          <w:rStyle w:val="StyleUnderline"/>
        </w:rPr>
        <w:t xml:space="preserve">17 I add that wastelands are named wastelands by the ones who have no relation, no history to lands deemed empty, wasted, and/or destroyed. I’m unconvinced by the need to prove otherwise, to fill emptiness. In looking closely at a snowflake, the building material of ice, each snow crystal is shaped by its corners, openings, bubbles, and empty spaces. </w:t>
      </w:r>
      <w:r w:rsidRPr="004E5257">
        <w:rPr>
          <w:rStyle w:val="Emphasis"/>
        </w:rPr>
        <w:t>These characteristics are what fundamentally constitute the productive and capacious nature of ice, both scientifically and aesthetically. Empty spaces allow for matter to temporarily cohere. Empty spaces allow for the unknotting of the bind that yokes us as researchers to believe that we must know and report on every knowable thing in every knowable aspect about our research subject, object, place, and interlocutors, to name and intellectualize a feeling into data before we’ve let it wash over and saturate us</w:t>
      </w:r>
      <w:r w:rsidRPr="004E5257">
        <w:t xml:space="preserve">. </w:t>
      </w:r>
      <w:r w:rsidRPr="004E5257">
        <w:rPr>
          <w:rStyle w:val="Emphasis"/>
          <w:sz w:val="24"/>
          <w:szCs w:val="24"/>
        </w:rPr>
        <w:t xml:space="preserve">In emptiness there is pause. There is no requirement for full, complete interpretation or translation. In emptiness, critical co-theorizing, productive touching, and contamination among us can occur without a final answer, </w:t>
      </w:r>
      <w:r w:rsidRPr="004E5257">
        <w:rPr>
          <w:rStyle w:val="StyleUnderline"/>
        </w:rPr>
        <w:t>magnifying glass, dictation, a recording device, a funded grant, a performance of complete mastery. In emptiness, there is also what I offer as careful guessing or careful guesswork.</w:t>
      </w:r>
      <w:r w:rsidRPr="004E5257">
        <w:t xml:space="preserve"> </w:t>
      </w:r>
      <w:r w:rsidRPr="004E5257">
        <w:rPr>
          <w:rStyle w:val="Emphasis"/>
          <w:sz w:val="24"/>
          <w:szCs w:val="24"/>
        </w:rPr>
        <w:t>Building from critical Indigenous studies, guesswork honors emptiness, respecting the refusals, the breaks, the pauses, the doors shut and not inspecting the windows. Careful guesswork also urges a form of study that is not extractive, that is desire- based</w:t>
      </w:r>
      <w:r w:rsidRPr="004E5257">
        <w:t xml:space="preserve">,18 </w:t>
      </w:r>
      <w:r w:rsidRPr="004E5257">
        <w:rPr>
          <w:rStyle w:val="Emphasis"/>
          <w:sz w:val="26"/>
          <w:szCs w:val="26"/>
        </w:rPr>
        <w:t>that does not seek to build new theories that displace Indigenous theorizing.</w:t>
      </w:r>
      <w:r w:rsidRPr="004E5257">
        <w:t xml:space="preserve">19 </w:t>
      </w:r>
      <w:r w:rsidRPr="004E5257">
        <w:rPr>
          <w:rStyle w:val="StyleUnderline"/>
        </w:rPr>
        <w:t>Careful guessing is critically attentive to the ongoing dimensions and histories of power relations that shape the responses to the question at hand and the forms of questioning that seem possible and impossible.</w:t>
      </w:r>
      <w:r w:rsidRPr="004E5257">
        <w:t xml:space="preserve"> </w:t>
      </w:r>
      <w:r w:rsidRPr="004E5257">
        <w:rPr>
          <w:rStyle w:val="StyleUnderline"/>
        </w:rPr>
        <w:t>Who and what shape my questions that seem naturalized to me? Careful guess-work upholds that I can guess to the best of my knowledge, with accountability to place and peoples,20 and with an ethic of anti- coloniality and decoloniality when possible.</w:t>
      </w:r>
      <w:r w:rsidRPr="004E5257">
        <w:t xml:space="preserve">21 </w:t>
      </w:r>
      <w:r w:rsidRPr="004E5257">
        <w:rPr>
          <w:rStyle w:val="Emphasis"/>
        </w:rPr>
        <w:t>Careful guesswork insists that objectivity is an impossibility, that researchers are narrators who craft compromised stories. We are guessing always, and our guesses must work to be consensual among all forms of our interlocutors, relations, and the careful guessing that has emerged before us.</w:t>
      </w:r>
      <w:r w:rsidRPr="004E5257">
        <w:t xml:space="preserve">2 </w:t>
      </w:r>
      <w:r w:rsidRPr="004E5257">
        <w:rPr>
          <w:rStyle w:val="StyleUnderline"/>
        </w:rPr>
        <w:t>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w:t>
      </w:r>
      <w:r w:rsidRPr="004E5257">
        <w:t xml:space="preserve"> </w:t>
      </w:r>
      <w:r w:rsidRPr="004E5257">
        <w:rPr>
          <w:rStyle w:val="StyleUnderline"/>
        </w:rPr>
        <w:t>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w:t>
      </w:r>
      <w:r w:rsidRPr="004E5257">
        <w:t xml:space="preserve"> </w:t>
      </w:r>
      <w:r w:rsidRPr="004E5257">
        <w:rPr>
          <w:rStyle w:val="Emphasis"/>
        </w:rPr>
        <w:t>As Sai</w:t>
      </w:r>
      <w:r w:rsidRPr="004E5257">
        <w:rPr>
          <w:rStyle w:val="Emphasis"/>
        </w:rPr>
        <w:softHyphen/>
        <w:t>diya Hartman writes of her concept critical fabulation, there is a political-ethical- moral container we make as our research protocols. It is our responsibility to write within and against the intellectual infrastructures that invent the limits of what and who counts and matters.</w:t>
      </w:r>
      <w:r w:rsidRPr="004E5257">
        <w:t xml:space="preserve">23 In careful guesswork, </w:t>
      </w:r>
      <w:r w:rsidRPr="004E5257">
        <w:rPr>
          <w:rStyle w:val="StyleUnderline"/>
        </w:rPr>
        <w:t>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w:t>
      </w:r>
    </w:p>
    <w:p w14:paraId="12E28D19" w14:textId="77777777" w:rsidR="0075458F" w:rsidRPr="004E5257" w:rsidRDefault="0075458F" w:rsidP="00F87E7B"/>
    <w:p w14:paraId="764D077F" w14:textId="77777777" w:rsidR="00F87E7B" w:rsidRPr="004E5257" w:rsidRDefault="00F87E7B" w:rsidP="00F87E7B"/>
    <w:p w14:paraId="3B2CE01B" w14:textId="77777777" w:rsidR="00010AF2" w:rsidRPr="004E5257" w:rsidRDefault="00010AF2" w:rsidP="00010AF2">
      <w:pPr>
        <w:pStyle w:val="Heading2"/>
      </w:pPr>
      <w:r w:rsidRPr="004E5257">
        <w:t>FRAMEWORK</w:t>
      </w:r>
    </w:p>
    <w:p w14:paraId="4883F91A" w14:textId="77777777" w:rsidR="00F04288" w:rsidRPr="004E5257" w:rsidRDefault="00F04288" w:rsidP="00F04288">
      <w:pPr>
        <w:pStyle w:val="Heading3"/>
      </w:pPr>
      <w:r w:rsidRPr="004E5257">
        <w:t>DA---Scenario Planning</w:t>
      </w:r>
    </w:p>
    <w:p w14:paraId="09F832CA" w14:textId="77777777" w:rsidR="00F04288" w:rsidRPr="004E5257" w:rsidRDefault="00F04288" w:rsidP="00F04288">
      <w:pPr>
        <w:pStyle w:val="Heading4"/>
      </w:pPr>
      <w:r w:rsidRPr="004E5257">
        <w:t xml:space="preserve">Scenario planning over the Arctic creates </w:t>
      </w:r>
      <w:r w:rsidRPr="004E5257">
        <w:rPr>
          <w:u w:val="single"/>
        </w:rPr>
        <w:t>spectator politics</w:t>
      </w:r>
      <w:r w:rsidRPr="004E5257">
        <w:t xml:space="preserve"> that entrench colonial dynamics and justify indigenous non-sovereignty</w:t>
      </w:r>
    </w:p>
    <w:p w14:paraId="11C128C8" w14:textId="77777777" w:rsidR="00F04288" w:rsidRPr="004E5257" w:rsidRDefault="00F04288" w:rsidP="00F04288">
      <w:r w:rsidRPr="004E5257">
        <w:rPr>
          <w:rStyle w:val="Style13ptBold"/>
        </w:rPr>
        <w:t>Dodds</w:t>
      </w:r>
      <w:r w:rsidRPr="004E5257">
        <w:t xml:space="preserve"> and Smith </w:t>
      </w:r>
      <w:r w:rsidRPr="004E5257">
        <w:rPr>
          <w:rStyle w:val="Style13ptBold"/>
        </w:rPr>
        <w:t>23</w:t>
      </w:r>
      <w:r w:rsidRPr="004E5257">
        <w:t>, Professor of Geopolitics, University of London (Klaus, and Jen Rose. "Against decline? The geographies and temporalities of the Arctic cryosphere." The Geographical Journal 189.3 (2023): 388-397. Accessed: 6/17/25)</w:t>
      </w:r>
    </w:p>
    <w:p w14:paraId="3A463961" w14:textId="77777777" w:rsidR="00F04288" w:rsidRPr="004E5257" w:rsidRDefault="00F04288" w:rsidP="00F04288">
      <w:r w:rsidRPr="004E5257">
        <w:t xml:space="preserve">As scholars of the Arctic have noted, a </w:t>
      </w:r>
      <w:r w:rsidRPr="004E5257">
        <w:rPr>
          <w:rStyle w:val="StyleUnderline"/>
        </w:rPr>
        <w:t xml:space="preserve">dominant discursive formation which continues to frame the Arctic as a circumpolar region is one characterised by reference to cold climate and frozen environment </w:t>
      </w:r>
      <w:r w:rsidRPr="004E5257">
        <w:t xml:space="preserve">(for example, Bloom, 1993; Grace, 2000). For the last 15 years, there has been a steady production of </w:t>
      </w:r>
      <w:r w:rsidRPr="004E5257">
        <w:rPr>
          <w:rStyle w:val="Emphasis"/>
        </w:rPr>
        <w:t>articles</w:t>
      </w:r>
      <w:r w:rsidRPr="004E5257">
        <w:t xml:space="preserve">, books, documentaries and films </w:t>
      </w:r>
      <w:r w:rsidRPr="004E5257">
        <w:rPr>
          <w:rStyle w:val="StyleUnderline"/>
        </w:rPr>
        <w:t>purporting to track</w:t>
      </w:r>
      <w:r w:rsidRPr="004E5257">
        <w:t xml:space="preserve"> and trace </w:t>
      </w:r>
      <w:r w:rsidRPr="004E5257">
        <w:rPr>
          <w:rStyle w:val="Emphasis"/>
        </w:rPr>
        <w:t>transformations of the changing Arctic</w:t>
      </w:r>
      <w:r w:rsidRPr="004E5257">
        <w:t xml:space="preserve">. There has been a relentless quest to identify a ‘New Arctic’, which is characterised by excessive change to ice, ocean and air (for instance, Evengård et al., 2015). Physical change is </w:t>
      </w:r>
      <w:r w:rsidRPr="004E5257">
        <w:rPr>
          <w:rStyle w:val="StyleUnderline"/>
        </w:rPr>
        <w:t xml:space="preserve">held responsible for stimulating more extraction, more mobility and more governance. What gets lost in these sweeping overviews are </w:t>
      </w:r>
      <w:r w:rsidRPr="004E5257">
        <w:rPr>
          <w:rStyle w:val="Emphasis"/>
        </w:rPr>
        <w:t>two fundamental things</w:t>
      </w:r>
      <w:r w:rsidRPr="004E5257">
        <w:t xml:space="preserve">. </w:t>
      </w:r>
      <w:r w:rsidRPr="004E5257">
        <w:rPr>
          <w:rStyle w:val="Emphasis"/>
        </w:rPr>
        <w:t>First</w:t>
      </w:r>
      <w:r w:rsidRPr="004E5257">
        <w:t xml:space="preserve">, as Ruiz et al. (2019) note, is </w:t>
      </w:r>
      <w:r w:rsidRPr="004E5257">
        <w:rPr>
          <w:rStyle w:val="StyleUnderline"/>
        </w:rPr>
        <w:t xml:space="preserve">‘Making sense of ice [and we would add land, ocean, air] is not just a material question, but involves </w:t>
      </w:r>
      <w:r w:rsidRPr="004E5257">
        <w:rPr>
          <w:rStyle w:val="Emphasis"/>
        </w:rPr>
        <w:t>ideas rooted across</w:t>
      </w:r>
      <w:r w:rsidRPr="004E5257">
        <w:rPr>
          <w:rStyle w:val="StyleUnderline"/>
        </w:rPr>
        <w:t xml:space="preserve"> past, present, and future </w:t>
      </w:r>
      <w:r w:rsidRPr="004E5257">
        <w:rPr>
          <w:rStyle w:val="Emphasis"/>
        </w:rPr>
        <w:t>socio-cultural contexts</w:t>
      </w:r>
      <w:r w:rsidRPr="004E5257">
        <w:rPr>
          <w:rStyle w:val="StyleUnderline"/>
        </w:rPr>
        <w:t xml:space="preserve"> and environmental experiences’</w:t>
      </w:r>
      <w:r w:rsidRPr="004E5257">
        <w:t xml:space="preserve"> (Ruiz et al., 2019, p. 8). </w:t>
      </w:r>
      <w:r w:rsidRPr="004E5257">
        <w:rPr>
          <w:rStyle w:val="StyleUnderline"/>
        </w:rPr>
        <w:t>The role of ice in the human history of the Arctic varies in meaning and significance; so making sense of loss will itself reveal different ontologies and epistemologies</w:t>
      </w:r>
      <w:r w:rsidRPr="004E5257">
        <w:t xml:space="preserve"> (Gearheard et al., 2013). Second, </w:t>
      </w:r>
      <w:r w:rsidRPr="004E5257">
        <w:rPr>
          <w:rStyle w:val="StyleUnderline"/>
        </w:rPr>
        <w:t>the power of story-telling remains profoundly asymmetric</w:t>
      </w:r>
      <w:r w:rsidRPr="004E5257">
        <w:t xml:space="preserve">. Recent </w:t>
      </w:r>
      <w:r w:rsidRPr="004E5257">
        <w:rPr>
          <w:rStyle w:val="Emphasis"/>
        </w:rPr>
        <w:t>calls for research</w:t>
      </w:r>
      <w:r w:rsidRPr="004E5257">
        <w:t xml:space="preserve"> into the ‘Arctic Anthropocene’ </w:t>
      </w:r>
      <w:r w:rsidRPr="004E5257">
        <w:rPr>
          <w:rStyle w:val="StyleUnderline"/>
        </w:rPr>
        <w:t xml:space="preserve">reveal yet again a fondness for </w:t>
      </w:r>
      <w:r w:rsidRPr="004E5257">
        <w:rPr>
          <w:rStyle w:val="Emphasis"/>
        </w:rPr>
        <w:t>thinking</w:t>
      </w:r>
      <w:r w:rsidRPr="004E5257">
        <w:rPr>
          <w:rStyle w:val="StyleUnderline"/>
        </w:rPr>
        <w:t xml:space="preserve"> of the polar regions as ‘</w:t>
      </w:r>
      <w:r w:rsidRPr="004E5257">
        <w:rPr>
          <w:rStyle w:val="Emphasis"/>
        </w:rPr>
        <w:t>lab</w:t>
      </w:r>
      <w:r w:rsidRPr="004E5257">
        <w:rPr>
          <w:rStyle w:val="StyleUnderline"/>
        </w:rPr>
        <w:t>oratorie</w:t>
      </w:r>
      <w:r w:rsidRPr="004E5257">
        <w:rPr>
          <w:rStyle w:val="Emphasis"/>
        </w:rPr>
        <w:t>s</w:t>
      </w:r>
      <w:r w:rsidRPr="004E5257">
        <w:rPr>
          <w:rStyle w:val="StyleUnderline"/>
        </w:rPr>
        <w:t xml:space="preserve">’ for </w:t>
      </w:r>
      <w:r w:rsidRPr="004E5257">
        <w:rPr>
          <w:rStyle w:val="Emphasis"/>
        </w:rPr>
        <w:t>non-polar audiences</w:t>
      </w:r>
      <w:r w:rsidRPr="004E5257">
        <w:rPr>
          <w:rStyle w:val="StyleUnderline"/>
        </w:rPr>
        <w:t xml:space="preserve"> to </w:t>
      </w:r>
      <w:r w:rsidRPr="004E5257">
        <w:rPr>
          <w:rStyle w:val="Emphasis"/>
        </w:rPr>
        <w:t>extract</w:t>
      </w:r>
      <w:r w:rsidRPr="004E5257">
        <w:rPr>
          <w:rStyle w:val="StyleUnderline"/>
        </w:rPr>
        <w:t xml:space="preserve">, </w:t>
      </w:r>
      <w:r w:rsidRPr="004E5257">
        <w:rPr>
          <w:rStyle w:val="Emphasis"/>
        </w:rPr>
        <w:t>observe</w:t>
      </w:r>
      <w:r w:rsidRPr="004E5257">
        <w:rPr>
          <w:rStyle w:val="StyleUnderline"/>
        </w:rPr>
        <w:t xml:space="preserve"> and process </w:t>
      </w:r>
      <w:r w:rsidRPr="004E5257">
        <w:rPr>
          <w:rStyle w:val="Emphasis"/>
        </w:rPr>
        <w:t>from afar</w:t>
      </w:r>
      <w:r w:rsidRPr="004E5257">
        <w:t xml:space="preserve"> (for example, Finger, 2016). </w:t>
      </w:r>
      <w:r w:rsidRPr="004E5257">
        <w:rPr>
          <w:rStyle w:val="StyleUnderline"/>
        </w:rPr>
        <w:t>Indigenous and northern communities have been telling their own stories for millennia but still have to fight to be heard in a region that so often has been framed by outsiders as a blank, people-less void</w:t>
      </w:r>
      <w:r w:rsidRPr="004E5257">
        <w:t>.</w:t>
      </w:r>
    </w:p>
    <w:p w14:paraId="331404F9" w14:textId="77777777" w:rsidR="00F04288" w:rsidRPr="004E5257" w:rsidRDefault="00F04288" w:rsidP="00F04288">
      <w:r w:rsidRPr="004E5257">
        <w:t xml:space="preserve">As volumetric ice became ‘quantifiable data’ it encouraged conversation across disciplines such as climatology and oceanography (Elzinga, 2017). </w:t>
      </w:r>
      <w:r w:rsidRPr="004E5257">
        <w:rPr>
          <w:rStyle w:val="StyleUnderline"/>
        </w:rPr>
        <w:t xml:space="preserve">Ice core research became less about the localised extraction of ice from ice sheets and instead was rendered data to be interpreted as global climate information and </w:t>
      </w:r>
      <w:r w:rsidRPr="004E5257">
        <w:rPr>
          <w:rStyle w:val="Emphasis"/>
        </w:rPr>
        <w:t>planetary story-telling</w:t>
      </w:r>
      <w:r w:rsidRPr="004E5257">
        <w:t xml:space="preserve">. Thus, </w:t>
      </w:r>
      <w:r w:rsidRPr="004E5257">
        <w:rPr>
          <w:rStyle w:val="StyleUnderline"/>
        </w:rPr>
        <w:t>climate modelling</w:t>
      </w:r>
      <w:r w:rsidRPr="004E5257">
        <w:t xml:space="preserve"> in the 1960s and 1970s </w:t>
      </w:r>
      <w:r w:rsidRPr="004E5257">
        <w:rPr>
          <w:rStyle w:val="StyleUnderline"/>
        </w:rPr>
        <w:t>made the Arctic ‘global’ and trans-national</w:t>
      </w:r>
      <w:r w:rsidRPr="004E5257">
        <w:t xml:space="preserve"> far before the term was being used as a shorthand to describe the growing interest from Asian countries in Arctic geopolitics and governance (Sorlin &amp; Lajus, 2014; Woon &amp; Dodds, 2020). The cryosphere became in short ‘portable’, in ways that earlier maps and forms of aesthetic media had previously provided, such as through early photographs, paintings and drawings of glaciers and icefields by early colonial explorers, travellers and tourists to northern spaces. </w:t>
      </w:r>
      <w:r w:rsidRPr="004E5257">
        <w:rPr>
          <w:rStyle w:val="StyleUnderline"/>
        </w:rPr>
        <w:t>While ice had been considered portable, even pocket size through a photograph or drawing, the technology of ice coring and the infrastructure built to keep ice cores frozen created a new terrain of the volumetric space of ice and the data it contains</w:t>
      </w:r>
      <w:r w:rsidRPr="004E5257">
        <w:t xml:space="preserve"> (Antonello &amp; Carey, 2017). </w:t>
      </w:r>
      <w:r w:rsidRPr="004E5257">
        <w:rPr>
          <w:rStyle w:val="StyleUnderline"/>
        </w:rPr>
        <w:t>Ice data became part and parcel of computerised climate modelling, intra-proxy environmental research</w:t>
      </w:r>
      <w:r w:rsidRPr="004E5257">
        <w:t xml:space="preserve"> (for example, pollen, tree rings), and geo-chronological analyses of human and non-human climate forcing (Cosgrove, 2008; Achermann, 2020).</w:t>
      </w:r>
    </w:p>
    <w:p w14:paraId="220F89EB" w14:textId="77777777" w:rsidR="00F04288" w:rsidRPr="004E5257" w:rsidRDefault="00F04288" w:rsidP="00F04288">
      <w:r w:rsidRPr="004E5257">
        <w:t xml:space="preserve">In addition to the ice core, </w:t>
      </w:r>
      <w:r w:rsidRPr="004E5257">
        <w:rPr>
          <w:rStyle w:val="StyleUnderline"/>
        </w:rPr>
        <w:t>there has been no shortage of endeavors to document the Arctic's frozen earth and sea ice</w:t>
      </w:r>
      <w:r w:rsidRPr="004E5257">
        <w:t xml:space="preserve">, ranging from nineteenth century Russian surveying of permafrost in eastern Siberia to elaborate monitoring of drifting sea ice during the International Geophysical Year (1957–8). While these exercises were informed by scientific labouring, both permafrost and sea ice attracted an array of other stakeholders, including engineers and industrialists (Brunn, 2020). These </w:t>
      </w:r>
      <w:r w:rsidRPr="004E5257">
        <w:rPr>
          <w:rStyle w:val="StyleUnderline"/>
        </w:rPr>
        <w:t>scientific stakeholders were charged with planning Russian and then Soviet agricultural and industrial development on the one hand</w:t>
      </w:r>
      <w:r w:rsidRPr="004E5257">
        <w:t xml:space="preserve">. On the other hand, </w:t>
      </w:r>
      <w:r w:rsidRPr="004E5257">
        <w:rPr>
          <w:rStyle w:val="StyleUnderline"/>
        </w:rPr>
        <w:t>Soviet and American military planners were desperate to better understand the sea ice dynamics of the Arctic Ocean. Submarine operations during the Cold War depended in large part on having an up-to-date compendium of data on sea ice distribution and thickness</w:t>
      </w:r>
      <w:r w:rsidRPr="004E5257">
        <w:t xml:space="preserve"> (Roberts, 2015). One main </w:t>
      </w:r>
      <w:r w:rsidRPr="004E5257">
        <w:rPr>
          <w:rStyle w:val="StyleUnderline"/>
        </w:rPr>
        <w:t xml:space="preserve">intent of such mapping projects was to create knowledge sets about ice as a dynamic, transitional materiality that could either help or hinder movements of military and capital, </w:t>
      </w:r>
      <w:r w:rsidRPr="004E5257">
        <w:rPr>
          <w:rStyle w:val="Emphasis"/>
        </w:rPr>
        <w:t>buoying</w:t>
      </w:r>
      <w:r w:rsidRPr="004E5257">
        <w:rPr>
          <w:rStyle w:val="StyleUnderline"/>
        </w:rPr>
        <w:t xml:space="preserve"> or </w:t>
      </w:r>
      <w:r w:rsidRPr="004E5257">
        <w:rPr>
          <w:rStyle w:val="Emphasis"/>
        </w:rPr>
        <w:t>tanking</w:t>
      </w:r>
      <w:r w:rsidRPr="004E5257">
        <w:rPr>
          <w:rStyle w:val="StyleUnderline"/>
        </w:rPr>
        <w:t xml:space="preserve"> </w:t>
      </w:r>
      <w:r w:rsidRPr="004E5257">
        <w:rPr>
          <w:rStyle w:val="Emphasis"/>
        </w:rPr>
        <w:t>colonial nation-state</w:t>
      </w:r>
      <w:r w:rsidRPr="004E5257">
        <w:rPr>
          <w:rStyle w:val="StyleUnderline"/>
        </w:rPr>
        <w:t xml:space="preserve"> financial </w:t>
      </w:r>
      <w:r w:rsidRPr="004E5257">
        <w:rPr>
          <w:rStyle w:val="Emphasis"/>
        </w:rPr>
        <w:t>interests</w:t>
      </w:r>
      <w:r w:rsidRPr="004E5257">
        <w:t xml:space="preserve">. </w:t>
      </w:r>
      <w:r w:rsidRPr="004E5257">
        <w:rPr>
          <w:rStyle w:val="StyleUnderline"/>
        </w:rPr>
        <w:t>What links nineteenth century Russian exploration of eastern Siberia and mid-twentieth century sea ice mapping is a sense that the Arctic's cold qualities were sufficiently enduring to necessitate academic, financial and infrastructural investigation and investment</w:t>
      </w:r>
      <w:r w:rsidRPr="004E5257">
        <w:t xml:space="preserve"> (Herzberg et al., 2018). </w:t>
      </w:r>
      <w:r w:rsidRPr="004E5257">
        <w:rPr>
          <w:rStyle w:val="StyleUnderline"/>
        </w:rPr>
        <w:t xml:space="preserve">Such was the scale and extent of frozen ground in Russia and sea ice in the Arctic Ocean that the Arctic could be routinely </w:t>
      </w:r>
      <w:r w:rsidRPr="004E5257">
        <w:rPr>
          <w:rStyle w:val="Emphasis"/>
        </w:rPr>
        <w:t>framed</w:t>
      </w:r>
      <w:r w:rsidRPr="004E5257">
        <w:rPr>
          <w:rStyle w:val="StyleUnderline"/>
        </w:rPr>
        <w:t xml:space="preserve"> as a </w:t>
      </w:r>
      <w:r w:rsidRPr="004E5257">
        <w:rPr>
          <w:rStyle w:val="Emphasis"/>
        </w:rPr>
        <w:t>place of frustration</w:t>
      </w:r>
      <w:r w:rsidRPr="004E5257">
        <w:rPr>
          <w:rStyle w:val="StyleUnderline"/>
        </w:rPr>
        <w:t xml:space="preserve"> due to the unruliness of ice in </w:t>
      </w:r>
      <w:r w:rsidRPr="004E5257">
        <w:rPr>
          <w:rStyle w:val="Emphasis"/>
        </w:rPr>
        <w:t>complicating</w:t>
      </w:r>
      <w:r w:rsidRPr="004E5257">
        <w:rPr>
          <w:rStyle w:val="StyleUnderline"/>
        </w:rPr>
        <w:t xml:space="preserve"> Euro-Western </w:t>
      </w:r>
      <w:r w:rsidRPr="004E5257">
        <w:rPr>
          <w:rStyle w:val="Emphasis"/>
        </w:rPr>
        <w:t>exploration</w:t>
      </w:r>
      <w:r w:rsidRPr="004E5257">
        <w:rPr>
          <w:rStyle w:val="StyleUnderline"/>
        </w:rPr>
        <w:t xml:space="preserve">, exploitation, </w:t>
      </w:r>
      <w:r w:rsidRPr="004E5257">
        <w:rPr>
          <w:rStyle w:val="Emphasis"/>
        </w:rPr>
        <w:t>industrial development</w:t>
      </w:r>
      <w:r w:rsidRPr="004E5257">
        <w:rPr>
          <w:rStyle w:val="StyleUnderline"/>
        </w:rPr>
        <w:t xml:space="preserve"> and trade, as well as acting as a buffer and at times barrier to the shrinking of space–time as movements of capital are enacted</w:t>
      </w:r>
      <w:r w:rsidRPr="004E5257">
        <w:t xml:space="preserve"> (Chu, 2020).</w:t>
      </w:r>
    </w:p>
    <w:p w14:paraId="492ABE75" w14:textId="77777777" w:rsidR="00F04288" w:rsidRPr="004E5257" w:rsidRDefault="00F04288" w:rsidP="00F04288">
      <w:r w:rsidRPr="004E5257">
        <w:t xml:space="preserve">As </w:t>
      </w:r>
      <w:r w:rsidRPr="004E5257">
        <w:rPr>
          <w:rStyle w:val="StyleUnderline"/>
        </w:rPr>
        <w:t>research connects the global cryosphere to debates about the Anthropocene, the affordances provided by Arctic and Antarctic ice became increasingly recognised and celebrated as integral to seasonal regularity, shaping the wider benefit to the earth's (human) inhabitants that have come to depend upon it since the Little Ice Age</w:t>
      </w:r>
      <w:r w:rsidRPr="004E5257">
        <w:t>. As scholars of ice have noted, the last 150 years have been extraordinarily dependent on relationships and entanglements with artificial and natural frozen water (Dodds, 2018; Heidbrink, 2020). In the nineteenth century a global ice trade flourished involving the extraction and transportation of Arctic glacial, river and lake ice that connected, for example, Alaska to California and Norway to the United Kingdom. T</w:t>
      </w:r>
      <w:r w:rsidRPr="004E5257">
        <w:rPr>
          <w:rStyle w:val="StyleUnderline"/>
        </w:rPr>
        <w:t>hese global movements also demonstrate the role of ice in fulfilling the need of certain racialised bodies to ‘keep cool’ in tropical geographies, which signals and shapes oppressive interfaces between colonial actors and Indigenous peoples, between the metropole and the colony (Hobart, 2022). In this way, ice can act as both a deterrent to movements of empire and colonialism in the Arctic and Antarctic while also demonstrating aesthetics of colonial comfort of ice as a comestible transported from the hinterlands. If tropical heat is disorienting, and ice a mediating factor in providing stability and comfort for temperate bodies and agents of colonialism, here ice can be understood as a buffer</w:t>
      </w:r>
      <w:r w:rsidRPr="004E5257">
        <w:t>, something that George Orwell reflected upon in his ruminations about life in colonial Burma, entitled Burmese Days (Orwell, 1934).</w:t>
      </w:r>
    </w:p>
    <w:p w14:paraId="07D9704A" w14:textId="77777777" w:rsidR="00F04288" w:rsidRPr="004E5257" w:rsidRDefault="00F04288" w:rsidP="00F04288">
      <w:r w:rsidRPr="004E5257">
        <w:t xml:space="preserve">In the twentieth century, </w:t>
      </w:r>
      <w:r w:rsidRPr="004E5257">
        <w:rPr>
          <w:rStyle w:val="StyleUnderline"/>
        </w:rPr>
        <w:t>scientific interest in the Arctic, especially the island of Greenland, grew markedly as climate research began to shift its attention away from natural variability towards the perturbative role of human agency. The Arctic proved itself to be strategically significant to colonial-capitalist militaristic endeavours and initiatives during World War II and the appropriately named Cold War. What connects the three developments is the role and value of ice: as commodity, as locatable and portable scientific object, as substance that challenged conventional military tactics and domain awareness</w:t>
      </w:r>
      <w:r w:rsidRPr="004E5257">
        <w:t xml:space="preserve">. Simultaneously, </w:t>
      </w:r>
      <w:r w:rsidRPr="004E5257">
        <w:rPr>
          <w:rStyle w:val="StyleUnderline"/>
        </w:rPr>
        <w:t xml:space="preserve">civil-military resourcing could also </w:t>
      </w:r>
      <w:r w:rsidRPr="004E5257">
        <w:rPr>
          <w:rStyle w:val="Emphasis"/>
        </w:rPr>
        <w:t>enable</w:t>
      </w:r>
      <w:r w:rsidRPr="004E5257">
        <w:rPr>
          <w:rStyle w:val="StyleUnderline"/>
        </w:rPr>
        <w:t xml:space="preserve"> the material </w:t>
      </w:r>
      <w:r w:rsidRPr="004E5257">
        <w:rPr>
          <w:rStyle w:val="Emphasis"/>
        </w:rPr>
        <w:t>presence</w:t>
      </w:r>
      <w:r w:rsidRPr="004E5257">
        <w:rPr>
          <w:rStyle w:val="StyleUnderline"/>
        </w:rPr>
        <w:t xml:space="preserve"> of scientific stations dedicated to ice coring and ice surveying in the Arctic and Antarctic. Domain awareness was not restricted to land, sea and air. Going ‘underground’ had its advantages; scientists were eager to discover more about what lay underneath ice sheets and glaciers while militaries experimented with plans to hide infrastructure including missile installations under those same ice bodies</w:t>
      </w:r>
      <w:r w:rsidRPr="004E5257">
        <w:t xml:space="preserve">. The </w:t>
      </w:r>
      <w:r w:rsidRPr="004E5257">
        <w:rPr>
          <w:rStyle w:val="StyleUnderline"/>
        </w:rPr>
        <w:t>toxic remains of such military projects and plans are easily found across Arctic spaces. 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a cryo-politics to all of this</w:t>
      </w:r>
      <w:r w:rsidRPr="004E5257">
        <w:t xml:space="preserve"> (Bravo, 2017).</w:t>
      </w:r>
    </w:p>
    <w:p w14:paraId="3BB57BEF" w14:textId="77777777" w:rsidR="00F04288" w:rsidRPr="004E5257" w:rsidRDefault="00F04288" w:rsidP="00F04288">
      <w:r w:rsidRPr="004E5257">
        <w:t xml:space="preserve">In this moment of late modernity, however, </w:t>
      </w:r>
      <w:r w:rsidRPr="004E5257">
        <w:rPr>
          <w:rStyle w:val="StyleUnderline"/>
        </w:rPr>
        <w:t>the Arctic now comes to matter differently on the main stage and through the main stream. Now, scholars, scientists, activists and journalists report that there is too little ice, too much glacial retreat, and insufficient frozen terrain</w:t>
      </w:r>
      <w:r w:rsidRPr="004E5257">
        <w:t xml:space="preserve"> (Balog, 2012). Ice is no longer performing as a reliable buffer—containing subsurface carbon stores, reflecting heat, and preserving the frigidity of polar waters. Nor is ice performing as a constant or consistent barrier. </w:t>
      </w:r>
      <w:r w:rsidRPr="004E5257">
        <w:rPr>
          <w:rStyle w:val="StyleUnderline"/>
        </w:rPr>
        <w:t xml:space="preserve">Whereas earlier dominant refrains regarding the Arctic discussed it as an obstacle, if anything useful to comment upon at all, now Arctic ice as it drastically transforms shape and viscosity receives more press than ever. If the Arctic was largely ignored and overlooked in previous eras of the Western master narrative, in dominant discourse now, the </w:t>
      </w:r>
      <w:r w:rsidRPr="004E5257">
        <w:rPr>
          <w:rStyle w:val="Emphasis"/>
        </w:rPr>
        <w:t>Arctic</w:t>
      </w:r>
      <w:r w:rsidRPr="004E5257">
        <w:rPr>
          <w:rStyle w:val="StyleUnderline"/>
        </w:rPr>
        <w:t xml:space="preserve"> in part </w:t>
      </w:r>
      <w:r w:rsidRPr="004E5257">
        <w:rPr>
          <w:rStyle w:val="Emphasis"/>
        </w:rPr>
        <w:t>constitutes</w:t>
      </w:r>
      <w:r w:rsidRPr="004E5257">
        <w:rPr>
          <w:rStyle w:val="StyleUnderline"/>
        </w:rPr>
        <w:t xml:space="preserve"> what it means to be a </w:t>
      </w:r>
      <w:r w:rsidRPr="004E5257">
        <w:rPr>
          <w:rStyle w:val="Emphasis"/>
        </w:rPr>
        <w:t>human</w:t>
      </w:r>
      <w:r w:rsidRPr="004E5257">
        <w:rPr>
          <w:rStyle w:val="StyleUnderline"/>
        </w:rPr>
        <w:t xml:space="preserve"> being in a moment of </w:t>
      </w:r>
      <w:r w:rsidRPr="004E5257">
        <w:rPr>
          <w:rStyle w:val="Emphasis"/>
        </w:rPr>
        <w:t>late</w:t>
      </w:r>
      <w:r w:rsidRPr="004E5257">
        <w:rPr>
          <w:rStyle w:val="StyleUnderline"/>
        </w:rPr>
        <w:t xml:space="preserve">-stage </w:t>
      </w:r>
      <w:r w:rsidRPr="004E5257">
        <w:rPr>
          <w:rStyle w:val="Emphasis"/>
        </w:rPr>
        <w:t>capitalism</w:t>
      </w:r>
      <w:r w:rsidRPr="004E5257">
        <w:t xml:space="preserve">. As Morehouse and Cigliano (2020) report, </w:t>
      </w:r>
      <w:r w:rsidRPr="004E5257">
        <w:rPr>
          <w:rStyle w:val="StyleUnderline"/>
        </w:rPr>
        <w:t>glacial funerals are now being held in Iceland as a way of marking disappearance and persistent sea ice loss is credited as ushering into existence a ‘new Arctic’</w:t>
      </w:r>
      <w:r w:rsidRPr="004E5257">
        <w:t xml:space="preserve"> (on the ‘new Arctic’, see Serreze, 2018). Morehouse and Cigliano (2020) suggest that the </w:t>
      </w:r>
      <w:r w:rsidRPr="004E5257">
        <w:rPr>
          <w:rStyle w:val="StyleUnderline"/>
        </w:rPr>
        <w:t>public mourning of glacial disappearance operates as an opportunity to think of ice as animate rather than inanimate</w:t>
      </w:r>
      <w:r w:rsidRPr="004E5257">
        <w:t xml:space="preserve">, an idea similar to Cruickshank's detailing of Athabascan, Tlingit, and Eyak philosophies pertaining to </w:t>
      </w:r>
      <w:r w:rsidRPr="004E5257">
        <w:rPr>
          <w:rStyle w:val="Emphasis"/>
        </w:rPr>
        <w:t>glacial sentience</w:t>
      </w:r>
      <w:r w:rsidRPr="004E5257">
        <w:t xml:space="preserve">, and the long held belief that </w:t>
      </w:r>
      <w:r w:rsidRPr="004E5257">
        <w:rPr>
          <w:rStyle w:val="Emphasis"/>
        </w:rPr>
        <w:t>glaciers are social actors that change physical, social and spiritual landscapes</w:t>
      </w:r>
      <w:r w:rsidRPr="004E5257">
        <w:t>. This is a loss that cannot be adequately captured by metrics such as ice melt and surface area exposure but something that speaks to the connections between ice and the life-worlds of others. In her account of life on either side of the Bering Strait, Bathsheba Demuth reminds us of how sea ice is lively, animate and life-affirming. As she notes:</w:t>
      </w:r>
    </w:p>
    <w:p w14:paraId="3C604A61" w14:textId="77777777" w:rsidR="00F04288" w:rsidRPr="004E5257" w:rsidRDefault="00F04288" w:rsidP="00F04288">
      <w:pPr>
        <w:ind w:left="720"/>
      </w:pPr>
      <w:r w:rsidRPr="004E5257">
        <w:t>In forming, thawing and shifting under the wind, ice steadies the circulation of the world's oceans, making them hospitable for living things … The sea ice shapes being, human and otherwise, on this planet. From its groaning surface, the world as we know it is made (Demuth, 2019, pp. 21 –36)</w:t>
      </w:r>
    </w:p>
    <w:p w14:paraId="55123AD0" w14:textId="77777777" w:rsidR="00F04288" w:rsidRPr="004E5257" w:rsidRDefault="00F04288" w:rsidP="00F04288">
      <w:r w:rsidRPr="004E5257">
        <w:t>Here Demuth's attunement to the necessity of ice is understood as relational, symbiotic and mutualistic in its crucial functioning. It works, in sympathy, with the other accounts that consider Indigenous life-worlds and the meaning of ice in shaping the lives of the peoples of the Arctic (Gearheard et al., 2013).</w:t>
      </w:r>
    </w:p>
    <w:p w14:paraId="376713A8" w14:textId="77777777" w:rsidR="00F04288" w:rsidRPr="004E5257" w:rsidRDefault="00F04288" w:rsidP="00F04288">
      <w:r w:rsidRPr="004E5257">
        <w:t xml:space="preserve">Simultaneously to Demuth's descriptions, </w:t>
      </w:r>
      <w:r w:rsidRPr="004E5257">
        <w:rPr>
          <w:rStyle w:val="StyleUnderline"/>
        </w:rPr>
        <w:t xml:space="preserve">the Arctic's liquefying materiality presents a series of perceived dangers that create an Arctic of alarmistic discourse: soon the Arctic Ocean will be open water, glaciers will disappear, and a warming Arctic will result in a methane bomb radiating ill-effects around the Earth's climate. In these alarmist renderings of a melting North, a hidden and </w:t>
      </w:r>
      <w:r w:rsidRPr="004E5257">
        <w:rPr>
          <w:rStyle w:val="Emphasis"/>
        </w:rPr>
        <w:t>invisible enemy</w:t>
      </w:r>
      <w:r w:rsidRPr="004E5257">
        <w:rPr>
          <w:rStyle w:val="StyleUnderline"/>
        </w:rPr>
        <w:t xml:space="preserve"> lurks </w:t>
      </w:r>
      <w:r w:rsidRPr="004E5257">
        <w:rPr>
          <w:rStyle w:val="Emphasis"/>
        </w:rPr>
        <w:t>within the ice</w:t>
      </w:r>
      <w:r w:rsidRPr="004E5257">
        <w:rPr>
          <w:rStyle w:val="StyleUnderline"/>
        </w:rPr>
        <w:t xml:space="preserve"> and its subsurface in the permafrost as stored carbon</w:t>
      </w:r>
      <w:r w:rsidRPr="004E5257">
        <w:t xml:space="preserve">. In its newly appreciated animacy by some, </w:t>
      </w:r>
      <w:r w:rsidRPr="004E5257">
        <w:rPr>
          <w:rStyle w:val="Emphasis"/>
        </w:rPr>
        <w:t>ice</w:t>
      </w:r>
      <w:r w:rsidRPr="004E5257">
        <w:t xml:space="preserve"> </w:t>
      </w:r>
      <w:r w:rsidRPr="004E5257">
        <w:rPr>
          <w:rStyle w:val="StyleUnderline"/>
        </w:rPr>
        <w:t>becomes a</w:t>
      </w:r>
      <w:r w:rsidRPr="004E5257">
        <w:t xml:space="preserve"> </w:t>
      </w:r>
      <w:r w:rsidRPr="004E5257">
        <w:rPr>
          <w:rStyle w:val="Emphasis"/>
        </w:rPr>
        <w:t>villain</w:t>
      </w:r>
      <w:r w:rsidRPr="004E5257">
        <w:t xml:space="preserve"> </w:t>
      </w:r>
      <w:r w:rsidRPr="004E5257">
        <w:rPr>
          <w:rStyle w:val="StyleUnderline"/>
        </w:rPr>
        <w:t>that melts and releases new forms of planetary havoc (</w:t>
      </w:r>
      <w:r w:rsidRPr="004E5257">
        <w:t xml:space="preserve">with perhaps earlier echoes of Soviet framings of permafrost as villainous even mischievous, see Chu, 2020). In the last decade and a half, popular writers and academics have warned about the geophysical transformation of the Arctic and its likely implications for commerce, governance, human security and even for an ‘inhabitable climate’ (for example, Wallace-Wells, 2019). </w:t>
      </w:r>
      <w:r w:rsidRPr="004E5257">
        <w:rPr>
          <w:rStyle w:val="StyleUnderline"/>
        </w:rPr>
        <w:t>The direction of intellectual traffic favouring a medley of conflictual and co-operative scenarios for the future Arctic, with a great deal of energy devoted to present and likely future intentions of Arctic and non-Arctic states. The focus on ice-free lanes of traffic open a Northeast/ Northwest passage that was once only fabled and longer-term a trans-polar route</w:t>
      </w:r>
      <w:r w:rsidRPr="004E5257">
        <w:t>, slicing through the centre of the Arctic Ocean.</w:t>
      </w:r>
    </w:p>
    <w:p w14:paraId="0869E28F" w14:textId="77777777" w:rsidR="00F04288" w:rsidRPr="004E5257" w:rsidRDefault="00F04288" w:rsidP="00F04288">
      <w:r w:rsidRPr="004E5257">
        <w:rPr>
          <w:rStyle w:val="StyleUnderline"/>
        </w:rPr>
        <w:t>In the midst of all this auditing and speculation by colonial nation-states, Indigenous Arctic polities, especially those in smaller, coastal communities in Alaska, are consistently overlooked yet simultaneously placed with the burden of carbon consequence. The most recent of which manifesting as enforced relocation via sea level rise—a relocation not sponsored by the nation-states that carry most participatory responsibility for the drastic change in sea levels. For the large part, Indigenous communities of the Arctic are interpreted as hyper vulnerablised due to effects of disappearing sea ice, as noteworthy exemplars of resilience in relation to adjusting to a new ice reality, and/or a (potentially) renewable resource of traditional ecological knowledge that will assuage climate collapse for a white, temperate world</w:t>
      </w:r>
      <w:r w:rsidRPr="004E5257">
        <w:t xml:space="preserve"> (Smith, 2021). </w:t>
      </w:r>
      <w:r w:rsidRPr="004E5257">
        <w:rPr>
          <w:rStyle w:val="Emphasis"/>
        </w:rPr>
        <w:t>Less often</w:t>
      </w:r>
      <w:r w:rsidRPr="004E5257">
        <w:t xml:space="preserve"> are </w:t>
      </w:r>
      <w:r w:rsidRPr="004E5257">
        <w:rPr>
          <w:rStyle w:val="Emphasis"/>
        </w:rPr>
        <w:t>Indigenous communities understood as sovereign polities with legal, historical and spiritual claims</w:t>
      </w:r>
      <w:r w:rsidRPr="004E5257">
        <w:rPr>
          <w:rStyle w:val="StyleUnderline"/>
        </w:rPr>
        <w:t xml:space="preserve"> to land, water, air and ice. Furthermore, rarely are Indigenous communities included as major stakeholders in international and cross-organisational reports done in regards to the Arctic</w:t>
      </w:r>
      <w:r w:rsidRPr="004E5257">
        <w:t>. What makes volumes such as The Meaning of Ice notable, however, is their explicit focus on the meaning that Indigenous communities give to sea ice; as a facilitator of mobility; as provider of food and supplies used in the acts of daily life; as intimately connected to a sense of home; and as a source of well-being and ontological security (Gearheard et al., 2013; Aporta et al., 2014).</w:t>
      </w:r>
    </w:p>
    <w:p w14:paraId="439E334A" w14:textId="77777777" w:rsidR="00010AF2" w:rsidRPr="004E5257" w:rsidRDefault="00010AF2" w:rsidP="00010AF2">
      <w:pPr>
        <w:pStyle w:val="Heading3"/>
      </w:pPr>
      <w:r w:rsidRPr="004E5257">
        <w:t>DA---Reps Influence Reality</w:t>
      </w:r>
    </w:p>
    <w:p w14:paraId="272282AA" w14:textId="77777777" w:rsidR="00010AF2" w:rsidRPr="004E5257" w:rsidRDefault="00010AF2" w:rsidP="00010AF2"/>
    <w:p w14:paraId="71FB72FF" w14:textId="77777777" w:rsidR="00010AF2" w:rsidRPr="004E5257" w:rsidRDefault="00010AF2" w:rsidP="00010AF2">
      <w:pPr>
        <w:pStyle w:val="Heading4"/>
      </w:pPr>
      <w:r w:rsidRPr="004E5257">
        <w:t>Securitizing discourse shapes reality</w:t>
      </w:r>
    </w:p>
    <w:p w14:paraId="5677862A" w14:textId="77777777" w:rsidR="00010AF2" w:rsidRPr="004E5257" w:rsidRDefault="00010AF2" w:rsidP="00010AF2">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4262D7E4" w14:textId="77777777" w:rsidR="00010AF2" w:rsidRPr="004E5257" w:rsidRDefault="00010AF2" w:rsidP="00010AF2">
      <w:r w:rsidRPr="004E5257">
        <w:t xml:space="preserve">There are </w:t>
      </w:r>
      <w:r w:rsidRPr="004E5257">
        <w:rPr>
          <w:rStyle w:val="StyleUnderline"/>
        </w:rPr>
        <w:t>salient conclusions</w:t>
      </w:r>
      <w:r w:rsidRPr="004E5257">
        <w:t xml:space="preserve"> </w:t>
      </w:r>
      <w:r w:rsidRPr="004E5257">
        <w:rPr>
          <w:rStyle w:val="StyleUnderline"/>
        </w:rPr>
        <w:t xml:space="preserve">from which to draw in terms of critical approaches to environmental security. First, in a critical capacity, awareness of the ways in which the natural environment can be articulated within </w:t>
      </w:r>
      <w:r w:rsidRPr="004E5257">
        <w:rPr>
          <w:rStyle w:val="Emphasis"/>
        </w:rPr>
        <w:t>security discourses</w:t>
      </w:r>
      <w:r w:rsidRPr="004E5257">
        <w:rPr>
          <w:rStyle w:val="StyleUnderline"/>
        </w:rPr>
        <w:t xml:space="preserve"> can further </w:t>
      </w:r>
      <w:r w:rsidRPr="004E5257">
        <w:rPr>
          <w:rStyle w:val="Emphasis"/>
        </w:rPr>
        <w:t>emancipatory change</w:t>
      </w:r>
      <w:r w:rsidRPr="004E5257">
        <w:rPr>
          <w:rStyle w:val="StyleUnderline"/>
        </w:rPr>
        <w:t>, one of the avowed normative goals of the Welsh School of security studies</w:t>
      </w:r>
      <w:r w:rsidRPr="004E5257">
        <w:t xml:space="preserve">. It offers tangible examples of ways in which </w:t>
      </w:r>
      <w:r w:rsidRPr="004E5257">
        <w:rPr>
          <w:rStyle w:val="StyleUnderline"/>
        </w:rPr>
        <w:t xml:space="preserve">security is pronounced in </w:t>
      </w:r>
      <w:r w:rsidRPr="004E5257">
        <w:rPr>
          <w:rStyle w:val="Emphasis"/>
        </w:rPr>
        <w:t>different contexts</w:t>
      </w:r>
      <w:r w:rsidRPr="004E5257">
        <w:t xml:space="preserve">, by </w:t>
      </w:r>
      <w:r w:rsidRPr="004E5257">
        <w:rPr>
          <w:rStyle w:val="Emphasis"/>
        </w:rPr>
        <w:t>different actors</w:t>
      </w:r>
      <w:r w:rsidRPr="004E5257">
        <w:t xml:space="preserve">. As Matt McDonald points out, these different </w:t>
      </w:r>
      <w:r w:rsidRPr="004E5257">
        <w:rPr>
          <w:rStyle w:val="StyleUnderline"/>
        </w:rPr>
        <w:t>articulations reflect specific understandings about ‘who is in need of being secured, from what threats, by what actors, and through what means’</w:t>
      </w:r>
      <w:r w:rsidRPr="004E5257">
        <w:t xml:space="preserve"> (McDonald 2013, 49). </w:t>
      </w:r>
      <w:r w:rsidRPr="004E5257">
        <w:rPr>
          <w:rStyle w:val="Emphasis"/>
          <w:sz w:val="28"/>
          <w:szCs w:val="28"/>
        </w:rPr>
        <w:t>These basic understandings then are crucial for conditioning the types of responses utilized in the pursuit of alleviating perceived insecurity</w:t>
      </w:r>
      <w:r w:rsidRPr="004E5257">
        <w:t xml:space="preserve">. </w:t>
      </w:r>
      <w:r w:rsidRPr="004E5257">
        <w:rPr>
          <w:rStyle w:val="StyleUnderline"/>
        </w:rPr>
        <w:t>For various indigenous groups in Canada, including the Inuit in the Arctic, the environment is a central defining feature of individual security and community identity.</w:t>
      </w:r>
      <w:r w:rsidRPr="004E5257">
        <w:t xml:space="preserve"> This is an entirely </w:t>
      </w:r>
      <w:r w:rsidRPr="004E5257">
        <w:rPr>
          <w:rStyle w:val="Emphasis"/>
        </w:rPr>
        <w:t>different conception</w:t>
      </w:r>
      <w:r w:rsidRPr="004E5257">
        <w:t xml:space="preserve"> of </w:t>
      </w:r>
      <w:r w:rsidRPr="004E5257">
        <w:rPr>
          <w:rStyle w:val="Emphasis"/>
        </w:rPr>
        <w:t>environmental security</w:t>
      </w:r>
      <w:r w:rsidRPr="004E5257">
        <w:t xml:space="preserve"> </w:t>
      </w:r>
      <w:r w:rsidRPr="004E5257">
        <w:rPr>
          <w:rStyle w:val="StyleUnderline"/>
        </w:rPr>
        <w:t>than</w:t>
      </w:r>
      <w:r w:rsidRPr="004E5257">
        <w:t xml:space="preserve"> the version promoted by </w:t>
      </w:r>
      <w:r w:rsidRPr="004E5257">
        <w:rPr>
          <w:rStyle w:val="Emphasis"/>
        </w:rPr>
        <w:t>traditional security discourses</w:t>
      </w:r>
      <w:r w:rsidRPr="004E5257">
        <w:t xml:space="preserve">. It is </w:t>
      </w:r>
      <w:r w:rsidRPr="004E5257">
        <w:rPr>
          <w:rStyle w:val="StyleUnderline"/>
        </w:rPr>
        <w:t>unlikely</w:t>
      </w:r>
      <w:r w:rsidRPr="004E5257">
        <w:t xml:space="preserve"> then that the </w:t>
      </w:r>
      <w:r w:rsidRPr="004E5257">
        <w:rPr>
          <w:rStyle w:val="StyleUnderline"/>
        </w:rPr>
        <w:t>traditional security practices of resource development, national sovereignty promotion, and increased surveillance will be accepted by Arctic indigenous groups as legitimate, effective, or just</w:t>
      </w:r>
      <w:r w:rsidRPr="004E5257">
        <w:t>.</w:t>
      </w:r>
    </w:p>
    <w:p w14:paraId="65012F7A" w14:textId="77777777" w:rsidR="00010AF2" w:rsidRPr="004E5257" w:rsidRDefault="00010AF2" w:rsidP="00010AF2"/>
    <w:p w14:paraId="71413421" w14:textId="4F03E35E" w:rsidR="00010AF2" w:rsidRPr="004E5257" w:rsidRDefault="00010AF2" w:rsidP="00010AF2">
      <w:pPr>
        <w:pStyle w:val="Heading2"/>
      </w:pPr>
      <w:r w:rsidRPr="004E5257">
        <w:t>TOPIC LINKS</w:t>
      </w:r>
    </w:p>
    <w:p w14:paraId="3805D600" w14:textId="77777777" w:rsidR="00010AF2" w:rsidRPr="004E5257" w:rsidRDefault="00010AF2" w:rsidP="00010AF2"/>
    <w:p w14:paraId="267C2AC6" w14:textId="45B510BB" w:rsidR="00010AF2" w:rsidRPr="004E5257" w:rsidRDefault="00010AF2" w:rsidP="00010AF2">
      <w:pPr>
        <w:pStyle w:val="Heading3"/>
      </w:pPr>
      <w:r w:rsidRPr="004E5257">
        <w:t>Arctic Expansionism</w:t>
      </w:r>
      <w:r w:rsidR="0037772F" w:rsidRPr="004E5257">
        <w:t>---1NC</w:t>
      </w:r>
    </w:p>
    <w:p w14:paraId="32DA7343" w14:textId="3D2A9AA9" w:rsidR="00010AF2" w:rsidRPr="004E5257" w:rsidRDefault="00010AF2" w:rsidP="00010AF2">
      <w:pPr>
        <w:pStyle w:val="Heading4"/>
      </w:pPr>
      <w:r w:rsidRPr="004E5257">
        <w:t>The Arctic is a construct to justify frontier expansion</w:t>
      </w:r>
    </w:p>
    <w:p w14:paraId="018499BA" w14:textId="77777777" w:rsidR="00010AF2" w:rsidRPr="004E5257" w:rsidRDefault="00010AF2" w:rsidP="00010AF2">
      <w:r w:rsidRPr="004E5257">
        <w:rPr>
          <w:rStyle w:val="Style13ptBold"/>
        </w:rPr>
        <w:t>Keskitalo 9</w:t>
      </w:r>
      <w:r w:rsidRPr="004E5257">
        <w:t xml:space="preserve">, Professor of Political Science @ Umeå University, Sweden. (E. Carina H. "“The North”–Is There Such a Thing?" in </w:t>
      </w:r>
      <w:r w:rsidRPr="004E5257">
        <w:rPr>
          <w:i/>
          <w:iCs/>
        </w:rPr>
        <w:t>Cold Matters</w:t>
      </w:r>
      <w:r w:rsidRPr="004E5257">
        <w:t>, ed. by Heidi Hansson and Catherine Norberg, (2009): 23.)</w:t>
      </w:r>
    </w:p>
    <w:p w14:paraId="570A1384" w14:textId="77777777" w:rsidR="00010AF2" w:rsidRPr="004E5257" w:rsidRDefault="00010AF2" w:rsidP="00010AF2">
      <w:r w:rsidRPr="004E5257">
        <w:rPr>
          <w:rStyle w:val="StyleUnderline"/>
        </w:rPr>
        <w:t>However</w:t>
      </w:r>
      <w:r w:rsidRPr="004E5257">
        <w:t xml:space="preserve">, today, </w:t>
      </w:r>
      <w:r w:rsidRPr="004E5257">
        <w:rPr>
          <w:rStyle w:val="StyleUnderline"/>
        </w:rPr>
        <w:t>when looking for an answer to the questions “What is the North? and What is the Arctic?” one is immediately drawn to Canadian views, which seem to continue the ideology of exploration and have been much criticised for this. While many countries may apply an Arctic imagination as described above, Canada is one of the few countries that clearly do so internally – for areas within its own state, rather than for a “far North.”</w:t>
      </w:r>
      <w:r w:rsidRPr="004E5257">
        <w:t xml:space="preserve"> In Canada, the </w:t>
      </w:r>
      <w:r w:rsidRPr="004E5257">
        <w:rPr>
          <w:rStyle w:val="Emphasis"/>
        </w:rPr>
        <w:t>term</w:t>
      </w:r>
      <w:r w:rsidRPr="004E5257">
        <w:t>s “</w:t>
      </w:r>
      <w:r w:rsidRPr="004E5257">
        <w:rPr>
          <w:rStyle w:val="Emphasis"/>
        </w:rPr>
        <w:t>Arctic</w:t>
      </w:r>
      <w:r w:rsidRPr="004E5257">
        <w:t xml:space="preserve">” and “North” are </w:t>
      </w:r>
      <w:r w:rsidRPr="004E5257">
        <w:rPr>
          <w:rStyle w:val="Emphasis"/>
        </w:rPr>
        <w:t>regularly used</w:t>
      </w:r>
      <w:r w:rsidRPr="004E5257">
        <w:t xml:space="preserve"> interchangeably and generally refer to the same area, the administratively </w:t>
      </w:r>
      <w:r w:rsidRPr="004E5257">
        <w:rPr>
          <w:rStyle w:val="Emphasis"/>
        </w:rPr>
        <w:t>delineated territories</w:t>
      </w:r>
      <w:r w:rsidRPr="004E5257">
        <w:t xml:space="preserve"> above 60° north latitude – a geographical definition developed in the age of exploration, drawing upon the mirror delineation of the Antarctic at 60° south (Shields 1991). The view of this </w:t>
      </w:r>
      <w:r w:rsidRPr="004E5257">
        <w:rPr>
          <w:rStyle w:val="StyleUnderline"/>
        </w:rPr>
        <w:t>internal Arctic, however, largely echoes views elsewhere</w:t>
      </w:r>
      <w:r w:rsidRPr="004E5257">
        <w:t xml:space="preserve">. The Canadian view of the North has been seen as a way of </w:t>
      </w:r>
      <w:r w:rsidRPr="004E5257">
        <w:rPr>
          <w:rStyle w:val="Emphasis"/>
        </w:rPr>
        <w:t>describing</w:t>
      </w:r>
      <w:r w:rsidRPr="004E5257">
        <w:t xml:space="preserve"> the </w:t>
      </w:r>
      <w:r w:rsidRPr="004E5257">
        <w:rPr>
          <w:rStyle w:val="Emphasis"/>
        </w:rPr>
        <w:t>North</w:t>
      </w:r>
      <w:r w:rsidRPr="004E5257">
        <w:t xml:space="preserve"> to southern Canadians as an indigenous “wilderness </w:t>
      </w:r>
      <w:r w:rsidRPr="004E5257">
        <w:rPr>
          <w:rStyle w:val="StyleUnderline"/>
        </w:rPr>
        <w:t>zone of purity</w:t>
      </w:r>
      <w:r w:rsidRPr="004E5257">
        <w:t xml:space="preserve">” </w:t>
      </w:r>
      <w:r w:rsidRPr="004E5257">
        <w:rPr>
          <w:rStyle w:val="StyleUnderline"/>
        </w:rPr>
        <w:t>and</w:t>
      </w:r>
      <w:r w:rsidRPr="004E5257">
        <w:t xml:space="preserve"> simultaneously as an area “</w:t>
      </w:r>
      <w:r w:rsidRPr="004E5257">
        <w:rPr>
          <w:rStyle w:val="Emphasis"/>
        </w:rPr>
        <w:t>offering riches to developers</w:t>
      </w:r>
      <w:r w:rsidRPr="004E5257">
        <w:t xml:space="preserve">” from the outside (Shields 1991: 181). The Canadian construction has been criticised by many authors, such as Rob Shields and Ken Coates, who emphasise that the space-myth of the “True North Strong and Free”— words that appear in the Canadian national anthem, reminiscent of one of Tennyson’s poems referring to Canada – </w:t>
      </w:r>
      <w:r w:rsidRPr="004E5257">
        <w:rPr>
          <w:rStyle w:val="StyleUnderline"/>
        </w:rPr>
        <w:t>places “the Arctic” in a specific role of wilderness</w:t>
      </w:r>
      <w:r w:rsidRPr="004E5257">
        <w:t xml:space="preserve">. Through this myth, “[s]outherners </w:t>
      </w:r>
      <w:r w:rsidRPr="004E5257">
        <w:rPr>
          <w:rStyle w:val="Emphasis"/>
        </w:rPr>
        <w:t>construe</w:t>
      </w:r>
      <w:r w:rsidRPr="004E5257">
        <w:t xml:space="preserve"> the </w:t>
      </w:r>
      <w:r w:rsidRPr="004E5257">
        <w:rPr>
          <w:rStyle w:val="Emphasis"/>
        </w:rPr>
        <w:t>North</w:t>
      </w:r>
      <w:r w:rsidRPr="004E5257">
        <w:t xml:space="preserve"> as a </w:t>
      </w:r>
      <w:r w:rsidRPr="004E5257">
        <w:rPr>
          <w:rStyle w:val="Emphasis"/>
        </w:rPr>
        <w:t>counter-balance</w:t>
      </w:r>
      <w:r w:rsidRPr="004E5257">
        <w:t xml:space="preserve"> </w:t>
      </w:r>
      <w:r w:rsidRPr="004E5257">
        <w:rPr>
          <w:rStyle w:val="StyleUnderline"/>
        </w:rPr>
        <w:t>to the</w:t>
      </w:r>
      <w:r w:rsidRPr="004E5257">
        <w:t xml:space="preserve"> </w:t>
      </w:r>
      <w:r w:rsidRPr="004E5257">
        <w:rPr>
          <w:rStyle w:val="Emphasis"/>
        </w:rPr>
        <w:t>civilised</w:t>
      </w:r>
      <w:r w:rsidRPr="004E5257">
        <w:t xml:space="preserve"> world of the </w:t>
      </w:r>
      <w:r w:rsidRPr="004E5257">
        <w:rPr>
          <w:rStyle w:val="StyleUnderline"/>
        </w:rPr>
        <w:t>South</w:t>
      </w:r>
      <w:r w:rsidRPr="004E5257">
        <w:t>ern cities yet as the core of their own, personal Canadian identity” (cf. Coates 1991 Shields 1994: 163; ). Developed in this way, Shields argues that the myth of the Canadian Arctic as the “True North Strong and Free” forms “a mythology which is first of all practiced, and only second consciously contemplated” (Shields 1994: 199).</w:t>
      </w:r>
    </w:p>
    <w:p w14:paraId="389B8978" w14:textId="77777777" w:rsidR="00010AF2" w:rsidRPr="004E5257" w:rsidRDefault="00010AF2" w:rsidP="00010AF2">
      <w:r w:rsidRPr="004E5257">
        <w:t>In accordance with this view, Janice Cavell points out that “[</w:t>
      </w:r>
      <w:r w:rsidRPr="004E5257">
        <w:rPr>
          <w:rStyle w:val="StyleUnderline"/>
        </w:rPr>
        <w:t>i]t has become almost traditional to begin any discussion of the role played by the North in the Canadian national consciousness with the suggestion that Canadians ‘have always been fascinated by the Arctic’”</w:t>
      </w:r>
      <w:r w:rsidRPr="004E5257">
        <w:t xml:space="preserve"> (Cavell 2002: para. 1). Perhaps similar to the reasons for which the British empire emphasised the Arctic, authors have argued that the </w:t>
      </w:r>
      <w:r w:rsidRPr="004E5257">
        <w:rPr>
          <w:rStyle w:val="StyleUnderline"/>
        </w:rPr>
        <w:t>notions of “the Arctic” or “the North” have been made integral in Canadian economic, social and psychological development and have been invoked internationally as well as domestically, and as a consequence according Canada a national identity and a place in the world</w:t>
      </w:r>
      <w:r w:rsidRPr="004E5257">
        <w:t xml:space="preserve"> (Nord 1991). </w:t>
      </w:r>
      <w:r w:rsidRPr="004E5257">
        <w:rPr>
          <w:rStyle w:val="Emphasis"/>
        </w:rPr>
        <w:t>Canada’s</w:t>
      </w:r>
      <w:r w:rsidRPr="004E5257">
        <w:t xml:space="preserve"> striving for a </w:t>
      </w:r>
      <w:r w:rsidRPr="004E5257">
        <w:rPr>
          <w:rStyle w:val="Emphasis"/>
        </w:rPr>
        <w:t>self-</w:t>
      </w:r>
      <w:r w:rsidRPr="004E5257">
        <w:t xml:space="preserve">definition in relation to its southern neighbour (the USA) </w:t>
      </w:r>
      <w:r w:rsidRPr="004E5257">
        <w:rPr>
          <w:rStyle w:val="StyleUnderline"/>
        </w:rPr>
        <w:t>and a wish to deal with the “blank space on the map” have contributed to this development</w:t>
      </w:r>
      <w:r w:rsidRPr="004E5257">
        <w:t>. 1</w:t>
      </w:r>
    </w:p>
    <w:p w14:paraId="41F58FB8" w14:textId="77777777" w:rsidR="00010AF2" w:rsidRPr="004E5257" w:rsidRDefault="00010AF2" w:rsidP="00010AF2">
      <w:r w:rsidRPr="004E5257">
        <w:t xml:space="preserve">Such a view can be seen as based on the idea of the </w:t>
      </w:r>
      <w:r w:rsidRPr="004E5257">
        <w:rPr>
          <w:rStyle w:val="Emphasis"/>
        </w:rPr>
        <w:t>Arctic</w:t>
      </w:r>
      <w:r w:rsidRPr="004E5257">
        <w:t xml:space="preserve"> as a ‘</w:t>
      </w:r>
      <w:r w:rsidRPr="004E5257">
        <w:rPr>
          <w:rStyle w:val="Emphasis"/>
        </w:rPr>
        <w:t>frontier’</w:t>
      </w:r>
      <w:r w:rsidRPr="004E5257">
        <w:t xml:space="preserve"> (Coates 1991) — again, </w:t>
      </w:r>
      <w:r w:rsidRPr="004E5257">
        <w:rPr>
          <w:rStyle w:val="StyleUnderline"/>
        </w:rPr>
        <w:t>a particularly North American application, where Canada is perhaps the main example with regard to the North (even if the concept may have some application to Russia’s wide Northern spaces). The concept of the frontier has been described as “the central myth-ideological trope of American culture”</w:t>
      </w:r>
      <w:r w:rsidRPr="004E5257">
        <w:t xml:space="preserve"> (Slotkin 1985: xx, quoted in King 2000: 16) </w:t>
      </w:r>
      <w:r w:rsidRPr="004E5257">
        <w:rPr>
          <w:rStyle w:val="StyleUnderline"/>
        </w:rPr>
        <w:t>and can be seen to have played a significant role in the formation of Arctic categories. Subsequently, it has also been one of the most contested ideas. The epitomal work in describing a frontier perspective is that of Frederic Jackson Turner who used the frontier concept to explain the development of the US and the American national mentality and identity up through 1880.</w:t>
      </w:r>
      <w:r w:rsidRPr="004E5257">
        <w:t xml:space="preserve"> Turner’s work, originally published in 1893, sees the </w:t>
      </w:r>
      <w:r w:rsidRPr="004E5257">
        <w:rPr>
          <w:rStyle w:val="StyleUnderline"/>
        </w:rPr>
        <w:t xml:space="preserve">frontier as existing at the meeting of what is perceived as “wilderness,” that is, areas of pure natural environment that are only inhabited by indigenous peoples living in traditional ways, and what is perceived as “civilisation,” that is, the </w:t>
      </w:r>
      <w:r w:rsidRPr="004E5257">
        <w:rPr>
          <w:rStyle w:val="Emphasis"/>
        </w:rPr>
        <w:t>culture</w:t>
      </w:r>
      <w:r w:rsidRPr="004E5257">
        <w:rPr>
          <w:rStyle w:val="StyleUnderline"/>
        </w:rPr>
        <w:t xml:space="preserve"> of the </w:t>
      </w:r>
      <w:r w:rsidRPr="004E5257">
        <w:rPr>
          <w:rStyle w:val="Emphasis"/>
        </w:rPr>
        <w:t>colonisers</w:t>
      </w:r>
      <w:r w:rsidRPr="004E5257">
        <w:t xml:space="preserve"> (Turner 1976). In </w:t>
      </w:r>
      <w:r w:rsidRPr="004E5257">
        <w:rPr>
          <w:rStyle w:val="StyleUnderline"/>
        </w:rPr>
        <w:t>Canada, the role of the Arctic as a frontier was naturalised through the state’s development at the time when the frontier concept was most prominent</w:t>
      </w:r>
      <w:r w:rsidRPr="004E5257">
        <w:t xml:space="preserve"> (Canada was established as a federal state in 1867). Historically, and with effects reaching into the present day, </w:t>
      </w:r>
      <w:r w:rsidRPr="004E5257">
        <w:rPr>
          <w:rStyle w:val="StyleUnderline"/>
        </w:rPr>
        <w:t>the frontier myth resulted in a separation of “wilderness” and “city,” and the creation of specific roles for the populations of such “wildernesses”: as indigenous peoples, they were viewed as different and were conceived of in terms of their relation to the environment. As the wilderness was not a place 29 for non-indigenous everyday life until it had lost its frontier role, the conception of wilderness also invited boom-and-bust cycles where the “natural abundance” of the wilderness was harvested</w:t>
      </w:r>
      <w:r w:rsidRPr="004E5257">
        <w:t xml:space="preserve"> (King 2000: 29). In this way, “the </w:t>
      </w:r>
      <w:r w:rsidRPr="004E5257">
        <w:rPr>
          <w:rStyle w:val="Emphasis"/>
        </w:rPr>
        <w:t>Arctic</w:t>
      </w:r>
      <w:r w:rsidRPr="004E5257">
        <w:t xml:space="preserve">” became the wild lands across which progress took place. It was </w:t>
      </w:r>
      <w:r w:rsidRPr="004E5257">
        <w:rPr>
          <w:rStyle w:val="StyleUnderline"/>
        </w:rPr>
        <w:t>described in terms of</w:t>
      </w:r>
      <w:r w:rsidRPr="004E5257">
        <w:t xml:space="preserve"> an </w:t>
      </w:r>
      <w:r w:rsidRPr="004E5257">
        <w:rPr>
          <w:rStyle w:val="Emphasis"/>
        </w:rPr>
        <w:t>outside</w:t>
      </w:r>
      <w:r w:rsidRPr="004E5257">
        <w:t xml:space="preserve"> </w:t>
      </w:r>
      <w:r w:rsidRPr="004E5257">
        <w:rPr>
          <w:rStyle w:val="Emphasis"/>
        </w:rPr>
        <w:t>and</w:t>
      </w:r>
      <w:r w:rsidRPr="004E5257">
        <w:t xml:space="preserve"> an </w:t>
      </w:r>
      <w:r w:rsidRPr="004E5257">
        <w:rPr>
          <w:rStyle w:val="Emphasis"/>
        </w:rPr>
        <w:t>inside</w:t>
      </w:r>
      <w:r w:rsidRPr="004E5257">
        <w:t xml:space="preserve">, that is, as a unit, but one </w:t>
      </w:r>
      <w:r w:rsidRPr="004E5257">
        <w:rPr>
          <w:rStyle w:val="Emphasis"/>
        </w:rPr>
        <w:t>without a cultural agency</w:t>
      </w:r>
      <w:r w:rsidRPr="004E5257">
        <w:t>.</w:t>
      </w:r>
    </w:p>
    <w:p w14:paraId="0497587E" w14:textId="77777777" w:rsidR="00010AF2" w:rsidRPr="004E5257" w:rsidRDefault="00010AF2" w:rsidP="00010AF2"/>
    <w:p w14:paraId="006D069E" w14:textId="77777777" w:rsidR="0075458F" w:rsidRPr="004E5257" w:rsidRDefault="0075458F" w:rsidP="0075458F">
      <w:pPr>
        <w:pStyle w:val="Heading3"/>
      </w:pPr>
      <w:r w:rsidRPr="004E5257">
        <w:t>Climate Progress Link---1NC</w:t>
      </w:r>
    </w:p>
    <w:p w14:paraId="71A398FD" w14:textId="77777777" w:rsidR="0075458F" w:rsidRPr="004E5257" w:rsidRDefault="0075458F" w:rsidP="0075458F">
      <w:pPr>
        <w:pStyle w:val="Heading4"/>
      </w:pPr>
      <w:r w:rsidRPr="004E5257">
        <w:t>The extraction from Natives does not halt when the world ‘goes green’, rather there is a continuous need to extract from Native communities that results in the degradation of their homes.</w:t>
      </w:r>
    </w:p>
    <w:p w14:paraId="2C310797" w14:textId="77777777" w:rsidR="0075458F" w:rsidRPr="004E5257" w:rsidRDefault="0075458F" w:rsidP="0075458F">
      <w:pPr>
        <w:pStyle w:val="NormalWeb"/>
        <w:spacing w:before="0" w:beforeAutospacing="0" w:after="0" w:afterAutospacing="0" w:line="270" w:lineRule="atLeast"/>
        <w:textAlignment w:val="baseline"/>
      </w:pPr>
      <w:r w:rsidRPr="004E5257">
        <w:rPr>
          <w:rStyle w:val="Style13ptBold"/>
        </w:rPr>
        <w:t>Mousoom ‘25</w:t>
      </w:r>
      <w:r w:rsidRPr="004E5257">
        <w:rPr>
          <w:sz w:val="21"/>
          <w:szCs w:val="21"/>
        </w:rPr>
        <w:t xml:space="preserve"> </w:t>
      </w:r>
      <w:r w:rsidRPr="004E5257">
        <w:t>they are a settler of color passionate about the intersections between environmental justice and race. (</w:t>
      </w:r>
      <w:r w:rsidRPr="004E5257">
        <w:rPr>
          <w:color w:val="222222"/>
          <w:shd w:val="clear" w:color="auto" w:fill="FFFFFF"/>
        </w:rPr>
        <w:t>Mer. "Blood on Their Hands: Settler Colonial States in the Arctic."</w:t>
      </w:r>
      <w:r w:rsidRPr="004E5257">
        <w:rPr>
          <w:rStyle w:val="apple-converted-space"/>
          <w:color w:val="222222"/>
          <w:shd w:val="clear" w:color="auto" w:fill="FFFFFF"/>
        </w:rPr>
        <w:t> </w:t>
      </w:r>
      <w:r w:rsidRPr="004E5257">
        <w:rPr>
          <w:i/>
          <w:iCs/>
          <w:color w:val="222222"/>
        </w:rPr>
        <w:t>Tapestries: Interwoven voices of local and global identities</w:t>
      </w:r>
      <w:r w:rsidRPr="004E5257">
        <w:rPr>
          <w:rStyle w:val="apple-converted-space"/>
          <w:color w:val="222222"/>
          <w:shd w:val="clear" w:color="auto" w:fill="FFFFFF"/>
        </w:rPr>
        <w:t> </w:t>
      </w:r>
      <w:r w:rsidRPr="004E5257">
        <w:rPr>
          <w:color w:val="222222"/>
          <w:shd w:val="clear" w:color="auto" w:fill="FFFFFF"/>
        </w:rPr>
        <w:t>14.1 (2025): 9.)//kaykay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6FFCFD9A" w14:textId="77777777" w:rsidR="0075458F" w:rsidRPr="004E5257" w:rsidRDefault="0075458F" w:rsidP="0075458F">
      <w:pPr>
        <w:rPr>
          <w:rStyle w:val="Emphasis"/>
        </w:rPr>
      </w:pPr>
      <w:r w:rsidRPr="004E5257">
        <w:rPr>
          <w:rStyle w:val="Emphasis"/>
        </w:rPr>
        <w:t xml:space="preserve">A common misconception is that the state’s role in causing climate change will end with the phasing out of oil and gas. But electric cars (Enuh 2022) and solar panels (Hoff 2024) are made out of materials like cobalt, copper and nickel, all-natural resources that the state is turning to the Arctic for. </w:t>
      </w:r>
      <w:r w:rsidRPr="004E5257">
        <w:rPr>
          <w:rStyle w:val="StyleUnderline"/>
        </w:rPr>
        <w:t>Deep-sea mining is the extraction of minerals from the bottom of the ocean (Ashford 2024). While this would no doubt disturb the ecosystems of the deep sea, the majority of the environmental effects are simply unknown, as there has yet to be sufficient research on the deepest layer of the ocean (ibid).</w:t>
      </w:r>
      <w:r w:rsidRPr="004E5257">
        <w:t xml:space="preserve"> </w:t>
      </w:r>
      <w:r w:rsidRPr="004E5257">
        <w:rPr>
          <w:rStyle w:val="Emphasis"/>
        </w:rPr>
        <w:t>Such uncertainties mimic making deep sea mining today similar to the creation of the early Distant Warning Line created in 1954. Norway was set to be the first country in the world to allow deep-sea mining in 2025</w:t>
      </w:r>
      <w:r w:rsidRPr="004E5257">
        <w:t xml:space="preserve"> (Stallard 2024). </w:t>
      </w:r>
      <w:r w:rsidRPr="004E5257">
        <w:rPr>
          <w:rStyle w:val="Emphasis"/>
        </w:rPr>
        <w:t>But on December 1st, 2024, such efforts were stopped (McVeigh 2024). This was done by a small coalition of thirteen out of the 169 members of Parliament, known as the Socialist Left Party (</w:t>
      </w:r>
      <w:r w:rsidRPr="004E5257">
        <w:t xml:space="preserve">Hivert 2024). </w:t>
      </w:r>
      <w:r w:rsidRPr="004E5257">
        <w:rPr>
          <w:rStyle w:val="Emphasis"/>
        </w:rPr>
        <w:t>These politicians refused to approve the national budget for the upcoming New Year with the government’s current plans to open deep-sea mining licenses to companies (ibid).</w:t>
      </w:r>
      <w:r w:rsidRPr="004E5257">
        <w:t xml:space="preserve"> </w:t>
      </w:r>
      <w:r w:rsidRPr="004E5257">
        <w:rPr>
          <w:rStyle w:val="Emphasis"/>
        </w:rPr>
        <w:t>This political protest succeeded, and deep-sea mining in Norway was halted for at least another year</w:t>
      </w:r>
      <w:r w:rsidRPr="004E5257">
        <w:t xml:space="preserve"> (ibid). </w:t>
      </w:r>
      <w:r w:rsidRPr="004E5257">
        <w:rPr>
          <w:rStyle w:val="StyleUnderline"/>
        </w:rPr>
        <w:t>Such an incredible effort was only made possible because an entire party had decided to make deep-sea mining their main issue area.</w:t>
      </w:r>
      <w:r w:rsidRPr="004E5257">
        <w:t xml:space="preserve"> </w:t>
      </w:r>
      <w:r w:rsidRPr="004E5257">
        <w:rPr>
          <w:rStyle w:val="Emphasis"/>
        </w:rPr>
        <w:t>In choosing the national budget as the method to intervene, these legislators effectively decided to attack the initial motivation behind colonialism and extractionism in the first place: capitalism. But these legislators are not the leaders behind the movement to stop deep-sea mining: this coalition work would not have been possible without the many Sami (Indigenous Scandinavian) activists such as Ida Helene Benonisen who have been protesting and organizing on this issue for months, even facing arrest (Bensonisen 2024</w:t>
      </w:r>
      <w:r w:rsidRPr="004E5257">
        <w:t>).</w:t>
      </w:r>
      <w:r w:rsidRPr="004E5257">
        <w:rPr>
          <w:rStyle w:val="StyleUnderline"/>
        </w:rPr>
        <w:t xml:space="preserve">3What is remarkable about the Socialist Left party’s work to stop deep sea mining is how none of these legislators were Sami, and many of them were not even from the Arctic (“The People in SV ,” 2024). </w:t>
      </w:r>
      <w:r w:rsidRPr="004E5257">
        <w:t xml:space="preserve">As I conclude my paper with the point of how the Arctic is a point of critical environmental injustice due to its function as a boon to state power, </w:t>
      </w:r>
      <w:r w:rsidRPr="004E5257">
        <w:rPr>
          <w:rStyle w:val="Emphasis"/>
        </w:rPr>
        <w:t>the battle to stop deep sea mining in Norway proves to be a contemporary example of how everyone, even settlers, can band together in resistance against the colonial empires that seek to destroy the ecosystems and Indigenous peoples call the Arctic home.</w:t>
      </w:r>
    </w:p>
    <w:p w14:paraId="41B04E04" w14:textId="77777777" w:rsidR="0075458F" w:rsidRPr="004E5257" w:rsidRDefault="0075458F" w:rsidP="0075458F">
      <w:pPr>
        <w:pStyle w:val="Heading3"/>
      </w:pPr>
      <w:r w:rsidRPr="004E5257">
        <w:t>Consequences Link---1NC</w:t>
      </w:r>
    </w:p>
    <w:p w14:paraId="23ADCDDD" w14:textId="77777777" w:rsidR="0075458F" w:rsidRPr="004E5257" w:rsidRDefault="0075458F" w:rsidP="0075458F">
      <w:pPr>
        <w:pStyle w:val="Heading4"/>
      </w:pPr>
      <w:r w:rsidRPr="004E5257">
        <w:t xml:space="preserve">Their understanding of </w:t>
      </w:r>
      <w:r w:rsidRPr="004E5257">
        <w:rPr>
          <w:u w:val="single"/>
        </w:rPr>
        <w:t>hypothetical consequences</w:t>
      </w:r>
      <w:r w:rsidRPr="004E5257">
        <w:t xml:space="preserve"> posits the Arctic as </w:t>
      </w:r>
      <w:r w:rsidRPr="004E5257">
        <w:rPr>
          <w:u w:val="single"/>
        </w:rPr>
        <w:t>symbolically empty</w:t>
      </w:r>
      <w:r w:rsidRPr="004E5257">
        <w:t>---that erases Indigenous life and masks resource extraction</w:t>
      </w:r>
    </w:p>
    <w:p w14:paraId="5DBF6C07"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13A03318" w14:textId="77777777" w:rsidR="0075458F" w:rsidRPr="004E5257" w:rsidRDefault="0075458F" w:rsidP="0075458F">
      <w:pPr>
        <w:rPr>
          <w:rStyle w:val="StyleUnderline"/>
        </w:rPr>
      </w:pPr>
      <w:r w:rsidRPr="004E5257">
        <w:rPr>
          <w:rStyle w:val="Emphasis"/>
        </w:rPr>
        <w:t>Ice geographies in a contemporary, normative sense are dominantly imagined and circulate as landscapes of consequence only in their declining transitory states as they pose potential problems to geographies imagined as more meaningful.</w:t>
      </w:r>
      <w:r w:rsidRPr="004E5257">
        <w:t xml:space="preserve">5 </w:t>
      </w:r>
      <w:r w:rsidRPr="004E5257">
        <w:rPr>
          <w:rStyle w:val="StyleUnderline"/>
        </w:rPr>
        <w:t xml:space="preserve">In its most present form, ice animates the look and feel of rapid, urgent climate change. Across all versions of mainstream media, on tv screens, news headlines, and internet memes, glaciers and ice sheets collapse. </w:t>
      </w:r>
      <w:r w:rsidRPr="004E5257">
        <w:rPr>
          <w:rStyle w:val="Emphasis"/>
        </w:rPr>
        <w:t>Ice melt is mediated out to a mass audience. However, viewers aren’t always seeing the infrastructures of colonial-capitalism from which that ice melt is a consequence.</w:t>
      </w:r>
      <w:r w:rsidRPr="004E5257">
        <w:t xml:space="preserve"> It is true that today, </w:t>
      </w:r>
      <w:r w:rsidRPr="004E5257">
        <w:rPr>
          <w:rStyle w:val="StyleUnderline"/>
        </w:rPr>
        <w:t>ice is melting faster than ever before.</w:t>
      </w:r>
      <w:r w:rsidRPr="004E5257">
        <w:t xml:space="preserve"> </w:t>
      </w:r>
      <w:r w:rsidRPr="004E5257">
        <w:rPr>
          <w:rStyle w:val="Emphasis"/>
        </w:rPr>
        <w:t xml:space="preserve">Melt causes social upheaval among northern coastal communities, as well as those lives shaped by sea level rise. </w:t>
      </w:r>
      <w:r w:rsidRPr="004E5257">
        <w:rPr>
          <w:rStyle w:val="StyleUnderline"/>
        </w:rPr>
        <w:t>Alaska’s western coast was pummeled by Typhoon Merbok in 2022, a storm bigger than has been seen in decades and made worse by an unusually warm Pacific Ocean, for instance.</w:t>
      </w:r>
      <w:r w:rsidRPr="004E5257">
        <w:t xml:space="preserve"> </w:t>
      </w:r>
      <w:r w:rsidRPr="004E5257">
        <w:rPr>
          <w:rStyle w:val="Emphasis"/>
          <w:sz w:val="24"/>
          <w:szCs w:val="24"/>
        </w:rPr>
        <w:t>Ice melt disrupts long- standing practices of mobility by Indigenous peoples across all ice geographies.</w:t>
      </w:r>
      <w:r w:rsidRPr="004E5257">
        <w:t xml:space="preserve"> </w:t>
      </w:r>
      <w:r w:rsidRPr="004E5257">
        <w:rPr>
          <w:rStyle w:val="Emphasis"/>
        </w:rPr>
        <w:t>Communities are meant to relocate due to rising seas without aid from governments invested in capitalist extraction directly implicated in sea level rise. Relations with ice shift more quickly than ever remembered, which challenge Indigenous fishing, harvesting, and hunting practices.</w:t>
      </w:r>
      <w:r w:rsidRPr="004E5257">
        <w:t xml:space="preserve"> As of 2021, </w:t>
      </w:r>
      <w:r w:rsidRPr="004E5257">
        <w:rPr>
          <w:rStyle w:val="Emphasis"/>
        </w:rPr>
        <w:t>the Arctic is warming at a pace four times faster than the rest of the planet.6 Sea ice volume in the Arctic has reduced by two- thirds since it was first measured in 1958</w:t>
      </w:r>
      <w:r w:rsidRPr="004E5257">
        <w:t xml:space="preserve">.7 </w:t>
      </w:r>
      <w:r w:rsidRPr="004E5257">
        <w:rPr>
          <w:rStyle w:val="StyleUnderline"/>
        </w:rPr>
        <w:t>One of Antarctica’s ice shelves named “Doomsday Glacier” parts away from itself and into the ocean. Simultaneously, an inundation of climate models anticipates a sea level rise over the next decade, half century, and century that will reshape the sociality of the globe.</w:t>
      </w:r>
      <w:r w:rsidRPr="004E5257">
        <w:t xml:space="preserve"> </w:t>
      </w:r>
      <w:r w:rsidRPr="004E5257">
        <w:rPr>
          <w:rStyle w:val="Emphasis"/>
        </w:rPr>
        <w:t xml:space="preserve">Readers, viewers, and listeners are told that melting ice will continue to disrupt a more temperate world as sea levels rise in every imaginable future because of and despite change in human behavior. </w:t>
      </w:r>
      <w:r w:rsidRPr="004E5257">
        <w:rPr>
          <w:rStyle w:val="Emphasis"/>
          <w:sz w:val="24"/>
          <w:szCs w:val="24"/>
        </w:rPr>
        <w:t>Simultaneously, activism and proactive initiatives by Arctic Indigenous people(s) abound and multiply for climate justice. Ice melt also creates and collides with other natural disasters heightened under the conditions of capitalist resource extraction and accumulation, like floods, fires, and freeze. That same ice melt in the far North creates new opportunities for the expansion of profit, of shipping lanes, and the mobility of seemingly ever- expanding resource extraction.</w:t>
      </w:r>
      <w:r w:rsidRPr="004E5257">
        <w:t xml:space="preserve"> </w:t>
      </w:r>
      <w:r w:rsidRPr="004E5257">
        <w:rPr>
          <w:rStyle w:val="StyleUnderline"/>
        </w:rPr>
        <w:t>Melting icebergs are transported by artists to well- trafficked city squares and conferences that bring melt to a more temperate experience of everyday life. Ice has become an unprecedented daily mediated experience of modernity across the globe.</w:t>
      </w:r>
      <w:r w:rsidRPr="004E5257">
        <w:t xml:space="preserve"> As a result, </w:t>
      </w:r>
      <w:r w:rsidRPr="004E5257">
        <w:rPr>
          <w:rStyle w:val="StyleUnderline"/>
        </w:rPr>
        <w:t>conditions of ice are now a key interest for political, economic, academic, and activist stakeholders.</w:t>
      </w:r>
      <w:r w:rsidRPr="004E5257">
        <w:t xml:space="preserve"> </w:t>
      </w:r>
      <w:r w:rsidRPr="004E5257">
        <w:rPr>
          <w:rStyle w:val="Emphasis"/>
        </w:rPr>
        <w:t>This unsettling potential of ice thus spatially and temporally shapes the ways that contemporary humans understand the past, respond to the present, and plan for the future.</w:t>
      </w:r>
      <w:r w:rsidRPr="004E5257">
        <w:t xml:space="preserve"> </w:t>
      </w:r>
      <w:r w:rsidRPr="004E5257">
        <w:rPr>
          <w:rStyle w:val="StyleUnderline"/>
        </w:rPr>
        <w:t xml:space="preserve">Yet, ice has always been at the center of making sense of the world. Ice as a de- peopled melting catastrophe, as a threat that will unsettle the settled and the settlers, is a modern iteration of long- standing ice anxieties, obsessions, and normative orderings. </w:t>
      </w:r>
      <w:r w:rsidRPr="004E5257">
        <w:rPr>
          <w:rStyle w:val="Emphasis"/>
        </w:rPr>
        <w:t>It has taken a considerable number of colonial enactments for certain sets of humans to imagine the Arctic, and other ice geographies, as empty and de- peopled. Especially as ontologically, cosmologically, and juridically, ice in part shapes and figures the world for many Indigenous peoples who call the Arctic home and homeland, and have for thousands of years</w:t>
      </w:r>
      <w:r w:rsidRPr="004E5257">
        <w:t xml:space="preserve">.8 </w:t>
      </w:r>
      <w:r w:rsidRPr="004E5257">
        <w:rPr>
          <w:rStyle w:val="StyleUnderline"/>
        </w:rPr>
        <w:t>Reflections on ice have also long been a constitutive element of Western political thought and cultural imagination for hundreds of years</w:t>
      </w:r>
      <w:r w:rsidRPr="004E5257">
        <w:t xml:space="preserve">.9 </w:t>
      </w:r>
      <w:r w:rsidRPr="004E5257">
        <w:rPr>
          <w:rStyle w:val="StyleUnderline"/>
        </w:rPr>
        <w:t>The way that ice geographies are figured in contemporary discourse are just one piece of a longer story of ice relations and imaginings.</w:t>
      </w:r>
      <w:r w:rsidRPr="004E5257">
        <w:t xml:space="preserve"> Ice is anything but an innocent, pristine entity or apolitical, geographical soothsayer. </w:t>
      </w:r>
      <w:r w:rsidRPr="004E5257">
        <w:rPr>
          <w:rStyle w:val="StyleUnderline"/>
        </w:rPr>
        <w:t>Historically, ice has been cast as blank, barren, empty and/or ahistorical and disconnected from ongoing socialities, human or otherwise</w:t>
      </w:r>
      <w:r w:rsidRPr="004E5257">
        <w:t xml:space="preserve">.10 </w:t>
      </w:r>
      <w:r w:rsidRPr="004E5257">
        <w:rPr>
          <w:rStyle w:val="Emphasis"/>
        </w:rPr>
        <w:t>Often a description of emptiness attends the desires of extraction in some form such as resource extraction of crude oil or natural gas.</w:t>
      </w:r>
      <w:r w:rsidRPr="004E5257">
        <w:t xml:space="preserve"> </w:t>
      </w:r>
      <w:r w:rsidRPr="004E5257">
        <w:rPr>
          <w:rStyle w:val="Emphasis"/>
          <w:sz w:val="24"/>
          <w:szCs w:val="24"/>
        </w:rPr>
        <w:t>In many colonial cases, landscapes must be made empty for white masculinity to be tested against it or technological invention to be tested within it.</w:t>
      </w:r>
      <w:r w:rsidRPr="004E5257">
        <w:t xml:space="preserve"> </w:t>
      </w:r>
      <w:r w:rsidRPr="004E5257">
        <w:rPr>
          <w:rStyle w:val="StyleUnderline"/>
        </w:rPr>
        <w:t>Across landscapes that are not immediately identifiable as easily workable for capitalist enterprise such as those of ice, desert, or swamp, the articulated “emptiness” of a landscape opens it for capitalist improvement, development, or other forms of extractive property relation.</w:t>
      </w:r>
      <w:r w:rsidRPr="004E5257">
        <w:t xml:space="preserve"> In the Arctic, </w:t>
      </w:r>
      <w:r w:rsidRPr="004E5257">
        <w:rPr>
          <w:rStyle w:val="Emphasis"/>
        </w:rPr>
        <w:t>emptiness is articulated to identify it as exploitable.</w:t>
      </w:r>
      <w:r w:rsidRPr="004E5257">
        <w:t xml:space="preserve">11 </w:t>
      </w:r>
      <w:r w:rsidRPr="004E5257">
        <w:rPr>
          <w:rStyle w:val="Emphasis"/>
          <w:sz w:val="24"/>
          <w:szCs w:val="24"/>
        </w:rPr>
        <w:t>The practical response has been to evidence nonemptiness through a demonstration of liveliness and fullness, as clear evidence of why not to harm and exploit what was previously interpreted as empty— to fill the empty Arctic with life</w:t>
      </w:r>
      <w:r w:rsidRPr="004E5257">
        <w:t xml:space="preserve">.12 </w:t>
      </w:r>
      <w:r w:rsidRPr="004E5257">
        <w:rPr>
          <w:rStyle w:val="Emphasis"/>
        </w:rPr>
        <w:t>It is not empty; it is vibrant, it is full of history, stories, relations, and peoples. These claims are correct,</w:t>
      </w:r>
      <w:r w:rsidRPr="004E5257">
        <w:rPr>
          <w:rStyle w:val="StyleUnderline"/>
        </w:rPr>
        <w:t xml:space="preserve"> and I pause at the impulse to fill some manufactured void with information. Who am trying to persuade, exactly, with whose relations, and with what tools and methods of proof? </w:t>
      </w:r>
    </w:p>
    <w:p w14:paraId="03D4DE70" w14:textId="77777777" w:rsidR="0075458F" w:rsidRPr="004E5257" w:rsidRDefault="0075458F" w:rsidP="0075458F">
      <w:pPr>
        <w:rPr>
          <w:rStyle w:val="StyleUnderline"/>
        </w:rPr>
      </w:pPr>
    </w:p>
    <w:p w14:paraId="04027DC8" w14:textId="77777777" w:rsidR="0075458F" w:rsidRPr="004E5257" w:rsidRDefault="0075458F" w:rsidP="0075458F">
      <w:pPr>
        <w:pStyle w:val="Heading3"/>
      </w:pPr>
      <w:r w:rsidRPr="004E5257">
        <w:t>Ice Extraction Link---1NC</w:t>
      </w:r>
    </w:p>
    <w:p w14:paraId="6EA00731" w14:textId="77777777" w:rsidR="0075458F" w:rsidRPr="004E5257" w:rsidRDefault="0075458F" w:rsidP="0075458F">
      <w:pPr>
        <w:pStyle w:val="Heading4"/>
      </w:pPr>
      <w:r w:rsidRPr="004E5257">
        <w:t xml:space="preserve">The extraction of ice for the aff’s development must displace and exploit Native communities in the arctic – history proves. </w:t>
      </w:r>
    </w:p>
    <w:p w14:paraId="0C40E315"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30544EE8" w14:textId="77777777" w:rsidR="0075458F" w:rsidRPr="004E5257" w:rsidRDefault="0075458F" w:rsidP="0075458F">
      <w:r w:rsidRPr="004E5257">
        <w:rPr>
          <w:rStyle w:val="Emphasis"/>
        </w:rPr>
        <w:t>The nsficf, one facility responsible for storing, curating, and studying ice cores, writes that because of “their high time- resolution, the physical nature of their proxy records, and their ability to archive actual green- house (and non- greenhouse) gas concentrations from the past, ice cores have become one of the golden standards in paleoclimate research.”</w:t>
      </w:r>
      <w:r w:rsidRPr="004E5257">
        <w:t xml:space="preserve"> 19 </w:t>
      </w:r>
      <w:r w:rsidRPr="004E5257">
        <w:rPr>
          <w:rStyle w:val="StyleUnderline"/>
        </w:rPr>
        <w:t>The nsficf also reports that the oldest continuous ice core records extend to one hundred thirty thousand years in Greenland and eight hundred thousand years in Antarctica. Ice cores are therefore volumetric and temporalized objects imbued with multiple kinds of extractable data</w:t>
      </w:r>
      <w:r w:rsidRPr="004E5257">
        <w:t xml:space="preserve">. </w:t>
      </w:r>
      <w:r w:rsidRPr="004E5257">
        <w:rPr>
          <w:rStyle w:val="Emphasis"/>
        </w:rPr>
        <w:t>That data is reshaped by scientists, academics, and journalists to narrate it into more legible, and sometimes problematic, ways</w:t>
      </w:r>
      <w:r w:rsidRPr="004E5257">
        <w:t xml:space="preserve">. </w:t>
      </w:r>
      <w:r w:rsidRPr="004E5257">
        <w:rPr>
          <w:rStyle w:val="StyleUnderline"/>
        </w:rPr>
        <w:t>The first page of a Google news search will generally turn up some version of the following headlines: “Scientists Scramble to Harvest Ice Cores as Glaciers Melt” 20 “700- Year- Old Antarctic Ice Cores Reveal Unexpected Impact on Earth’s Atmosphere. Humans Have Been Affecting the Atmosphere Longer than Previously Thought and at More Significant Levels” 21 “‘Helicopter Science’ behind Australian Study Blaming Maori for Antarctica’s Black Carbon, Say Indigenous Researchers” 22 “Soot Deposits in Antarctica Showcase the Impact of Humans Mass-Burning Forests 700 Years Ago”</w:t>
      </w:r>
      <w:r w:rsidRPr="004E5257">
        <w:t xml:space="preserve"> 23 “Greenland’s Ice Sheet Is Similar in Many Ways to the Solar System’s Icy Worlds and Can Teach Us How to Search for Life” 24 “Melting Ice Cores on Frozen Worlds Could Speed Up the Search for Alien Life” 25 This small sample of headlines illustrates how the study of the ice core punctuates dominant, mainstream understandings of climate science. </w:t>
      </w:r>
      <w:r w:rsidRPr="004E5257">
        <w:rPr>
          <w:rStyle w:val="Emphasis"/>
        </w:rPr>
        <w:t>These narratives indicate an interest in ice core science as an urgent form of storytelling that spans far back into the past, informs a critical present, and helps to model climate futures both on planet Earth and potentially beyond.</w:t>
      </w:r>
      <w:r w:rsidRPr="004E5257">
        <w:t xml:space="preserve"> </w:t>
      </w:r>
      <w:r w:rsidRPr="004E5257">
        <w:rPr>
          <w:rStyle w:val="Emphasis"/>
        </w:rPr>
        <w:t>These headlines also reinforce the idea of a general human species. Readers are pushed to imagine an Earth that all humans equally inhabit and that the data ensnared in ice carries hidden clues to further illuminating a global experience.</w:t>
      </w:r>
      <w:r w:rsidRPr="004E5257">
        <w:t xml:space="preserve"> </w:t>
      </w:r>
      <w:r w:rsidRPr="004E5257">
        <w:rPr>
          <w:rStyle w:val="Emphasis"/>
          <w:sz w:val="24"/>
          <w:szCs w:val="24"/>
        </w:rPr>
        <w:t>When information is discovered in the ice core, a human identity is created and meant to be shared among us. Here, a “we” is shaped who occupies a planet in a moment of modern climate crisis. In these headlines, however, pushback is present from Māori researchers who see one use of applied ice core study as a kind of “helicopter science” that does not engage rigorously with Indigenous peoples or their histories of land use</w:t>
      </w:r>
      <w:r w:rsidRPr="004E5257">
        <w:t xml:space="preserve">. </w:t>
      </w:r>
      <w:r w:rsidRPr="004E5257">
        <w:rPr>
          <w:rStyle w:val="StyleUnderline"/>
        </w:rPr>
        <w:t>Scholars have criticized the utilization of ice core science toward universalizing narrations that overlook the entangled nature of matter, science, and story, especially when made toward a planetary and chronological project that excludes difference of multiple kinds</w:t>
      </w:r>
      <w:r w:rsidRPr="004E5257">
        <w:t xml:space="preserve">.26 </w:t>
      </w:r>
      <w:r w:rsidRPr="004E5257">
        <w:rPr>
          <w:rStyle w:val="StyleUnderline"/>
        </w:rPr>
        <w:t>Critical scholars describe the ice core as an epistemic object that emerges through a linear, narrative reasoning wherein an imagined and pending apocalypse can only be stalled by heroic intervention.</w:t>
      </w:r>
      <w:r w:rsidRPr="004E5257">
        <w:t xml:space="preserve">27 Sverker Sörlin and ErikIsberg categorize </w:t>
      </w:r>
      <w:r w:rsidRPr="004E5257">
        <w:rPr>
          <w:rStyle w:val="Emphasis"/>
        </w:rPr>
        <w:t>the ice core as an environmental object that eclipses a localized study of glaciology from whence it emerged</w:t>
      </w:r>
      <w:r w:rsidRPr="004E5257">
        <w:t xml:space="preserve">. </w:t>
      </w:r>
      <w:r w:rsidRPr="004E5257">
        <w:rPr>
          <w:rStyle w:val="Emphasis"/>
        </w:rPr>
        <w:t>It now operates within a geo-anthropological temporality that shapes Earth system science toward a problematic planetary knowledge regime</w:t>
      </w:r>
      <w:r w:rsidRPr="004E5257">
        <w:t xml:space="preserve">.28 Alessandro Antonello and Mark Carey assess </w:t>
      </w:r>
      <w:r w:rsidRPr="004E5257">
        <w:rPr>
          <w:rStyle w:val="Emphasis"/>
        </w:rPr>
        <w:t>ice core stories as reinforcing a chronological time that is too neatly separated into “Earth time,” “Human time,” and “Future time.” This temporal separation extracts ice from Indigenous lands</w:t>
      </w:r>
      <w:r w:rsidRPr="004E5257">
        <w:t xml:space="preserve"> </w:t>
      </w:r>
      <w:r w:rsidRPr="004E5257">
        <w:rPr>
          <w:rStyle w:val="StyleUnderline"/>
        </w:rPr>
        <w:t>of Kalaallit Nuunat (Greenland) and the data from which focus unevenly on the industrialized West, Europeans, North Americans, and North Atlantic peoples.</w:t>
      </w:r>
      <w:r w:rsidRPr="004E5257">
        <w:t xml:space="preserve">29 </w:t>
      </w:r>
      <w:r w:rsidRPr="004E5257">
        <w:rPr>
          <w:rStyle w:val="Emphasis"/>
        </w:rPr>
        <w:t>While the temporal dimensions of ice core science have been a central arena for critique, so has the imbrication of ice core study with militarism and nationalized science.</w:t>
      </w:r>
      <w:r w:rsidRPr="004E5257">
        <w:t xml:space="preserve"> Yusoff describes </w:t>
      </w:r>
      <w:r w:rsidRPr="004E5257">
        <w:rPr>
          <w:rStyle w:val="Emphasis"/>
        </w:rPr>
        <w:t>ice cores as spaciotemporal envelopes that archive global atmospheres, which are caught up in a geopolitical infrastructure of public activism, nationalized science, and militarism</w:t>
      </w:r>
      <w:r w:rsidRPr="004E5257">
        <w:t xml:space="preserve">.30 In a similar vein, Jessica O’Reilly characterizes </w:t>
      </w:r>
      <w:r w:rsidRPr="004E5257">
        <w:rPr>
          <w:rStyle w:val="Emphasis"/>
        </w:rPr>
        <w:t>Antarctic ice core stations as facilitating and necessitating a kind of paramilitary atmosphere</w:t>
      </w:r>
      <w:r w:rsidRPr="004E5257">
        <w:t>.</w:t>
      </w:r>
      <w:r w:rsidRPr="004E5257">
        <w:rPr>
          <w:rStyle w:val="StyleUnderline"/>
        </w:rPr>
        <w:t>31 In Antarctica alone, she writes, “there are sixty- eight national research stations . . . run by thirty states” that are supported by the Antarctic Treaty of 1959 that includes territorial claims of the United Kingdom, New Zealand, Australia, Argentina, Norway, France, and Chile.32 In Kalaallit Nuunat, Johanne M. Bruun writes that “the natural sciences were enmeshed with questions of sovereignty, territory, and national security as science was seen as the key to defeating the antagonistic Arctic environment and to protect the American homeland.”</w:t>
      </w:r>
      <w:r w:rsidRPr="004E5257">
        <w:t xml:space="preserve"> 33 </w:t>
      </w:r>
      <w:r w:rsidRPr="004E5257">
        <w:rPr>
          <w:rStyle w:val="Emphasis"/>
        </w:rPr>
        <w:t>Ice cores are taken and stored in laboratories in and on behalf of US nationalized science, often far from Indigenous homelands from whence they were extracted.3</w:t>
      </w:r>
      <w:r w:rsidRPr="004E5257">
        <w:t xml:space="preserve">4 </w:t>
      </w:r>
      <w:r w:rsidRPr="004E5257">
        <w:rPr>
          <w:rStyle w:val="Emphasis"/>
        </w:rPr>
        <w:t>These “portable cryospheres” 35 are located under the purview of the Department of Homeland Security.36 However, some open access ice core data is publicly available, and ice core research doesn’t always require trips to “the field” but can utilize previously accumulated ice core data.</w:t>
      </w:r>
      <w:r w:rsidRPr="004E5257">
        <w:t xml:space="preserve"> </w:t>
      </w:r>
      <w:r w:rsidRPr="004E5257">
        <w:rPr>
          <w:rStyle w:val="Emphasis"/>
        </w:rPr>
        <w:t>The earliest forms of ice core research were completed at Camp Century, an extensive subsurface nuclear powered American military facility in Kalaallit Nuunat by individuals associated with the US Army Snow, Ice, and Permafrost Research Establishment (sipre) in the early 1950s.</w:t>
      </w:r>
      <w:r w:rsidRPr="004E5257">
        <w:t xml:space="preserve">37 </w:t>
      </w:r>
      <w:r w:rsidRPr="004E5257">
        <w:rPr>
          <w:rStyle w:val="Emphasis"/>
          <w:sz w:val="26"/>
          <w:szCs w:val="26"/>
        </w:rPr>
        <w:t>As part of the North American Treaty Organization (nato), the United States and Denmark struck a deal that allowed the United States to build military bases in Greenland without consent from Indigenous peoples of those lands.</w:t>
      </w:r>
      <w:r w:rsidRPr="004E5257">
        <w:t xml:space="preserve"> </w:t>
      </w:r>
      <w:r w:rsidRPr="004E5257">
        <w:rPr>
          <w:rStyle w:val="StyleUnderline"/>
        </w:rPr>
        <w:t>In 1959, the construction of Camp Century helped to further facilitate early ice core practices. Camp Century was utilized as an access point to subterranean ice worlds for testing sites of the detonation of ballistic missiles under the ice.38 This experimental nuclear powered subterranean camp was meant to act as a year- round living facility for two hundred people.39 Now, the physical, chemical, biological, and radiological wastes left at the camp are leeching into the surrounding environment due to their abandonment and the ensuing ice melt</w:t>
      </w:r>
      <w:r w:rsidRPr="004E5257">
        <w:t>.40</w:t>
      </w:r>
    </w:p>
    <w:p w14:paraId="7B6253F9" w14:textId="2AC58930" w:rsidR="00010AF2" w:rsidRPr="004E5257" w:rsidRDefault="00010AF2" w:rsidP="00010AF2">
      <w:pPr>
        <w:pStyle w:val="Heading3"/>
      </w:pPr>
      <w:r w:rsidRPr="004E5257">
        <w:t>Ice Loss---1NC</w:t>
      </w:r>
    </w:p>
    <w:p w14:paraId="22BE1860" w14:textId="77777777" w:rsidR="00010AF2" w:rsidRPr="004E5257" w:rsidRDefault="00010AF2" w:rsidP="00010AF2">
      <w:pPr>
        <w:pStyle w:val="Heading4"/>
      </w:pPr>
      <w:r w:rsidRPr="004E5257">
        <w:t>The loss of ice is spectacularized to justify colonial expansion</w:t>
      </w:r>
    </w:p>
    <w:p w14:paraId="71B9E068" w14:textId="77777777" w:rsidR="00010AF2" w:rsidRPr="004E5257" w:rsidRDefault="00010AF2" w:rsidP="00010AF2">
      <w:r w:rsidRPr="004E5257">
        <w:rPr>
          <w:rStyle w:val="Style13ptBold"/>
        </w:rPr>
        <w:t>Dodds</w:t>
      </w:r>
      <w:r w:rsidRPr="004E5257">
        <w:t xml:space="preserve"> and Smith </w:t>
      </w:r>
      <w:r w:rsidRPr="004E5257">
        <w:rPr>
          <w:rStyle w:val="Style13ptBold"/>
        </w:rPr>
        <w:t>23</w:t>
      </w:r>
      <w:r w:rsidRPr="004E5257">
        <w:t>, Professor of Geopolitics, University of London (Klaus, and Jen Rose. "Against decline? The geographies and temporalities of the Arctic cryosphere." The Geographical Journal 189.3 (2023): 388-397. Accessed: 6/17/25)</w:t>
      </w:r>
    </w:p>
    <w:p w14:paraId="02E2F0B5" w14:textId="77777777" w:rsidR="00010AF2" w:rsidRPr="004E5257" w:rsidRDefault="00010AF2" w:rsidP="00010AF2">
      <w:r w:rsidRPr="004E5257">
        <w:t xml:space="preserve">In our reading of the Arctic, </w:t>
      </w:r>
      <w:r w:rsidRPr="004E5257">
        <w:rPr>
          <w:rStyle w:val="StyleUnderline"/>
        </w:rPr>
        <w:t>we argue that contemporary Arctic geopolitical discourse too often pivots around simple causalities such as less sea ice equates to growth in maritime traffic and possible geopolitical tension</w:t>
      </w:r>
      <w:r w:rsidRPr="004E5257">
        <w:t xml:space="preserve"> (for a critical review, Depledge, 2019). </w:t>
      </w:r>
      <w:r w:rsidRPr="004E5257">
        <w:rPr>
          <w:rStyle w:val="StyleUnderline"/>
        </w:rPr>
        <w:t>This in turn invites a phalanx of technical-scientific experts to qualify claims about the preponderance of open water or dampen down expectations that the Arctic will inevitably be a global maritime highway. These are particular and familiar colonial moves towards possessing the Arctic</w:t>
      </w:r>
      <w:r w:rsidRPr="004E5257">
        <w:t xml:space="preserve">. The relationship between colonialism and northern territories, including water, is not straightforward given that many of those lands incorporated into colonial-nation states such as Canada, the United States and Russia that utilised varying projects, tactics and techniques to dispossess Indigenous peoples of their lands, lifeways and livelihoods (Kollin, 2001; Ruiz et al., 2019). </w:t>
      </w:r>
      <w:r w:rsidRPr="004E5257">
        <w:rPr>
          <w:rStyle w:val="StyleUnderline"/>
        </w:rPr>
        <w:t>What is often understood as a settler impulse to eliminate to replace by way of genocidal warfare is not neatly projected onto landscapes of the Arctic, especially in thinking of the particularly situated (ongoing) colonial histories in Alaska and Canada</w:t>
      </w:r>
      <w:r w:rsidRPr="004E5257">
        <w:t xml:space="preserve">. The enactment of allotment, and terra-forming forest and plain into agriculture including ranching, though attempted, was not successfully replicated further north. The early needs for resource extraction as animating the core principle of settler-racial-capitalism was not easily met by virtue of the presence of ice and glacier fields of Arctic landscapes. </w:t>
      </w:r>
      <w:r w:rsidRPr="004E5257">
        <w:rPr>
          <w:rStyle w:val="StyleUnderline"/>
        </w:rPr>
        <w:t xml:space="preserve">Colonial movements and travels in search of the Northwest/east Passage of the white nationalist race to the illusive North Pole were temporary and fleeting—apart from later public policy directed towards the encouragement and support of homesteaders and gold miners to populate northern spaces, colonial actors in the North often did not come to stay. Elemental substances such as frozen earth, sea ice and glaciers were surveyed, mapped and manipulated, with colonial agents seeking to thaw out permafrost and restructure parts of the Arctic landscape in terms of agriculture. The needs of colonial desires to cultivate particular foods in particular ways that aligned with property making through labour and land were thwarted by ice and its liminal shapes of constituting land not water </w:t>
      </w:r>
      <w:r w:rsidRPr="004E5257">
        <w:t>(Smith, 2021).</w:t>
      </w:r>
    </w:p>
    <w:p w14:paraId="5738EF73" w14:textId="77777777" w:rsidR="00010AF2" w:rsidRPr="004E5257" w:rsidRDefault="00010AF2" w:rsidP="00010AF2">
      <w:r w:rsidRPr="004E5257">
        <w:t xml:space="preserve">The </w:t>
      </w:r>
      <w:r w:rsidRPr="004E5257">
        <w:rPr>
          <w:rStyle w:val="StyleUnderline"/>
        </w:rPr>
        <w:t>coupling of scientific expertise and racist legal policies of dispossession ultimately created similar outcomes of longstanding oppressive colonial regimes that continue to constitute the present.</w:t>
      </w:r>
      <w:r w:rsidRPr="004E5257">
        <w:t xml:space="preserve"> For one example, </w:t>
      </w:r>
      <w:r w:rsidRPr="004E5257">
        <w:rPr>
          <w:rStyle w:val="StyleUnderline"/>
        </w:rPr>
        <w:t>plans such as the so-called Inuit High Arctic relocations in the early 1950s were hatched in Canada to resettle Indigenous communities in what is for now understood as northern Quebec, as part of a strategic calculation designed to populate a ‘sparse and spartan’ northern territory.</w:t>
      </w:r>
      <w:r w:rsidRPr="004E5257">
        <w:t xml:space="preserve"> The </w:t>
      </w:r>
      <w:r w:rsidRPr="004E5257">
        <w:rPr>
          <w:rStyle w:val="StyleUnderline"/>
        </w:rPr>
        <w:t>relocation strategy proved to be a costly and devastating failure, as it was built upon the notions that all cold climates are ostensibly the same and therefore Indigenous peoples should be able to live successfully within them—racist thinking that either misunderstands or overlooks centuries of relationships built across Indigenous peoples and more-than-human kin</w:t>
      </w:r>
      <w:r w:rsidRPr="004E5257">
        <w:t>. At the base of this thinking is a temperate-normative assumption that an adapted cold weather community in one part of northern Canada could simply be trans-located for the purpose of filling a less populated area. The Inuit High Arctic relocations serve as a poignant reminder of how the initiatives of relocation are currently iterative—at one moment in the 1950s</w:t>
      </w:r>
      <w:r w:rsidRPr="004E5257">
        <w:rPr>
          <w:rStyle w:val="StyleUnderline"/>
        </w:rPr>
        <w:t xml:space="preserve">, Indigenous peoples of the Arctic are made to undergo enforced relocation by decision of a colonial-nation-state meant to ‘uplift’ or to meet the end of an act of colonial sovereignty, but in the contemporary moment in which Native peoples find their homes underwater due to carbon consequences, those same nation-states will not assist in relocation efforts </w:t>
      </w:r>
      <w:r w:rsidRPr="004E5257">
        <w:t>(Audlaluk, 2020).</w:t>
      </w:r>
    </w:p>
    <w:p w14:paraId="3E46E240" w14:textId="77777777" w:rsidR="00010AF2" w:rsidRPr="004E5257" w:rsidRDefault="00010AF2" w:rsidP="00010AF2">
      <w:r w:rsidRPr="004E5257">
        <w:t xml:space="preserve">The </w:t>
      </w:r>
      <w:r w:rsidRPr="004E5257">
        <w:rPr>
          <w:rStyle w:val="StyleUnderline"/>
        </w:rPr>
        <w:t>storification of the extent and thickness of sea ice is integral to Arctic geopolitics—often framed as loss followed by revelation and enhanced activity and engagement by Arctic and non-Arctic states and stakeholders</w:t>
      </w:r>
      <w:r w:rsidRPr="004E5257">
        <w:t xml:space="preserve"> (Dodds, 2010, Dittmer et al., 2011). There have been three aspects to all of this that we believe deserve more explicit and considered attention. </w:t>
      </w:r>
      <w:r w:rsidRPr="004E5257">
        <w:rPr>
          <w:rStyle w:val="StyleUnderline"/>
        </w:rPr>
        <w:t>Fundamentally, further attention needs to be given to how these analogies of sea ice work to produce different framings and relationships within and beyond the Arctic. First, we might ask what is the role of sea ice as ‘buffer’ rather than ‘barrier’ and/or ‘hazard’, and how does such an analogy complicate iterative accounts of sea ice's annual rates of extent or shrinkage (with the inference being that less sea ice extent and thickness means more likelihood of activity and possible conflict over the use of polar waters).</w:t>
      </w:r>
      <w:r w:rsidRPr="004E5257">
        <w:t xml:space="preserve"> </w:t>
      </w:r>
      <w:r w:rsidRPr="004E5257">
        <w:rPr>
          <w:rStyle w:val="StyleUnderline"/>
        </w:rPr>
        <w:t>If sea ice is considered to be a barrier then that implies that there is either an obstacle to movement (which someone or thing wishes to cross) and/or that there is a distinction to be made between one area or another. For example, the term barrier reef is used to signify an ecological space betwixt shallow water and shoreline</w:t>
      </w:r>
      <w:r w:rsidRPr="004E5257">
        <w:t>. Whereas sea ice as a material barrier is often used to help identify the Arctic Ocean as distinct from the warmer Atlantic and Pacific Oceans. Sea ice as buffer foregrounds something quite different; in this rendering</w:t>
      </w:r>
      <w:r w:rsidRPr="004E5257">
        <w:rPr>
          <w:rStyle w:val="StyleUnderline"/>
        </w:rPr>
        <w:t>, ice is said to perform a series of ecological services including regulating ocean temperature, reflecting heat away from ocean and absorbing the energy released by wave action; whereas sea ice as hazard is framed as such because commercial and military shipping wishes to traverse ice-covered waters</w:t>
      </w:r>
      <w:r w:rsidRPr="004E5257">
        <w:t>. Tropes such as ‘polar Mediterranean’ have long been used to re-configure the Arctic Ocean and maritime passages as capable, at some point, of being usable (Steinberg, 2014).</w:t>
      </w:r>
    </w:p>
    <w:p w14:paraId="40628911" w14:textId="77777777" w:rsidR="00010AF2" w:rsidRPr="004E5257" w:rsidRDefault="00010AF2" w:rsidP="00010AF2">
      <w:r w:rsidRPr="004E5257">
        <w:t>[TEXT CONDENSED, NONE OMITTED]</w:t>
      </w:r>
    </w:p>
    <w:p w14:paraId="1F312685" w14:textId="77777777" w:rsidR="00010AF2" w:rsidRPr="004E5257" w:rsidRDefault="00010AF2" w:rsidP="00010AF2">
      <w:pPr>
        <w:rPr>
          <w:sz w:val="14"/>
          <w:szCs w:val="14"/>
        </w:rPr>
      </w:pPr>
      <w:r w:rsidRPr="004E5257">
        <w:rPr>
          <w:sz w:val="14"/>
          <w:szCs w:val="14"/>
        </w:rPr>
        <w:t>This shift in the framing of sea ice has developed in two distinct areas. In stories about climate change and coastal communities in Alaska, it has become increasingly common to recognise the ‘buffering’ effect sea ice plays in mitigating the erosive damage done by winter storms to coastlines. The intersection between shoreland, water and ice is thus recognised as interstitial space; with a capacity to absorb and deflect wave energy away from the rock, soil and sand of the coastline. A reduction in multi-year sea ice with thinner annual or young sea ice in turn reveals buffering limits; thicker sea ice being far more likely to be able to absorb the energy associated with wave action. We see this enacted in real time with the recent typhoon Merbok that moved through the Bering Strait and left many coastal communities with damaged homes and destroyed subsistence infrastructure. Another way sea ice scientists have framed sea ice is to posit it as a ‘lid’ to acidification, which is caused by the ocean becoming saturated with carbon dioxide emissions. Younger sea ice in particular being less able to act as a ‘lid’ to both warming and amplification trends. With less sea ice, open water is better able to absorb heat and disrupt in turn the relationship between water, ice and air. Acidifying waters have direct implications for future biodiversity, as some creatures including shell-building organisms cannot tolerate acidification beyond a certain degree of concentration. As Cheryl Katz (2019) noted in her investigation of the acidification of the Arctic Ocean: But as marine carbon levels climb, more and more carbonate ions are being used up, lowering the ocean's ability to buffer, and causing acidity—measured as a drop in pH—to rise. Those same carbonate ions are needed by creatures like starfish and clams, whose shells or skeletons are made of the calcium carbonate minerals aragonite or calcite … Melting away the ocean's icy lid exposes yet more water to take up yet more carbon dioxide from the atmosphere. The acidification of Arctic waters has direct implications for local and Indigenous fishing and shellfish harvesting in coastal Alaska, with the fastest rate of acidification occurring in the Beaufort Sea and Bering Sea. Acidification affects growing seasons or molluscs and crustaceans, reproduction rates and species distribution (for example, clams and crabs). What the analogy of the ‘buffer’ does is to highlight energy transfer rather than simply assume ‘disappearance’ of sea ice per se. The relationship between land, sea and air in the Arctic reveals well the ‘vertical reciprocity’ between the three, as more open water means more heat absorption, rising air and water temperatures, greater acidification and diminishment of multi-year ice (Adey, 2010).</w:t>
      </w:r>
    </w:p>
    <w:p w14:paraId="3B9F91E3" w14:textId="77777777" w:rsidR="00010AF2" w:rsidRPr="004E5257" w:rsidRDefault="00010AF2" w:rsidP="00010AF2">
      <w:r w:rsidRPr="004E5257">
        <w:t>[PARAGRAPH BREAKS RESUME]</w:t>
      </w:r>
    </w:p>
    <w:p w14:paraId="73AC7592" w14:textId="77777777" w:rsidR="00010AF2" w:rsidRPr="004E5257" w:rsidRDefault="00010AF2" w:rsidP="00010AF2">
      <w:r w:rsidRPr="004E5257">
        <w:t>S</w:t>
      </w:r>
      <w:r w:rsidRPr="004E5257">
        <w:rPr>
          <w:rStyle w:val="StyleUnderline"/>
        </w:rPr>
        <w:t xml:space="preserve">econd, sea ice and its relationship to scientific-military imaginaries and practices reveals polar waters to be hazard rather than buffer—an obstacle to unfettered mobility. Contemporary iterations of Arctic geopolitics owe their poignancy to earlier antecedents. During the Cold War, sea ice was conceptualised as a barrier to movement </w:t>
      </w:r>
      <w:r w:rsidRPr="004E5257">
        <w:t xml:space="preserve">(Roberts, 2015). A slippery subject that would prove a difficult adversary for submarine captains as rival naval forces. Countries such as Canada established national ice services in the 1950s to provide further coverage and assessment for shipping users. </w:t>
      </w:r>
      <w:r w:rsidRPr="004E5257">
        <w:rPr>
          <w:rStyle w:val="StyleUnderline"/>
        </w:rPr>
        <w:t>Sea ice research, and for that matter permafrost science, was in part funded by national governments to enable and improve awareness and understanding of ice-covered waters and cold environments</w:t>
      </w:r>
      <w:r w:rsidRPr="004E5257">
        <w:t xml:space="preserve"> (and Indigenous knowledges and expertise enrolled if often under-acknowledged). In </w:t>
      </w:r>
      <w:r w:rsidRPr="004E5257">
        <w:rPr>
          <w:rStyle w:val="StyleUnderline"/>
        </w:rPr>
        <w:t>the military arena, institutions such as the Office of Naval Research and the US Arctic Submarine Laboratory in Barrow Alaska were charged with funding research that sought to make ice more knowable, predictable and governable. And yet the memoirs of US nuclear submarine captains and published research on sea ice revealed the opposite—sea ice was and is notoriously dynamic, confusing and unsettling to those seeking to go under it, transit it at the surface and/or break through from below</w:t>
      </w:r>
      <w:r w:rsidRPr="004E5257">
        <w:t xml:space="preserve"> (for example, McLaren, 2008). Depending on seasonality, wind direction, ocean temperatures and currents, militaries and scientists were involved in a host of national and international initiatives designed to improve seasonal charting, environmental management plans, strategic patrols, and resource extractions plans. Richard Powell's work on Canadian scientific authority in the 1950s illustrates well the manner in which sea ice was caught up with sovereign and security agendas (Powell, 2017).</w:t>
      </w:r>
    </w:p>
    <w:p w14:paraId="3A276683" w14:textId="77777777" w:rsidR="00010AF2" w:rsidRPr="004E5257" w:rsidRDefault="00010AF2" w:rsidP="00010AF2">
      <w:r w:rsidRPr="004E5257">
        <w:rPr>
          <w:rStyle w:val="StyleUnderline"/>
        </w:rPr>
        <w:t>Coastal states such as Russia and Canada were also eager to ensure that their ice-covered waters were properly protected— environmentally and legally—from transit traffic</w:t>
      </w:r>
      <w:r w:rsidRPr="004E5257">
        <w:t xml:space="preserve"> (Steinberg et al., 2015). In the 1960s and 1970s, </w:t>
      </w:r>
      <w:r w:rsidRPr="004E5257">
        <w:rPr>
          <w:rStyle w:val="StyleUnderline"/>
        </w:rPr>
        <w:t>Canadian governments in particular were alarmed by the prospect of US oil tanker traffic going backwards and forwards from Alaska via the Northwest Passage</w:t>
      </w:r>
      <w:r w:rsidRPr="004E5257">
        <w:t xml:space="preserve">. The </w:t>
      </w:r>
      <w:r w:rsidRPr="004E5257">
        <w:rPr>
          <w:rStyle w:val="StyleUnderline"/>
        </w:rPr>
        <w:t>presence of sea ice acted as a politically helpful shipping hazard and thus possible deterrent to foreign-registered ships wishing to cross through waters the Canadian authorities considered to be ‘historic’ rather than subject to transit rights.</w:t>
      </w:r>
      <w:r w:rsidRPr="004E5257">
        <w:t xml:space="preserve"> While Canada put in place additional environmental regulatory safe-guarding measures (for example, the 1970 Arctic Waters Pollution Prevention Act), the Northwest Passage remains a source of official legal disagreement between Canada and the United States. </w:t>
      </w:r>
      <w:r w:rsidRPr="004E5257">
        <w:rPr>
          <w:rStyle w:val="StyleUnderline"/>
        </w:rPr>
        <w:t xml:space="preserve">Diminishing sea ice, thus, acts as a catalyst for speculation about whether this </w:t>
      </w:r>
      <w:r w:rsidRPr="004E5257">
        <w:rPr>
          <w:rStyle w:val="Emphasis"/>
        </w:rPr>
        <w:t>waterway</w:t>
      </w:r>
      <w:r w:rsidRPr="004E5257">
        <w:rPr>
          <w:rStyle w:val="StyleUnderline"/>
        </w:rPr>
        <w:t xml:space="preserve"> might </w:t>
      </w:r>
      <w:r w:rsidRPr="004E5257">
        <w:rPr>
          <w:rStyle w:val="Emphasis"/>
        </w:rPr>
        <w:t>become a source of future friction</w:t>
      </w:r>
      <w:r w:rsidRPr="004E5257">
        <w:rPr>
          <w:rStyle w:val="StyleUnderline"/>
        </w:rPr>
        <w:t xml:space="preserve"> either because the waters are thought to be in principle less hazardous (</w:t>
      </w:r>
      <w:r w:rsidRPr="004E5257">
        <w:t>a point that is often contested by shipping and sea ice experts alike) or because relevant details of the United Nations Law of the Sea Convention (UNCLOS and Article 234) for ‘ice-covered areas’ are thought to be less relevant in operational terms. As the Article in question notes:</w:t>
      </w:r>
    </w:p>
    <w:p w14:paraId="14948ED4" w14:textId="77777777" w:rsidR="00010AF2" w:rsidRPr="004E5257" w:rsidRDefault="00010AF2" w:rsidP="00010AF2">
      <w:pPr>
        <w:ind w:left="720"/>
      </w:pPr>
      <w:r w:rsidRPr="004E5257">
        <w:t>Coastal States have the right to adopt and enforce non-discriminatory laws and regulations for the prevention, reduction and control of marine pollution from vessels in ice-covered areas within the limits of the exclusive economic zone, where particularly severe climatic conditions and the presence of ice covering such areas for most of the year [i.e. 6 months and one day] create obstructions or exceptional hazards to navigation, and pollution of the marine environment could cause major harm to or irreversible disturbance of the ecological balance.</w:t>
      </w:r>
    </w:p>
    <w:p w14:paraId="22380953" w14:textId="77777777" w:rsidR="00010AF2" w:rsidRPr="004E5257" w:rsidRDefault="00010AF2" w:rsidP="00010AF2">
      <w:pPr>
        <w:rPr>
          <w:rStyle w:val="StyleUnderline"/>
        </w:rPr>
      </w:pPr>
      <w:r w:rsidRPr="004E5257">
        <w:t xml:space="preserve">Article 234 was the only example of where UNCLOS recognised the presence of ice-covered areas. Later the UN body the International Maritime Organisation's Polar Code (entered into force in 2017) sets out requirements for shipping entering and leaving polar waters. </w:t>
      </w:r>
      <w:r w:rsidRPr="004E5257">
        <w:rPr>
          <w:rStyle w:val="StyleUnderline"/>
        </w:rPr>
        <w:t>While acknowledging that coastal communities ‘in the Arctic could be, and that polar ecosystems are, vulnerable to human activities, such as ship operation’</w:t>
      </w:r>
      <w:r w:rsidRPr="004E5257">
        <w:t xml:space="preserve"> (emphasis added, Polar Code 2017). While the Polar Code noted a ‘could be’ for possible impacts on Arctic coastal communities of climate change</w:t>
      </w:r>
      <w:r w:rsidRPr="004E5257">
        <w:rPr>
          <w:rStyle w:val="StyleUnderline"/>
        </w:rPr>
        <w:t>, it addresses the operational challenges posed by sea ice with considerable assertiveness. Sea ice is framed throughout as a technical problem that can be mitigated by collective action. Solutions to sea ice will emerge through legal, technological and training interventions.</w:t>
      </w:r>
    </w:p>
    <w:p w14:paraId="5ACA725E" w14:textId="77777777" w:rsidR="00010AF2" w:rsidRPr="004E5257" w:rsidRDefault="00010AF2" w:rsidP="00010AF2">
      <w:r w:rsidRPr="004E5257">
        <w:t>Third</w:t>
      </w:r>
      <w:r w:rsidRPr="004E5257">
        <w:rPr>
          <w:rStyle w:val="StyleUnderline"/>
        </w:rPr>
        <w:t>, sea ice as register of global rather than local or Indigenous futures</w:t>
      </w:r>
      <w:r w:rsidRPr="004E5257">
        <w:t xml:space="preserve">. </w:t>
      </w:r>
      <w:r w:rsidRPr="004E5257">
        <w:rPr>
          <w:rStyle w:val="StyleUnderline"/>
        </w:rPr>
        <w:t xml:space="preserve">When coastal communities in Alaska are posited as on the frontline of climate change, sea ice and permafrost are </w:t>
      </w:r>
      <w:r w:rsidRPr="004E5257">
        <w:rPr>
          <w:rStyle w:val="Emphasis"/>
        </w:rPr>
        <w:t>spectacularised</w:t>
      </w:r>
      <w:r w:rsidRPr="004E5257">
        <w:rPr>
          <w:rStyle w:val="StyleUnderline"/>
        </w:rPr>
        <w:t xml:space="preserve"> in the sense of being made to stand for a </w:t>
      </w:r>
      <w:r w:rsidRPr="004E5257">
        <w:rPr>
          <w:rStyle w:val="Emphasis"/>
        </w:rPr>
        <w:t>harbinger of an unwanted global future</w:t>
      </w:r>
      <w:r w:rsidRPr="004E5257">
        <w:t xml:space="preserve"> (Bronen, 2010). There is </w:t>
      </w:r>
      <w:r w:rsidRPr="004E5257">
        <w:rPr>
          <w:rStyle w:val="StyleUnderline"/>
        </w:rPr>
        <w:t xml:space="preserve">often a slippage between the </w:t>
      </w:r>
      <w:r w:rsidRPr="004E5257">
        <w:rPr>
          <w:rStyle w:val="Emphasis"/>
        </w:rPr>
        <w:t>everyday</w:t>
      </w:r>
      <w:r w:rsidRPr="004E5257">
        <w:rPr>
          <w:rStyle w:val="StyleUnderline"/>
        </w:rPr>
        <w:t xml:space="preserve"> and local and the </w:t>
      </w:r>
      <w:r w:rsidRPr="004E5257">
        <w:rPr>
          <w:rStyle w:val="Emphasis"/>
        </w:rPr>
        <w:t>global</w:t>
      </w:r>
      <w:r w:rsidRPr="004E5257">
        <w:rPr>
          <w:rStyle w:val="StyleUnderline"/>
        </w:rPr>
        <w:t xml:space="preserve"> and planetary</w:t>
      </w:r>
      <w:r w:rsidRPr="004E5257">
        <w:t xml:space="preserve">. </w:t>
      </w:r>
      <w:r w:rsidRPr="004E5257">
        <w:rPr>
          <w:rStyle w:val="StyleUnderline"/>
        </w:rPr>
        <w:t>What gets lost in this slippage is the notion that ice/frost/snow become caught up in an extractive economy which prioritises the ramifications for extra-territorial parties, global elemental spaces and the ‘buffering’ affordances of ice and frozen ground</w:t>
      </w:r>
      <w:r w:rsidRPr="004E5257">
        <w:t xml:space="preserve">. The </w:t>
      </w:r>
      <w:r w:rsidRPr="004E5257">
        <w:rPr>
          <w:rStyle w:val="StyleUnderline"/>
        </w:rPr>
        <w:t>Arctic is in crisis primarily because it will not keep its frozen ground frozen and its sea ice intact. The very thing that Cold War frontier engineers dreamed of annihilating is now being cursed for not being resilient enough (</w:t>
      </w:r>
      <w:r w:rsidRPr="004E5257">
        <w:t xml:space="preserve">Fleming, 2010). </w:t>
      </w:r>
      <w:r w:rsidRPr="004E5257">
        <w:rPr>
          <w:rStyle w:val="StyleUnderline"/>
        </w:rPr>
        <w:t xml:space="preserve">We further assert for a ground to articulate an Arctic that does not lose the verifiable danger and precarity of ice melt and the livelihoods that continue to be changed, transformed and dispossessed, which is largely consequential from the enactments of racial capitalism but that also holds a refusal to fall victim to an alarmist, polemical, devastation and declensionist narrative. </w:t>
      </w:r>
      <w:r w:rsidRPr="004E5257">
        <w:t>The declensionist narrative is one that has been historical and often wielded to discuss Indigenous peoples and their inevitable disappearance conveniently from resource rich areas. Care must be taken when reporting the disappearance of ice. As Inupiaq poet Joan Naviyuk Kane writes:</w:t>
      </w:r>
    </w:p>
    <w:p w14:paraId="2392695A" w14:textId="77777777" w:rsidR="00010AF2" w:rsidRPr="004E5257" w:rsidRDefault="00010AF2" w:rsidP="00010AF2">
      <w:pPr>
        <w:ind w:left="720"/>
      </w:pPr>
      <w:r w:rsidRPr="004E5257">
        <w:t>Much of the discourse around the Arctic and Indigenous people preoccupies itself with destruction … It is couched in either the concrete documentation of disappearance—erosion or submersion of land due to climate change or climate-caused displacement, for instance—or in the figurative language of loss (cited in Nunatsiaq News, 2018)</w:t>
      </w:r>
    </w:p>
    <w:p w14:paraId="42E05612" w14:textId="77777777" w:rsidR="00010AF2" w:rsidRPr="004E5257" w:rsidRDefault="00010AF2" w:rsidP="00010AF2">
      <w:r w:rsidRPr="004E5257">
        <w:t xml:space="preserve">Taking up Kane's project, </w:t>
      </w:r>
      <w:r w:rsidRPr="004E5257">
        <w:rPr>
          <w:rStyle w:val="StyleUnderline"/>
        </w:rPr>
        <w:t>is there a way to identify the enactments of colonialism without a spectacularised event of damage, loss and the horror of that loss, as the vessel of discussion?</w:t>
      </w:r>
      <w:r w:rsidRPr="004E5257">
        <w:t xml:space="preserve"> And </w:t>
      </w:r>
      <w:r w:rsidRPr="004E5257">
        <w:rPr>
          <w:rStyle w:val="StyleUnderline"/>
        </w:rPr>
        <w:t>is it possible to have that conversation without lioning Indigenous resilience as a life-lesson for non-indigenous peoples elsewhere</w:t>
      </w:r>
      <w:r w:rsidRPr="004E5257">
        <w:t>? As Eve Tuck and C. Ree put it:</w:t>
      </w:r>
    </w:p>
    <w:p w14:paraId="3352C91B" w14:textId="77777777" w:rsidR="00010AF2" w:rsidRPr="004E5257" w:rsidRDefault="00010AF2" w:rsidP="00010AF2">
      <w:pPr>
        <w:ind w:left="720"/>
      </w:pPr>
      <w:r w:rsidRPr="004E5257">
        <w:t>Damage narratives are the only stories that get told about me, unless I'm the one that's telling them. People have made their careers on telling stories of damage about me, about communities like mine. Damage is the only way that monsters and future ghosts are conjured (Tuck and Ree, 2013)</w:t>
      </w:r>
    </w:p>
    <w:p w14:paraId="09F9DF1D" w14:textId="77777777" w:rsidR="00010AF2" w:rsidRPr="004E5257" w:rsidRDefault="00010AF2" w:rsidP="00010AF2"/>
    <w:p w14:paraId="51F107E4" w14:textId="77777777" w:rsidR="00010AF2" w:rsidRPr="004E5257" w:rsidRDefault="00010AF2" w:rsidP="00010AF2"/>
    <w:p w14:paraId="4A4C2CC2" w14:textId="77777777" w:rsidR="0075458F" w:rsidRPr="004E5257" w:rsidRDefault="0075458F" w:rsidP="0075458F">
      <w:pPr>
        <w:pStyle w:val="Heading3"/>
      </w:pPr>
      <w:r w:rsidRPr="004E5257">
        <w:t>Indigenous Inclusion Link---1NC</w:t>
      </w:r>
    </w:p>
    <w:p w14:paraId="675DDBE0" w14:textId="77777777" w:rsidR="0075458F" w:rsidRPr="004E5257" w:rsidRDefault="0075458F" w:rsidP="0075458F">
      <w:pPr>
        <w:pStyle w:val="Heading4"/>
      </w:pPr>
      <w:r w:rsidRPr="004E5257">
        <w:t>TEK is essentialized and forces Indigenous people to become stereotypical research subjects for the West</w:t>
      </w:r>
    </w:p>
    <w:p w14:paraId="16C91292"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3ADA179F" w14:textId="77777777" w:rsidR="0075458F" w:rsidRPr="004E5257" w:rsidRDefault="0075458F" w:rsidP="0075458F">
      <w:pPr>
        <w:rPr>
          <w:rStyle w:val="StyleUnderline"/>
        </w:rPr>
      </w:pPr>
      <w:r w:rsidRPr="004E5257">
        <w:rPr>
          <w:rStyle w:val="StyleUnderline"/>
        </w:rPr>
        <w:t xml:space="preserve">tek, then, is often </w:t>
      </w:r>
      <w:r w:rsidRPr="004E5257">
        <w:rPr>
          <w:rStyle w:val="Emphasis"/>
        </w:rPr>
        <w:t>essentialized</w:t>
      </w:r>
      <w:r w:rsidRPr="004E5257">
        <w:rPr>
          <w:rStyle w:val="StyleUnderline"/>
        </w:rPr>
        <w:t xml:space="preserve"> and forced into a container as though it could exist in an apolitical and ahistorical form severed from the relations it co- constitutes. There is a tendency to reduce Indigenous knowledges </w:t>
      </w:r>
      <w:r w:rsidRPr="004E5257">
        <w:rPr>
          <w:rStyle w:val="Emphasis"/>
        </w:rPr>
        <w:t>to something only</w:t>
      </w:r>
      <w:r w:rsidRPr="004E5257">
        <w:rPr>
          <w:rStyle w:val="StyleUnderline"/>
        </w:rPr>
        <w:t xml:space="preserve"> botanical, </w:t>
      </w:r>
      <w:r w:rsidRPr="004E5257">
        <w:rPr>
          <w:rStyle w:val="Emphasis"/>
        </w:rPr>
        <w:t>ecological</w:t>
      </w:r>
      <w:r w:rsidRPr="004E5257">
        <w:rPr>
          <w:rStyle w:val="StyleUnderline"/>
        </w:rPr>
        <w:t xml:space="preserve">, or somehow </w:t>
      </w:r>
      <w:r w:rsidRPr="004E5257">
        <w:rPr>
          <w:rStyle w:val="Emphasis"/>
        </w:rPr>
        <w:t>about sustainability</w:t>
      </w:r>
      <w:r w:rsidRPr="004E5257">
        <w:rPr>
          <w:rStyle w:val="StyleUnderline"/>
        </w:rPr>
        <w:t>, conservation, or preservation. As Cana Uluak Itchuaqiyaq argues, “</w:t>
      </w:r>
      <w:r w:rsidRPr="004E5257">
        <w:rPr>
          <w:rStyle w:val="Emphasis"/>
        </w:rPr>
        <w:t>Indigenous knowledges</w:t>
      </w:r>
      <w:r w:rsidRPr="004E5257">
        <w:rPr>
          <w:rStyle w:val="StyleUnderline"/>
        </w:rPr>
        <w:t xml:space="preserve"> are </w:t>
      </w:r>
      <w:r w:rsidRPr="004E5257">
        <w:rPr>
          <w:rStyle w:val="Emphasis"/>
        </w:rPr>
        <w:t>not secondary</w:t>
      </w:r>
      <w:r w:rsidRPr="004E5257">
        <w:rPr>
          <w:rStyle w:val="StyleUnderline"/>
        </w:rPr>
        <w:t xml:space="preserve"> to western, ‘scientific’ ones.</w:t>
      </w:r>
      <w:r w:rsidRPr="004E5257">
        <w:t xml:space="preserve"> Indeed Inuit knowledges of our lands and waters are scientific, sovereign, and often sacred . . . these knowledges come from our communities observing, interacting, surviving together, and depending on the same lands and waters where our ancestors existed.” 62 There is a </w:t>
      </w:r>
      <w:r w:rsidRPr="004E5257">
        <w:rPr>
          <w:rStyle w:val="StyleUnderline"/>
        </w:rPr>
        <w:t>drive to incorporate local Indigenous knowledges on the ground</w:t>
      </w:r>
      <w:r w:rsidRPr="004E5257">
        <w:t xml:space="preserve">, separate from political relationships in which they are embroiled, </w:t>
      </w:r>
      <w:r w:rsidRPr="004E5257">
        <w:rPr>
          <w:rStyle w:val="StyleUnderline"/>
        </w:rPr>
        <w:t xml:space="preserve">to build a better set of representations for data, figures, and, inevitably, policy. This </w:t>
      </w:r>
      <w:r w:rsidRPr="004E5257">
        <w:rPr>
          <w:rStyle w:val="Emphasis"/>
        </w:rPr>
        <w:t xml:space="preserve">is an inadequate framing </w:t>
      </w:r>
      <w:r w:rsidRPr="004E5257">
        <w:rPr>
          <w:rStyle w:val="StyleUnderline"/>
        </w:rPr>
        <w:t xml:space="preserve">as Indigenous science and knowledge sets </w:t>
      </w:r>
      <w:r w:rsidRPr="004E5257">
        <w:rPr>
          <w:rStyle w:val="Emphasis"/>
        </w:rPr>
        <w:t>cannot be bracketed</w:t>
      </w:r>
      <w:r w:rsidRPr="004E5257">
        <w:rPr>
          <w:rStyle w:val="StyleUnderline"/>
        </w:rPr>
        <w:t xml:space="preserve">; </w:t>
      </w:r>
      <w:r w:rsidRPr="004E5257">
        <w:rPr>
          <w:rStyle w:val="Emphasis"/>
        </w:rPr>
        <w:t>they are ongoing relations and practices</w:t>
      </w:r>
      <w:r w:rsidRPr="004E5257">
        <w:rPr>
          <w:rStyle w:val="StyleUnderline"/>
        </w:rPr>
        <w:t xml:space="preserve"> that are political, juridical, and spiritual and must be consistently maintained and reiterated</w:t>
      </w:r>
      <w:r w:rsidRPr="004E5257">
        <w:t xml:space="preserve">.63 It is not Indigenous peoples’ responsibility to save what has been contemporarily cast as a dying planet. </w:t>
      </w:r>
      <w:r w:rsidRPr="004E5257">
        <w:rPr>
          <w:rStyle w:val="StyleUnderline"/>
        </w:rPr>
        <w:t xml:space="preserve">Native peoples, communities, and polities are boxed by colonial regimes that make it appear as though they should save a dying earth as mythologically, inherently land- based people— and not that they might have their own strategies as sovereign entities who govern as they best see fit. One way that Arctic Indigenous knowledges have been usurped through add- and- stir tactics of inclusion is through scientific </w:t>
      </w:r>
      <w:r w:rsidRPr="004E5257">
        <w:rPr>
          <w:rStyle w:val="Emphasis"/>
        </w:rPr>
        <w:t>research projects that laud collaborative methodologies without meaningful engagement and representation</w:t>
      </w:r>
      <w:r w:rsidRPr="004E5257">
        <w:t xml:space="preserve">. In 2020, Kawerak, Inc., a regional non-profit corporation serving the Bering Straits Region organized under the auspices of ancsa, wrote a letter addressed to the National Science Foundation’s polar program Navigating the New Arctic (nna). The letter indicted poor research practices and included statements such as: We cannot overstate the need for true collaboration among Indigenous Peoples . . . we have grave concerns about the impacts from the nna process and funded projects to date. The nna has funded projects that claim . . . to be collaborative, to do knowledge coproduction, to include partnerships with Indigenous communities, and to address questions that will ‘help’ or ‘assist’ Arctic residents. </w:t>
      </w:r>
      <w:r w:rsidRPr="004E5257">
        <w:rPr>
          <w:rStyle w:val="StyleUnderline"/>
        </w:rPr>
        <w:t>Many of these projects (and many more which were not funded) do not and will not fulfill any of those claims.64 This important statement resonates with Cana Uluak Itchuaqiyaq’s urgent call for equitable, meaningful collaboration with Indigenous peoples in Arctic science research</w:t>
      </w:r>
      <w:r w:rsidRPr="004E5257">
        <w:t xml:space="preserve">. Itchuaqiyaq writes, I have been researched. My family has been researched. We have given access to ourselves, our experiences, our ancestral knowledges, and our homes to fulfill others’ ambitions, all in the hope that these actions can help our community. We have trusted others to depict our lives, experiences, knowledges, and communities fairly and accurately. We have lent our social capital to outsiders and vouched for them so that they may gain access into the homes of others in our community. We have incurred risk. / Tell me: What risk have you incurred?65 These calls for responsible scientific engagement with Arctic Indigenous communities don’t arrive from nowhere. In this moment of climate change, the most dominant form of ordering and narrating ice geographies is made through understanding ice as a scientific dataset. Ice as a material for objective laboratorial analysis is often severed from the political and social contexts from which it was removed toward the goal of telling planetary stories. </w:t>
      </w:r>
      <w:r w:rsidRPr="004E5257">
        <w:rPr>
          <w:rStyle w:val="StyleUnderline"/>
        </w:rPr>
        <w:t xml:space="preserve">Scientific data has long been extracted from the Arctic and continues in contemporary forms such as through drone imagery and satellite data that tracks sea ice melt and glacial retreat.66 The technologies to surveil, track, speculate, and predict ice melt </w:t>
      </w:r>
      <w:r w:rsidRPr="004E5257">
        <w:rPr>
          <w:rStyle w:val="Emphasis"/>
        </w:rPr>
        <w:t>seem to proliferate</w:t>
      </w:r>
      <w:r w:rsidRPr="004E5257">
        <w:rPr>
          <w:rStyle w:val="StyleUnderline"/>
        </w:rPr>
        <w:t xml:space="preserve"> with the minute.</w:t>
      </w:r>
    </w:p>
    <w:p w14:paraId="4CA1A84E" w14:textId="77777777" w:rsidR="0075458F" w:rsidRPr="004E5257" w:rsidRDefault="0075458F" w:rsidP="0075458F">
      <w:pPr>
        <w:pStyle w:val="Heading3"/>
      </w:pPr>
      <w:r w:rsidRPr="004E5257">
        <w:t>Land Development Link---1NC</w:t>
      </w:r>
    </w:p>
    <w:p w14:paraId="70C2A055" w14:textId="77777777" w:rsidR="0075458F" w:rsidRPr="004E5257" w:rsidRDefault="0075458F" w:rsidP="0075458F">
      <w:pPr>
        <w:pStyle w:val="Heading4"/>
      </w:pPr>
      <w:r w:rsidRPr="004E5257">
        <w:t xml:space="preserve">Land is a flattened georgraphy that is weaponized by the Global North to force Indigenous people into submission. </w:t>
      </w:r>
    </w:p>
    <w:p w14:paraId="758DE193"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5F13B89D" w14:textId="77777777" w:rsidR="0075458F" w:rsidRPr="004E5257" w:rsidRDefault="0075458F" w:rsidP="0075458F">
      <w:pPr>
        <w:rPr>
          <w:rStyle w:val="Emphasis"/>
        </w:rPr>
      </w:pPr>
      <w:r w:rsidRPr="004E5257">
        <w:rPr>
          <w:rStyle w:val="Emphasis"/>
        </w:rPr>
        <w:t>Land as flattened geometry is just one part of the issue.</w:t>
      </w:r>
      <w:r w:rsidRPr="004E5257">
        <w:t xml:space="preserve"> As Meredith Palmer argues, </w:t>
      </w:r>
      <w:r w:rsidRPr="004E5257">
        <w:rPr>
          <w:rStyle w:val="Emphasis"/>
        </w:rPr>
        <w:t>the metrics of measuring land are embroiled with histories of anti- Indigenous racism in what she calls “the racist acre.”</w:t>
      </w:r>
      <w:r w:rsidRPr="004E5257">
        <w:t xml:space="preserve"> 11 </w:t>
      </w:r>
      <w:r w:rsidRPr="004E5257">
        <w:rPr>
          <w:rStyle w:val="Emphasis"/>
          <w:sz w:val="24"/>
          <w:szCs w:val="24"/>
        </w:rPr>
        <w:t>Colonial and imperial tools and tactics of measuring and observing land try to make it into inanimate materiality for capitalist accumulation, sacrifice, and often abandonment over and against Indigenous relationship</w:t>
      </w:r>
      <w:r w:rsidRPr="004E5257">
        <w:t xml:space="preserve">s.12 Max Liboiron, following Sandra Styres and Dawn Zinga, has described </w:t>
      </w:r>
      <w:r w:rsidRPr="004E5257">
        <w:rPr>
          <w:rStyle w:val="Emphasis"/>
        </w:rPr>
        <w:t>that process as one of making Land into land.</w:t>
      </w:r>
      <w:r w:rsidRPr="004E5257">
        <w:t xml:space="preserve">13 In this formulation, </w:t>
      </w:r>
      <w:r w:rsidRPr="004E5257">
        <w:rPr>
          <w:rStyle w:val="Emphasis"/>
        </w:rPr>
        <w:t>Land refers to “the unique entity that is the combined living spirit of plants, animals, air, water, humans, histories, and events recognized by many Indigenous communities. When land is not capitalized [land] refers to the concept from a colonial worldview whereby landscapes are common, universal, and everywhere, even with great variation.”</w:t>
      </w:r>
      <w:r w:rsidRPr="004E5257">
        <w:t xml:space="preserve"> 14 </w:t>
      </w:r>
      <w:r w:rsidRPr="004E5257">
        <w:rPr>
          <w:rStyle w:val="Emphasis"/>
        </w:rPr>
        <w:t>Capital L Land is relations; small l land is resource.</w:t>
      </w:r>
      <w:r w:rsidRPr="004E5257">
        <w:t xml:space="preserve"> Tuck and McKenzie write correctly, then, that “</w:t>
      </w:r>
      <w:r w:rsidRPr="004E5257">
        <w:rPr>
          <w:rStyle w:val="Emphasis"/>
        </w:rPr>
        <w:t>Indigenous intellectual contributions rarely fail to engage in issues of land and place— especially via conceptualizations of tribal identity, sovereignty, and treaty rights— yet when these discussions are taken up by non- Indigenous and settler scholars, the saliency of land and place is frequently left out of the picture.”</w:t>
      </w:r>
      <w:r w:rsidRPr="004E5257">
        <w:t xml:space="preserve"> 15 Put another way, </w:t>
      </w:r>
      <w:r w:rsidRPr="004E5257">
        <w:rPr>
          <w:rStyle w:val="Emphasis"/>
        </w:rPr>
        <w:t>it is not simply a problem that land is flattened into passive static space through technology and narrative alike, but that those flattenings are also the overlooking, undermining, and an attempted severing of Native sovereignties and relationships.</w:t>
      </w:r>
      <w:r w:rsidRPr="004E5257">
        <w:t xml:space="preserve"> </w:t>
      </w:r>
      <w:r w:rsidRPr="004E5257">
        <w:rPr>
          <w:rStyle w:val="StyleUnderline"/>
        </w:rPr>
        <w:t>Staying attentive to the ways that land has been designated, measured, surveilled, and documented through technologies that are anti- Indigenous demonstrate the need by Native thinkers to continue to describe and reclaim land relationalities in scholarship and in practice.</w:t>
      </w:r>
      <w:r w:rsidRPr="004E5257">
        <w:rPr>
          <w:rStyle w:val="Emphasis"/>
        </w:rPr>
        <w:t>16 Enactments of colonialism also coerce Native peoples to regard, discuss, and interact with land in strategic formulations</w:t>
      </w:r>
      <w:r w:rsidRPr="004E5257">
        <w:t xml:space="preserve">. Often, </w:t>
      </w:r>
      <w:r w:rsidRPr="004E5257">
        <w:rPr>
          <w:rStyle w:val="Emphasis"/>
        </w:rPr>
        <w:t>those strategies are necessarily iterative, as colonialism is as historical as it is a contemporary project, maintaining and making itself anew</w:t>
      </w:r>
      <w:r w:rsidRPr="004E5257">
        <w:t xml:space="preserve">. </w:t>
      </w:r>
      <w:r w:rsidRPr="004E5257">
        <w:rPr>
          <w:rStyle w:val="StyleUnderline"/>
          <w:sz w:val="24"/>
          <w:szCs w:val="24"/>
        </w:rPr>
        <w:t>Native polities, communities, and individuals have had to employ what Gayatri Spivak has called “strategic essentialism” to keep homelands under Native governance</w:t>
      </w:r>
      <w:r w:rsidRPr="004E5257">
        <w:t>.17</w:t>
      </w:r>
      <w:r w:rsidRPr="004E5257">
        <w:rPr>
          <w:rStyle w:val="Emphasis"/>
        </w:rPr>
        <w:t xml:space="preserve"> </w:t>
      </w:r>
      <w:r w:rsidRPr="004E5257">
        <w:rPr>
          <w:rStyle w:val="StyleUnderline"/>
          <w:sz w:val="24"/>
          <w:szCs w:val="24"/>
        </w:rPr>
        <w:t>This is not always how Native people may want to formulate relationships to their lands. Federal and state sponsored colonial projects are often beyond the control and purview of Native peoples, communities, and polities, such as allotment and property- making, identity regimes of blood quantum calculations, removal and relocation from homelands, theft of children and placement into boarding schools, pollution, and environmental racism.</w:t>
      </w:r>
      <w:r w:rsidRPr="004E5257">
        <w:t xml:space="preserve"> </w:t>
      </w:r>
      <w:r w:rsidRPr="004E5257">
        <w:rPr>
          <w:rStyle w:val="Emphasis"/>
          <w:sz w:val="24"/>
          <w:szCs w:val="24"/>
        </w:rPr>
        <w:t>These are all colonial land relations that most often require(d) military force and simultaneous if not subsequential bureaucratic violences.</w:t>
      </w:r>
      <w:r w:rsidRPr="004E5257">
        <w:t xml:space="preserve"> As Michelle Daigle has written, </w:t>
      </w:r>
      <w:r w:rsidRPr="004E5257">
        <w:rPr>
          <w:rStyle w:val="Emphasis"/>
        </w:rPr>
        <w:t xml:space="preserve">“Theorizations of colonial conquest, resistance, and liberation require interrogations of the fixed spatialities and temporalities that Indigenous peoples continue to be relegated to discursively and materially.” </w:t>
      </w:r>
      <w:r w:rsidRPr="004E5257">
        <w:t xml:space="preserve">18 </w:t>
      </w:r>
      <w:r w:rsidRPr="004E5257">
        <w:rPr>
          <w:rStyle w:val="StyleUnderline"/>
          <w:sz w:val="24"/>
          <w:szCs w:val="24"/>
        </w:rPr>
        <w:t>These ongoing histories not only continue to shape the lives and politics of Native peoples who relate to more temperate lands, they also shape the ways that ice geographies and Indigenous Arctic peoples must strategize and articulate their specific relations to ice</w:t>
      </w:r>
      <w:r w:rsidRPr="004E5257">
        <w:t xml:space="preserve">. </w:t>
      </w:r>
      <w:r w:rsidRPr="004E5257">
        <w:rPr>
          <w:rStyle w:val="Emphasis"/>
        </w:rPr>
        <w:t>Arctic Indigenous peoples feel the climate aftermaths of lands extracted and turned inside- out in more temperate Indigenous territories elsewhere. Indigenous Arctic ice geographies are often negatively compared to more easily capitalist extracted, temperate Indigenous lands further south and rendered desolate, empty, or violable</w:t>
      </w:r>
      <w:r w:rsidRPr="004E5257">
        <w:t xml:space="preserve">. Yet, as Sheila Watt- Cloutier writes, </w:t>
      </w:r>
      <w:r w:rsidRPr="004E5257">
        <w:rPr>
          <w:rStyle w:val="Emphasis"/>
          <w:sz w:val="24"/>
          <w:szCs w:val="24"/>
        </w:rPr>
        <w:t xml:space="preserve">“The Arctic may seem cold and dark to those who don’t know it well, but for us a day of hunting or fishing brought the most succulent, nutritious food. Then there would be the intense joy as we gathered together as a family and friends, sharing and partaking of the same animal in a communal meal, to live in a boundless landscape and a close- knit culture in which everything matters. . . . Like generations of Inuit, I bonded with the ice and snow.” </w:t>
      </w:r>
      <w:r w:rsidRPr="004E5257">
        <w:t xml:space="preserve">19 </w:t>
      </w:r>
      <w:r w:rsidRPr="004E5257">
        <w:rPr>
          <w:rStyle w:val="StyleUnderline"/>
        </w:rPr>
        <w:t>In a similar sentiment to Watt- Cloutier, Leslie Marmon Silko writes in her essay “Interior and Exterior Landscapes” about relationships to desert places: Hopi Pueblo elders said that the austere and, to some eyes, barren plains and hills surrounding their mesa- top villages in northeast Arizona actually help nurture the spirituality of the Hopi way . . . the Hopi people might have settled in locations far more lush. . . .But there on the high, silent, sandstone mesas that overlook the sandy, arid expanses stretching to all horizons,</w:t>
      </w:r>
      <w:r w:rsidRPr="004E5257">
        <w:t xml:space="preserve"> </w:t>
      </w:r>
      <w:r w:rsidRPr="004E5257">
        <w:rPr>
          <w:rStyle w:val="Emphasis"/>
          <w:sz w:val="24"/>
          <w:szCs w:val="24"/>
        </w:rPr>
        <w:t>the Hopi elders say the Hopi people must “live by their prayers.” Great abundances of things . . . tend to lure human attention away from what is most valuable and important.20 For Silko the desert offers a relationship that supports and enriches a spiritual relationship, most important above all in her sensibility.</w:t>
      </w:r>
      <w:r w:rsidRPr="004E5257">
        <w:t xml:space="preserve"> Across Silko and Watt- Cloutier, </w:t>
      </w:r>
      <w:r w:rsidRPr="004E5257">
        <w:rPr>
          <w:rStyle w:val="Emphasis"/>
        </w:rPr>
        <w:t>the landscapes of ice and desert are crucially life- giving and sustaining. Many of the technologies used to measure and make land into property don’t neatly map onto desert or ice, defying what settler law might try to make of it or make it into.</w:t>
      </w:r>
    </w:p>
    <w:p w14:paraId="41CF41CB" w14:textId="77777777" w:rsidR="0075458F" w:rsidRPr="004E5257" w:rsidRDefault="0075458F" w:rsidP="0075458F">
      <w:pPr>
        <w:pStyle w:val="Heading3"/>
      </w:pPr>
      <w:r w:rsidRPr="004E5257">
        <w:t>Land Reclamation Link---1NC</w:t>
      </w:r>
    </w:p>
    <w:p w14:paraId="471BE61B" w14:textId="77777777" w:rsidR="0075458F" w:rsidRPr="004E5257" w:rsidRDefault="0075458F" w:rsidP="0075458F">
      <w:pPr>
        <w:pStyle w:val="Heading4"/>
      </w:pPr>
      <w:r w:rsidRPr="004E5257">
        <w:t xml:space="preserve">The aff’s call to ‘reclaim the land’ is built on Western understandings of sovereignty – reject it. </w:t>
      </w:r>
    </w:p>
    <w:p w14:paraId="14578017"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7BD9A381" w14:textId="77777777" w:rsidR="0075458F" w:rsidRPr="004E5257" w:rsidRDefault="0075458F" w:rsidP="0075458F">
      <w:pPr>
        <w:rPr>
          <w:rStyle w:val="Emphasis"/>
        </w:rPr>
      </w:pPr>
      <w:r w:rsidRPr="004E5257">
        <w:rPr>
          <w:rStyle w:val="Emphasis"/>
        </w:rPr>
        <w:t>The strategic, and often necessary, utilization of accepted colonial interpretation of what counts as land and land relations has resulted in keeping some homelands intact, yet it is not without consequences</w:t>
      </w:r>
      <w:r w:rsidRPr="004E5257">
        <w:t xml:space="preserve">. As Goeman writes, </w:t>
      </w:r>
      <w:r w:rsidRPr="004E5257">
        <w:rPr>
          <w:rStyle w:val="Emphasis"/>
        </w:rPr>
        <w:t xml:space="preserve">To claim land, it is set up through the court systems that we must claim difference from settlers. In our pursuit to differentiate our- selves from settler colonists, we have territorialized land and body. </w:t>
      </w:r>
      <w:r w:rsidRPr="004E5257">
        <w:rPr>
          <w:rStyle w:val="Emphasis"/>
          <w:sz w:val="24"/>
          <w:szCs w:val="24"/>
        </w:rPr>
        <w:t>The legal tensions between stability and static versus change, adaptation, and growth are very real for indigenous people</w:t>
      </w:r>
      <w:r w:rsidRPr="004E5257">
        <w:t xml:space="preserve">. </w:t>
      </w:r>
      <w:r w:rsidRPr="004E5257">
        <w:rPr>
          <w:rStyle w:val="StyleUnderline"/>
        </w:rPr>
        <w:t>They are in a particularly difficult political situation in which recognition of cultural and racial uniqueness is detrimental to the overall physical and cultural survival of indigenous people.</w:t>
      </w:r>
      <w:r w:rsidRPr="004E5257">
        <w:t xml:space="preserve">26 </w:t>
      </w:r>
      <w:r w:rsidRPr="004E5257">
        <w:rPr>
          <w:rStyle w:val="Emphasis"/>
        </w:rPr>
        <w:t>These kinds of land relations framed through a categorical difference from whiteness as enforced and determined by settler law are at once the mechanism that allows Native peoples to claim their land and also creates harm in an identification of self and community.</w:t>
      </w:r>
      <w:r w:rsidRPr="004E5257">
        <w:t xml:space="preserve"> </w:t>
      </w:r>
      <w:r w:rsidRPr="004E5257">
        <w:rPr>
          <w:rStyle w:val="StyleUnderline"/>
        </w:rPr>
        <w:t>The original moment of articulating difference from colonists to make claims to homeland is not a singular event. This difference must be reiterated over time to maintain access to land and things like treaty rights. Legal relationships to land are also not homogenous. The opportunity to legally claim difference from colonists as precedent for land claims and land rights, such as in Alaska, Hawaii, and in many places in California, does not always exist.</w:t>
      </w:r>
      <w:r w:rsidRPr="004E5257">
        <w:t xml:space="preserve"> </w:t>
      </w:r>
      <w:r w:rsidRPr="004E5257">
        <w:rPr>
          <w:rStyle w:val="Emphasis"/>
        </w:rPr>
        <w:t xml:space="preserve">In many places, no treaties were signed, and there is no legal or priority access for Native peoples to their land relations. In Alaska, legal conflict over what are called “subsistence rights” (access to whaling, fishing, hunting, and gathering) continues into the contemporary moment. </w:t>
      </w:r>
      <w:r w:rsidRPr="004E5257">
        <w:rPr>
          <w:rStyle w:val="Emphasis"/>
          <w:sz w:val="24"/>
          <w:szCs w:val="24"/>
        </w:rPr>
        <w:t>When Alaska Native people demonstrated and lobbied for their subsistence rights, those rights were denied by state legislature as unconstitutional, race- based privileges.</w:t>
      </w:r>
      <w:r w:rsidRPr="004E5257">
        <w:t xml:space="preserve"> </w:t>
      </w:r>
      <w:r w:rsidRPr="004E5257">
        <w:rPr>
          <w:rStyle w:val="Emphasis"/>
          <w:sz w:val="24"/>
          <w:szCs w:val="24"/>
        </w:rPr>
        <w:t xml:space="preserve">Herein lies one dimension of the problematic identified by Goeman: when rights are articulated through racial difference in settler courts, they can also be denied on those same grounds. </w:t>
      </w:r>
      <w:r w:rsidRPr="004E5257">
        <w:t>However</w:t>
      </w:r>
      <w:r w:rsidRPr="004E5257">
        <w:rPr>
          <w:rStyle w:val="StyleUnderline"/>
        </w:rPr>
        <w:t>, in the case of Alaska, the denial of subsistence rights flies in the face of subsistence access legally falling under the auspices of federal Indian law, not a state-level decision.</w:t>
      </w:r>
      <w:r w:rsidRPr="004E5257">
        <w:t xml:space="preserve">27 </w:t>
      </w:r>
      <w:r w:rsidRPr="004E5257">
        <w:rPr>
          <w:rStyle w:val="Emphasis"/>
        </w:rPr>
        <w:t>Anti-Indigeneity that operates to remove Native peoples from their lands continues the need to further centralize the importance of land.</w:t>
      </w:r>
      <w:r w:rsidRPr="004E5257">
        <w:t xml:space="preserve"> </w:t>
      </w:r>
      <w:r w:rsidRPr="004E5257">
        <w:rPr>
          <w:rStyle w:val="StyleUnderline"/>
        </w:rPr>
        <w:t>This need, unfortunately, also potentially minimizes conceptual space allowed for water and ice and an analysis of how these elements cannot come into categorial formation in ways that land is afforded. Put another way, the colonial category of land as easily measured or captured by technology and law can disallow other categories and relations, like water and ice, to be claimed.</w:t>
      </w:r>
      <w:r w:rsidRPr="004E5257">
        <w:t xml:space="preserve"> </w:t>
      </w:r>
      <w:r w:rsidRPr="004E5257">
        <w:rPr>
          <w:rStyle w:val="Emphasis"/>
        </w:rPr>
        <w:t>Thus, Native studies must continue to support Native polities’ processes of land reclamation while simultaneously contesting the legitimacy of settler- colonial governments to determine such meanings.</w:t>
      </w:r>
      <w:r w:rsidRPr="004E5257">
        <w:t xml:space="preserve"> </w:t>
      </w:r>
      <w:r w:rsidRPr="004E5257">
        <w:rPr>
          <w:rStyle w:val="Emphasis"/>
          <w:sz w:val="24"/>
          <w:szCs w:val="24"/>
        </w:rPr>
        <w:t>The urgency within the field toward land reflects the urgency of the politics on the ground. The feedback loop of land relations, land theft, land rights, land claims, land back, land scholarship is a loop precisely because of the ongoing elements of land dispossession and enacted coloniality.</w:t>
      </w:r>
      <w:r w:rsidRPr="004E5257">
        <w:t xml:space="preserve"> Moreover, </w:t>
      </w:r>
      <w:r w:rsidRPr="004E5257">
        <w:rPr>
          <w:rStyle w:val="StyleUnderline"/>
        </w:rPr>
        <w:t>because of the precarity around land dispossession and the need to continually articulate land relations in forms legible to settler courts, scholarship in Native studies that pushes inquiries around reframing land differently can be read as dangerous and potentially against grounded movements</w:t>
      </w:r>
      <w:r w:rsidRPr="004E5257">
        <w:t xml:space="preserve">. With this important reality in mind, </w:t>
      </w:r>
      <w:r w:rsidRPr="004E5257">
        <w:rPr>
          <w:rStyle w:val="Emphasis"/>
        </w:rPr>
        <w:t>I worry about the colonial grounding of the concept of land that forces it to carry everything we ask it to. We need to blur the boundaries of these orderings and categories.</w:t>
      </w:r>
    </w:p>
    <w:p w14:paraId="007893B7" w14:textId="77777777" w:rsidR="0075458F" w:rsidRPr="004E5257" w:rsidRDefault="0075458F" w:rsidP="0075458F">
      <w:pPr>
        <w:pStyle w:val="Heading3"/>
      </w:pPr>
      <w:r w:rsidRPr="004E5257">
        <w:t>Oil/Gas Extraction Link---1NC</w:t>
      </w:r>
    </w:p>
    <w:p w14:paraId="2CC77726" w14:textId="77777777" w:rsidR="0075458F" w:rsidRPr="004E5257" w:rsidRDefault="0075458F" w:rsidP="0075458F">
      <w:pPr>
        <w:pStyle w:val="Heading4"/>
      </w:pPr>
      <w:r w:rsidRPr="004E5257">
        <w:t xml:space="preserve">The extraction of soil and gas are headquartered in Indigenous people’s communities. </w:t>
      </w:r>
    </w:p>
    <w:p w14:paraId="7B32B1F6" w14:textId="77777777" w:rsidR="0075458F" w:rsidRPr="004E5257" w:rsidRDefault="0075458F" w:rsidP="0075458F">
      <w:pPr>
        <w:pStyle w:val="NormalWeb"/>
        <w:spacing w:before="0" w:beforeAutospacing="0" w:after="0" w:afterAutospacing="0" w:line="270" w:lineRule="atLeast"/>
        <w:textAlignment w:val="baseline"/>
      </w:pPr>
      <w:r w:rsidRPr="004E5257">
        <w:rPr>
          <w:rStyle w:val="Style13ptBold"/>
        </w:rPr>
        <w:t>Mousoom ‘25</w:t>
      </w:r>
      <w:r w:rsidRPr="004E5257">
        <w:rPr>
          <w:sz w:val="21"/>
          <w:szCs w:val="21"/>
        </w:rPr>
        <w:t xml:space="preserve"> </w:t>
      </w:r>
      <w:r w:rsidRPr="004E5257">
        <w:t>they are a settler of color passionate about the intersections between environmental justice and race. (</w:t>
      </w:r>
      <w:r w:rsidRPr="004E5257">
        <w:rPr>
          <w:color w:val="222222"/>
          <w:shd w:val="clear" w:color="auto" w:fill="FFFFFF"/>
        </w:rPr>
        <w:t>Mer. "Blood on Their Hands: Settler Colonial States in the Arctic."</w:t>
      </w:r>
      <w:r w:rsidRPr="004E5257">
        <w:rPr>
          <w:rStyle w:val="apple-converted-space"/>
          <w:color w:val="222222"/>
          <w:shd w:val="clear" w:color="auto" w:fill="FFFFFF"/>
        </w:rPr>
        <w:t> </w:t>
      </w:r>
      <w:r w:rsidRPr="004E5257">
        <w:rPr>
          <w:i/>
          <w:iCs/>
          <w:color w:val="222222"/>
        </w:rPr>
        <w:t>Tapestries: Interwoven voices of local and global identities</w:t>
      </w:r>
      <w:r w:rsidRPr="004E5257">
        <w:rPr>
          <w:rStyle w:val="apple-converted-space"/>
          <w:color w:val="222222"/>
          <w:shd w:val="clear" w:color="auto" w:fill="FFFFFF"/>
        </w:rPr>
        <w:t> </w:t>
      </w:r>
      <w:r w:rsidRPr="004E5257">
        <w:rPr>
          <w:color w:val="222222"/>
          <w:shd w:val="clear" w:color="auto" w:fill="FFFFFF"/>
        </w:rPr>
        <w:t>14.1 (2025): 9.)//kaykay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62E228CF" w14:textId="77777777" w:rsidR="0075458F" w:rsidRPr="004E5257" w:rsidRDefault="0075458F" w:rsidP="0075458F">
      <w:r w:rsidRPr="004E5257">
        <w:rPr>
          <w:rStyle w:val="Emphasis"/>
        </w:rPr>
        <w:t xml:space="preserve">One cannot talk about climate change without discussing oil and gas, of which the Arctic is a major site of extraction. </w:t>
      </w:r>
      <w:r w:rsidRPr="004E5257">
        <w:rPr>
          <w:rStyle w:val="StyleUnderline"/>
        </w:rPr>
        <w:t>The Arctic Environmental Responsibility Index was created in 2021 by a group of multinational academics (</w:t>
      </w:r>
      <w:r w:rsidRPr="004E5257">
        <w:t xml:space="preserve">Overland et al 2021). </w:t>
      </w:r>
      <w:r w:rsidRPr="004E5257">
        <w:rPr>
          <w:rStyle w:val="StyleUnderline"/>
        </w:rPr>
        <w:t xml:space="preserve">Oil and gas companies operating in the Arctic were evaluated on criteria of how they were minimizing harm to local ecosystems and Indigenous people near their operations (ibid). </w:t>
      </w:r>
      <w:r w:rsidRPr="004E5257">
        <w:rPr>
          <w:rStyle w:val="Emphasis"/>
        </w:rPr>
        <w:t xml:space="preserve">Out of all the Arctic countries, the companies that are headquartered in the American Empire average the highest ratings while the Russian Empire has the worst environmental ratings (ibid). </w:t>
      </w:r>
      <w:r w:rsidRPr="004E5257">
        <w:rPr>
          <w:rStyle w:val="StyleUnderline"/>
        </w:rPr>
        <w:t>Trends within the data showed that oil and gas companies have a better rating than mining, likely because mining is inland while oil is offshore (ibid). However, the Arctic Environmental Responsibility Index lacks an analysis of scale.</w:t>
      </w:r>
      <w:r w:rsidRPr="004E5257">
        <w:t xml:space="preserve"> </w:t>
      </w:r>
      <w:r w:rsidRPr="004E5257">
        <w:rPr>
          <w:rStyle w:val="Emphasis"/>
        </w:rPr>
        <w:t>The lowest-ranking company, based in Russia, has a mere 2 percent of the revenues of the highest-ranking company from Norway</w:t>
      </w:r>
      <w:r w:rsidRPr="004E5257">
        <w:t xml:space="preserve"> (“Rating of the Largest Russian Companies by Sales Volume” 2018). </w:t>
      </w:r>
      <w:r w:rsidRPr="004E5257">
        <w:rPr>
          <w:rStyle w:val="Emphasis"/>
        </w:rPr>
        <w:t xml:space="preserve">While larger corporations score higher on the index, their environmental impact may be higher due to the sheer amount of resource extraction undergone. </w:t>
      </w:r>
      <w:r w:rsidRPr="004E5257">
        <w:rPr>
          <w:rStyle w:val="StyleUnderline"/>
        </w:rPr>
        <w:t>The oil, coal and gas extracted by these companies create the chemical byproducts of polycyclic aromatic hydrocarbons</w:t>
      </w:r>
      <w:r w:rsidRPr="004E5257">
        <w:t xml:space="preserve"> (PAHs) (“Polycyclic Aromatic Hydrocarbons” 2009). </w:t>
      </w:r>
      <w:r w:rsidRPr="004E5257">
        <w:rPr>
          <w:rStyle w:val="Emphasis"/>
          <w:sz w:val="24"/>
          <w:szCs w:val="24"/>
        </w:rPr>
        <w:t xml:space="preserve">This group includes hundreds of compounds that are recognized as carcinogens, impacting not only human health but also marine microorganisms—such as bacteria and fungi—that form the foundation of the entire food web (ibid). </w:t>
      </w:r>
      <w:r w:rsidRPr="004E5257">
        <w:rPr>
          <w:rStyle w:val="StyleUnderline"/>
        </w:rPr>
        <w:t>Climate change and the release of PAHs are intertwined in a positive feedback loop, as rising temperatures in the Arctic accelerate the melting of sea ice</w:t>
      </w:r>
      <w:r w:rsidRPr="004E5257">
        <w:t xml:space="preserve"> (Christensen 2024). </w:t>
      </w:r>
      <w:r w:rsidRPr="004E5257">
        <w:rPr>
          <w:rStyle w:val="StyleUnderline"/>
        </w:rPr>
        <w:t>Traditionally, sea ice has trapped PAHs, preventing their harmful effects from reaching marine organism</w:t>
      </w:r>
      <w:r w:rsidRPr="004E5257">
        <w:t xml:space="preserve">s (Stow, Sova, and Reimer 2005). </w:t>
      </w:r>
      <w:r w:rsidRPr="004E5257">
        <w:rPr>
          <w:rStyle w:val="Emphasis"/>
        </w:rPr>
        <w:t>However, as this ice continues to melt, more PAHs are released into the marine ecosystem</w:t>
      </w:r>
      <w:r w:rsidRPr="004E5257">
        <w:t xml:space="preserve"> (Christensen 2024). </w:t>
      </w:r>
      <w:r w:rsidRPr="004E5257">
        <w:rPr>
          <w:rStyle w:val="Emphasis"/>
        </w:rPr>
        <w:t>Current climate projections suggest that an ice-free Arctic summer could occur as early as 2030, even with substantial reductions in emissions, potentially resulting in a dramatic increase in PAHs in marine environments</w:t>
      </w:r>
      <w:r w:rsidRPr="004E5257">
        <w:t xml:space="preserve"> (Kim et al 2023). </w:t>
      </w:r>
      <w:r w:rsidRPr="004E5257">
        <w:rPr>
          <w:rStyle w:val="Emphasis"/>
        </w:rPr>
        <w:t>It isn’t just marine Arctic ecosystems that are suffering. The evidence is in the soil. Soil acts as one of the world’s primary storage of carbon, keeping it away from the atmosphere and thereby mitigating climate change</w:t>
      </w:r>
      <w:r w:rsidRPr="004E5257">
        <w:t xml:space="preserve"> (Volkova 2021). </w:t>
      </w:r>
      <w:r w:rsidRPr="004E5257">
        <w:rPr>
          <w:rStyle w:val="StyleUnderline"/>
        </w:rPr>
        <w:t>Half of the global supply of soil organic carbon is in the Arctic (Thawing Arctic Peatlands Risk Unlocking Huge Amounts of Carbon” 2019).</w:t>
      </w:r>
      <w:r w:rsidRPr="004E5257">
        <w:t xml:space="preserve"> </w:t>
      </w:r>
      <w:r w:rsidRPr="004E5257">
        <w:rPr>
          <w:rStyle w:val="StyleUnderline"/>
        </w:rPr>
        <w:t xml:space="preserve">These 1.7 trillion tons of carbon in the Arctic predominantly come from peat, an organic soil that is made out of partially decomposed plant matter </w:t>
      </w:r>
      <w:r w:rsidRPr="004E5257">
        <w:t xml:space="preserve">(“Histosols” 2024). </w:t>
      </w:r>
      <w:r w:rsidRPr="004E5257">
        <w:rPr>
          <w:rStyle w:val="StyleUnderline"/>
        </w:rPr>
        <w:t xml:space="preserve">Like sea ice, much of these soils remain frozen year-round, hence the name permafrost </w:t>
      </w:r>
      <w:r w:rsidRPr="004E5257">
        <w:t xml:space="preserve">(Tvid et al 2012). </w:t>
      </w:r>
      <w:r w:rsidRPr="004E5257">
        <w:rPr>
          <w:rStyle w:val="Emphasis"/>
        </w:rPr>
        <w:t>But as accelerating warming thaws this permafrost, the previously frozen soil gains moisture (ibid).</w:t>
      </w:r>
      <w:r w:rsidRPr="004E5257">
        <w:t xml:space="preserve"> </w:t>
      </w:r>
      <w:r w:rsidRPr="004E5257">
        <w:rPr>
          <w:rStyle w:val="StyleUnderline"/>
        </w:rPr>
        <w:t>As water moves through the deepest layers of the soil, the wet peat gets exposed to oxygen and releases carbon dioxide into the atmosphere</w:t>
      </w:r>
      <w:r w:rsidRPr="004E5257">
        <w:t xml:space="preserve"> (Pearce 2017</w:t>
      </w:r>
      <w:r w:rsidRPr="004E5257">
        <w:rPr>
          <w:rStyle w:val="Emphasis"/>
        </w:rPr>
        <w:t>). The thawing of permafrost also awakens microbes deep in the ground, who find these warming temperatures ideal for growing (ibid).</w:t>
      </w:r>
      <w:r w:rsidRPr="004E5257">
        <w:t xml:space="preserve"> </w:t>
      </w:r>
      <w:r w:rsidRPr="004E5257">
        <w:rPr>
          <w:rStyle w:val="StyleUnderline"/>
        </w:rPr>
        <w:t>Like humans, microbes release greenhouse gasses as a byproduct of their daily respiration</w:t>
      </w:r>
      <w:r w:rsidRPr="004E5257">
        <w:t xml:space="preserve"> (Barbato et al 2022). </w:t>
      </w:r>
      <w:r w:rsidRPr="004E5257">
        <w:rPr>
          <w:rStyle w:val="Emphasis"/>
          <w:sz w:val="24"/>
          <w:szCs w:val="24"/>
        </w:rPr>
        <w:t>And so more microbes means more greenhouse gasses in the atmosphere (ibid). However, not all microbes are reacting to climate change equally, leading to uneven microbe population distribution which threatens the microbial ecosystem and subsequently the health of the soil</w:t>
      </w:r>
      <w:r w:rsidRPr="004E5257">
        <w:t xml:space="preserve"> (Mallard &amp; Pearce 2018). </w:t>
      </w:r>
      <w:r w:rsidRPr="004E5257">
        <w:rPr>
          <w:rStyle w:val="StyleUnderline"/>
        </w:rPr>
        <w:t>These effects are complicated by the soil ecosystem differences across the Arctic, all of which remain vastly under-researched</w:t>
      </w:r>
      <w:r w:rsidRPr="004E5257">
        <w:t xml:space="preserve"> (Barbato et al 2022). </w:t>
      </w:r>
      <w:r w:rsidRPr="004E5257">
        <w:rPr>
          <w:rStyle w:val="Emphasis"/>
        </w:rPr>
        <w:t>A possible analysis from the Arctic Responsibility Index is that the blame for colonialism in the Arctic has shifted from the state to corporations, but out of the 120 companies listed on the index, 15 are state-owned</w:t>
      </w:r>
      <w:r w:rsidRPr="004E5257">
        <w:t xml:space="preserve"> (Overland et al 2021). </w:t>
      </w:r>
      <w:r w:rsidRPr="004E5257">
        <w:rPr>
          <w:rStyle w:val="Emphasis"/>
          <w:sz w:val="24"/>
          <w:szCs w:val="24"/>
        </w:rPr>
        <w:t>The most environmentally responsible company is one of them.</w:t>
      </w:r>
      <w:r w:rsidRPr="004E5257">
        <w:t xml:space="preserve"> </w:t>
      </w:r>
      <w:r w:rsidRPr="004E5257">
        <w:rPr>
          <w:rStyle w:val="StyleUnderline"/>
        </w:rPr>
        <w:t>The Norwegian government has a 67% stake in this company named Equinor (“Our Shareholders”). In 2022 the oil corporation posted record profits, leaving the government with a payout of 11.390 billion dollars</w:t>
      </w:r>
      <w:r w:rsidRPr="004E5257">
        <w:t xml:space="preserve"> (“Equinor Fourth Quarter 2022 and Year End Results”).1 Another Norse state-owned oil company, Petoro is ranked number 33 (Overland et al 2021). </w:t>
      </w:r>
      <w:r w:rsidRPr="004E5257">
        <w:rPr>
          <w:rStyle w:val="StyleUnderline"/>
        </w:rPr>
        <w:t>This business also benefited from the sanctions on Russian oil in 2022, pulling 48.356 billion dollars for the country</w:t>
      </w:r>
      <w:r w:rsidRPr="004E5257">
        <w:t xml:space="preserve"> (SDFI and Petoro Annual Report 2022). </w:t>
      </w:r>
      <w:r w:rsidRPr="004E5257">
        <w:rPr>
          <w:rStyle w:val="StyleUnderline"/>
        </w:rPr>
        <w:t>The government revenues from these two companies comprised a full ten percent of the 2022 national GDP (T</w:t>
      </w:r>
      <w:r w:rsidRPr="004E5257">
        <w:t>rading Economics 2024).</w:t>
      </w:r>
    </w:p>
    <w:p w14:paraId="194467CA" w14:textId="77777777" w:rsidR="0075458F" w:rsidRPr="004E5257" w:rsidRDefault="0075458F" w:rsidP="0075458F"/>
    <w:p w14:paraId="4D8B68C4" w14:textId="77777777" w:rsidR="0075458F" w:rsidRPr="004E5257" w:rsidRDefault="0075458F" w:rsidP="0075458F">
      <w:pPr>
        <w:pStyle w:val="Heading3"/>
      </w:pPr>
      <w:r w:rsidRPr="004E5257">
        <w:t>Sea Exploration Link---1NC</w:t>
      </w:r>
    </w:p>
    <w:p w14:paraId="783F09A8" w14:textId="77777777" w:rsidR="0075458F" w:rsidRPr="004E5257" w:rsidRDefault="0075458F" w:rsidP="0075458F">
      <w:pPr>
        <w:pStyle w:val="Heading4"/>
      </w:pPr>
      <w:r w:rsidRPr="004E5257">
        <w:t xml:space="preserve">Sea exploration comes at the cost of contaminating Indigenous people’s homes and food supplies. </w:t>
      </w:r>
    </w:p>
    <w:p w14:paraId="256265CC" w14:textId="77777777" w:rsidR="0075458F" w:rsidRPr="004E5257" w:rsidRDefault="0075458F" w:rsidP="0075458F">
      <w:pPr>
        <w:pStyle w:val="NormalWeb"/>
        <w:spacing w:before="0" w:beforeAutospacing="0" w:after="0" w:afterAutospacing="0" w:line="270" w:lineRule="atLeast"/>
        <w:textAlignment w:val="baseline"/>
      </w:pPr>
      <w:r w:rsidRPr="004E5257">
        <w:rPr>
          <w:rStyle w:val="Style13ptBold"/>
        </w:rPr>
        <w:t>Mousoom ‘25</w:t>
      </w:r>
      <w:r w:rsidRPr="004E5257">
        <w:rPr>
          <w:sz w:val="21"/>
          <w:szCs w:val="21"/>
        </w:rPr>
        <w:t xml:space="preserve"> </w:t>
      </w:r>
      <w:r w:rsidRPr="004E5257">
        <w:t>they are a settler of color passionate about the intersections between environmental justice and race. (</w:t>
      </w:r>
      <w:r w:rsidRPr="004E5257">
        <w:rPr>
          <w:color w:val="222222"/>
          <w:shd w:val="clear" w:color="auto" w:fill="FFFFFF"/>
        </w:rPr>
        <w:t>Mer. "Blood on Their Hands: Settler Colonial States in the Arctic."</w:t>
      </w:r>
      <w:r w:rsidRPr="004E5257">
        <w:rPr>
          <w:rStyle w:val="apple-converted-space"/>
          <w:color w:val="222222"/>
          <w:shd w:val="clear" w:color="auto" w:fill="FFFFFF"/>
        </w:rPr>
        <w:t> </w:t>
      </w:r>
      <w:r w:rsidRPr="004E5257">
        <w:rPr>
          <w:i/>
          <w:iCs/>
          <w:color w:val="222222"/>
        </w:rPr>
        <w:t>Tapestries: Interwoven voices of local and global identities</w:t>
      </w:r>
      <w:r w:rsidRPr="004E5257">
        <w:rPr>
          <w:rStyle w:val="apple-converted-space"/>
          <w:color w:val="222222"/>
          <w:shd w:val="clear" w:color="auto" w:fill="FFFFFF"/>
        </w:rPr>
        <w:t> </w:t>
      </w:r>
      <w:r w:rsidRPr="004E5257">
        <w:rPr>
          <w:color w:val="222222"/>
          <w:shd w:val="clear" w:color="auto" w:fill="FFFFFF"/>
        </w:rPr>
        <w:t>14.1 (2025): 9.)//kaykay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4AE80F03" w14:textId="77777777" w:rsidR="0075458F" w:rsidRPr="004E5257" w:rsidRDefault="0075458F" w:rsidP="0075458F">
      <w:pPr>
        <w:rPr>
          <w:rStyle w:val="Emphasis"/>
        </w:rPr>
      </w:pPr>
      <w:r w:rsidRPr="004E5257">
        <w:rPr>
          <w:rStyle w:val="StyleUnderline"/>
        </w:rPr>
        <w:t>Known as Natchiq in the Inupiaq language, ringed seals are top predators in the Arctic (NOAA Fisheries).</w:t>
      </w:r>
      <w:r w:rsidRPr="004E5257">
        <w:t xml:space="preserve"> </w:t>
      </w:r>
      <w:r w:rsidRPr="004E5257">
        <w:rPr>
          <w:rStyle w:val="Emphasis"/>
        </w:rPr>
        <w:t>Sea ice is integral to the seal’s livelihoods, which is why these animals stay in the Arctic and surrounding regions</w:t>
      </w:r>
      <w:r w:rsidRPr="004E5257">
        <w:t xml:space="preserve"> (National Wildlife Federation). </w:t>
      </w:r>
      <w:r w:rsidRPr="004E5257">
        <w:rPr>
          <w:rStyle w:val="StyleUnderline"/>
        </w:rPr>
        <w:t>They are the most common seal species.</w:t>
      </w:r>
      <w:r w:rsidRPr="004E5257">
        <w:t xml:space="preserve"> </w:t>
      </w:r>
      <w:r w:rsidRPr="004E5257">
        <w:rPr>
          <w:rStyle w:val="Emphasis"/>
        </w:rPr>
        <w:t>The changing climate has melted the amount of sea ice that these seals depend on, leading to increased cortisol levels that indicate chronic stress</w:t>
      </w:r>
      <w:r w:rsidRPr="004E5257">
        <w:t xml:space="preserve"> (Ogloff 2022). </w:t>
      </w:r>
      <w:r w:rsidRPr="004E5257">
        <w:rPr>
          <w:rStyle w:val="Emphasis"/>
        </w:rPr>
        <w:t>Seals with higher stress also tend to have less blubber depth, which is correlated with a lower state of health overall</w:t>
      </w:r>
      <w:r w:rsidRPr="004E5257">
        <w:t xml:space="preserve"> (ibid). </w:t>
      </w:r>
      <w:r w:rsidRPr="004E5257">
        <w:rPr>
          <w:rStyle w:val="StyleUnderline"/>
        </w:rPr>
        <w:t xml:space="preserve">Such grim health effects are shown in how pollution is changing the cells and genes of the ringed seals. </w:t>
      </w:r>
      <w:r w:rsidRPr="004E5257">
        <w:rPr>
          <w:rStyle w:val="Emphasis"/>
        </w:rPr>
        <w:t>Ringed seals are now having significant expressions of the ARNT gene, which is associated with polychlorinated biphenyls (PCBs) and dioxins (Boyi 2022).</w:t>
      </w:r>
      <w:r w:rsidRPr="004E5257">
        <w:t xml:space="preserve"> </w:t>
      </w:r>
      <w:r w:rsidRPr="004E5257">
        <w:rPr>
          <w:rStyle w:val="StyleUnderline"/>
        </w:rPr>
        <w:t>The cells of ringed seals also produced increased levels of a protein called IL-2 (ibid). This is meant to spur the body into an immune response, which means that the seals are attempting to fight off the pollutants</w:t>
      </w:r>
      <w:r w:rsidRPr="004E5257">
        <w:t xml:space="preserve">. </w:t>
      </w:r>
      <w:r w:rsidRPr="004E5257">
        <w:rPr>
          <w:rStyle w:val="Emphasis"/>
        </w:rPr>
        <w:t xml:space="preserve">However, this state of constant defense against the pollutants can weaken the overall immune response </w:t>
      </w:r>
      <w:r w:rsidRPr="004E5257">
        <w:t xml:space="preserve">(Ogloff 2022). </w:t>
      </w:r>
      <w:r w:rsidRPr="004E5257">
        <w:rPr>
          <w:rStyle w:val="StyleUnderline"/>
        </w:rPr>
        <w:t>As such, the ringed seals are susceptible to a mass casualty event in the case of an epidemic (ibid). However, this is not the most pressing issue of seal consumption by Indigenous people: the contaminants in the Arctic Ocean from shipping and pollution also lead to increased mercury and selenium in the fish</w:t>
      </w:r>
      <w:r w:rsidRPr="004E5257">
        <w:t xml:space="preserve"> (Simola 2024). </w:t>
      </w:r>
      <w:r w:rsidRPr="004E5257">
        <w:rPr>
          <w:rStyle w:val="StyleUnderline"/>
        </w:rPr>
        <w:t>After consuming mercury and selenium-laden fish, the seals metabolize these substances into a new compound: mercuric selenide (ibid</w:t>
      </w:r>
      <w:r w:rsidRPr="004E5257">
        <w:rPr>
          <w:rStyle w:val="Emphasis"/>
        </w:rPr>
        <w:t>). Although this is non-toxic to the seals, it is harmful to human health once consumed, particularly to the kidneys and the central nervous system</w:t>
      </w:r>
      <w:r w:rsidRPr="004E5257">
        <w:t xml:space="preserve"> (“Mercury Selenide” 2024). </w:t>
      </w:r>
      <w:r w:rsidRPr="004E5257">
        <w:rPr>
          <w:rStyle w:val="StyleUnderline"/>
          <w:sz w:val="24"/>
          <w:szCs w:val="24"/>
        </w:rPr>
        <w:t xml:space="preserve">These perilous effects are no doubt worsened by the lack of access to medical care in rural areas of the Arctic, as specialized doctors are only available through taking a flight. Seal is a vital food source for the Inuit, as grocery prices remain exorbitantly expensive in the Arctic due to high shipping costs. </w:t>
      </w:r>
      <w:r w:rsidRPr="004E5257">
        <w:rPr>
          <w:rStyle w:val="Emphasis"/>
        </w:rPr>
        <w:t>As everything in the Arctic is imported, prices like thirty-three Canadian dollars for a two-pack of Nutella are commonplace (Allen 2023). In such remote areas, there are few job opportunities except for hunting</w:t>
      </w:r>
      <w:r w:rsidRPr="004E5257">
        <w:t xml:space="preserve"> (Jessen 2015). </w:t>
      </w:r>
      <w:r w:rsidRPr="004E5257">
        <w:rPr>
          <w:rStyle w:val="StyleUnderline"/>
        </w:rPr>
        <w:t>The Inuit use every part of the seal, not simply for food but to create traditional water-resistant clothing for the winter (“Why is the Seal Vital for Indigenous Communities?” 2022). Even without the necessity, hunting seals</w:t>
      </w:r>
      <w:r w:rsidRPr="004E5257">
        <w:t xml:space="preserve"> </w:t>
      </w:r>
      <w:r w:rsidRPr="004E5257">
        <w:rPr>
          <w:rStyle w:val="StyleUnderline"/>
        </w:rPr>
        <w:t>is integral to passing down cultural hunting knowledge to future generations</w:t>
      </w:r>
      <w:r w:rsidRPr="004E5257">
        <w:t xml:space="preserve"> (Sarmiento 2019). The Contradictions of the State and Settler Scientists </w:t>
      </w:r>
      <w:r w:rsidRPr="004E5257">
        <w:rPr>
          <w:rStyle w:val="Emphasis"/>
        </w:rPr>
        <w:t>As settlers, we have historically benefitted from these government assimilationist and polluting policies, and therefore the state’s actions reflect our own.</w:t>
      </w:r>
      <w:r w:rsidRPr="004E5257">
        <w:t xml:space="preserve"> </w:t>
      </w:r>
      <w:r w:rsidRPr="004E5257">
        <w:rPr>
          <w:rStyle w:val="Emphasis"/>
        </w:rPr>
        <w:t>This shifting of responsibilities should awaken settler colonial amnesia of those involved in the Arctic. This is a phenomenon where people are not fully aware of the colonialism that they benefit from (Said 1994).</w:t>
      </w:r>
      <w:r w:rsidRPr="004E5257">
        <w:t xml:space="preserve"> </w:t>
      </w:r>
      <w:r w:rsidRPr="004E5257">
        <w:rPr>
          <w:rStyle w:val="Emphasis"/>
          <w:sz w:val="24"/>
          <w:szCs w:val="24"/>
        </w:rPr>
        <w:t>It can manifest in obscuring the scale of the atrocities or even flat-out denial. This misremembering leads to the invalidation of those dealing with the effects of colonialism, and the creation of false justifications for the violence.</w:t>
      </w:r>
      <w:r w:rsidRPr="004E5257">
        <w:t xml:space="preserve"> </w:t>
      </w:r>
      <w:r w:rsidRPr="004E5257">
        <w:rPr>
          <w:rStyle w:val="Emphasis"/>
        </w:rPr>
        <w:t>The settler scientific community is particularly culpable, as our research into the specific effects of climate change not only ignores our own role in creating such ecological violence through our privileged membership in the state, but also how our scientific research is often largely funded by the state.</w:t>
      </w:r>
      <w:r w:rsidRPr="004E5257">
        <w:t xml:space="preserve"> </w:t>
      </w:r>
      <w:r w:rsidRPr="004E5257">
        <w:rPr>
          <w:rStyle w:val="StyleUnderline"/>
        </w:rPr>
        <w:t xml:space="preserve">The National Science Foundation, established in 1950, is a federal government agency of the United States that funds scientific research </w:t>
      </w:r>
      <w:r w:rsidRPr="004E5257">
        <w:t xml:space="preserve">(“History,” 2024).2 From the past fiscal year which started on October 1st, 2023 to September 30, 2024, the National Science Foundation (NSF) was given 9.06 billion dollars. </w:t>
      </w:r>
      <w:r w:rsidRPr="004E5257">
        <w:rPr>
          <w:rStyle w:val="Emphasis"/>
        </w:rPr>
        <w:t xml:space="preserve">This funding is not solely for graduate students but also undergraduates, academics and even companies, with the requirement that they must be at least a permanent resident if not a citizen. </w:t>
      </w:r>
      <w:r w:rsidRPr="004E5257">
        <w:rPr>
          <w:rStyle w:val="StyleUnderline"/>
        </w:rPr>
        <w:t>The National Science Foundation has supported the work of at least 268 winners of the Nobel Prize. In 2024 alone, four of the six prize categories were won by people who have received NSF funding</w:t>
      </w:r>
      <w:r w:rsidRPr="004E5257">
        <w:t xml:space="preserve"> (“NSF Continues Strong Legacy with Nobel Prize Winners,” 2024). </w:t>
      </w:r>
      <w:r w:rsidRPr="004E5257">
        <w:rPr>
          <w:rStyle w:val="StyleUnderline"/>
        </w:rPr>
        <w:t>This does not include the multiple other government agencies in the United States that fund scientific research, particularly the Department of Defense, the Department of Energy and the Department of State</w:t>
      </w:r>
      <w:r w:rsidRPr="004E5257">
        <w:rPr>
          <w:rStyle w:val="Emphasis"/>
        </w:rPr>
        <w:t>.</w:t>
      </w:r>
      <w:r w:rsidRPr="004E5257">
        <w:t xml:space="preserve"> </w:t>
      </w:r>
      <w:r w:rsidRPr="004E5257">
        <w:rPr>
          <w:rStyle w:val="Emphasis"/>
        </w:rPr>
        <w:t>Therefore it is not surprising that the vast majority of the scientific studies cited in this paper are funded by the state.</w:t>
      </w:r>
      <w:r w:rsidRPr="004E5257">
        <w:t xml:space="preserve"> </w:t>
      </w:r>
      <w:r w:rsidRPr="004E5257">
        <w:rPr>
          <w:rStyle w:val="StyleUnderline"/>
        </w:rPr>
        <w:t>This is functionally an oxymoronic system where the state pays largely settler scientists to understand and critique the systems that have been put into place by the state. This is not to scorn or shame scientists who receive federal funding. In fact, I myself hope to obtain a grant from the United States government to pursue a master's degree in Arctic climate ecology.</w:t>
      </w:r>
      <w:r w:rsidRPr="004E5257">
        <w:t xml:space="preserve"> </w:t>
      </w:r>
      <w:r w:rsidRPr="004E5257">
        <w:rPr>
          <w:rStyle w:val="Emphasis"/>
        </w:rPr>
        <w:t>As a researcher coming from a low-income background, such funding would be an integral lifeline to my career. But in taking funding from the state, scientists need to acknowledge that this fiscal sponsorship for environmental research is not charity but rather a continuation of the long legacy of scientists acting as agents of the state, from the development of the atomic bomb to the Cold War space race. Even the colonial developments discussed in this aper such as the Early Distant Warning Line, oil and gas extraction, and continental shelf claims would not have been possible without scientists.</w:t>
      </w:r>
    </w:p>
    <w:p w14:paraId="67B4EDFA" w14:textId="77777777" w:rsidR="0075458F" w:rsidRPr="004E5257" w:rsidRDefault="0075458F" w:rsidP="0075458F">
      <w:pPr>
        <w:pStyle w:val="Heading3"/>
      </w:pPr>
    </w:p>
    <w:p w14:paraId="752317CA" w14:textId="356E68BD" w:rsidR="0075458F" w:rsidRPr="004E5257" w:rsidRDefault="0075458F" w:rsidP="0075458F">
      <w:pPr>
        <w:pStyle w:val="Heading3"/>
      </w:pPr>
      <w:r w:rsidRPr="004E5257">
        <w:t>AT: But AFF Good for Indigenous People---2NC</w:t>
      </w:r>
    </w:p>
    <w:p w14:paraId="56E437CC" w14:textId="77777777" w:rsidR="0075458F" w:rsidRPr="004E5257" w:rsidRDefault="0075458F" w:rsidP="0075458F">
      <w:pPr>
        <w:rPr>
          <w:rStyle w:val="Emphasis"/>
        </w:rPr>
      </w:pPr>
    </w:p>
    <w:p w14:paraId="0C3D7A5C" w14:textId="77777777" w:rsidR="0075458F" w:rsidRPr="004E5257" w:rsidRDefault="0075458F" w:rsidP="0075458F">
      <w:pPr>
        <w:pStyle w:val="Heading4"/>
      </w:pPr>
      <w:r w:rsidRPr="004E5257">
        <w:t xml:space="preserve">The AFF can only understand Indigenous people’s desires when it is in the context of pain and dispossession – this leads to Indigenous people’s stories being commodified for the academy. </w:t>
      </w:r>
    </w:p>
    <w:p w14:paraId="2D8BC875"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6695EA59" w14:textId="77777777" w:rsidR="0075458F" w:rsidRPr="004E5257" w:rsidRDefault="0075458F" w:rsidP="0075458F">
      <w:r w:rsidRPr="004E5257">
        <w:rPr>
          <w:rStyle w:val="Emphasis"/>
        </w:rPr>
        <w:t xml:space="preserve">The crucial push to retemporalize the golden spike of the Industrial Revolution to the sixteenth century demands an acknowledgment and incorporation of histories of violence that shaped the climate of the globe. </w:t>
      </w:r>
      <w:r w:rsidRPr="004E5257">
        <w:rPr>
          <w:rStyle w:val="StyleUnderline"/>
        </w:rPr>
        <w:t>Importantly, this retemporalization argues not only for an acknowledgment of those histories but that they constitute the political present</w:t>
      </w:r>
      <w:r w:rsidRPr="004E5257">
        <w:t xml:space="preserve">. </w:t>
      </w:r>
      <w:r w:rsidRPr="004E5257">
        <w:rPr>
          <w:rStyle w:val="Emphasis"/>
        </w:rPr>
        <w:t xml:space="preserve">I also suggest that there is danger in replacing one golden spike with another. </w:t>
      </w:r>
      <w:r w:rsidRPr="004E5257">
        <w:rPr>
          <w:rStyle w:val="StyleUnderline"/>
        </w:rPr>
        <w:t>Within humanities and social sciences scholarship there exists an over-privileging and over- centering of the violence of colonialism, imperialism, and corporeal violence, especially as historically enacted upon Indigenous peoples in the Americas.</w:t>
      </w:r>
      <w:r w:rsidRPr="004E5257">
        <w:t xml:space="preserve"> </w:t>
      </w:r>
      <w:r w:rsidRPr="004E5257">
        <w:rPr>
          <w:rStyle w:val="StyleUnderline"/>
        </w:rPr>
        <w:t>These histories of violence have been absented from dominant narratives, and this is not by accident. However, this also means that narrations of violence overwhelm many fields, and often testimony is called for if those histories are not rehearsed again and again.</w:t>
      </w:r>
      <w:r w:rsidRPr="004E5257">
        <w:t xml:space="preserve"> </w:t>
      </w:r>
      <w:r w:rsidRPr="004E5257">
        <w:rPr>
          <w:rStyle w:val="Emphasis"/>
        </w:rPr>
        <w:t>Therefore, there is already a humanist “golden spike” for critical Indigenous studies that becomes the stakes of the argument in which corporeal, anti- Indigenous violence must always be illustrated for the reader. Eve Tuck and K. Wayne Yang put it this way: “The subaltern can speak, but is only invited to speak her/our pain.”</w:t>
      </w:r>
      <w:r w:rsidRPr="004E5257">
        <w:t xml:space="preserve"> </w:t>
      </w:r>
      <w:r w:rsidRPr="004E5257">
        <w:rPr>
          <w:rStyle w:val="StyleUnderline"/>
        </w:rPr>
        <w:t>Damage- centered research may operate, even benevolently, within a theory of change in which harm must be recorded or proven in order to convince an outside adjudicator that reparations are deserved . . .we observe that much of the work of the academy is to reproduce stories of oppression in its own voice .</w:t>
      </w:r>
      <w:r w:rsidRPr="004E5257">
        <w:t xml:space="preserve"> . . </w:t>
      </w:r>
      <w:r w:rsidRPr="004E5257">
        <w:rPr>
          <w:rStyle w:val="Emphasis"/>
        </w:rPr>
        <w:t>the collection of pain narratives and the theories of change that champion the value of such narratives are so prevalent in the social sciences that one might surmise that they are indeed what the academy is about.75</w:t>
      </w:r>
      <w:r w:rsidRPr="004E5257">
        <w:t xml:space="preserve"> </w:t>
      </w:r>
      <w:r w:rsidRPr="004E5257">
        <w:rPr>
          <w:rStyle w:val="StyleUnderline"/>
        </w:rPr>
        <w:t>Placing the concept of damage- centered research into relation with ice core data rendered through the article by Koch and colleagues, Indigenous populations are incorporated into the long durée of climate change discourse but only through death and disappearance. This is inclusion by narration of violence enacted upon them.</w:t>
      </w:r>
      <w:r w:rsidRPr="004E5257">
        <w:t xml:space="preserve"> </w:t>
      </w:r>
      <w:r w:rsidRPr="004E5257">
        <w:rPr>
          <w:rStyle w:val="Emphasis"/>
        </w:rPr>
        <w:t xml:space="preserve">Critical scholars of race and indigeneity are pushed to cite the work as evidentiary toward, at most, potential reparations if not at least remedial education. One hope might be that through a reckoning with the sixteenth century, experiences of violence may be better attended, and a more just version of historical enactments can become a fact to all. I understand Tuck and Yang’s argument of damage- based research and necessitated pain narratives as related to a bind experienced by academic </w:t>
      </w:r>
      <w:r w:rsidRPr="004E5257">
        <w:t>fields that Katherine McKittrick has called “</w:t>
      </w:r>
      <w:r w:rsidRPr="004E5257">
        <w:rPr>
          <w:rStyle w:val="Emphasis"/>
        </w:rPr>
        <w:t>identity- disciplines”: The incorporation of “identity” into disciplined learning systems— the institutionalization of identity within the context of the university— has resulted in a grim reification of biocentric order. . . studying identity so often involves demonstrating that biology is socially constructed, not displacing biology, but, rather, empowering biology— the flesh— as the primary way to study identity</w:t>
      </w:r>
      <w:r w:rsidRPr="004E5257">
        <w:t xml:space="preserve"> . . . and </w:t>
      </w:r>
      <w:r w:rsidRPr="004E5257">
        <w:rPr>
          <w:rStyle w:val="Emphasis"/>
        </w:rPr>
        <w:t>identity- disciplines function to uphold misery and empire and the segregation of ideas and idea makers precisely because all disciplines are differently enfleshed and classified and hierarchized . . . For disciplines under duress— almost always identity- disciplines</w:t>
      </w:r>
      <w:r w:rsidRPr="004E5257">
        <w:t xml:space="preserve">!— </w:t>
      </w:r>
      <w:r w:rsidRPr="004E5257">
        <w:rPr>
          <w:rStyle w:val="StyleUnderline"/>
        </w:rPr>
        <w:t>there are redoubled costs to doing anticolonial and decolonial work: participate in the existing system, love and study the categories as they are, or be harmed. . . . live with the racism and the awfulness you walk through every day— and economize it</w:t>
      </w:r>
      <w:r w:rsidRPr="004E5257">
        <w:t xml:space="preserve">— </w:t>
      </w:r>
      <w:r w:rsidRPr="004E5257">
        <w:rPr>
          <w:rStyle w:val="StyleUnderline"/>
        </w:rPr>
        <w:t>or get out</w:t>
      </w:r>
      <w:r w:rsidRPr="004E5257">
        <w:t xml:space="preserve">.76 For McKittrick, there are multiple ways that the university expects and rewards pain narratives. </w:t>
      </w:r>
      <w:r w:rsidRPr="004E5257">
        <w:rPr>
          <w:rStyle w:val="StyleUnderline"/>
        </w:rPr>
        <w:t>Narratives that reiterate colonial/</w:t>
      </w:r>
      <w:r w:rsidRPr="004E5257">
        <w:rPr>
          <w:rStyle w:val="StyleUnderline"/>
        </w:rPr>
        <w:softHyphen/>
        <w:t xml:space="preserve"> imperial/ racist violence are especially rewarded, but not only from identity disciplines. Identity disciplines are most often populated by scholars of difference. Institutionally, those disciplines are rendered most precarious by the workings of capital and ongoing ideologies of white supremacy. We are pushed, coerced, and expected to make violence our golden spike and our experiences of pain as authentic economies that secure our futures</w:t>
      </w:r>
      <w:r w:rsidRPr="004E5257">
        <w:t xml:space="preserve">. </w:t>
      </w:r>
      <w:r w:rsidRPr="004E5257">
        <w:rPr>
          <w:rStyle w:val="Emphasis"/>
        </w:rPr>
        <w:t>Within the article by Koch and colleagues, through ice core science, the violence of the Great Dying is read in the atmosphere. It is the primary way that Indigenous lives are then rendered legible. This at once erases Indigenous peoples of ice geographies entangled with ice and conceals the nonhuman relationships enacted and maintained— in particular ice, air, and plant respiration as well as the pollen, trees, mud, and other storied materialities. Those beings are reduced to data points and invisibilized in their multidimensional living to make arguments about the death of specific humans and the aftermaths of those deaths.</w:t>
      </w:r>
      <w:r w:rsidRPr="004E5257">
        <w:t xml:space="preserve"> </w:t>
      </w:r>
      <w:r w:rsidRPr="004E5257">
        <w:rPr>
          <w:rStyle w:val="StyleUnderline"/>
        </w:rPr>
        <w:t>The use of ice core, charcoal, and pollen data is toward a measure of reforestation and the change in atmosphere based on a transition of plant activity, not necessarily a multidimensional accounting of human life and/or lifeways with plants. Those plants respirated differently because of a relationship made with specific humans. As a result of imperial violence, plant life through reforestation respirated air differently, and this shaped the global climate through cooling.</w:t>
      </w:r>
      <w:r w:rsidRPr="004E5257">
        <w:t xml:space="preserve"> </w:t>
      </w:r>
      <w:r w:rsidRPr="004E5257">
        <w:rPr>
          <w:rStyle w:val="Emphasis"/>
        </w:rPr>
        <w:t>Tree breath and tree breathers are the populations that hold atmospheric data and in part become the data upon which ice core arguments rest. In attending to those specific relationships, the information that plant respirators and other beings and materialities lend us, there are ways to craft stories that don’t necessitate elision of process, tools, and enactments other than violence.</w:t>
      </w:r>
      <w:r w:rsidRPr="004E5257">
        <w:t xml:space="preserve"> </w:t>
      </w:r>
      <w:r w:rsidRPr="004E5257">
        <w:rPr>
          <w:rStyle w:val="Emphasis"/>
        </w:rPr>
        <w:t>There are forms of using ice core data, proxy data, and other forms of coring processes in smaller, local scales that Indigenous knowledges support. All data comes from somewhere and is used to make inferences about something. This does not mean violence needs to be inherent to those processes of retelling. What an interesting imaginative premise to entertain: asking the mud, pollen, ice, air bubbles, and tree pollen to be in conversation with one another about a shared experience or story of being alive, to not again cordon off and keep information from touching or to only touch if it serves the dominant narrative.</w:t>
      </w:r>
    </w:p>
    <w:p w14:paraId="204C3ADD" w14:textId="77777777" w:rsidR="0075458F" w:rsidRPr="004E5257" w:rsidRDefault="0075458F" w:rsidP="0075458F">
      <w:pPr>
        <w:rPr>
          <w:rStyle w:val="Emphasis"/>
        </w:rPr>
      </w:pPr>
    </w:p>
    <w:p w14:paraId="28C63A19" w14:textId="77777777" w:rsidR="0075458F" w:rsidRPr="004E5257" w:rsidRDefault="0075458F" w:rsidP="0075458F">
      <w:pPr>
        <w:pStyle w:val="Heading4"/>
      </w:pPr>
      <w:r w:rsidRPr="004E5257">
        <w:t xml:space="preserve">Reparations are used to silence and dispossess Indigenous people. </w:t>
      </w:r>
    </w:p>
    <w:p w14:paraId="57AF92A5" w14:textId="77777777" w:rsidR="0075458F" w:rsidRPr="004E5257" w:rsidRDefault="0075458F" w:rsidP="0075458F">
      <w:pPr>
        <w:pStyle w:val="NormalWeb"/>
        <w:spacing w:before="0" w:beforeAutospacing="0" w:after="0" w:afterAutospacing="0" w:line="270" w:lineRule="atLeast"/>
        <w:textAlignment w:val="baseline"/>
      </w:pPr>
      <w:r w:rsidRPr="004E5257">
        <w:rPr>
          <w:rStyle w:val="Style13ptBold"/>
        </w:rPr>
        <w:t>Mousoom ‘25</w:t>
      </w:r>
      <w:r w:rsidRPr="004E5257">
        <w:rPr>
          <w:sz w:val="21"/>
          <w:szCs w:val="21"/>
        </w:rPr>
        <w:t xml:space="preserve"> </w:t>
      </w:r>
      <w:r w:rsidRPr="004E5257">
        <w:t>they are a settler of color passionate about the intersections between environmental justice and race. (</w:t>
      </w:r>
      <w:r w:rsidRPr="004E5257">
        <w:rPr>
          <w:color w:val="222222"/>
          <w:shd w:val="clear" w:color="auto" w:fill="FFFFFF"/>
        </w:rPr>
        <w:t>Mer. "Blood on Their Hands: Settler Colonial States in the Arctic."</w:t>
      </w:r>
      <w:r w:rsidRPr="004E5257">
        <w:rPr>
          <w:rStyle w:val="apple-converted-space"/>
          <w:color w:val="222222"/>
          <w:shd w:val="clear" w:color="auto" w:fill="FFFFFF"/>
        </w:rPr>
        <w:t> </w:t>
      </w:r>
      <w:r w:rsidRPr="004E5257">
        <w:rPr>
          <w:i/>
          <w:iCs/>
          <w:color w:val="222222"/>
        </w:rPr>
        <w:t>Tapestries: Interwoven voices of local and global identities</w:t>
      </w:r>
      <w:r w:rsidRPr="004E5257">
        <w:rPr>
          <w:rStyle w:val="apple-converted-space"/>
          <w:color w:val="222222"/>
          <w:shd w:val="clear" w:color="auto" w:fill="FFFFFF"/>
        </w:rPr>
        <w:t> </w:t>
      </w:r>
      <w:r w:rsidRPr="004E5257">
        <w:rPr>
          <w:color w:val="222222"/>
          <w:shd w:val="clear" w:color="auto" w:fill="FFFFFF"/>
        </w:rPr>
        <w:t>14.1 (2025): 9.)//kaykay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05999B50" w14:textId="77777777" w:rsidR="0075458F" w:rsidRPr="004E5257" w:rsidRDefault="0075458F" w:rsidP="0075458F">
      <w:pPr>
        <w:rPr>
          <w:rStyle w:val="Emphasis"/>
        </w:rPr>
      </w:pPr>
      <w:r w:rsidRPr="004E5257">
        <w:t xml:space="preserve">These state profits are likely going to fund the robust government services that Scandinavia is known for. </w:t>
      </w:r>
      <w:r w:rsidRPr="004E5257">
        <w:rPr>
          <w:rStyle w:val="Emphasis"/>
        </w:rPr>
        <w:t>Although this proves vital to settler populations, the welfare state has historically been used as a tool for Indigenous assimilation in the Arctic.</w:t>
      </w:r>
      <w:r w:rsidRPr="004E5257">
        <w:t xml:space="preserve"> </w:t>
      </w:r>
      <w:r w:rsidRPr="004E5257">
        <w:rPr>
          <w:rStyle w:val="Emphasis"/>
        </w:rPr>
        <w:t>In 1944, the Canadian government instituted a basic income program called Family Allowances to help with the economic effects of the Great Depression, and the dispatches of the Royal Canadian Mounted Police implemented this policy in the Arctic (McNicoll 1999).</w:t>
      </w:r>
      <w:r w:rsidRPr="004E5257">
        <w:t xml:space="preserve"> </w:t>
      </w:r>
      <w:r w:rsidRPr="004E5257">
        <w:rPr>
          <w:rStyle w:val="StyleUnderline"/>
        </w:rPr>
        <w:t>As police encroachments continued to disturb the natural ecosystem, the Canadian government created a system that led to forced reliance on this government's welfare.</w:t>
      </w:r>
      <w:r w:rsidRPr="004E5257">
        <w:t xml:space="preserve"> </w:t>
      </w:r>
      <w:r w:rsidRPr="004E5257">
        <w:rPr>
          <w:rStyle w:val="Emphasis"/>
        </w:rPr>
        <w:t xml:space="preserve">It was only through cash from the Canadian police that villagers could buy Western products, and the police quickly cemented authority over personal disputes and fires </w:t>
      </w:r>
      <w:r w:rsidRPr="004E5257">
        <w:t xml:space="preserve">(Kramer 2022). </w:t>
      </w:r>
      <w:r w:rsidRPr="004E5257">
        <w:rPr>
          <w:rStyle w:val="Emphasis"/>
        </w:rPr>
        <w:t>The Family Allowances created a material incentive for Canadian paternalism, encapsulated within the Inupiaq term “ilira,” which is the concept of unyielding obedience (ibid).</w:t>
      </w:r>
      <w:r w:rsidRPr="004E5257">
        <w:t xml:space="preserve"> </w:t>
      </w:r>
      <w:r w:rsidRPr="004E5257">
        <w:rPr>
          <w:rStyle w:val="StyleUnderline"/>
        </w:rPr>
        <w:t xml:space="preserve">This would later prove to the Canadian government’s benefit, ilira being used to herd Arctic children to residential schools designed to stamp out their Indigenous culture (ibid). </w:t>
      </w:r>
      <w:r w:rsidRPr="004E5257">
        <w:rPr>
          <w:rStyle w:val="Emphasis"/>
        </w:rPr>
        <w:t>The Norwegian government that profits off of polluting extractionism is therefore another extension of such practices</w:t>
      </w:r>
      <w:r w:rsidRPr="004E5257">
        <w:t xml:space="preserve">. </w:t>
      </w:r>
      <w:r w:rsidRPr="004E5257">
        <w:rPr>
          <w:rStyle w:val="Emphasis"/>
        </w:rPr>
        <w:t>The welfare benefits created from this profit is designed to create unwavering ilira from both Indigenous and settler populations, keeping our eyes blind to the state’s role in the climate crisis.</w:t>
      </w:r>
    </w:p>
    <w:p w14:paraId="277B04A8" w14:textId="77777777" w:rsidR="0075458F" w:rsidRPr="004E5257" w:rsidRDefault="0075458F" w:rsidP="0075458F"/>
    <w:p w14:paraId="23C4BD40" w14:textId="243E0C15" w:rsidR="00010AF2" w:rsidRPr="004E5257" w:rsidRDefault="00010AF2" w:rsidP="00010AF2">
      <w:pPr>
        <w:pStyle w:val="Heading2"/>
      </w:pPr>
      <w:r w:rsidRPr="004E5257">
        <w:t>ADVANTAGE LINKS</w:t>
      </w:r>
    </w:p>
    <w:p w14:paraId="70F3CBA1" w14:textId="77777777" w:rsidR="00010AF2" w:rsidRPr="004E5257" w:rsidRDefault="00010AF2" w:rsidP="00010AF2"/>
    <w:p w14:paraId="09D88091" w14:textId="77777777" w:rsidR="0075458F" w:rsidRPr="004E5257" w:rsidRDefault="0075458F" w:rsidP="0075458F">
      <w:pPr>
        <w:pStyle w:val="Heading3"/>
        <w:rPr>
          <w:rFonts w:eastAsia="Times New Roman"/>
        </w:rPr>
      </w:pPr>
      <w:r w:rsidRPr="004E5257">
        <w:rPr>
          <w:rFonts w:eastAsia="Times New Roman"/>
        </w:rPr>
        <w:t>Agriculture Link---1NC</w:t>
      </w:r>
    </w:p>
    <w:p w14:paraId="51C8E862" w14:textId="77777777" w:rsidR="0075458F" w:rsidRPr="004E5257" w:rsidRDefault="0075458F" w:rsidP="0075458F">
      <w:pPr>
        <w:pStyle w:val="Heading4"/>
      </w:pPr>
      <w:r w:rsidRPr="004E5257">
        <w:t xml:space="preserve">Utilizing Western agricultural practices as a barometer for how successful Native life is undermines Indigenous practices and re-entrenches the ordering of the Anthropocene </w:t>
      </w:r>
    </w:p>
    <w:p w14:paraId="2387C9CD"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2B557AEA" w14:textId="77777777" w:rsidR="0075458F" w:rsidRPr="004E5257" w:rsidRDefault="0075458F" w:rsidP="0075458F">
      <w:r w:rsidRPr="004E5257">
        <w:rPr>
          <w:rStyle w:val="Emphasis"/>
          <w:sz w:val="24"/>
          <w:szCs w:val="24"/>
        </w:rPr>
        <w:t>Utilizing Western agriculture and attendant sedentarism as a measuring device has the potential to reinforce an agricultural measurement as ultimate arbiter of civilized progress and therefore foreclose other forms of livelihoods as meaningful</w:t>
      </w:r>
      <w:r w:rsidRPr="004E5257">
        <w:t>. As Antonello and Carey write, “</w:t>
      </w:r>
      <w:r w:rsidRPr="004E5257">
        <w:rPr>
          <w:rStyle w:val="StyleUnderline"/>
        </w:rPr>
        <w:t>All societies do not advance mechanistically and uniformly through stages of civilization; nor do they move homogenously and simplistically through modernization or capitalism or boom- and- bust cycles.”</w:t>
      </w:r>
      <w:r w:rsidRPr="004E5257">
        <w:t xml:space="preserve"> 72 </w:t>
      </w:r>
      <w:r w:rsidRPr="004E5257">
        <w:rPr>
          <w:rStyle w:val="Emphasis"/>
        </w:rPr>
        <w:t>To use these markers, even in critique of other problematic indicators like the Industrial Revolution, is to undermine Indigenous narrations of how they arrived in any given place and various formations of interacting with land that support socialities.</w:t>
      </w:r>
      <w:r w:rsidRPr="004E5257">
        <w:t xml:space="preserve"> Moreover, </w:t>
      </w:r>
      <w:r w:rsidRPr="004E5257">
        <w:rPr>
          <w:rStyle w:val="Emphasis"/>
        </w:rPr>
        <w:t>the myth of the Bering Land Bridge is not separate from normative orderings of the Anthropocene; these narratives mutually reinforce one another as they rely upon interpretations of ice and ice geographies to do important racializing and dispossessive work as explained in the following chapter.</w:t>
      </w:r>
      <w:r w:rsidRPr="004E5257">
        <w:t xml:space="preserve"> </w:t>
      </w:r>
      <w:r w:rsidRPr="004E5257">
        <w:rPr>
          <w:rStyle w:val="StyleUnderline"/>
        </w:rPr>
        <w:t>Further, agriculture is a practice tethered to specific temperate locales, and therefore one that is largely incongruous to ice geographies</w:t>
      </w:r>
      <w:r w:rsidRPr="004E5257">
        <w:t xml:space="preserve">. </w:t>
      </w:r>
      <w:r w:rsidRPr="004E5257">
        <w:rPr>
          <w:rStyle w:val="StyleUnderline"/>
        </w:rPr>
        <w:t>Some of the findings in this article are drawn from ice core data,drilled and extracted from an Antarctic ice sheet, along with other proxy data such as charcoal and pollen.</w:t>
      </w:r>
      <w:r w:rsidRPr="004E5257">
        <w:t xml:space="preserve"> I</w:t>
      </w:r>
      <w:r w:rsidRPr="004E5257">
        <w:rPr>
          <w:rStyle w:val="Emphasis"/>
        </w:rPr>
        <w:t>n this ice core study application, the constitutive historical nature of ice and ice geographies to ice core science is outside of its scope. The findings discussed are limited to Indigenous peoples living but mostly dying and being killed in temperate and tropical locales.</w:t>
      </w:r>
      <w:r w:rsidRPr="004E5257">
        <w:t xml:space="preserve">73 Within the article, too, </w:t>
      </w:r>
      <w:r w:rsidRPr="004E5257">
        <w:rPr>
          <w:rStyle w:val="Emphasis"/>
        </w:rPr>
        <w:t>histories of imperial violence such as the use of enslavement, starvation, and biological warfare are not included.</w:t>
      </w:r>
      <w:r w:rsidRPr="004E5257">
        <w:t xml:space="preserve"> </w:t>
      </w:r>
      <w:r w:rsidRPr="004E5257">
        <w:rPr>
          <w:rStyle w:val="StyleUnderline"/>
        </w:rPr>
        <w:t xml:space="preserve">Those Indigenous peoples who are most directly entangled with the colonial histories of ice and ice geographies are again kept on the periphery. </w:t>
      </w:r>
      <w:r w:rsidRPr="004E5257">
        <w:rPr>
          <w:rStyle w:val="Emphasis"/>
          <w:sz w:val="24"/>
          <w:szCs w:val="24"/>
        </w:rPr>
        <w:t>Ice is enlisted to tell a specific kind of story that does not account for its particular relation to historical and ongoing colonization, and the processes of analysis that ice undergoes to be rendered into data.</w:t>
      </w:r>
      <w:r w:rsidRPr="004E5257">
        <w:t xml:space="preserve"> </w:t>
      </w:r>
      <w:r w:rsidRPr="004E5257">
        <w:rPr>
          <w:rStyle w:val="StyleUnderline"/>
        </w:rPr>
        <w:t>Therefore, the where, how, and from whom ice core data has been extracted, and how data is recontextualized to make larger narrative meanings, is absented</w:t>
      </w:r>
      <w:r w:rsidRPr="004E5257">
        <w:t xml:space="preserve">. </w:t>
      </w:r>
      <w:r w:rsidRPr="004E5257">
        <w:rPr>
          <w:rStyle w:val="Emphasis"/>
        </w:rPr>
        <w:t>Ice and snow and their own material experiences are being operationalized for teleological ends, even in critique. These measurements are made through the abrupt Great Dying of Indigenous peoples of the Americas, not lived practices. This is a demonstration of the limits of the ice core as evidentiary.</w:t>
      </w:r>
      <w:r w:rsidRPr="004E5257">
        <w:t xml:space="preserve"> </w:t>
      </w:r>
      <w:r w:rsidRPr="004E5257">
        <w:rPr>
          <w:rStyle w:val="StyleUnderline"/>
          <w:sz w:val="24"/>
          <w:szCs w:val="24"/>
        </w:rPr>
        <w:t>Ice core information doesn’t contain the complexities of lives lived and nuanced seasons of climate but are haphazard sealed bits of small atmospheric information saved at random.</w:t>
      </w:r>
      <w:r w:rsidRPr="004E5257">
        <w:t xml:space="preserve"> </w:t>
      </w:r>
      <w:r w:rsidRPr="004E5257">
        <w:rPr>
          <w:rStyle w:val="Emphasis"/>
        </w:rPr>
        <w:t>Certainly, proxy data of all forms can provide important insights, but not nearly enough to tell a complete story.</w:t>
      </w:r>
      <w:r w:rsidRPr="004E5257">
        <w:t xml:space="preserve"> As Candis Callison puts it, “</w:t>
      </w:r>
      <w:r w:rsidRPr="004E5257">
        <w:rPr>
          <w:rStyle w:val="StyleUnderline"/>
        </w:rPr>
        <w:t>In such a view, regional distinctions vanish, as do individual stories of dispossession, violence, and genocide.”</w:t>
      </w:r>
      <w:r w:rsidRPr="004E5257">
        <w:t xml:space="preserve"> 74 </w:t>
      </w:r>
      <w:r w:rsidRPr="004E5257">
        <w:rPr>
          <w:rStyle w:val="Emphasis"/>
        </w:rPr>
        <w:t>The intervention here operates in the large- scale spectacle of Indigenous peoples disappearing and doing so in temperate and tropical geographies.</w:t>
      </w:r>
      <w:r w:rsidRPr="004E5257">
        <w:t xml:space="preserve"> The main and still important difference being that the narrative language reflects that they are being actively, violently disappeared.</w:t>
      </w:r>
    </w:p>
    <w:p w14:paraId="09593AC1" w14:textId="77777777" w:rsidR="0075458F" w:rsidRPr="004E5257" w:rsidRDefault="0075458F" w:rsidP="0075458F">
      <w:pPr>
        <w:spacing w:after="0" w:line="240" w:lineRule="auto"/>
        <w:rPr>
          <w:rFonts w:ascii="Helvetica" w:eastAsia="Times New Roman" w:hAnsi="Helvetica" w:cs="Times New Roman"/>
          <w:color w:val="141413"/>
          <w:sz w:val="15"/>
          <w:szCs w:val="15"/>
        </w:rPr>
      </w:pPr>
    </w:p>
    <w:p w14:paraId="241B0CF3" w14:textId="44AF036C" w:rsidR="00010AF2" w:rsidRPr="004E5257" w:rsidRDefault="00010AF2" w:rsidP="00010AF2">
      <w:pPr>
        <w:pStyle w:val="Heading3"/>
      </w:pPr>
      <w:r w:rsidRPr="004E5257">
        <w:t>Arms Control Link</w:t>
      </w:r>
      <w:r w:rsidR="0019226A" w:rsidRPr="004E5257">
        <w:t>---1NC</w:t>
      </w:r>
    </w:p>
    <w:p w14:paraId="3CCC8465" w14:textId="77777777" w:rsidR="00010AF2" w:rsidRPr="004E5257" w:rsidRDefault="00010AF2" w:rsidP="00010AF2">
      <w:pPr>
        <w:pStyle w:val="Heading4"/>
      </w:pPr>
      <w:r w:rsidRPr="004E5257">
        <w:t xml:space="preserve">Arms control measures are bourn out of a racial anxiety to prevent colonized powers from threatening the colonizer---this double standard is used to maintain the colonial order </w:t>
      </w:r>
    </w:p>
    <w:p w14:paraId="0CFFE06D" w14:textId="54E4A396" w:rsidR="00010AF2" w:rsidRPr="004E5257" w:rsidRDefault="00010AF2" w:rsidP="00010AF2">
      <w:r w:rsidRPr="004E5257">
        <w:rPr>
          <w:rStyle w:val="Style13ptBold"/>
        </w:rPr>
        <w:t>Mathur 20</w:t>
      </w:r>
      <w:r w:rsidRPr="004E5257">
        <w:t>, Department of Political Science and Geography at UT San Antonio (Ritu, 7/12/2020, “The West and the Rest: A Civilizational Mantra” in “Civilizational Discourses in Weapons Control,” pp. 91-94 Date Accessed: 4/30/2023)</w:t>
      </w:r>
    </w:p>
    <w:p w14:paraId="4F515EE2" w14:textId="77777777" w:rsidR="00010AF2" w:rsidRPr="004E5257" w:rsidRDefault="00010AF2" w:rsidP="00010AF2"/>
    <w:p w14:paraId="7FB1E129" w14:textId="77777777" w:rsidR="00010AF2" w:rsidRPr="004E5257" w:rsidRDefault="00010AF2" w:rsidP="00010AF2">
      <w:r w:rsidRPr="004E5257">
        <w:t>Price is emphatic in his assertion, ‘[T]here was no suggestion during the Hague conferences that the use of asphyxiating shells was to be regarded as legitimate against “uncivilized” nations.’37 Price insists, ‘[T]here was no active establishment by those present that this contractual language simultaneously legitimized and positively sanctioned certain uses of asphyxiating shells (for example, against nonparticipants) against those outside the ken of the civilized family of nation.’38 On the contrary, there is a suggestion that ‘</w:t>
      </w:r>
      <w:r w:rsidRPr="004E5257">
        <w:rPr>
          <w:rStyle w:val="StyleUnderline"/>
        </w:rPr>
        <w:t>one of the qualifications of a civilized nation was to</w:t>
      </w:r>
      <w:r w:rsidRPr="004E5257">
        <w:t xml:space="preserve"> </w:t>
      </w:r>
      <w:r w:rsidRPr="004E5257">
        <w:rPr>
          <w:rStyle w:val="StyleUnderline"/>
        </w:rPr>
        <w:t>partake in the regulation of warfare</w:t>
      </w:r>
      <w:r w:rsidRPr="004E5257">
        <w:t xml:space="preserve"> that began among the European society of states in the mid-nineteenth century’ and ‘</w:t>
      </w:r>
      <w:r w:rsidRPr="004E5257">
        <w:rPr>
          <w:rStyle w:val="StyleUnderline"/>
        </w:rPr>
        <w:t>the contractual language of the</w:t>
      </w:r>
      <w:r w:rsidRPr="004E5257">
        <w:t xml:space="preserve"> </w:t>
      </w:r>
      <w:r w:rsidRPr="004E5257">
        <w:rPr>
          <w:rStyle w:val="StyleUnderline"/>
        </w:rPr>
        <w:t>prohibition</w:t>
      </w:r>
      <w:r w:rsidRPr="004E5257">
        <w:t xml:space="preserve"> </w:t>
      </w:r>
      <w:r w:rsidRPr="004E5257">
        <w:rPr>
          <w:rStyle w:val="StyleUnderline"/>
        </w:rPr>
        <w:t>was a legitimizing inducement to join the society of civilized states</w:t>
      </w:r>
      <w:r w:rsidRPr="004E5257">
        <w:t xml:space="preserve">, </w:t>
      </w:r>
      <w:r w:rsidRPr="004E5257">
        <w:rPr>
          <w:rStyle w:val="StyleUnderline"/>
        </w:rPr>
        <w:t>an invitation to self-discipline</w:t>
      </w:r>
      <w:r w:rsidRPr="004E5257">
        <w:t xml:space="preserve">.’39 </w:t>
      </w:r>
      <w:r w:rsidRPr="004E5257">
        <w:rPr>
          <w:rStyle w:val="StyleUnderline"/>
        </w:rPr>
        <w:t>The irony of</w:t>
      </w:r>
      <w:r w:rsidRPr="004E5257">
        <w:t xml:space="preserve"> such </w:t>
      </w:r>
      <w:r w:rsidRPr="004E5257">
        <w:rPr>
          <w:rStyle w:val="StyleUnderline"/>
        </w:rPr>
        <w:t>an ‘invitation to self-discipline’</w:t>
      </w:r>
      <w:r w:rsidRPr="004E5257">
        <w:t xml:space="preserve"> </w:t>
      </w:r>
      <w:r w:rsidRPr="004E5257">
        <w:rPr>
          <w:rStyle w:val="StyleUnderline"/>
        </w:rPr>
        <w:t>is</w:t>
      </w:r>
      <w:r w:rsidRPr="004E5257">
        <w:t xml:space="preserve"> succinctly </w:t>
      </w:r>
      <w:r w:rsidRPr="004E5257">
        <w:rPr>
          <w:rStyle w:val="StyleUnderline"/>
        </w:rPr>
        <w:t>captured</w:t>
      </w:r>
      <w:r w:rsidRPr="004E5257">
        <w:t xml:space="preserve"> </w:t>
      </w:r>
      <w:r w:rsidRPr="004E5257">
        <w:rPr>
          <w:rStyle w:val="StyleUnderline"/>
        </w:rPr>
        <w:t>by</w:t>
      </w:r>
      <w:r w:rsidRPr="004E5257">
        <w:t xml:space="preserve"> </w:t>
      </w:r>
      <w:r w:rsidRPr="004E5257">
        <w:rPr>
          <w:rStyle w:val="StyleUnderline"/>
        </w:rPr>
        <w:t>Albert Memmi as he observes how a</w:t>
      </w:r>
      <w:r w:rsidRPr="004E5257">
        <w:t xml:space="preserve"> deliberately constituted, </w:t>
      </w:r>
      <w:r w:rsidRPr="004E5257">
        <w:rPr>
          <w:rStyle w:val="StyleUnderline"/>
        </w:rPr>
        <w:t>asymmetrical relationship of power between</w:t>
      </w:r>
      <w:r w:rsidRPr="004E5257">
        <w:t xml:space="preserve"> the </w:t>
      </w:r>
      <w:r w:rsidRPr="004E5257">
        <w:rPr>
          <w:rStyle w:val="StyleUnderline"/>
        </w:rPr>
        <w:t>colonizers</w:t>
      </w:r>
      <w:r w:rsidRPr="004E5257">
        <w:t xml:space="preserve"> </w:t>
      </w:r>
      <w:r w:rsidRPr="004E5257">
        <w:rPr>
          <w:rStyle w:val="StyleUnderline"/>
        </w:rPr>
        <w:t>and</w:t>
      </w:r>
      <w:r w:rsidRPr="004E5257">
        <w:t xml:space="preserve"> the </w:t>
      </w:r>
      <w:r w:rsidRPr="004E5257">
        <w:rPr>
          <w:rStyle w:val="StyleUnderline"/>
        </w:rPr>
        <w:t>colonized</w:t>
      </w:r>
      <w:r w:rsidRPr="004E5257">
        <w:t xml:space="preserve"> </w:t>
      </w:r>
      <w:r w:rsidRPr="004E5257">
        <w:rPr>
          <w:rStyle w:val="StyleUnderline"/>
        </w:rPr>
        <w:t>emerged during this period</w:t>
      </w:r>
      <w:r w:rsidRPr="004E5257">
        <w:t xml:space="preserve">: </w:t>
      </w:r>
      <w:r w:rsidRPr="004E5257">
        <w:rPr>
          <w:rStyle w:val="StyleUnderline"/>
        </w:rPr>
        <w:t>While</w:t>
      </w:r>
      <w:r w:rsidRPr="004E5257">
        <w:t xml:space="preserve"> </w:t>
      </w:r>
      <w:r w:rsidRPr="004E5257">
        <w:rPr>
          <w:rStyle w:val="Emphasis"/>
        </w:rPr>
        <w:t>it is pardonable for the colonizer to have his little arsenals</w:t>
      </w:r>
      <w:r w:rsidRPr="004E5257">
        <w:t xml:space="preserve">, </w:t>
      </w:r>
      <w:r w:rsidRPr="004E5257">
        <w:rPr>
          <w:rStyle w:val="Emphasis"/>
        </w:rPr>
        <w:t>the discovery of even a rusty weapon among the colonized is cause for immediate punishment</w:t>
      </w:r>
      <w:r w:rsidRPr="004E5257">
        <w:t xml:space="preserve">. The Arab fantasia has become nothing more than the act of a trained animal which is asked to roar, as he used to, to frighten the guests. But the animal roars extremely well; and nostalgia for arms is always present, and is part of all ceremonies in Africa, from north to south. The lack of implements of war appears proportional to the size of the colonialist forces; the most isolated tribes are still the first to pick up these weapons. This is not a proof of savagery, but only evidence that the conditioning is not sufficiently maintained.40 These </w:t>
      </w:r>
      <w:r w:rsidRPr="004E5257">
        <w:rPr>
          <w:rStyle w:val="StyleUnderline"/>
        </w:rPr>
        <w:t>limitations</w:t>
      </w:r>
      <w:r w:rsidRPr="004E5257">
        <w:t xml:space="preserve"> </w:t>
      </w:r>
      <w:r w:rsidRPr="004E5257">
        <w:rPr>
          <w:rStyle w:val="StyleUnderline"/>
        </w:rPr>
        <w:t>were imposed by experiences of vulnerability and fear that the colonial subjects might use</w:t>
      </w:r>
      <w:r w:rsidRPr="004E5257">
        <w:t xml:space="preserve"> </w:t>
      </w:r>
      <w:r w:rsidRPr="004E5257">
        <w:rPr>
          <w:rStyle w:val="StyleUnderline"/>
        </w:rPr>
        <w:t>these weapons against their</w:t>
      </w:r>
      <w:r w:rsidRPr="004E5257">
        <w:t xml:space="preserve"> own </w:t>
      </w:r>
      <w:r w:rsidRPr="004E5257">
        <w:rPr>
          <w:rStyle w:val="StyleUnderline"/>
        </w:rPr>
        <w:t>colonial masters</w:t>
      </w:r>
      <w:r w:rsidRPr="004E5257">
        <w:t xml:space="preserve">.41 This sense of fear and vulnerability in the West was further reinforced with nineteenth-century memories of the African ‘primary resistance’ and Indian ‘mutinies for independence’ which fundamentally altered colonizers’ attitudes toward their colonies.42The defeat of the Italians by the Ethiopians in 1896 represented ‘the first decisive victory gained by troops that may be reckoned as oriental over a European army in the open field, for at least three centuries.’43 The Japanese victory in the Russo-Japanese war in 1905 was much publicized and ‘presented not as a local triumph of one nation over another, but as a victory with global implications, of the Mongolian people over the European.’44 The </w:t>
      </w:r>
      <w:r w:rsidRPr="004E5257">
        <w:rPr>
          <w:rStyle w:val="StyleUnderline"/>
        </w:rPr>
        <w:t>military victories of</w:t>
      </w:r>
      <w:r w:rsidRPr="004E5257">
        <w:t xml:space="preserve"> the </w:t>
      </w:r>
      <w:r w:rsidRPr="004E5257">
        <w:rPr>
          <w:rStyle w:val="StyleUnderline"/>
        </w:rPr>
        <w:t>non-European powers</w:t>
      </w:r>
      <w:r w:rsidRPr="004E5257">
        <w:t xml:space="preserve"> </w:t>
      </w:r>
      <w:r w:rsidRPr="004E5257">
        <w:rPr>
          <w:rStyle w:val="StyleUnderline"/>
        </w:rPr>
        <w:t>were touted to rouse racial anxieties</w:t>
      </w:r>
      <w:r w:rsidRPr="004E5257">
        <w:t xml:space="preserve"> to ‘hold the racial line.’45 Gunther et al. in their exploration of ‘The West: a securitizing community?’ argue that ‘</w:t>
      </w:r>
      <w:r w:rsidRPr="004E5257">
        <w:rPr>
          <w:rStyle w:val="StyleUnderline"/>
        </w:rPr>
        <w:t>the performative effects of a security semantics in which “the West” figures as the threatened</w:t>
      </w:r>
      <w:r w:rsidRPr="004E5257">
        <w:t xml:space="preserve">, </w:t>
      </w:r>
      <w:r w:rsidRPr="004E5257">
        <w:rPr>
          <w:rStyle w:val="StyleUnderline"/>
        </w:rPr>
        <w:t>yet</w:t>
      </w:r>
      <w:r w:rsidRPr="004E5257">
        <w:t xml:space="preserve"> notoriously </w:t>
      </w:r>
      <w:r w:rsidRPr="004E5257">
        <w:rPr>
          <w:rStyle w:val="StyleUnderline"/>
        </w:rPr>
        <w:t>vague referent object</w:t>
      </w:r>
      <w:r w:rsidRPr="004E5257">
        <w:t xml:space="preserve"> </w:t>
      </w:r>
      <w:r w:rsidRPr="004E5257">
        <w:rPr>
          <w:rStyle w:val="StyleUnderline"/>
        </w:rPr>
        <w:t>that has to be defended</w:t>
      </w:r>
      <w:r w:rsidRPr="004E5257">
        <w:t xml:space="preserve"> against alleged challenges’ </w:t>
      </w:r>
      <w:r w:rsidRPr="004E5257">
        <w:rPr>
          <w:rStyle w:val="StyleUnderline"/>
        </w:rPr>
        <w:t>generate a ‘rhetorical heat’</w:t>
      </w:r>
      <w:r w:rsidRPr="004E5257">
        <w:t xml:space="preserve"> </w:t>
      </w:r>
      <w:r w:rsidRPr="004E5257">
        <w:rPr>
          <w:rStyle w:val="StyleUnderline"/>
        </w:rPr>
        <w:t>that sanctions</w:t>
      </w:r>
      <w:r w:rsidRPr="004E5257">
        <w:t xml:space="preserve"> </w:t>
      </w:r>
      <w:r w:rsidRPr="004E5257">
        <w:rPr>
          <w:rStyle w:val="StyleUnderline"/>
        </w:rPr>
        <w:t>a culture of ‘self-assertion</w:t>
      </w:r>
      <w:r w:rsidRPr="004E5257">
        <w:t xml:space="preserve">, self-authorization and self-immunization.’46 It is through </w:t>
      </w:r>
      <w:r w:rsidRPr="004E5257">
        <w:rPr>
          <w:rStyle w:val="StyleUnderline"/>
        </w:rPr>
        <w:t>these practices of ‘rhetorical instrumentalization’ that ‘the West’ exercises a</w:t>
      </w:r>
      <w:r w:rsidRPr="004E5257">
        <w:t xml:space="preserve"> ‘performative </w:t>
      </w:r>
      <w:r w:rsidRPr="004E5257">
        <w:rPr>
          <w:rStyle w:val="Emphasis"/>
        </w:rPr>
        <w:t>power to construct politically relevant distinctions’ between ‘the West’ and the ‘non-West’</w:t>
      </w:r>
      <w:r w:rsidRPr="004E5257">
        <w:t xml:space="preserve"> </w:t>
      </w:r>
      <w:r w:rsidRPr="004E5257">
        <w:rPr>
          <w:rStyle w:val="StyleUnderline"/>
        </w:rPr>
        <w:t>and</w:t>
      </w:r>
      <w:r w:rsidRPr="004E5257">
        <w:t xml:space="preserve"> </w:t>
      </w:r>
      <w:r w:rsidRPr="004E5257">
        <w:rPr>
          <w:rStyle w:val="StyleUnderline"/>
        </w:rPr>
        <w:t>at the same time encourages allusive references to the impending threats from the ‘non-West</w:t>
      </w:r>
      <w:r w:rsidRPr="004E5257">
        <w:t xml:space="preserve">.’47 There was a need for ‘constant preparedness,’ and </w:t>
      </w:r>
      <w:r w:rsidRPr="004E5257">
        <w:rPr>
          <w:rStyle w:val="StyleUnderline"/>
        </w:rPr>
        <w:t>weapons technologies ‘considered</w:t>
      </w:r>
      <w:r w:rsidRPr="004E5257">
        <w:t xml:space="preserve"> </w:t>
      </w:r>
      <w:r w:rsidRPr="004E5257">
        <w:rPr>
          <w:rStyle w:val="StyleUnderline"/>
        </w:rPr>
        <w:t>too horrific to use against Europeans’</w:t>
      </w:r>
      <w:r w:rsidRPr="004E5257">
        <w:t xml:space="preserve"> such as ‘the notorious Maxim gun and dumdum bullet or the French Coloniale bomber’ </w:t>
      </w:r>
      <w:r w:rsidRPr="004E5257">
        <w:rPr>
          <w:rStyle w:val="StyleUnderline"/>
        </w:rPr>
        <w:t>were</w:t>
      </w:r>
      <w:r w:rsidRPr="004E5257">
        <w:t xml:space="preserve"> ‘</w:t>
      </w:r>
      <w:r w:rsidRPr="004E5257">
        <w:rPr>
          <w:rStyle w:val="StyleUnderline"/>
        </w:rPr>
        <w:t>developed</w:t>
      </w:r>
      <w:r w:rsidRPr="004E5257">
        <w:t xml:space="preserve"> specifically </w:t>
      </w:r>
      <w:r w:rsidRPr="004E5257">
        <w:rPr>
          <w:rStyle w:val="StyleUnderline"/>
        </w:rPr>
        <w:t>for</w:t>
      </w:r>
      <w:r w:rsidRPr="004E5257">
        <w:t xml:space="preserve"> </w:t>
      </w:r>
      <w:r w:rsidRPr="004E5257">
        <w:rPr>
          <w:rStyle w:val="StyleUnderline"/>
        </w:rPr>
        <w:t>colonial use</w:t>
      </w:r>
      <w:r w:rsidRPr="004E5257">
        <w:t xml:space="preserve">.’48 Salter argues that ‘the imperial origin of the machine gun and strategic bombing is not insignificant’ as ‘aerial bombing was first conducted in the colonial context’ and Asia and Africa had been ‘pacified’ with the help of the machine gun.49 It was </w:t>
      </w:r>
      <w:r w:rsidRPr="004E5257">
        <w:rPr>
          <w:rStyle w:val="StyleUnderline"/>
        </w:rPr>
        <w:t>the necessity of maintaining order</w:t>
      </w:r>
      <w:r w:rsidRPr="004E5257">
        <w:t xml:space="preserve"> </w:t>
      </w:r>
      <w:r w:rsidRPr="004E5257">
        <w:rPr>
          <w:rStyle w:val="StyleUnderline"/>
        </w:rPr>
        <w:t>and</w:t>
      </w:r>
      <w:r w:rsidRPr="004E5257">
        <w:t xml:space="preserve"> exercising </w:t>
      </w:r>
      <w:r w:rsidRPr="004E5257">
        <w:rPr>
          <w:rStyle w:val="StyleUnderline"/>
        </w:rPr>
        <w:t>control over colonial possessions</w:t>
      </w:r>
      <w:r w:rsidRPr="004E5257">
        <w:t xml:space="preserve"> that </w:t>
      </w:r>
      <w:r w:rsidRPr="004E5257">
        <w:rPr>
          <w:rStyle w:val="StyleUnderline"/>
        </w:rPr>
        <w:t>constituted</w:t>
      </w:r>
      <w:r w:rsidRPr="004E5257">
        <w:t xml:space="preserve"> ‘</w:t>
      </w:r>
      <w:r w:rsidRPr="004E5257">
        <w:rPr>
          <w:rStyle w:val="Emphasis"/>
        </w:rPr>
        <w:t>a specific colonial form of arms control as governmentality</w:t>
      </w:r>
      <w:r w:rsidRPr="004E5257">
        <w:t xml:space="preserve">, </w:t>
      </w:r>
      <w:r w:rsidRPr="004E5257">
        <w:rPr>
          <w:rStyle w:val="StyleUnderline"/>
        </w:rPr>
        <w:t>whereby</w:t>
      </w:r>
      <w:r w:rsidRPr="004E5257">
        <w:t xml:space="preserve"> </w:t>
      </w:r>
      <w:r w:rsidRPr="004E5257">
        <w:rPr>
          <w:rStyle w:val="StyleUnderline"/>
        </w:rPr>
        <w:t>mechanisms of prohibition</w:t>
      </w:r>
      <w:r w:rsidRPr="004E5257">
        <w:t xml:space="preserve"> and prescription </w:t>
      </w:r>
      <w:r w:rsidRPr="004E5257">
        <w:rPr>
          <w:rStyle w:val="StyleUnderline"/>
        </w:rPr>
        <w:t>were</w:t>
      </w:r>
      <w:r w:rsidRPr="004E5257">
        <w:t xml:space="preserve"> both </w:t>
      </w:r>
      <w:r w:rsidRPr="004E5257">
        <w:rPr>
          <w:rStyle w:val="StyleUnderline"/>
        </w:rPr>
        <w:t>put to the service of governing which peoples could legitimately use what kind of arms</w:t>
      </w:r>
      <w:r w:rsidRPr="004E5257">
        <w:t>.’50 For example, successive legislation was enforced in British India in 1858, 1860, 1878 and 1909 to constantly refine and revise ‘who had the right to own, import, export, and produce what kind of arms, where they could be transferred to, and under what conditions.’51 These ‘</w:t>
      </w:r>
      <w:r w:rsidRPr="004E5257">
        <w:rPr>
          <w:rStyle w:val="StyleUnderline"/>
        </w:rPr>
        <w:t>regulations</w:t>
      </w:r>
      <w:r w:rsidRPr="004E5257">
        <w:t xml:space="preserve"> </w:t>
      </w:r>
      <w:r w:rsidRPr="004E5257">
        <w:rPr>
          <w:rStyle w:val="StyleUnderline"/>
        </w:rPr>
        <w:t>were not just about</w:t>
      </w:r>
      <w:r w:rsidRPr="004E5257">
        <w:t xml:space="preserve"> the effective </w:t>
      </w:r>
      <w:r w:rsidRPr="004E5257">
        <w:rPr>
          <w:rStyle w:val="StyleUnderline"/>
        </w:rPr>
        <w:t>management of arms</w:t>
      </w:r>
      <w:r w:rsidRPr="004E5257">
        <w:t xml:space="preserve"> flows </w:t>
      </w:r>
      <w:r w:rsidRPr="004E5257">
        <w:rPr>
          <w:rStyle w:val="StyleUnderline"/>
        </w:rPr>
        <w:t>but also</w:t>
      </w:r>
      <w:r w:rsidRPr="004E5257">
        <w:t xml:space="preserve"> an intrinsic </w:t>
      </w:r>
      <w:r w:rsidRPr="004E5257">
        <w:rPr>
          <w:rStyle w:val="StyleUnderline"/>
        </w:rPr>
        <w:t>part of the process by which imperial gradations of race, culture, and threat</w:t>
      </w:r>
      <w:r w:rsidRPr="004E5257">
        <w:t xml:space="preserve"> </w:t>
      </w:r>
      <w:r w:rsidRPr="004E5257">
        <w:rPr>
          <w:rStyle w:val="StyleUnderline"/>
        </w:rPr>
        <w:t>were</w:t>
      </w:r>
      <w:r w:rsidRPr="004E5257">
        <w:t xml:space="preserve"> actually </w:t>
      </w:r>
      <w:r w:rsidRPr="004E5257">
        <w:rPr>
          <w:rStyle w:val="StyleUnderline"/>
        </w:rPr>
        <w:t>produced</w:t>
      </w:r>
      <w:r w:rsidRPr="004E5257">
        <w:t xml:space="preserve">.’52 </w:t>
      </w:r>
      <w:r w:rsidRPr="004E5257">
        <w:rPr>
          <w:rStyle w:val="StyleUnderline"/>
        </w:rPr>
        <w:t>They were ‘predicated on a moral economy in which European norms of racial superiority</w:t>
      </w:r>
      <w:r w:rsidRPr="004E5257">
        <w:t xml:space="preserve"> and imperialism </w:t>
      </w:r>
      <w:r w:rsidRPr="004E5257">
        <w:rPr>
          <w:rStyle w:val="StyleUnderline"/>
        </w:rPr>
        <w:t>framed the standards of appropriate behavior</w:t>
      </w:r>
      <w:r w:rsidRPr="004E5257">
        <w:t xml:space="preserve"> of the era and the fluid but always subordinate identities of the other.’53 </w:t>
      </w:r>
      <w:r w:rsidRPr="004E5257">
        <w:rPr>
          <w:rStyle w:val="StyleUnderline"/>
        </w:rPr>
        <w:t>These imperial practices of prohibition</w:t>
      </w:r>
      <w:r w:rsidRPr="004E5257">
        <w:t xml:space="preserve"> and prescription </w:t>
      </w:r>
      <w:r w:rsidRPr="004E5257">
        <w:rPr>
          <w:rStyle w:val="StyleUnderline"/>
        </w:rPr>
        <w:t>were fluid</w:t>
      </w:r>
      <w:r w:rsidRPr="004E5257">
        <w:t xml:space="preserve"> in their efforts </w:t>
      </w:r>
      <w:r w:rsidRPr="004E5257">
        <w:rPr>
          <w:rStyle w:val="StyleUnderline"/>
        </w:rPr>
        <w:t>to ‘manage arms flows according to where people were placed in the racially inflected</w:t>
      </w:r>
      <w:r w:rsidRPr="004E5257">
        <w:t xml:space="preserve"> triple </w:t>
      </w:r>
      <w:r w:rsidRPr="004E5257">
        <w:rPr>
          <w:rStyle w:val="StyleUnderline"/>
        </w:rPr>
        <w:t>hierarchies of civilization, loyalty, and utility to imperial power</w:t>
      </w:r>
      <w:r w:rsidRPr="004E5257">
        <w:t xml:space="preserve">.’54 </w:t>
      </w:r>
      <w:r w:rsidRPr="004E5257">
        <w:rPr>
          <w:rStyle w:val="StyleUnderline"/>
        </w:rPr>
        <w:t>The desire of the West to maintain</w:t>
      </w:r>
      <w:r w:rsidRPr="004E5257">
        <w:t xml:space="preserve"> ‘imperial influence and </w:t>
      </w:r>
      <w:r w:rsidRPr="004E5257">
        <w:rPr>
          <w:rStyle w:val="StyleUnderline"/>
        </w:rPr>
        <w:t>imperial order’</w:t>
      </w:r>
      <w:r w:rsidRPr="004E5257">
        <w:t xml:space="preserve"> </w:t>
      </w:r>
      <w:r w:rsidRPr="004E5257">
        <w:rPr>
          <w:rStyle w:val="StyleUnderline"/>
        </w:rPr>
        <w:t>produced</w:t>
      </w:r>
      <w:r w:rsidRPr="004E5257">
        <w:t xml:space="preserve"> </w:t>
      </w:r>
      <w:r w:rsidRPr="004E5257">
        <w:rPr>
          <w:rStyle w:val="StyleUnderline"/>
        </w:rPr>
        <w:t>discourses on</w:t>
      </w:r>
      <w:r w:rsidRPr="004E5257">
        <w:t xml:space="preserve"> free trade, </w:t>
      </w:r>
      <w:r w:rsidRPr="004E5257">
        <w:rPr>
          <w:rStyle w:val="StyleUnderline"/>
        </w:rPr>
        <w:t>sovereignty, development and civilization</w:t>
      </w:r>
      <w:r w:rsidRPr="004E5257">
        <w:t xml:space="preserve"> </w:t>
      </w:r>
      <w:r w:rsidRPr="004E5257">
        <w:rPr>
          <w:rStyle w:val="StyleUnderline"/>
        </w:rPr>
        <w:t>within which arguments on prohibition</w:t>
      </w:r>
      <w:r w:rsidRPr="004E5257">
        <w:t xml:space="preserve"> and prescription </w:t>
      </w:r>
      <w:r w:rsidRPr="004E5257">
        <w:rPr>
          <w:rStyle w:val="StyleUnderline"/>
        </w:rPr>
        <w:t>of weapons could be situated</w:t>
      </w:r>
      <w:r w:rsidRPr="004E5257">
        <w:t>.55 Paternalistic and Orientalist discourses on humanitarianism and disarmament were selectively deployed to disarm the savages.56</w:t>
      </w:r>
    </w:p>
    <w:p w14:paraId="796F8B2D" w14:textId="77777777" w:rsidR="00010AF2" w:rsidRPr="004E5257" w:rsidRDefault="00010AF2" w:rsidP="00010AF2">
      <w:pPr>
        <w:pStyle w:val="Heading3"/>
      </w:pPr>
      <w:r w:rsidRPr="004E5257">
        <w:t>China Threat Link---1NC</w:t>
      </w:r>
    </w:p>
    <w:p w14:paraId="473B4471" w14:textId="77777777" w:rsidR="00010AF2" w:rsidRPr="004E5257" w:rsidRDefault="00010AF2" w:rsidP="00010AF2">
      <w:pPr>
        <w:pStyle w:val="Heading4"/>
      </w:pPr>
      <w:r w:rsidRPr="004E5257">
        <w:t xml:space="preserve">Their reading of China’s rise is </w:t>
      </w:r>
      <w:r w:rsidRPr="004E5257">
        <w:rPr>
          <w:u w:val="single"/>
        </w:rPr>
        <w:t>alarmist</w:t>
      </w:r>
      <w:r w:rsidRPr="004E5257">
        <w:t xml:space="preserve">, </w:t>
      </w:r>
      <w:r w:rsidRPr="004E5257">
        <w:rPr>
          <w:u w:val="single"/>
        </w:rPr>
        <w:t>self-fulfilling</w:t>
      </w:r>
      <w:r w:rsidRPr="004E5257">
        <w:t xml:space="preserve"> and leads to </w:t>
      </w:r>
      <w:r w:rsidRPr="004E5257">
        <w:rPr>
          <w:u w:val="single"/>
        </w:rPr>
        <w:t>racial profiling</w:t>
      </w:r>
      <w:r w:rsidRPr="004E5257">
        <w:t>.</w:t>
      </w:r>
    </w:p>
    <w:p w14:paraId="47BD9012" w14:textId="77777777" w:rsidR="00010AF2" w:rsidRPr="004E5257" w:rsidRDefault="00010AF2" w:rsidP="00010AF2">
      <w:r w:rsidRPr="004E5257">
        <w:rPr>
          <w:rStyle w:val="Style13ptBold"/>
        </w:rPr>
        <w:t>Lachapelle 17</w:t>
      </w:r>
      <w:r w:rsidRPr="004E5257">
        <w:t>, postdoctoral research fellow in the Department of Sociology @ the University of British Columbia. (François, “Media Securitizer and the Racist ‘China-Threat’ Discourse—Ascension, Peak, And Downfall,” Manuscript, University of British Columbia – Vancouver, p. 10-24)</w:t>
      </w:r>
    </w:p>
    <w:p w14:paraId="4E4CE764" w14:textId="77777777" w:rsidR="00010AF2" w:rsidRPr="004E5257" w:rsidRDefault="00010AF2" w:rsidP="00010AF2">
      <w:pPr>
        <w:rPr>
          <w:sz w:val="14"/>
        </w:rPr>
      </w:pPr>
      <w:r w:rsidRPr="004E5257">
        <w:rPr>
          <w:sz w:val="14"/>
        </w:rPr>
        <w:t xml:space="preserve">This very short introduction should suffice to understand that for securitizers subscribing to these views, </w:t>
      </w:r>
      <w:r w:rsidRPr="004E5257">
        <w:rPr>
          <w:rStyle w:val="StyleUnderline"/>
        </w:rPr>
        <w:t>any report suggesting</w:t>
      </w:r>
      <w:r w:rsidRPr="004E5257">
        <w:rPr>
          <w:sz w:val="14"/>
        </w:rPr>
        <w:t xml:space="preserve"> how or predicting that </w:t>
      </w:r>
      <w:r w:rsidRPr="004E5257">
        <w:rPr>
          <w:rStyle w:val="StyleUnderline"/>
        </w:rPr>
        <w:t xml:space="preserve">China is </w:t>
      </w:r>
      <w:r w:rsidRPr="004E5257">
        <w:rPr>
          <w:rStyle w:val="Emphasis"/>
        </w:rPr>
        <w:t>catching up</w:t>
      </w:r>
      <w:r w:rsidRPr="004E5257">
        <w:rPr>
          <w:rStyle w:val="StyleUnderline"/>
        </w:rPr>
        <w:t xml:space="preserve"> to the U.S. can quickly </w:t>
      </w:r>
      <w:r w:rsidRPr="004E5257">
        <w:rPr>
          <w:rStyle w:val="Emphasis"/>
        </w:rPr>
        <w:t>provoke</w:t>
      </w:r>
      <w:r w:rsidRPr="004E5257">
        <w:rPr>
          <w:rStyle w:val="StyleUnderline"/>
        </w:rPr>
        <w:t xml:space="preserve"> an </w:t>
      </w:r>
      <w:r w:rsidRPr="004E5257">
        <w:rPr>
          <w:rStyle w:val="Emphasis"/>
        </w:rPr>
        <w:t>alarmist response</w:t>
      </w:r>
      <w:r w:rsidRPr="004E5257">
        <w:rPr>
          <w:rStyle w:val="StyleUnderline"/>
        </w:rPr>
        <w:t xml:space="preserve"> and even, in the logic of </w:t>
      </w:r>
      <w:r w:rsidRPr="004E5257">
        <w:rPr>
          <w:rStyle w:val="Emphasis"/>
        </w:rPr>
        <w:t>self-fulfilling prophecy</w:t>
      </w:r>
      <w:r w:rsidRPr="004E5257">
        <w:rPr>
          <w:rStyle w:val="StyleUnderline"/>
        </w:rPr>
        <w:t xml:space="preserve">, create a </w:t>
      </w:r>
      <w:r w:rsidRPr="004E5257">
        <w:rPr>
          <w:rStyle w:val="Emphasis"/>
        </w:rPr>
        <w:t>real China-Threat</w:t>
      </w:r>
      <w:r w:rsidRPr="004E5257">
        <w:rPr>
          <w:sz w:val="14"/>
        </w:rPr>
        <w:t xml:space="preserve"> (Pan, 2004; 2013). </w:t>
      </w:r>
      <w:r w:rsidRPr="004E5257">
        <w:rPr>
          <w:rStyle w:val="StyleUnderline"/>
        </w:rPr>
        <w:t>One of the most characteristic features of a securitizer’s discourse is the</w:t>
      </w:r>
      <w:r w:rsidRPr="004E5257">
        <w:rPr>
          <w:sz w:val="14"/>
        </w:rPr>
        <w:t xml:space="preserve"> “</w:t>
      </w:r>
      <w:r w:rsidRPr="004E5257">
        <w:rPr>
          <w:rStyle w:val="StyleUnderline"/>
        </w:rPr>
        <w:t xml:space="preserve">language of </w:t>
      </w:r>
      <w:r w:rsidRPr="004E5257">
        <w:rPr>
          <w:rStyle w:val="Emphasis"/>
        </w:rPr>
        <w:t>certainty</w:t>
      </w:r>
      <w:r w:rsidRPr="004E5257">
        <w:rPr>
          <w:rStyle w:val="StyleUnderline"/>
        </w:rPr>
        <w:t xml:space="preserve"> and </w:t>
      </w:r>
      <w:r w:rsidRPr="004E5257">
        <w:rPr>
          <w:rStyle w:val="Emphasis"/>
        </w:rPr>
        <w:t>inevitability</w:t>
      </w:r>
      <w:r w:rsidRPr="004E5257">
        <w:rPr>
          <w:sz w:val="14"/>
        </w:rPr>
        <w:t xml:space="preserve">” (Al-Rohdan, 2007: 64). Song (2015) explains why. Given its scientific origin relying on deductive reasoning (Song, 555), the China Threat discourse take on characteristics of predictability. Thus, </w:t>
      </w:r>
      <w:r w:rsidRPr="004E5257">
        <w:rPr>
          <w:rStyle w:val="StyleUnderline"/>
        </w:rPr>
        <w:t xml:space="preserve">convinced they are guided by an </w:t>
      </w:r>
      <w:r w:rsidRPr="004E5257">
        <w:rPr>
          <w:rStyle w:val="Emphasis"/>
        </w:rPr>
        <w:t>unwavering scientific logic</w:t>
      </w:r>
      <w:r w:rsidRPr="004E5257">
        <w:rPr>
          <w:rStyle w:val="StyleUnderline"/>
        </w:rPr>
        <w:t xml:space="preserve"> couched in a </w:t>
      </w:r>
      <w:r w:rsidRPr="004E5257">
        <w:rPr>
          <w:rStyle w:val="Emphasis"/>
        </w:rPr>
        <w:t>pessimistic understanding</w:t>
      </w:r>
      <w:r w:rsidRPr="004E5257">
        <w:rPr>
          <w:rStyle w:val="StyleUnderline"/>
        </w:rPr>
        <w:t xml:space="preserve"> of China’s rise</w:t>
      </w:r>
      <w:r w:rsidRPr="004E5257">
        <w:rPr>
          <w:sz w:val="14"/>
        </w:rPr>
        <w:t xml:space="preserve"> (Goldstein, 2007), more often than none, </w:t>
      </w:r>
      <w:r w:rsidRPr="004E5257">
        <w:rPr>
          <w:rStyle w:val="StyleUnderline"/>
        </w:rPr>
        <w:t xml:space="preserve">securitizing agents’ rhetoric take an </w:t>
      </w:r>
      <w:r w:rsidRPr="004E5257">
        <w:rPr>
          <w:rStyle w:val="Emphasis"/>
        </w:rPr>
        <w:t>alarmist</w:t>
      </w:r>
      <w:r w:rsidRPr="004E5257">
        <w:rPr>
          <w:rStyle w:val="StyleUnderline"/>
        </w:rPr>
        <w:t xml:space="preserve"> and </w:t>
      </w:r>
      <w:r w:rsidRPr="004E5257">
        <w:rPr>
          <w:rStyle w:val="Emphasis"/>
        </w:rPr>
        <w:t>worst-case tone</w:t>
      </w:r>
      <w:r w:rsidRPr="004E5257">
        <w:rPr>
          <w:sz w:val="14"/>
        </w:rPr>
        <w:t xml:space="preserve">.  </w:t>
      </w:r>
    </w:p>
    <w:p w14:paraId="7755D3E5" w14:textId="77777777" w:rsidR="00010AF2" w:rsidRPr="004E5257" w:rsidRDefault="00010AF2" w:rsidP="00010AF2">
      <w:pPr>
        <w:rPr>
          <w:sz w:val="14"/>
        </w:rPr>
      </w:pPr>
      <w:r w:rsidRPr="004E5257">
        <w:rPr>
          <w:sz w:val="14"/>
        </w:rPr>
        <w:t xml:space="preserve">Song (2015: 156-159) also explains how historical analogies can provide the most authoritative way for print media to securitize China, especially for those news organizations catering to an educated public or to political elites. In international-relations circles, </w:t>
      </w:r>
      <w:r w:rsidRPr="004E5257">
        <w:rPr>
          <w:rStyle w:val="Emphasis"/>
        </w:rPr>
        <w:t>Imperial Japan</w:t>
      </w:r>
      <w:r w:rsidRPr="004E5257">
        <w:rPr>
          <w:rStyle w:val="StyleUnderline"/>
        </w:rPr>
        <w:t xml:space="preserve"> and </w:t>
      </w:r>
      <w:r w:rsidRPr="004E5257">
        <w:rPr>
          <w:rStyle w:val="Emphasis"/>
        </w:rPr>
        <w:t>Hitlerian Germany</w:t>
      </w:r>
      <w:r w:rsidRPr="004E5257">
        <w:rPr>
          <w:rStyle w:val="StyleUnderline"/>
        </w:rPr>
        <w:t xml:space="preserve"> represent</w:t>
      </w:r>
      <w:r w:rsidRPr="004E5257">
        <w:rPr>
          <w:sz w:val="14"/>
        </w:rPr>
        <w:t xml:space="preserve"> de-facto </w:t>
      </w:r>
      <w:r w:rsidRPr="004E5257">
        <w:rPr>
          <w:rStyle w:val="StyleUnderline"/>
        </w:rPr>
        <w:t>historical examples used to theorize the belligerent intentions of a rising challenger like China</w:t>
      </w:r>
      <w:r w:rsidRPr="004E5257">
        <w:rPr>
          <w:sz w:val="14"/>
        </w:rPr>
        <w:t xml:space="preserve"> towards a global order (Overholt, 2008). In the print media, on the other hand, scholars have identified the Cold War as a privileged historical analogy mobilized to construct China as a security issue. As I have explained, following the U.S.S.R.’s collapse in 1991, communist China was depicted as a new ideological threat to U.S. way of life. “China r[ose] to fill a vacuum caused by the demise of the Soviet Union” (Jeffery, 2009: 311). Overall, </w:t>
      </w:r>
      <w:r w:rsidRPr="004E5257">
        <w:rPr>
          <w:rStyle w:val="StyleUnderline"/>
        </w:rPr>
        <w:t xml:space="preserve">Song’s framework help identify media securitizers’ </w:t>
      </w:r>
      <w:r w:rsidRPr="004E5257">
        <w:rPr>
          <w:rStyle w:val="Emphasis"/>
        </w:rPr>
        <w:t>key discursive features</w:t>
      </w:r>
      <w:r w:rsidRPr="004E5257">
        <w:rPr>
          <w:rStyle w:val="StyleUnderline"/>
        </w:rPr>
        <w:t>:</w:t>
      </w:r>
      <w:r w:rsidRPr="004E5257">
        <w:rPr>
          <w:sz w:val="14"/>
        </w:rPr>
        <w:t xml:space="preserve"> </w:t>
      </w:r>
      <w:r w:rsidRPr="004E5257">
        <w:rPr>
          <w:rStyle w:val="Emphasis"/>
        </w:rPr>
        <w:t>pseudo-scientific</w:t>
      </w:r>
      <w:r w:rsidRPr="004E5257">
        <w:rPr>
          <w:sz w:val="14"/>
        </w:rPr>
        <w:t xml:space="preserve"> predictive </w:t>
      </w:r>
      <w:r w:rsidRPr="004E5257">
        <w:rPr>
          <w:rStyle w:val="Emphasis"/>
        </w:rPr>
        <w:t>confidence</w:t>
      </w:r>
      <w:r w:rsidRPr="004E5257">
        <w:rPr>
          <w:rStyle w:val="StyleUnderline"/>
        </w:rPr>
        <w:t xml:space="preserve">, an </w:t>
      </w:r>
      <w:r w:rsidRPr="004E5257">
        <w:rPr>
          <w:rStyle w:val="Emphasis"/>
        </w:rPr>
        <w:t>alarmist</w:t>
      </w:r>
      <w:r w:rsidRPr="004E5257">
        <w:rPr>
          <w:rStyle w:val="StyleUnderline"/>
        </w:rPr>
        <w:t xml:space="preserve"> and </w:t>
      </w:r>
      <w:r w:rsidRPr="004E5257">
        <w:rPr>
          <w:rStyle w:val="Emphasis"/>
        </w:rPr>
        <w:t>pessimistic tone</w:t>
      </w:r>
      <w:r w:rsidRPr="004E5257">
        <w:rPr>
          <w:rStyle w:val="StyleUnderline"/>
        </w:rPr>
        <w:t>, and use of historical analogies</w:t>
      </w:r>
      <w:r w:rsidRPr="004E5257">
        <w:rPr>
          <w:sz w:val="14"/>
        </w:rPr>
        <w:t xml:space="preserve">. Although scholars have criticized the short-comings of the China Threat (Al-Rodhan, 2007; Jeffery, 2009), no researchers have asked whether </w:t>
      </w:r>
      <w:r w:rsidRPr="004E5257">
        <w:rPr>
          <w:rStyle w:val="StyleUnderline"/>
        </w:rPr>
        <w:t xml:space="preserve">its discourse’s own </w:t>
      </w:r>
      <w:r w:rsidRPr="004E5257">
        <w:rPr>
          <w:rStyle w:val="Emphasis"/>
        </w:rPr>
        <w:t>catastrophic projections</w:t>
      </w:r>
      <w:r w:rsidRPr="004E5257">
        <w:rPr>
          <w:rStyle w:val="StyleUnderline"/>
        </w:rPr>
        <w:t xml:space="preserve"> and expectations </w:t>
      </w:r>
      <w:r w:rsidRPr="004E5257">
        <w:rPr>
          <w:rStyle w:val="Emphasis"/>
        </w:rPr>
        <w:t>over-securitized</w:t>
      </w:r>
      <w:r w:rsidRPr="004E5257">
        <w:rPr>
          <w:sz w:val="14"/>
        </w:rPr>
        <w:t xml:space="preserve"> Washington-Beijing </w:t>
      </w:r>
      <w:r w:rsidRPr="004E5257">
        <w:rPr>
          <w:rStyle w:val="Emphasis"/>
        </w:rPr>
        <w:t>relations</w:t>
      </w:r>
      <w:r w:rsidRPr="004E5257">
        <w:rPr>
          <w:sz w:val="14"/>
        </w:rPr>
        <w:t xml:space="preserve">, and thus participated in the Threat’s mediatic downfall? If that were the case, however, it would suggest that an internal factor—the discourse’s own logic—rather than external factors (e.g., U.S. foreign-policy changes) tend to lead to its cyclical nature. This may even explain why the China Threat and Beijing’s containment never managed to become the U.S.’s dominant way of dealing with China’s rise. </w:t>
      </w:r>
    </w:p>
    <w:p w14:paraId="32AEFFF6" w14:textId="77777777" w:rsidR="00010AF2" w:rsidRPr="004E5257" w:rsidRDefault="00010AF2" w:rsidP="00010AF2">
      <w:pPr>
        <w:rPr>
          <w:sz w:val="6"/>
          <w:szCs w:val="6"/>
        </w:rPr>
      </w:pPr>
      <w:r w:rsidRPr="004E5257">
        <w:rPr>
          <w:sz w:val="6"/>
          <w:szCs w:val="6"/>
        </w:rPr>
        <w:t xml:space="preserve">Methods  </w:t>
      </w:r>
    </w:p>
    <w:p w14:paraId="7E9E5F4C" w14:textId="77777777" w:rsidR="00010AF2" w:rsidRPr="004E5257" w:rsidRDefault="00010AF2" w:rsidP="00010AF2">
      <w:pPr>
        <w:rPr>
          <w:sz w:val="6"/>
          <w:szCs w:val="6"/>
        </w:rPr>
      </w:pPr>
      <w:r w:rsidRPr="004E5257">
        <w:rPr>
          <w:sz w:val="6"/>
          <w:szCs w:val="6"/>
        </w:rPr>
        <w:t xml:space="preserve">This study investigates how media coverage of China’s techno-scientific expertise has changed over time. These changes form a compelling case to assess the structure of the China Threat cycle and the role of media discourse as China’s securitizer. As we saw earlier, after the collapse of the Soviet Union, communist China became the new enemy driving American foreign-policy and security concerns in the 1990s. China-Threat proponents claim that Beijing’s sustained economic development and military modernization are a menace to U.S. national security and global hegemony. On the other hand, over the last 20 years or so China’s techno scientific development have driven Beijing’s global ascension, playing a key role in both economic and military realms, the very same domains that tend to worry fearful American observers of China. Therefore, the U.S. media’s coverage of China’s techno-scientific expertise allows for an examination of the China-Threat cycle and the conditions —that is, the trigger mechanisms—causing this cycle to escalate and decline over time. Analysis of this reporting will allow to analyze the role media’s way of writing China itself plays in these discursive episodes constructing Beijing’s rise as a security problem for U.S. global hegemony. For instance, Al Rodhan (2007:62) indicates that dominant U.S. media participate in “painting an all-powerful threatening China bent on the destruction of the United States” (see Liss 2003 for a similar argument on media’s negative China coverage).  </w:t>
      </w:r>
    </w:p>
    <w:p w14:paraId="1CBAEC22" w14:textId="77777777" w:rsidR="00010AF2" w:rsidRPr="004E5257" w:rsidRDefault="00010AF2" w:rsidP="00010AF2">
      <w:pPr>
        <w:rPr>
          <w:sz w:val="6"/>
          <w:szCs w:val="6"/>
        </w:rPr>
      </w:pPr>
      <w:r w:rsidRPr="004E5257">
        <w:rPr>
          <w:sz w:val="6"/>
          <w:szCs w:val="6"/>
        </w:rPr>
        <w:t xml:space="preserve">The data from this study come from a collection of news articles from The New York Times. This choice was specific and deliberate. I collected articles using Lexis-Nexis Academic, the world’s largest electronic database of legal and newspaper documents. I searched for eight keywords between January 1, 1996 and December 31, 2016: ‘China’ or ‘Chinese’ ‘science’, ‘China’ or ‘Chinese’ ‘scientist(s), ‘China’ or ‘Chinese’ ‘research’, ‘China’ or ‘Chinese’ ‘researcher(s)’, ‘China’ or ‘Chinese’ ‘professor(s)’, and ‘China’ or ‘Chinese’ ‘technology(ies)’ (for a keywords methodology, see Ghaziani and Ventresca, 2005). To also collect documents where two keywords might be separated by more than one word (e.g. the development of science in a previously underdeveloped country such as China), I used a Lexis-Nexis advanced search option to limit the number of words between two keywords to ten, since doing so would allow me to capture more documents while controlling for contextual relevance. </w:t>
      </w:r>
    </w:p>
    <w:p w14:paraId="4A01A234" w14:textId="77777777" w:rsidR="00010AF2" w:rsidRPr="004E5257" w:rsidRDefault="00010AF2" w:rsidP="00010AF2">
      <w:pPr>
        <w:rPr>
          <w:sz w:val="6"/>
          <w:szCs w:val="6"/>
        </w:rPr>
      </w:pPr>
      <w:r w:rsidRPr="004E5257">
        <w:rPr>
          <w:sz w:val="6"/>
          <w:szCs w:val="6"/>
        </w:rPr>
        <w:t xml:space="preserve">I began my sampling frame in 1996 because the mid-1990s were pivotal for China’s modernization process and for Sino-American foreign relationships. While on the one hand Washington was committed to a building strong economic ties with Beijing, on the other there were also increasing tensions between the two countries (e.g., the 1996 bombing of the Chinese embassy in Belgrade; the escalation of tension over the Taiwan Straight). There were also concerns about China’s stability following the death in 1999 of Deng Xiaoping, the architect of China’s reform; and reports of developmental problems such as wealth disparity and systemic corruption were also reaching historic highs at this time (Vogel, 2011). </w:t>
      </w:r>
    </w:p>
    <w:p w14:paraId="3BB8742A" w14:textId="77777777" w:rsidR="00010AF2" w:rsidRPr="004E5257" w:rsidRDefault="00010AF2" w:rsidP="00010AF2">
      <w:pPr>
        <w:rPr>
          <w:sz w:val="6"/>
          <w:szCs w:val="6"/>
        </w:rPr>
      </w:pPr>
      <w:r w:rsidRPr="004E5257">
        <w:rPr>
          <w:sz w:val="6"/>
          <w:szCs w:val="6"/>
        </w:rPr>
        <w:t xml:space="preserve">My data-collection strategy resulted in 1,845 articles. During the review process, I identified and eliminated articles that were irrelevant to the topic of China’s techno-scientific expertise, i.e., those articles that had been electronically retrieved by Lexis-Nexis based on my keywords search but that did not actually focus on the subject matter. This data-cleaning process reduced the dataset to 1,185 documents. I then used a simple random sampling method to reduce the number of documents I would analyse: after sorting these documents into chronological order (from oldest to newest), I chose every fifth document. Given the event-based nature of media coverage (Jones, 1993), temporal distance is important in preventing the over-sampling of specific events: selecting every fifth news story thus provided a balance between over- and under- sampling. </w:t>
      </w:r>
    </w:p>
    <w:p w14:paraId="2E4D4FD7" w14:textId="77777777" w:rsidR="00010AF2" w:rsidRPr="004E5257" w:rsidRDefault="00010AF2" w:rsidP="00010AF2">
      <w:pPr>
        <w:rPr>
          <w:sz w:val="6"/>
          <w:szCs w:val="6"/>
        </w:rPr>
      </w:pPr>
      <w:r w:rsidRPr="004E5257">
        <w:rPr>
          <w:sz w:val="6"/>
          <w:szCs w:val="6"/>
        </w:rPr>
        <w:t xml:space="preserve">The final sample consisted of 250 documents (13.5% of the original result) that averaged 1,179 words but ranged from 92 to 8,793 words. Of this sample, 239 were news stories (96%), 8 were op-ed pieces (3%), and 3 were essays (1%). As for their desk distribution, 130 were from the foreign desk (51%), 40 from the business/financial desk (16%), 25 from the national desk (10%), 20 from the science desk (8%), and the remainder came equally from the editorial, education, and week-in-review sections. Nearly one-fourth (26%; 65 documents) of all the sampled news articles appeared on the front page of The New York Times. I coded documents using a retroductive method (Ragin 1994) which alternates between inductive and deductive approaches (see Table 1). </w:t>
      </w:r>
    </w:p>
    <w:p w14:paraId="66FCCA1D" w14:textId="77777777" w:rsidR="00010AF2" w:rsidRPr="004E5257" w:rsidRDefault="00010AF2" w:rsidP="00010AF2">
      <w:pPr>
        <w:rPr>
          <w:sz w:val="6"/>
          <w:szCs w:val="6"/>
        </w:rPr>
      </w:pPr>
      <w:r w:rsidRPr="004E5257">
        <w:rPr>
          <w:sz w:val="6"/>
          <w:szCs w:val="6"/>
        </w:rPr>
        <w:t xml:space="preserve">---- TABLE 1 ABOUT HERE ---- </w:t>
      </w:r>
    </w:p>
    <w:p w14:paraId="0AE2A0AA" w14:textId="77777777" w:rsidR="00010AF2" w:rsidRPr="004E5257" w:rsidRDefault="00010AF2" w:rsidP="00010AF2">
      <w:pPr>
        <w:rPr>
          <w:sz w:val="6"/>
          <w:szCs w:val="6"/>
        </w:rPr>
      </w:pPr>
      <w:r w:rsidRPr="004E5257">
        <w:rPr>
          <w:sz w:val="6"/>
          <w:szCs w:val="6"/>
        </w:rPr>
        <w:t xml:space="preserve">Amongst the reliability procedures available, intercoder reliability is most relevant to qualitative content-analysis research (Campbell et al., 2013). Intercoder reliability determines if different coders would code the same data in similar ways (Campbell et al., 2013: 2). Therefore, to evaluate the reliability of my coding procedure I conducted an intercoder reliability test with an independent rater. The final coding architecture was reduced to 20 codes (see Table 1 below for final node names). To do so, I randomly selected 10% (23 articles) of my original sample. This inter-coder reliability test involved training an independent coder on how to use my codebook, and having her code my subsample to assess how similarly we coded the same data (Krippendorff, 2004; Campbell et al., 2013). This inter-coder reliability testing helped me to ensure that the themes I identified in the data were not idiosyncratic, especially since the second coder had a strong quantitative background and was not a China specialist. </w:t>
      </w:r>
    </w:p>
    <w:p w14:paraId="333A6357" w14:textId="77777777" w:rsidR="00010AF2" w:rsidRPr="004E5257" w:rsidRDefault="00010AF2" w:rsidP="00010AF2">
      <w:pPr>
        <w:rPr>
          <w:sz w:val="6"/>
          <w:szCs w:val="6"/>
        </w:rPr>
      </w:pPr>
      <w:r w:rsidRPr="004E5257">
        <w:rPr>
          <w:sz w:val="6"/>
          <w:szCs w:val="6"/>
        </w:rPr>
        <w:t xml:space="preserve">Inter-coder reliability test that yields a proportional agreement of 0.80 (80%) or higher is considered reliable (Krippendorff, 2004: 241). In our case, convincing results of above 80% were obtained after the first round of coding by the second coder. As Table 1 below shows, all of my codes were reliable, and were thus retained for analysis. The lowest score registered was 94.79% well over the established 80% benchmark. </w:t>
      </w:r>
    </w:p>
    <w:p w14:paraId="6201C251" w14:textId="77777777" w:rsidR="00010AF2" w:rsidRPr="004E5257" w:rsidRDefault="00010AF2" w:rsidP="00010AF2">
      <w:pPr>
        <w:rPr>
          <w:sz w:val="6"/>
          <w:szCs w:val="6"/>
        </w:rPr>
      </w:pPr>
      <w:r w:rsidRPr="004E5257">
        <w:rPr>
          <w:sz w:val="6"/>
          <w:szCs w:val="6"/>
        </w:rPr>
        <w:t xml:space="preserve">A research design centered on the coverage that one news organization (The New York Times) gave to China’s techno-scientific expertise is limited in how fully it represents the total American mediatic environment on that topic. On the related themes of China’s rise and the China-Threat, however, studies indicate very little differences amongst dominant liberal media agencies such as The New York Times, The Washington Post, The Los Angeles Times, and The BBC (Griffiths, 2013; Zengjun, 2004; Liss, 2003). Both earlier and more recent media studies indicate how The New York Times can not only set the agenda for other news media (in US and abroad) but also help shape the views of the Washington establishment and of U.S. foreign policies (Cohen, 1961; Weiss, 1974; Davison, 1976; Graber, 1980; Bradley, 1984; more recently, see Yu and Leung, 2005, for an example of how the Times shaped George W. Bush’s approach to the 2003 SARS crisis and his handling of the situation with Chinese Premier Jiang). Coverage by The New York Times is also more likely to entice state agencies to respond to a foreign crisis with disaster assistance that any TV network coverage (see Drury, Olson, and Van Belle, 2005 for a similar measure of the Times’s influence). The dominant voice in American media, balancing between performativity and objectivity and having the longest (according to Liss [2003], the first reporting of news from China came as early as 1868) and most extensive coverage of China (as revealed by my Lexis-Nexis analysis), The New York Times is the ideal candidate for a study of which aspects of China’s scientific rise are covered; and more importantly, how exactly that country’s techno-scientific expertise interacts with a powerful othering discourse representing China as a threat.     </w:t>
      </w:r>
    </w:p>
    <w:p w14:paraId="788882BA" w14:textId="77777777" w:rsidR="00010AF2" w:rsidRPr="004E5257" w:rsidRDefault="00010AF2" w:rsidP="00010AF2">
      <w:pPr>
        <w:rPr>
          <w:sz w:val="6"/>
          <w:szCs w:val="6"/>
        </w:rPr>
      </w:pPr>
      <w:r w:rsidRPr="004E5257">
        <w:rPr>
          <w:sz w:val="6"/>
          <w:szCs w:val="6"/>
        </w:rPr>
        <w:t xml:space="preserve">China-Threat Cycles: Media Securitizer and Racist Legal Practice </w:t>
      </w:r>
    </w:p>
    <w:p w14:paraId="280C0997" w14:textId="77777777" w:rsidR="00010AF2" w:rsidRPr="004E5257" w:rsidRDefault="00010AF2" w:rsidP="00010AF2">
      <w:pPr>
        <w:rPr>
          <w:sz w:val="6"/>
          <w:szCs w:val="6"/>
        </w:rPr>
      </w:pPr>
      <w:r w:rsidRPr="004E5257">
        <w:rPr>
          <w:sz w:val="6"/>
          <w:szCs w:val="6"/>
        </w:rPr>
        <w:t xml:space="preserve">My results show the presence of two China-Threat episodes in the pages of The Times between 1996 and 2016. The first cycle occurred between 1996 and 2001, and the second between 2010 and 2016. Both rounds displayed similar rhythms: escalation, peak, and downfall. These findings are consistent with the idea that the coverage content and framing of dominant U.S. print media like The New York Times capture the very concerns and ideologies of dominant social and political elites. In this case, these China-Threat waves in The Times coincide with two periods of tension in the Sino-American relationship. But beyond the journalistic reporting capturing the political zeitgeist, my findings uncovered two significant mechanisms clarifying the inner workings of sinophobic4 moments. The first concerns the peak phase and media securitizer; the second, the downfall phase and racism. Results from the first China-Threat cycle reveal how The New York Times itself played a key role as a securitizing agent in the case of Dr. Wen Ho Lee. Namely, beyond the event itself, the mediatic way of writing the event acted as a powerful trigger furthering the discursive construction of China as a security issue, a perception that was well established by the late-1990s. My analysis shows how in both episodes, racial profiling against ethnic Chinese-American scientists who had been falsely accused of spying for Beijing contributed to the China-Threat downfall. I argue these judiciary moments acted as reflexive trigger revealing how this American over-securitization of China by powerful U.S. political and defense actors—a stance that was intended to protect U.S. interests—in fact ended up harming some of its own citizens: scientists of Chinese heritage. </w:t>
      </w:r>
    </w:p>
    <w:p w14:paraId="70D8AE9C" w14:textId="77777777" w:rsidR="00010AF2" w:rsidRPr="004E5257" w:rsidRDefault="00010AF2" w:rsidP="00010AF2">
      <w:pPr>
        <w:rPr>
          <w:sz w:val="6"/>
          <w:szCs w:val="6"/>
        </w:rPr>
      </w:pPr>
      <w:r w:rsidRPr="004E5257">
        <w:rPr>
          <w:sz w:val="6"/>
          <w:szCs w:val="6"/>
        </w:rPr>
        <w:t xml:space="preserve">1996-2001 – Early post-Cold War Anxieties: Dr. Lee’s Case and Atomic Trigger as China Threat Trigger </w:t>
      </w:r>
    </w:p>
    <w:p w14:paraId="43AF7ED3" w14:textId="77777777" w:rsidR="00010AF2" w:rsidRPr="004E5257" w:rsidRDefault="00010AF2" w:rsidP="00010AF2">
      <w:pPr>
        <w:rPr>
          <w:sz w:val="6"/>
          <w:szCs w:val="6"/>
        </w:rPr>
      </w:pPr>
      <w:r w:rsidRPr="004E5257">
        <w:rPr>
          <w:sz w:val="6"/>
          <w:szCs w:val="6"/>
        </w:rPr>
        <w:t xml:space="preserve">By the mid-1990s, the China-Threat views were circulating widely in American political and media circles (Broomfield, 2003; Al-Rodhan, 2007). A rising Communist China was increasingly understood as a military, ideological, and economic threat to U.S.’s national interests and global hegemony (Yee et al. 2002). A generational perspective helps to explain the connection between Cold War perceptions lingering even after 1991 and the origin of the China Threat. For a significant number of Americans who had been adults during the Cold War, the rise of communist China was most likely to be understood in the context of what they had learned from their country’s more than four decades of confrontation with the Soviets; it was hard to think that things would be any different with the exponential economic rise of China (Bloomfield, 2003). Formalized as the successor-state image theory in international relations (Kaplan, 2005; see Jeffery, 2009 for a systematic critique), this view can be summarized by the argument was that “China r[ose] to fill a vacuum caused by the demise of the Soviet Union and thus represents a ‘successor state’ to the old Soviet power” (Jeffery, 311; for similar arguments, see Gertz, 2000; Bernstein and Munro, 1997). </w:t>
      </w:r>
    </w:p>
    <w:p w14:paraId="3EA12AB6" w14:textId="77777777" w:rsidR="00010AF2" w:rsidRPr="004E5257" w:rsidRDefault="00010AF2" w:rsidP="00010AF2">
      <w:pPr>
        <w:rPr>
          <w:sz w:val="6"/>
          <w:szCs w:val="6"/>
        </w:rPr>
      </w:pPr>
      <w:r w:rsidRPr="004E5257">
        <w:rPr>
          <w:sz w:val="6"/>
          <w:szCs w:val="6"/>
        </w:rPr>
        <w:t xml:space="preserve">This escalation phase was apparent in The New York Times as well. The trigger accelerating the China-Threat episode into its peak phase came with the story of Dr. Wen Ho Lee’s case. Between 1996 and 2016, no other event was covered more times by The New York Times than this case (17 out of 250 sampled documents). On March 6, 1999, The Times broke the details of Wen Ho Lee’s case in a lengthy news story entitled Breach At Los Alamos: A Special Report. China Stole Nuclear Secrets for Bombs, US Aides Say.5 The scientist, a Taiwan-born naturalized American citizen working at Los Alamos National Laboratory, was accused of having stolen and shared bomb secrets with Beijing’s spies in the 1980s. The reporting was alarming. Its very first lines showcased The Times’s securitizing discourse: “China has made a leap in the development of nuclear weapons: the miniaturization of its bombs. […] Until recently, China’s nuclear weapon designs were a generation behind those of the United States, largely because Beijing was unable to produce small warheads […] the backbone of a modern nuclear force.”6 Information about the atomic trigger for the hydrogen bomb, known as a “primary,” was believed to have been passed to Beijing by Dr. Lee while he was travelling to a scientific conference in the late 1980s.  </w:t>
      </w:r>
    </w:p>
    <w:p w14:paraId="47F05B96" w14:textId="77777777" w:rsidR="00010AF2" w:rsidRPr="004E5257" w:rsidRDefault="00010AF2" w:rsidP="00010AF2">
      <w:pPr>
        <w:rPr>
          <w:sz w:val="6"/>
          <w:szCs w:val="6"/>
        </w:rPr>
      </w:pPr>
      <w:r w:rsidRPr="004E5257">
        <w:rPr>
          <w:sz w:val="6"/>
          <w:szCs w:val="6"/>
        </w:rPr>
        <w:t xml:space="preserve">The legal case would be dismissed more than two years later in February 2001 in an embarrassing fashion for the Justice Department and the plethora of federal agencies that had been swept up in collective paranoia (Lee and Zia, 2003). Records indicate that the FBI “carried out its largest computer forensic investigation ever,” interviewing more than 1,000 individuals over nine months, “scouring the globe for evidence that Dr. Lee had leaked his secrets.” 7 But they found not a single trace linking Dr. Lee to the claimed nuclear leak. Mr. Lee was not a spy entist, simply an ethnic Chinese scientist working at one of the most important nuclear laboratories in the country and who might have been in contact with Beijing’s or Taiwan’s spies in the 1980s. During this time, Wen Ho Lee spent more than twelve months in a federal prison, including nine months in solitary confinement, facing the prospect of spending the rest of his life in prison (Lee et al., 2003).8 During his detention, a former FBI agent went as far as to suggest “it is reasonable to suppose that […] “100,000 Chinese Americans […] should, hence, be suspected of serving as intelligence agents for the People’s Republic of China” (Lyman, 2000: 685). Clearly, The Times’ story had triggered an unreasonable fear that China had deeply and systematically penetrated the country’s most strategic infrastructure. </w:t>
      </w:r>
    </w:p>
    <w:p w14:paraId="6AF670AB" w14:textId="77777777" w:rsidR="00010AF2" w:rsidRPr="004E5257" w:rsidRDefault="00010AF2" w:rsidP="00010AF2">
      <w:pPr>
        <w:rPr>
          <w:sz w:val="6"/>
          <w:szCs w:val="6"/>
        </w:rPr>
      </w:pPr>
      <w:r w:rsidRPr="004E5257">
        <w:rPr>
          <w:sz w:val="6"/>
          <w:szCs w:val="6"/>
        </w:rPr>
        <w:t xml:space="preserve">Cold-War Securitizers </w:t>
      </w:r>
    </w:p>
    <w:p w14:paraId="0B4D2E89" w14:textId="77777777" w:rsidR="00010AF2" w:rsidRPr="004E5257" w:rsidRDefault="00010AF2" w:rsidP="00010AF2">
      <w:pPr>
        <w:rPr>
          <w:sz w:val="6"/>
          <w:szCs w:val="6"/>
        </w:rPr>
      </w:pPr>
      <w:r w:rsidRPr="004E5257">
        <w:rPr>
          <w:sz w:val="6"/>
          <w:szCs w:val="6"/>
        </w:rPr>
        <w:t xml:space="preserve">In Dr. Lee’s case, the aspect of the situation that triggered the China-Threat could be what was reportedly stolen, “the design of America’s most advanced nuclear weapon,”9 the miniature W-88 war-head, the crown jewel of U.S. nuclear power; or where it was allegedly stolen, Los Alamos National Laboratory, the iconic U.S. Department of Energy location where the Manhattan Project and the world’s first atomic bombs were conceived. But I argue the key element was not merely the event itself, but as the passage above captured, The Times’s own securitizing discourse. The way the media wrote the story was a crucial moving force in further constructing Beijing as an imminent threat. As one journalist involved in that story later candidly noted about The New York Times’s participation in the case, “Often what mattered was who the interpreters were, and what perspective they brought.”10 Apart from the print media’s own voice, one particularly efficient group of interpreters featured in the media discourse were Cold War securitizers embracing an offensive realist vision of the world. The article’s closing sentences indicate how securitizing agents used “the language of certainty and inevitability” (Al-Rodhan, 2007: 64) and Cold War imageries: “Mr. Redmond, the C.I.A.’s former counterintelligence chief, who made his name by unmasking the Soviet spy Aldrich Ames, says he has no doubts about the significance [of these] discoveries [concerning Wen Ho Lee]. As he put it, ‘This is far more damaging to the national security than Aldrich Ames.’”11 Here a well-known securitizing agent was not merely suggesting but affirming that Dr. Lee’s actions were more serious than those of Aldrich Ames, one of the most effective moles in U.S. intelligence history, who admitted compromising “virtually all Soviet agents of the C.I.A. and other American and foreign services known to” him (Weiner, Johnston, and Lewis, 2014: 134). His role as a Soviet double agent was subsequently tied to state assassination and the deaths of C.I.A. agents (Weiner et al., 134-35). In other words, beyond the alleged events directly related to Dr. Lee, The Times’ securitization of the narrative, in which Beijing was repeatedly constructed as an imminent security issue, propelled the China-Threat cycle to its peak stage. </w:t>
      </w:r>
    </w:p>
    <w:p w14:paraId="2AFEEC27" w14:textId="77777777" w:rsidR="00010AF2" w:rsidRPr="004E5257" w:rsidRDefault="00010AF2" w:rsidP="00010AF2">
      <w:pPr>
        <w:rPr>
          <w:sz w:val="14"/>
        </w:rPr>
      </w:pPr>
      <w:r w:rsidRPr="004E5257">
        <w:rPr>
          <w:sz w:val="14"/>
        </w:rPr>
        <w:t xml:space="preserve">The offensive </w:t>
      </w:r>
      <w:r w:rsidRPr="004E5257">
        <w:rPr>
          <w:rStyle w:val="Emphasis"/>
        </w:rPr>
        <w:t>realism</w:t>
      </w:r>
      <w:r w:rsidRPr="004E5257">
        <w:rPr>
          <w:sz w:val="14"/>
        </w:rPr>
        <w:t xml:space="preserve"> perspective that was prevalent among the U.S.’s military and national security establishment (Al-Rodhan, 2007: 62; Goldstein, 2007: 639-640) </w:t>
      </w:r>
      <w:r w:rsidRPr="004E5257">
        <w:rPr>
          <w:rStyle w:val="StyleUnderline"/>
        </w:rPr>
        <w:t>suggested</w:t>
      </w:r>
      <w:r w:rsidRPr="004E5257">
        <w:rPr>
          <w:sz w:val="14"/>
        </w:rPr>
        <w:t xml:space="preserve"> that </w:t>
      </w:r>
      <w:r w:rsidRPr="004E5257">
        <w:rPr>
          <w:rStyle w:val="StyleUnderline"/>
        </w:rPr>
        <w:t>China was</w:t>
      </w:r>
      <w:r w:rsidRPr="004E5257">
        <w:rPr>
          <w:sz w:val="14"/>
        </w:rPr>
        <w:t xml:space="preserve"> at that point </w:t>
      </w:r>
      <w:r w:rsidRPr="004E5257">
        <w:rPr>
          <w:rStyle w:val="StyleUnderline"/>
        </w:rPr>
        <w:t xml:space="preserve">on </w:t>
      </w:r>
      <w:r w:rsidRPr="004E5257">
        <w:rPr>
          <w:rStyle w:val="Emphasis"/>
        </w:rPr>
        <w:t>nuclear par</w:t>
      </w:r>
      <w:r w:rsidRPr="004E5257">
        <w:rPr>
          <w:rStyle w:val="StyleUnderline"/>
        </w:rPr>
        <w:t xml:space="preserve"> with the U.S</w:t>
      </w:r>
      <w:r w:rsidRPr="004E5257">
        <w:rPr>
          <w:sz w:val="14"/>
        </w:rPr>
        <w:t xml:space="preserve">. —also known as cross-over (Jeffery, 312; Lim, 2015: 282-83), </w:t>
      </w:r>
      <w:r w:rsidRPr="004E5257">
        <w:rPr>
          <w:rStyle w:val="StyleUnderline"/>
        </w:rPr>
        <w:t>which</w:t>
      </w:r>
      <w:r w:rsidRPr="004E5257">
        <w:rPr>
          <w:sz w:val="14"/>
        </w:rPr>
        <w:t xml:space="preserve"> in turn </w:t>
      </w:r>
      <w:r w:rsidRPr="004E5257">
        <w:rPr>
          <w:rStyle w:val="StyleUnderline"/>
        </w:rPr>
        <w:t>implied</w:t>
      </w:r>
      <w:r w:rsidRPr="004E5257">
        <w:rPr>
          <w:sz w:val="14"/>
        </w:rPr>
        <w:t xml:space="preserve"> that </w:t>
      </w:r>
      <w:r w:rsidRPr="004E5257">
        <w:rPr>
          <w:rStyle w:val="StyleUnderline"/>
        </w:rPr>
        <w:t>Beijing would</w:t>
      </w:r>
      <w:r w:rsidRPr="004E5257">
        <w:rPr>
          <w:sz w:val="14"/>
        </w:rPr>
        <w:t xml:space="preserve"> eventually </w:t>
      </w:r>
      <w:r w:rsidRPr="004E5257">
        <w:rPr>
          <w:rStyle w:val="StyleUnderline"/>
        </w:rPr>
        <w:t xml:space="preserve">take a more </w:t>
      </w:r>
      <w:r w:rsidRPr="004E5257">
        <w:rPr>
          <w:rStyle w:val="Emphasis"/>
        </w:rPr>
        <w:t>aggressive stand</w:t>
      </w:r>
      <w:r w:rsidRPr="004E5257">
        <w:rPr>
          <w:rStyle w:val="StyleUnderline"/>
        </w:rPr>
        <w:t xml:space="preserve"> in the Asia-Pacific</w:t>
      </w:r>
      <w:r w:rsidRPr="004E5257">
        <w:rPr>
          <w:sz w:val="14"/>
        </w:rPr>
        <w:t xml:space="preserve"> region. The point is not simply that offensive realism can scientifically explain these bouts of China-Threat in the media and political circles, but rather that The Times’ own </w:t>
      </w:r>
      <w:r w:rsidRPr="004E5257">
        <w:rPr>
          <w:rStyle w:val="StyleUnderline"/>
        </w:rPr>
        <w:t>coverage</w:t>
      </w:r>
      <w:r w:rsidRPr="004E5257">
        <w:rPr>
          <w:sz w:val="14"/>
        </w:rPr>
        <w:t xml:space="preserve"> gave voice to and therefore </w:t>
      </w:r>
      <w:r w:rsidRPr="004E5257">
        <w:rPr>
          <w:rStyle w:val="StyleUnderline"/>
        </w:rPr>
        <w:t xml:space="preserve">legitimized </w:t>
      </w:r>
      <w:r w:rsidRPr="004E5257">
        <w:rPr>
          <w:rStyle w:val="Emphasis"/>
        </w:rPr>
        <w:t>Cold-War securitizers</w:t>
      </w:r>
      <w:r w:rsidRPr="004E5257">
        <w:rPr>
          <w:sz w:val="14"/>
        </w:rPr>
        <w:t xml:space="preserve"> holding such theoretical views. Song (2015) argues that </w:t>
      </w:r>
      <w:r w:rsidRPr="004E5257">
        <w:rPr>
          <w:rStyle w:val="Emphasis"/>
        </w:rPr>
        <w:t>i</w:t>
      </w:r>
      <w:r w:rsidRPr="004E5257">
        <w:rPr>
          <w:sz w:val="14"/>
        </w:rPr>
        <w:t xml:space="preserve">nternational </w:t>
      </w:r>
      <w:r w:rsidRPr="004E5257">
        <w:rPr>
          <w:rStyle w:val="Emphasis"/>
        </w:rPr>
        <w:t>r</w:t>
      </w:r>
      <w:r w:rsidRPr="004E5257">
        <w:rPr>
          <w:sz w:val="14"/>
        </w:rPr>
        <w:t xml:space="preserve">elations </w:t>
      </w:r>
      <w:r w:rsidRPr="004E5257">
        <w:rPr>
          <w:rStyle w:val="Emphasis"/>
        </w:rPr>
        <w:t>theories</w:t>
      </w:r>
      <w:r w:rsidRPr="004E5257">
        <w:rPr>
          <w:sz w:val="14"/>
        </w:rPr>
        <w:t xml:space="preserve"> (e.g., offensive realism, power transition theory) themselves </w:t>
      </w:r>
      <w:r w:rsidRPr="004E5257">
        <w:rPr>
          <w:rStyle w:val="StyleUnderline"/>
        </w:rPr>
        <w:t xml:space="preserve">participated in the development of </w:t>
      </w:r>
      <w:r w:rsidRPr="004E5257">
        <w:rPr>
          <w:rStyle w:val="Emphasis"/>
        </w:rPr>
        <w:t>fearful perceptions</w:t>
      </w:r>
      <w:r w:rsidRPr="004E5257">
        <w:rPr>
          <w:rStyle w:val="StyleUnderline"/>
        </w:rPr>
        <w:t xml:space="preserve"> of a rising China in</w:t>
      </w:r>
      <w:r w:rsidRPr="004E5257">
        <w:rPr>
          <w:sz w:val="14"/>
        </w:rPr>
        <w:t xml:space="preserve">to the </w:t>
      </w:r>
      <w:r w:rsidRPr="004E5257">
        <w:rPr>
          <w:rStyle w:val="Emphasis"/>
        </w:rPr>
        <w:t>China-Threat discourse</w:t>
      </w:r>
      <w:r w:rsidRPr="004E5257">
        <w:rPr>
          <w:sz w:val="14"/>
        </w:rPr>
        <w:t xml:space="preserve">. From Song’s perspective, </w:t>
      </w:r>
      <w:r w:rsidRPr="004E5257">
        <w:rPr>
          <w:rStyle w:val="StyleUnderline"/>
        </w:rPr>
        <w:t xml:space="preserve">theory does more than </w:t>
      </w:r>
      <w:r w:rsidRPr="004E5257">
        <w:rPr>
          <w:rStyle w:val="Emphasis"/>
        </w:rPr>
        <w:t>explain</w:t>
      </w:r>
      <w:r w:rsidRPr="004E5257">
        <w:rPr>
          <w:rStyle w:val="StyleUnderline"/>
        </w:rPr>
        <w:t xml:space="preserve"> reality: it also </w:t>
      </w:r>
      <w:r w:rsidRPr="004E5257">
        <w:rPr>
          <w:rStyle w:val="Emphasis"/>
        </w:rPr>
        <w:t>shapes</w:t>
      </w:r>
      <w:r w:rsidRPr="004E5257">
        <w:rPr>
          <w:rStyle w:val="StyleUnderline"/>
        </w:rPr>
        <w:t xml:space="preserve"> reality.</w:t>
      </w:r>
      <w:r w:rsidRPr="004E5257">
        <w:rPr>
          <w:sz w:val="14"/>
        </w:rPr>
        <w:t xml:space="preserve"> Bourdieu (1991: 194-198) calls this effet de théorie. As he explains, “</w:t>
      </w:r>
      <w:r w:rsidRPr="004E5257">
        <w:rPr>
          <w:rStyle w:val="StyleUnderline"/>
        </w:rPr>
        <w:t xml:space="preserve">[t]heory </w:t>
      </w:r>
      <w:r w:rsidRPr="004E5257">
        <w:rPr>
          <w:sz w:val="14"/>
        </w:rPr>
        <w:t xml:space="preserve">itself </w:t>
      </w:r>
      <w:r w:rsidRPr="004E5257">
        <w:rPr>
          <w:rStyle w:val="StyleUnderline"/>
        </w:rPr>
        <w:t xml:space="preserve">can be applied to reality, by </w:t>
      </w:r>
      <w:r w:rsidRPr="004E5257">
        <w:rPr>
          <w:rStyle w:val="Emphasis"/>
        </w:rPr>
        <w:t>agents</w:t>
      </w:r>
      <w:r w:rsidRPr="004E5257">
        <w:rPr>
          <w:sz w:val="14"/>
        </w:rPr>
        <w:t xml:space="preserve"> and organizations </w:t>
      </w:r>
      <w:r w:rsidRPr="004E5257">
        <w:rPr>
          <w:rStyle w:val="StyleUnderline"/>
        </w:rPr>
        <w:t>capable of imposing principles of vision and di-vision, or of</w:t>
      </w:r>
      <w:r w:rsidRPr="004E5257">
        <w:rPr>
          <w:sz w:val="14"/>
        </w:rPr>
        <w:t xml:space="preserve"> producing or symbolically </w:t>
      </w:r>
      <w:r w:rsidRPr="004E5257">
        <w:rPr>
          <w:rStyle w:val="StyleUnderline"/>
        </w:rPr>
        <w:t xml:space="preserve">reinforcing their propensity to systematically </w:t>
      </w:r>
      <w:r w:rsidRPr="004E5257">
        <w:rPr>
          <w:rStyle w:val="Emphasis"/>
        </w:rPr>
        <w:t>privilege</w:t>
      </w:r>
      <w:r w:rsidRPr="004E5257">
        <w:rPr>
          <w:rStyle w:val="StyleUnderline"/>
        </w:rPr>
        <w:t xml:space="preserve"> certain aspects of reality while </w:t>
      </w:r>
      <w:r w:rsidRPr="004E5257">
        <w:rPr>
          <w:rStyle w:val="Emphasis"/>
        </w:rPr>
        <w:t>ignoring others</w:t>
      </w:r>
      <w:r w:rsidRPr="004E5257">
        <w:rPr>
          <w:sz w:val="14"/>
        </w:rPr>
        <w:t>.” As Goldstein (2007: 99) elegantly explains: “With a sense of conviction matched by urgency, writing on the subject [</w:t>
      </w:r>
      <w:r w:rsidRPr="004E5257">
        <w:rPr>
          <w:rStyle w:val="StyleUnderline"/>
        </w:rPr>
        <w:t xml:space="preserve">the </w:t>
      </w:r>
      <w:r w:rsidRPr="004E5257">
        <w:rPr>
          <w:rStyle w:val="Emphasis"/>
        </w:rPr>
        <w:t>China-Threat</w:t>
      </w:r>
      <w:r w:rsidRPr="004E5257">
        <w:rPr>
          <w:sz w:val="14"/>
        </w:rPr>
        <w:t xml:space="preserve">] often </w:t>
      </w:r>
      <w:r w:rsidRPr="004E5257">
        <w:rPr>
          <w:rStyle w:val="StyleUnderline"/>
        </w:rPr>
        <w:t>seeks to demonstrate the wisdom of a particular line of reasoning and</w:t>
      </w:r>
      <w:r w:rsidRPr="004E5257">
        <w:rPr>
          <w:sz w:val="14"/>
        </w:rPr>
        <w:t xml:space="preserve"> then to </w:t>
      </w:r>
      <w:r w:rsidRPr="004E5257">
        <w:rPr>
          <w:rStyle w:val="Emphasis"/>
        </w:rPr>
        <w:t>offer conclusions</w:t>
      </w:r>
      <w:r w:rsidRPr="004E5257">
        <w:rPr>
          <w:sz w:val="14"/>
        </w:rPr>
        <w:t xml:space="preserve"> about the challenges currently faced, </w:t>
      </w:r>
      <w:r w:rsidRPr="004E5257">
        <w:rPr>
          <w:rStyle w:val="Emphasis"/>
        </w:rPr>
        <w:t>predictions</w:t>
      </w:r>
      <w:r w:rsidRPr="004E5257">
        <w:rPr>
          <w:rStyle w:val="StyleUnderline"/>
        </w:rPr>
        <w:t xml:space="preserve"> about the trajectory we will witness in the future</w:t>
      </w:r>
      <w:r w:rsidRPr="004E5257">
        <w:rPr>
          <w:sz w:val="14"/>
        </w:rPr>
        <w:t xml:space="preserve">, </w:t>
      </w:r>
      <w:r w:rsidRPr="004E5257">
        <w:rPr>
          <w:rStyle w:val="StyleUnderline"/>
        </w:rPr>
        <w:t xml:space="preserve">and </w:t>
      </w:r>
      <w:r w:rsidRPr="004E5257">
        <w:rPr>
          <w:rStyle w:val="Emphasis"/>
        </w:rPr>
        <w:t>policy recommendations</w:t>
      </w:r>
      <w:r w:rsidRPr="004E5257">
        <w:rPr>
          <w:rStyle w:val="StyleUnderline"/>
        </w:rPr>
        <w:t xml:space="preserve"> that logically follow from the </w:t>
      </w:r>
      <w:r w:rsidRPr="004E5257">
        <w:rPr>
          <w:rStyle w:val="Emphasis"/>
        </w:rPr>
        <w:t>preferred interp</w:t>
      </w:r>
      <w:r w:rsidRPr="004E5257">
        <w:rPr>
          <w:sz w:val="14"/>
        </w:rPr>
        <w:t xml:space="preserve">retation </w:t>
      </w:r>
      <w:r w:rsidRPr="004E5257">
        <w:rPr>
          <w:rStyle w:val="StyleUnderline"/>
        </w:rPr>
        <w:t xml:space="preserve">of </w:t>
      </w:r>
      <w:r w:rsidRPr="004E5257">
        <w:rPr>
          <w:rStyle w:val="Emphasis"/>
        </w:rPr>
        <w:t>China’s rise</w:t>
      </w:r>
      <w:r w:rsidRPr="004E5257">
        <w:rPr>
          <w:sz w:val="14"/>
        </w:rPr>
        <w:t xml:space="preserve">.” For instance, on March 6, 1999, there was no hard proof that China had stolen the nuclear secrets or that Beijing’s nuclear program had even reached that level of development. But </w:t>
      </w:r>
      <w:r w:rsidRPr="004E5257">
        <w:rPr>
          <w:rStyle w:val="StyleUnderline"/>
        </w:rPr>
        <w:t>The</w:t>
      </w:r>
      <w:r w:rsidRPr="004E5257">
        <w:rPr>
          <w:sz w:val="14"/>
        </w:rPr>
        <w:t xml:space="preserve"> Times’ </w:t>
      </w:r>
      <w:r w:rsidRPr="004E5257">
        <w:rPr>
          <w:rStyle w:val="StyleUnderline"/>
        </w:rPr>
        <w:t xml:space="preserve">narrative </w:t>
      </w:r>
      <w:r w:rsidRPr="004E5257">
        <w:rPr>
          <w:rStyle w:val="Emphasis"/>
        </w:rPr>
        <w:t>promoted</w:t>
      </w:r>
      <w:r w:rsidRPr="004E5257">
        <w:rPr>
          <w:sz w:val="14"/>
        </w:rPr>
        <w:t xml:space="preserve"> offensive </w:t>
      </w:r>
      <w:r w:rsidRPr="004E5257">
        <w:rPr>
          <w:rStyle w:val="StyleUnderline"/>
        </w:rPr>
        <w:t xml:space="preserve">realism’s </w:t>
      </w:r>
      <w:r w:rsidRPr="004E5257">
        <w:rPr>
          <w:rStyle w:val="Emphasis"/>
        </w:rPr>
        <w:t>core idea</w:t>
      </w:r>
      <w:r w:rsidRPr="004E5257">
        <w:rPr>
          <w:rStyle w:val="StyleUnderline"/>
        </w:rPr>
        <w:t xml:space="preserve"> that parity between </w:t>
      </w:r>
      <w:r w:rsidRPr="004E5257">
        <w:rPr>
          <w:rStyle w:val="Emphasis"/>
        </w:rPr>
        <w:t>Beijing’s nuc</w:t>
      </w:r>
      <w:r w:rsidRPr="004E5257">
        <w:rPr>
          <w:sz w:val="14"/>
        </w:rPr>
        <w:t>lear capabilitie</w:t>
      </w:r>
      <w:r w:rsidRPr="004E5257">
        <w:rPr>
          <w:rStyle w:val="Emphasis"/>
        </w:rPr>
        <w:t>s</w:t>
      </w:r>
      <w:r w:rsidRPr="004E5257">
        <w:rPr>
          <w:sz w:val="14"/>
        </w:rPr>
        <w:t xml:space="preserve"> </w:t>
      </w:r>
      <w:r w:rsidRPr="004E5257">
        <w:rPr>
          <w:rStyle w:val="StyleUnderline"/>
        </w:rPr>
        <w:t>and the U.S.’s meant</w:t>
      </w:r>
      <w:r w:rsidRPr="004E5257">
        <w:rPr>
          <w:sz w:val="14"/>
        </w:rPr>
        <w:t xml:space="preserve"> that </w:t>
      </w:r>
      <w:r w:rsidRPr="004E5257">
        <w:rPr>
          <w:rStyle w:val="StyleUnderline"/>
        </w:rPr>
        <w:t xml:space="preserve">China would </w:t>
      </w:r>
      <w:r w:rsidRPr="004E5257">
        <w:rPr>
          <w:rStyle w:val="Emphasis"/>
        </w:rPr>
        <w:t>display</w:t>
      </w:r>
      <w:r w:rsidRPr="004E5257">
        <w:rPr>
          <w:sz w:val="14"/>
        </w:rPr>
        <w:t xml:space="preserve"> increasing </w:t>
      </w:r>
      <w:r w:rsidRPr="004E5257">
        <w:rPr>
          <w:rStyle w:val="Emphasis"/>
        </w:rPr>
        <w:t>belligerent behavior</w:t>
      </w:r>
      <w:r w:rsidRPr="004E5257">
        <w:rPr>
          <w:sz w:val="14"/>
        </w:rPr>
        <w:t xml:space="preserve"> with its neighbours and the U.S. Consider the following passage from the Breach At Los Alamos piece : “while officials question whether China will actually deploy a more advanced nuclear force soon, they acknowledge that Beijing has made plans to do so at some point.”12 As Song explains, for offensive realist or power transition theorists and those holding such views, </w:t>
      </w:r>
      <w:r w:rsidRPr="004E5257">
        <w:rPr>
          <w:rStyle w:val="StyleUnderline"/>
        </w:rPr>
        <w:t>“[t]he threat posed by a rising China to international security is reasoned ‘</w:t>
      </w:r>
      <w:r w:rsidRPr="004E5257">
        <w:rPr>
          <w:rStyle w:val="Emphasis"/>
        </w:rPr>
        <w:t>scientifically</w:t>
      </w:r>
      <w:r w:rsidRPr="004E5257">
        <w:rPr>
          <w:rStyle w:val="StyleUnderline"/>
        </w:rPr>
        <w:t xml:space="preserve">’ to be </w:t>
      </w:r>
      <w:r w:rsidRPr="004E5257">
        <w:rPr>
          <w:rStyle w:val="Emphasis"/>
        </w:rPr>
        <w:t>inevitable</w:t>
      </w:r>
      <w:r w:rsidRPr="004E5257">
        <w:rPr>
          <w:sz w:val="14"/>
        </w:rPr>
        <w:t xml:space="preserve">” (Song, 2015: 155). </w:t>
      </w:r>
      <w:r w:rsidRPr="004E5257">
        <w:rPr>
          <w:rStyle w:val="StyleUnderline"/>
        </w:rPr>
        <w:t>It is thus not surprising that</w:t>
      </w:r>
      <w:r w:rsidRPr="004E5257">
        <w:rPr>
          <w:sz w:val="14"/>
        </w:rPr>
        <w:t xml:space="preserve"> “[</w:t>
      </w:r>
      <w:r w:rsidRPr="004E5257">
        <w:rPr>
          <w:rStyle w:val="StyleUnderline"/>
        </w:rPr>
        <w:t>a]ssuming the worst is what China-Threat Theory does</w:t>
      </w:r>
      <w:r w:rsidRPr="004E5257">
        <w:rPr>
          <w:sz w:val="14"/>
        </w:rPr>
        <w:t xml:space="preserve">” (Al-Rodhan 2007: 57). </w:t>
      </w:r>
    </w:p>
    <w:p w14:paraId="10B6585B" w14:textId="77777777" w:rsidR="00010AF2" w:rsidRPr="004E5257" w:rsidRDefault="00010AF2" w:rsidP="00010AF2">
      <w:pPr>
        <w:rPr>
          <w:sz w:val="14"/>
        </w:rPr>
      </w:pPr>
      <w:r w:rsidRPr="004E5257">
        <w:rPr>
          <w:sz w:val="14"/>
        </w:rPr>
        <w:t xml:space="preserve">Can one then say The Times’s report was a balanced journalistic act? To access the impact of mediatic power on other social fields is a delicate thing to do scholars tell us (Zhang 2010). But in the case of Dr. Lee, however, several elements allow to see how media’s own influence went far beyond negative framing (Liss, 2003) or representing (Huang and Leung 2005) the China-Threat. I argue the news organization acted as a powerful media securitizer. Times and times again, March 6 piece’s </w:t>
      </w:r>
      <w:r w:rsidRPr="004E5257">
        <w:rPr>
          <w:rStyle w:val="StyleUnderline"/>
        </w:rPr>
        <w:t xml:space="preserve">reliance on </w:t>
      </w:r>
      <w:r w:rsidRPr="004E5257">
        <w:rPr>
          <w:rStyle w:val="Emphasis"/>
        </w:rPr>
        <w:t>Cold War imagery</w:t>
      </w:r>
      <w:r w:rsidRPr="004E5257">
        <w:rPr>
          <w:rStyle w:val="StyleUnderline"/>
        </w:rPr>
        <w:t xml:space="preserve"> and </w:t>
      </w:r>
      <w:r w:rsidRPr="004E5257">
        <w:rPr>
          <w:rStyle w:val="Emphasis"/>
        </w:rPr>
        <w:t>worst-case</w:t>
      </w:r>
      <w:r w:rsidRPr="004E5257">
        <w:rPr>
          <w:rStyle w:val="StyleUnderline"/>
        </w:rPr>
        <w:t xml:space="preserve">, </w:t>
      </w:r>
      <w:r w:rsidRPr="004E5257">
        <w:rPr>
          <w:rStyle w:val="Emphasis"/>
        </w:rPr>
        <w:t>alarmist scenario</w:t>
      </w:r>
      <w:r w:rsidRPr="004E5257">
        <w:rPr>
          <w:rStyle w:val="StyleUnderline"/>
        </w:rPr>
        <w:t xml:space="preserve"> suggests the</w:t>
      </w:r>
      <w:r w:rsidRPr="004E5257">
        <w:rPr>
          <w:sz w:val="14"/>
        </w:rPr>
        <w:t xml:space="preserve"> print </w:t>
      </w:r>
      <w:r w:rsidRPr="004E5257">
        <w:rPr>
          <w:rStyle w:val="StyleUnderline"/>
        </w:rPr>
        <w:t>media was far from performing its role of</w:t>
      </w:r>
      <w:r w:rsidRPr="004E5257">
        <w:rPr>
          <w:sz w:val="14"/>
        </w:rPr>
        <w:t xml:space="preserve"> journalistic </w:t>
      </w:r>
      <w:r w:rsidRPr="004E5257">
        <w:rPr>
          <w:rStyle w:val="StyleUnderline"/>
        </w:rPr>
        <w:t>objective reporting</w:t>
      </w:r>
      <w:r w:rsidRPr="004E5257">
        <w:rPr>
          <w:sz w:val="14"/>
        </w:rPr>
        <w:t xml:space="preserve">. Indeed, several elements point at the newspaper’s securitizing participation. For one, following his release from prison, Dr. Lee successfully sued The New York Times along with four other news agencies (Lee, 2003). A more direct supportive evidence is a rare mea culpa published by The New York Times, “an unusual statement assessing its coverage,”13 two days before the final court ruling would decide the atomic scientist’s legal fate in a two-part report totaling nearly 13,000 words. The document portrays the newspaper as a reflexive media securitizer discussing its own participation in the late-1990s wave of China-Threat. As The Times explained, </w:t>
      </w:r>
    </w:p>
    <w:p w14:paraId="3E6859C6" w14:textId="77777777" w:rsidR="00010AF2" w:rsidRPr="004E5257" w:rsidRDefault="00010AF2" w:rsidP="00010AF2">
      <w:pPr>
        <w:ind w:left="720" w:right="882"/>
        <w:rPr>
          <w:sz w:val="6"/>
          <w:szCs w:val="6"/>
        </w:rPr>
      </w:pPr>
      <w:r w:rsidRPr="004E5257">
        <w:rPr>
          <w:sz w:val="6"/>
          <w:szCs w:val="6"/>
        </w:rPr>
        <w:t xml:space="preserve">[t]he spying charges gained wide public attention on March 6, 1999 after The Times reported [the case of Wen Ho Lee]. The Times’s coverage […], especially the articles published in the first few months, attracted criticism from competing journalists and media critics and from defenders of Dr. Lee, who contended that our reporting had stimulated a political frenzy amounting to a witch hunt. [T]he White House, too, blamed […] specifically The Times, for having propelled an overzealous prosecution by the administration’s own Justice Department. […] In place of a tone of journalistic detachment from our sources, we occasionally used language that adopted the sense of alarm that was contained in official reports and was being voiced to us by […] officials with knowledge of the case. [S]uch [reporting] should have been […] balanced with the more skeptical views of those who had doubts about the charges against Dr. Lee.14 15 </w:t>
      </w:r>
    </w:p>
    <w:p w14:paraId="4448DC0B" w14:textId="77777777" w:rsidR="00010AF2" w:rsidRPr="004E5257" w:rsidRDefault="00010AF2" w:rsidP="00010AF2">
      <w:pPr>
        <w:rPr>
          <w:sz w:val="6"/>
          <w:szCs w:val="6"/>
        </w:rPr>
      </w:pPr>
      <w:r w:rsidRPr="004E5257">
        <w:rPr>
          <w:sz w:val="6"/>
          <w:szCs w:val="6"/>
        </w:rPr>
        <w:t xml:space="preserve">In this revealing passage, the U.S. newspaper acknowledges its role as a China’s securitizer as a result of its 1999 accounts failing to be impartial. But at the same time, it points out how the newspaper was caught in crossfire between two camps within the Washington Establishment. As the reflexive media securitizer goes on to explain, “The Times’s stories echoed and often oversimplified by politicians and other news organizations—touched off a fierce public debate,”16 a debate between those fearing China and those eager to engage and integrate China within the Western global liberal order. The stakes were high. For instance, China-Threat proponents used The Times’s story to attack the Clinton administration’s position. In the aftermath of the Wen Ho Lee’s story, the White House blamed the newspaper for giving credence to securitizing forces. “At a time when the Clinton administration was defending a policy of increased engagement with China, any suggestion that the White House had not moved swiftly against a major Chinese espionage operation was politically explosive.”17 As one journalist puts it, “Republicans were eager to score points against the White House on China.”18 The Republican camp’s strongest effort to securitized China, the Cox Report, is closely linked with The Times’ reporting. </w:t>
      </w:r>
    </w:p>
    <w:p w14:paraId="3A2E670A" w14:textId="77777777" w:rsidR="00010AF2" w:rsidRPr="004E5257" w:rsidRDefault="00010AF2" w:rsidP="00010AF2">
      <w:pPr>
        <w:rPr>
          <w:sz w:val="6"/>
          <w:szCs w:val="6"/>
        </w:rPr>
      </w:pPr>
      <w:r w:rsidRPr="004E5257">
        <w:rPr>
          <w:sz w:val="6"/>
          <w:szCs w:val="6"/>
        </w:rPr>
        <w:t xml:space="preserve">Indeed, at the time of the Breach At Los Alamos article, the Selected Committee on U.S. National Security and Military/Commercial Concerns with the People’s Republic of China, headed by Christopher Cox, a Republican representative from California, was finalizing its report investigating whether since the 1980s technology or information that would have helped Beijing’s military program had been sent to China. Upon reading The Times article and without consulting with any nuclear experts, the committee decided to expand their report with a chapter on China’s nuclear espionage. Two months later, in May 1999, a redacted version of the 700 page classified Cox Report was released. The Times later called this report “the hasty product of an ideologically supercharged selected committee […] led by Cox.”19  </w:t>
      </w:r>
    </w:p>
    <w:p w14:paraId="2133CAB1" w14:textId="77777777" w:rsidR="00010AF2" w:rsidRPr="004E5257" w:rsidRDefault="00010AF2" w:rsidP="00010AF2">
      <w:pPr>
        <w:rPr>
          <w:sz w:val="6"/>
          <w:szCs w:val="6"/>
        </w:rPr>
      </w:pPr>
      <w:r w:rsidRPr="004E5257">
        <w:rPr>
          <w:sz w:val="6"/>
          <w:szCs w:val="6"/>
        </w:rPr>
        <w:t xml:space="preserve">To this day, the Cox Report (Congress, 1999) remains a classic China-Threat document. In his history of “the yellow peril,” a racist discourse on Asian nations dating back to the late 19th century, Lyman (2000) argues that the Cox report constitutes the most important document in its re-emergence in the late 1990s and that the China-Threat discourse is only the most recent manifestation of the yellow peril. If it is so, my findings indicate very clearly that The New York Times’ Breach At Los Alamos article also constitutes a key text in the intense China-Threat episode that permeated the media as well as political and public attention at the end of the 20th century. Given the pre-eminence of print media in the U.S. mediatic sphere, one wonders if Dr. Lee’s case would have even broken publicly if the newspaper had not decided to run the story.  </w:t>
      </w:r>
    </w:p>
    <w:p w14:paraId="5AF3BCE5" w14:textId="77777777" w:rsidR="00010AF2" w:rsidRPr="004E5257" w:rsidRDefault="00010AF2" w:rsidP="00010AF2">
      <w:pPr>
        <w:rPr>
          <w:sz w:val="14"/>
        </w:rPr>
      </w:pPr>
      <w:r w:rsidRPr="004E5257">
        <w:rPr>
          <w:sz w:val="14"/>
        </w:rPr>
        <w:t xml:space="preserve">In China, IR scholars were also quick to link the China-Threat discourse to the yellow peril fear and the genealogy of racist western doctrine pertaining to China (Shi, 1997; Luo, 1997; Li, 1999; Shi, 2004; Chen, 2005). My analytical focus here is not on revealing whether the U.S. mediatic portrayal of Lee borrowed from yellow peril imageries in its construction of China as a security threat—although Hanser (2013) found racist footprints in major U.S. print-media coverage of scandals involving defective/contaminated products manufactured in China. Rather, what I am concerned with is how </w:t>
      </w:r>
      <w:r w:rsidRPr="004E5257">
        <w:rPr>
          <w:rStyle w:val="StyleUnderline"/>
        </w:rPr>
        <w:t>racial profiling appears to have played a role</w:t>
      </w:r>
      <w:r w:rsidRPr="004E5257">
        <w:rPr>
          <w:sz w:val="14"/>
        </w:rPr>
        <w:t xml:space="preserve"> in Dr. Lee’s case. </w:t>
      </w:r>
      <w:r w:rsidRPr="004E5257">
        <w:rPr>
          <w:rStyle w:val="Emphasis"/>
          <w:sz w:val="28"/>
          <w:szCs w:val="28"/>
        </w:rPr>
        <w:t>Racist or not as a discourse, the China-Threat is racist in its consequence</w:t>
      </w:r>
      <w:r w:rsidRPr="004E5257">
        <w:rPr>
          <w:sz w:val="14"/>
        </w:rPr>
        <w:t xml:space="preserve">. For instance, in 1997 when the CIA and other security-related agencies took stock of China’s sudden advance in nuclear design, some voices of reason noted that more than a few thousand scientists and federal workers had had access to the W-88 warhead blueprint design, so it was premature to think the alleged theft had occurred at Los Alamos. But, once Los Alamos was nevertheless “established” as the institutional source of the said leak, mostly because the W-88 was originally designed there, the suspicion quickly fell on Dr. Lee, one of the few scientists with Chinese heritage who had had contacts with Mainland Chinese colleagues in the 1980s. </w:t>
      </w:r>
    </w:p>
    <w:p w14:paraId="1F87A32E" w14:textId="77777777" w:rsidR="0075458F" w:rsidRPr="004E5257" w:rsidRDefault="0075458F" w:rsidP="0075458F">
      <w:pPr>
        <w:pStyle w:val="Heading3"/>
      </w:pPr>
      <w:r w:rsidRPr="004E5257">
        <w:t>Data Link---1NC</w:t>
      </w:r>
    </w:p>
    <w:p w14:paraId="318BD87B" w14:textId="77777777" w:rsidR="0075458F" w:rsidRPr="004E5257" w:rsidRDefault="0075458F" w:rsidP="0075458F">
      <w:pPr>
        <w:pStyle w:val="Heading4"/>
      </w:pPr>
      <w:r w:rsidRPr="004E5257">
        <w:t xml:space="preserve">Attachments to human and rational time to explain the development of Indigenous communities evades analysis of the colonial processes that extract from them to keep Western man intact. </w:t>
      </w:r>
    </w:p>
    <w:p w14:paraId="5CFCA612"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 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637BF400" w14:textId="77777777" w:rsidR="0075458F" w:rsidRPr="004E5257" w:rsidRDefault="0075458F" w:rsidP="0075458F">
      <w:pPr>
        <w:rPr>
          <w:rStyle w:val="Emphasis"/>
        </w:rPr>
      </w:pPr>
      <w:r w:rsidRPr="004E5257">
        <w:rPr>
          <w:rStyle w:val="Emphasis"/>
        </w:rPr>
        <w:t xml:space="preserve">In many instances, proxy data and historical data utilized to corroborate ice core data privileges a linear geologic timescale and a European or Western set of historical events as markers. </w:t>
      </w:r>
      <w:r w:rsidRPr="004E5257">
        <w:rPr>
          <w:rStyle w:val="StyleUnderline"/>
        </w:rPr>
        <w:t>When scientists, academics, and journalists use events of human history to make assertions, often only major events of Western histories are used as key markers of suitable evidence</w:t>
      </w:r>
      <w:r w:rsidRPr="004E5257">
        <w:t xml:space="preserve">. As Alessandro Antonello and Mark Carey argue </w:t>
      </w:r>
      <w:r w:rsidRPr="004E5257">
        <w:rPr>
          <w:rStyle w:val="Emphasis"/>
        </w:rPr>
        <w:t>in their critique of the “Human Time” created by ice core temporal logics, mainstream narratives emerging from ice cores choose devices such as: “This snow fell around the time Christ was born, during the American Civil War, during the life of Plato, during Roman lead smelting, the landing of Columbus, Chernobyl, and of course, the Industrial Revolution</w:t>
      </w:r>
      <w:r w:rsidRPr="004E5257">
        <w:t xml:space="preserve">.” 64 </w:t>
      </w:r>
      <w:r w:rsidRPr="004E5257">
        <w:rPr>
          <w:rStyle w:val="StyleUnderline"/>
        </w:rPr>
        <w:t>The analysis done by Antonello and Carey stem from additional moments like the display of “1765” that opened this chapter, or the first ice core placed on public display at the American Museum of Natural History in Manhattan, which remains exhibited in the Hall of Planet Earth, and another ice core displayed at the Melbourne Aquarium in Australia.</w:t>
      </w:r>
      <w:r w:rsidRPr="004E5257">
        <w:t xml:space="preserve"> The pair write, </w:t>
      </w:r>
      <w:r w:rsidRPr="004E5257">
        <w:rPr>
          <w:rStyle w:val="Emphasis"/>
          <w:sz w:val="24"/>
          <w:szCs w:val="24"/>
        </w:rPr>
        <w:t xml:space="preserve">“The human time emerging from these simple timelines evades analysis of the political- economic- social processes and structures that have caused climate change, or that equipped Western nations with the technical capacity, global military support, and geopolitical (Cold War) drive to be drilling the cores in the precise places where local people are invisible in the ice core presentations.” </w:t>
      </w:r>
      <w:r w:rsidRPr="004E5257">
        <w:t xml:space="preserve">65 Put another way, </w:t>
      </w:r>
      <w:r w:rsidRPr="004E5257">
        <w:rPr>
          <w:rStyle w:val="Emphasis"/>
        </w:rPr>
        <w:t>the use of Western events in relation to the import of ice core data is the reproduction of the supremacy of whiteness and specific forms of civilization. The ice core in its layers and depth- correlation to years counted back into time synchronizes time periods that are being forced to intellectually touch through a lens that privileges particular historical events.</w:t>
      </w:r>
      <w:r w:rsidRPr="004E5257">
        <w:t xml:space="preserve"> In the ice core context, </w:t>
      </w:r>
      <w:r w:rsidRPr="004E5257">
        <w:rPr>
          <w:rStyle w:val="StyleUnderline"/>
        </w:rPr>
        <w:t>comparisons of air degradation between pre–Industrial Revolution and contemporary atmospheres are one version of correlated events; the intentional alignment with specific historical events of human history is another.</w:t>
      </w:r>
      <w:r w:rsidRPr="004E5257">
        <w:t xml:space="preserve"> </w:t>
      </w:r>
      <w:r w:rsidRPr="004E5257">
        <w:rPr>
          <w:rStyle w:val="Emphasis"/>
          <w:sz w:val="24"/>
          <w:szCs w:val="24"/>
        </w:rPr>
        <w:t>Certain moments of breath and breathing by specific kinds of humans and certain politics of breath and breathing are made more important than others.</w:t>
      </w:r>
      <w:r w:rsidRPr="004E5257">
        <w:t xml:space="preserve"> Further, </w:t>
      </w:r>
      <w:r w:rsidRPr="004E5257">
        <w:rPr>
          <w:rStyle w:val="StyleUnderline"/>
        </w:rPr>
        <w:t>the efforts to keep ice cores frozen and intact shows investment in the protection against the loss of some histories over others. The fixity and privileging of a certain past then legitimates and authorizes a certain kind of politics in the present and imaginable futures. Proxy data also complicates ice core narratives.</w:t>
      </w:r>
      <w:r w:rsidRPr="004E5257">
        <w:t xml:space="preserve"> For Sörlin and Isberg, </w:t>
      </w:r>
      <w:r w:rsidRPr="004E5257">
        <w:rPr>
          <w:rStyle w:val="Emphasis"/>
        </w:rPr>
        <w:t>the technology and practice of ice core drilling are marginalized activities in comparison to ice core data that allowed for the emergence of “new epistemic geographies of climate knowledge.”</w:t>
      </w:r>
      <w:r w:rsidRPr="004E5257">
        <w:t xml:space="preserve"> 66 </w:t>
      </w:r>
      <w:r w:rsidRPr="004E5257">
        <w:rPr>
          <w:rStyle w:val="Emphasis"/>
          <w:sz w:val="24"/>
          <w:szCs w:val="24"/>
        </w:rPr>
        <w:t>Within dominant usages of ice core science, the drill, the process of extraction, and the imaginative choices of narration are often erased. Feminist science and technology studies scholarship has critiqued this process of elision and the naturalization of scientific analyses as apolitical.</w:t>
      </w:r>
      <w:r w:rsidRPr="004E5257">
        <w:t xml:space="preserve"> As Max Liboiron writes, </w:t>
      </w:r>
      <w:r w:rsidRPr="004E5257">
        <w:rPr>
          <w:rStyle w:val="StyleUnderline"/>
        </w:rPr>
        <w:t xml:space="preserve">“It is impossible to distinguish an object of study from such tools of observation such as microscopes and sensors that collect some data and not others.” </w:t>
      </w:r>
      <w:r w:rsidRPr="004E5257">
        <w:t xml:space="preserve">67 </w:t>
      </w:r>
      <w:r w:rsidRPr="004E5257">
        <w:rPr>
          <w:rStyle w:val="Emphasis"/>
        </w:rPr>
        <w:t>All knowledge comes from somewhere, including scientific knowledge.68 Ice core data is processed into information using proxy data taken from a diverse range of sociohistorical geographies of Indigenous lands the world over.</w:t>
      </w:r>
      <w:r w:rsidRPr="004E5257">
        <w:t xml:space="preserve"> </w:t>
      </w:r>
      <w:r w:rsidRPr="004E5257">
        <w:rPr>
          <w:rStyle w:val="StyleUnderline"/>
        </w:rPr>
        <w:t>The technologies and processes employed in the procurement of other forms of proxy data like tree rings, coral, peat bogs, stalactites, and marine sediment used to corroborate and measure ice core data remain unacknowledged.</w:t>
      </w:r>
      <w:r w:rsidRPr="004E5257">
        <w:t xml:space="preserve"> </w:t>
      </w:r>
      <w:r w:rsidRPr="004E5257">
        <w:rPr>
          <w:rStyle w:val="Emphasis"/>
        </w:rPr>
        <w:t>The need for proxy data results from the incompleteness of one form of information on its own. Data and its proxy data are necessarily pieced together into some kind of whole— this whole also often obscures or leaves out the violence of colonialism.</w:t>
      </w:r>
    </w:p>
    <w:p w14:paraId="53A279CD" w14:textId="77777777" w:rsidR="00010AF2" w:rsidRPr="004E5257" w:rsidRDefault="00010AF2" w:rsidP="00010AF2">
      <w:pPr>
        <w:pStyle w:val="Heading3"/>
      </w:pPr>
      <w:r w:rsidRPr="004E5257">
        <w:t>Democracy Link---1NC</w:t>
      </w:r>
    </w:p>
    <w:p w14:paraId="1B279ACC" w14:textId="77777777" w:rsidR="00010AF2" w:rsidRPr="004E5257" w:rsidRDefault="00010AF2" w:rsidP="00010AF2">
      <w:pPr>
        <w:pStyle w:val="Heading4"/>
        <w:jc w:val="both"/>
        <w:rPr>
          <w:rFonts w:asciiTheme="minorHAnsi" w:hAnsiTheme="minorHAnsi" w:cstheme="minorHAnsi"/>
        </w:rPr>
      </w:pPr>
      <w:r w:rsidRPr="004E5257">
        <w:rPr>
          <w:rFonts w:asciiTheme="minorHAnsi" w:hAnsiTheme="minorHAnsi" w:cstheme="minorHAnsi"/>
        </w:rPr>
        <w:t xml:space="preserve">Tying authoritarianism to aggression activates America’s </w:t>
      </w:r>
      <w:r w:rsidRPr="004E5257">
        <w:rPr>
          <w:rFonts w:asciiTheme="minorHAnsi" w:hAnsiTheme="minorHAnsi" w:cstheme="minorHAnsi"/>
          <w:u w:val="single"/>
        </w:rPr>
        <w:t>crusader mentality</w:t>
      </w:r>
      <w:r w:rsidRPr="004E5257">
        <w:rPr>
          <w:rFonts w:asciiTheme="minorHAnsi" w:hAnsiTheme="minorHAnsi" w:cstheme="minorHAnsi"/>
        </w:rPr>
        <w:t xml:space="preserve"> and stokes the </w:t>
      </w:r>
      <w:r w:rsidRPr="004E5257">
        <w:rPr>
          <w:rFonts w:asciiTheme="minorHAnsi" w:hAnsiTheme="minorHAnsi" w:cstheme="minorHAnsi"/>
          <w:u w:val="single"/>
        </w:rPr>
        <w:t>new Cold War</w:t>
      </w:r>
      <w:r w:rsidRPr="004E5257">
        <w:rPr>
          <w:rFonts w:asciiTheme="minorHAnsi" w:hAnsiTheme="minorHAnsi" w:cstheme="minorHAnsi"/>
        </w:rPr>
        <w:t xml:space="preserve"> with China</w:t>
      </w:r>
    </w:p>
    <w:p w14:paraId="596A381C" w14:textId="77777777" w:rsidR="00010AF2" w:rsidRPr="004E5257" w:rsidRDefault="00010AF2" w:rsidP="00010AF2">
      <w:r w:rsidRPr="004E5257">
        <w:rPr>
          <w:rStyle w:val="Style13ptBold"/>
        </w:rPr>
        <w:t>Layne 20</w:t>
      </w:r>
      <w:r w:rsidRPr="004E5257">
        <w:t xml:space="preserve">, University Distinguished Professor of International Affairs and Robert M. Gates Chair in National Security at Texas A&amp;M University. (Christopher, “Preventing the China-U.S. Cold War from Turning Hot”, </w:t>
      </w:r>
      <w:r w:rsidRPr="004E5257">
        <w:rPr>
          <w:i/>
          <w:iCs/>
        </w:rPr>
        <w:t>The Chinese Journal of International Politics</w:t>
      </w:r>
      <w:r w:rsidRPr="004E5257">
        <w:t>, Vol. 13, No. 3, doi: 10.1093/cjip/poaa012)</w:t>
      </w:r>
    </w:p>
    <w:p w14:paraId="5AF76642" w14:textId="77777777" w:rsidR="00010AF2" w:rsidRPr="004E5257" w:rsidRDefault="00010AF2" w:rsidP="00010AF2">
      <w:pPr>
        <w:rPr>
          <w:rStyle w:val="Emphasis"/>
        </w:rPr>
      </w:pPr>
      <w:r w:rsidRPr="004E5257">
        <w:rPr>
          <w:rStyle w:val="StyleUnderline"/>
        </w:rPr>
        <w:t xml:space="preserve">When it comes to US policy toward China, </w:t>
      </w:r>
      <w:r w:rsidRPr="004E5257">
        <w:rPr>
          <w:rStyle w:val="Emphasis"/>
        </w:rPr>
        <w:t>great power politics</w:t>
      </w:r>
      <w:r w:rsidRPr="004E5257">
        <w:rPr>
          <w:rStyle w:val="StyleUnderline"/>
        </w:rPr>
        <w:t xml:space="preserve"> is </w:t>
      </w:r>
      <w:r w:rsidRPr="004E5257">
        <w:rPr>
          <w:rStyle w:val="Emphasis"/>
        </w:rPr>
        <w:t>only part of the story</w:t>
      </w:r>
      <w:r w:rsidRPr="004E5257">
        <w:rPr>
          <w:sz w:val="14"/>
        </w:rPr>
        <w:t xml:space="preserve">. </w:t>
      </w:r>
      <w:r w:rsidRPr="004E5257">
        <w:rPr>
          <w:rStyle w:val="StyleUnderline"/>
        </w:rPr>
        <w:t xml:space="preserve">American policy makers are </w:t>
      </w:r>
      <w:r w:rsidRPr="004E5257">
        <w:rPr>
          <w:rStyle w:val="Emphasis"/>
        </w:rPr>
        <w:t>revisiting the First Cold War</w:t>
      </w:r>
      <w:r w:rsidRPr="004E5257">
        <w:rPr>
          <w:rStyle w:val="StyleUnderline"/>
        </w:rPr>
        <w:t xml:space="preserve"> by characterizing Sino-American relations as a </w:t>
      </w:r>
      <w:r w:rsidRPr="004E5257">
        <w:rPr>
          <w:rStyle w:val="Emphasis"/>
          <w:sz w:val="28"/>
          <w:szCs w:val="28"/>
        </w:rPr>
        <w:t>Manichean ideological struggle</w:t>
      </w:r>
      <w:r w:rsidRPr="004E5257">
        <w:rPr>
          <w:rStyle w:val="StyleUnderline"/>
          <w:sz w:val="28"/>
          <w:szCs w:val="28"/>
        </w:rPr>
        <w:t xml:space="preserve"> </w:t>
      </w:r>
      <w:r w:rsidRPr="004E5257">
        <w:rPr>
          <w:rStyle w:val="StyleUnderline"/>
        </w:rPr>
        <w:t xml:space="preserve">between </w:t>
      </w:r>
      <w:r w:rsidRPr="004E5257">
        <w:rPr>
          <w:rStyle w:val="Emphasis"/>
        </w:rPr>
        <w:t>freedom</w:t>
      </w:r>
      <w:r w:rsidRPr="004E5257">
        <w:rPr>
          <w:rStyle w:val="StyleUnderline"/>
        </w:rPr>
        <w:t xml:space="preserve"> and</w:t>
      </w:r>
      <w:r w:rsidRPr="004E5257">
        <w:rPr>
          <w:sz w:val="14"/>
        </w:rPr>
        <w:t xml:space="preserve"> (communist) </w:t>
      </w:r>
      <w:r w:rsidRPr="004E5257">
        <w:rPr>
          <w:rStyle w:val="Emphasis"/>
        </w:rPr>
        <w:t>authoritarianism</w:t>
      </w:r>
      <w:r w:rsidRPr="004E5257">
        <w:rPr>
          <w:sz w:val="14"/>
        </w:rPr>
        <w:t xml:space="preserve">. </w:t>
      </w:r>
      <w:r w:rsidRPr="004E5257">
        <w:rPr>
          <w:rStyle w:val="Emphasis"/>
          <w:sz w:val="28"/>
          <w:szCs w:val="40"/>
        </w:rPr>
        <w:t>Discourse matters</w:t>
      </w:r>
      <w:r w:rsidRPr="004E5257">
        <w:rPr>
          <w:sz w:val="14"/>
        </w:rPr>
        <w:t xml:space="preserve">, </w:t>
      </w:r>
      <w:r w:rsidRPr="004E5257">
        <w:rPr>
          <w:rStyle w:val="StyleUnderline"/>
        </w:rPr>
        <w:t>and when American policymakers</w:t>
      </w:r>
      <w:r w:rsidRPr="004E5257">
        <w:rPr>
          <w:sz w:val="14"/>
        </w:rPr>
        <w:t xml:space="preserve"> and foreign policy analysts </w:t>
      </w:r>
      <w:r w:rsidRPr="004E5257">
        <w:rPr>
          <w:rStyle w:val="Emphasis"/>
        </w:rPr>
        <w:t>continually play up</w:t>
      </w:r>
      <w:r w:rsidRPr="004E5257">
        <w:rPr>
          <w:rStyle w:val="StyleUnderline"/>
        </w:rPr>
        <w:t xml:space="preserve"> the fact that China’s government is communist, they do so with a </w:t>
      </w:r>
      <w:r w:rsidRPr="004E5257">
        <w:rPr>
          <w:rStyle w:val="Emphasis"/>
        </w:rPr>
        <w:t>purpose</w:t>
      </w:r>
      <w:r w:rsidRPr="004E5257">
        <w:rPr>
          <w:rStyle w:val="StyleUnderline"/>
        </w:rPr>
        <w:t xml:space="preserve">. At least </w:t>
      </w:r>
      <w:r w:rsidRPr="004E5257">
        <w:rPr>
          <w:rStyle w:val="Emphasis"/>
        </w:rPr>
        <w:t>subliminally</w:t>
      </w:r>
      <w:r w:rsidRPr="004E5257">
        <w:rPr>
          <w:rStyle w:val="StyleUnderline"/>
        </w:rPr>
        <w:t xml:space="preserve"> they seek to: recall the most dire First Cold War depictions of the Soviet ‘threat’</w:t>
      </w:r>
      <w:r w:rsidRPr="004E5257">
        <w:rPr>
          <w:sz w:val="14"/>
        </w:rPr>
        <w:t xml:space="preserve"> (‘the grim oligarchy of the Kremlin’); </w:t>
      </w:r>
      <w:r w:rsidRPr="004E5257">
        <w:rPr>
          <w:rStyle w:val="Emphasis"/>
        </w:rPr>
        <w:t>delegitimize</w:t>
      </w:r>
      <w:r w:rsidRPr="004E5257">
        <w:rPr>
          <w:rStyle w:val="StyleUnderline"/>
        </w:rPr>
        <w:t xml:space="preserve"> China’s government</w:t>
      </w:r>
      <w:r w:rsidRPr="004E5257">
        <w:rPr>
          <w:sz w:val="14"/>
        </w:rPr>
        <w:t xml:space="preserve"> in the eyes of the American public; </w:t>
      </w:r>
      <w:r w:rsidRPr="004E5257">
        <w:rPr>
          <w:rStyle w:val="StyleUnderline"/>
        </w:rPr>
        <w:t xml:space="preserve">and create an </w:t>
      </w:r>
      <w:r w:rsidRPr="004E5257">
        <w:rPr>
          <w:rStyle w:val="Emphasis"/>
        </w:rPr>
        <w:t>‘enemy image’ of China</w:t>
      </w:r>
      <w:r w:rsidRPr="004E5257">
        <w:rPr>
          <w:rStyle w:val="StyleUnderline"/>
        </w:rPr>
        <w:t xml:space="preserve"> as a bad actor in international politics</w:t>
      </w:r>
      <w:r w:rsidRPr="004E5257">
        <w:rPr>
          <w:sz w:val="14"/>
        </w:rPr>
        <w:t xml:space="preserve">. In short, </w:t>
      </w:r>
      <w:r w:rsidRPr="004E5257">
        <w:rPr>
          <w:rStyle w:val="StyleUnderline"/>
        </w:rPr>
        <w:t xml:space="preserve">they seek to </w:t>
      </w:r>
      <w:r w:rsidRPr="004E5257">
        <w:rPr>
          <w:rStyle w:val="Emphasis"/>
          <w:sz w:val="28"/>
          <w:szCs w:val="28"/>
        </w:rPr>
        <w:t>unleash America’s ‘crusader state’ mentality</w:t>
      </w:r>
      <w:r w:rsidRPr="004E5257">
        <w:rPr>
          <w:sz w:val="14"/>
        </w:rPr>
        <w:t xml:space="preserve">.154 While not—quite (or yet)—employing the kind of overwrought, lurid language of official US pronouncements during the First Cold War, the rhetoric emanating from Washington about China does evoke memories of documents such as NSC-68.155 The Trump administration says great power politics is ‘defined by geopolitical rivalry between free and repressive world order visions ...’,156 which means that </w:t>
      </w:r>
      <w:r w:rsidRPr="004E5257">
        <w:rPr>
          <w:rStyle w:val="StyleUnderline"/>
        </w:rPr>
        <w:t>for the U</w:t>
      </w:r>
      <w:r w:rsidRPr="004E5257">
        <w:rPr>
          <w:sz w:val="14"/>
        </w:rPr>
        <w:t xml:space="preserve">nited </w:t>
      </w:r>
      <w:r w:rsidRPr="004E5257">
        <w:rPr>
          <w:rStyle w:val="StyleUnderline"/>
        </w:rPr>
        <w:t>S</w:t>
      </w:r>
      <w:r w:rsidRPr="004E5257">
        <w:rPr>
          <w:sz w:val="14"/>
        </w:rPr>
        <w:t xml:space="preserve">tates, </w:t>
      </w:r>
      <w:r w:rsidRPr="004E5257">
        <w:rPr>
          <w:rStyle w:val="StyleUnderline"/>
        </w:rPr>
        <w:t xml:space="preserve">the Sino-American relationship is </w:t>
      </w:r>
      <w:r w:rsidRPr="004E5257">
        <w:rPr>
          <w:rStyle w:val="Emphasis"/>
        </w:rPr>
        <w:t>more about ideology</w:t>
      </w:r>
      <w:r w:rsidRPr="004E5257">
        <w:rPr>
          <w:rStyle w:val="StyleUnderline"/>
        </w:rPr>
        <w:t xml:space="preserve"> than it is about the balance of power. Lest there be any doubt that ideology is a driving force in the United States’ China policy, the IndoPacific Strategy report declares:</w:t>
      </w:r>
    </w:p>
    <w:p w14:paraId="601AD4E1" w14:textId="77777777" w:rsidR="00010AF2" w:rsidRPr="004E5257" w:rsidRDefault="00010AF2" w:rsidP="00010AF2">
      <w:pPr>
        <w:ind w:left="1440" w:right="2029"/>
        <w:rPr>
          <w:sz w:val="14"/>
        </w:rPr>
      </w:pPr>
      <w:r w:rsidRPr="004E5257">
        <w:rPr>
          <w:rStyle w:val="StyleUnderline"/>
        </w:rPr>
        <w:t>Yet while the Chinese people aspire to free markets, justice, and the rule of law, the People’s Republic of China (PRC), under the leadership of the Chinese Communist Party (CCP), undermines the international system from within by exploiting its benefits while simultaneously eroding the values and principles of the rules-based order.</w:t>
      </w:r>
      <w:r w:rsidRPr="004E5257">
        <w:rPr>
          <w:sz w:val="14"/>
        </w:rPr>
        <w:t>157</w:t>
      </w:r>
    </w:p>
    <w:p w14:paraId="0065B2F4" w14:textId="77777777" w:rsidR="00010AF2" w:rsidRPr="004E5257" w:rsidRDefault="00010AF2" w:rsidP="00010AF2">
      <w:pPr>
        <w:rPr>
          <w:sz w:val="14"/>
        </w:rPr>
      </w:pPr>
      <w:r w:rsidRPr="004E5257">
        <w:rPr>
          <w:sz w:val="14"/>
        </w:rPr>
        <w:t xml:space="preserve">Similarly, Vice President Pence’s October 2018 and October 2019 speeches on China also emphasized the ideological differences between the United States and China.158 And speaking in London in January 2020, Secretary of State Mike </w:t>
      </w:r>
      <w:r w:rsidRPr="004E5257">
        <w:rPr>
          <w:rStyle w:val="StyleUnderline"/>
        </w:rPr>
        <w:t xml:space="preserve">Pompeo declared that the </w:t>
      </w:r>
      <w:r w:rsidRPr="004E5257">
        <w:rPr>
          <w:rStyle w:val="Emphasis"/>
        </w:rPr>
        <w:t>C</w:t>
      </w:r>
      <w:r w:rsidRPr="004E5257">
        <w:rPr>
          <w:rStyle w:val="StyleUnderline"/>
        </w:rPr>
        <w:t xml:space="preserve">hinese </w:t>
      </w:r>
      <w:r w:rsidRPr="004E5257">
        <w:rPr>
          <w:rStyle w:val="Emphasis"/>
        </w:rPr>
        <w:t>C</w:t>
      </w:r>
      <w:r w:rsidRPr="004E5257">
        <w:rPr>
          <w:rStyle w:val="StyleUnderline"/>
        </w:rPr>
        <w:t xml:space="preserve">ommunist </w:t>
      </w:r>
      <w:r w:rsidRPr="004E5257">
        <w:rPr>
          <w:rStyle w:val="Emphasis"/>
        </w:rPr>
        <w:t>P</w:t>
      </w:r>
      <w:r w:rsidRPr="004E5257">
        <w:rPr>
          <w:rStyle w:val="StyleUnderline"/>
        </w:rPr>
        <w:t>arty</w:t>
      </w:r>
      <w:r w:rsidRPr="004E5257">
        <w:rPr>
          <w:sz w:val="14"/>
        </w:rPr>
        <w:t>—not China as a great power—</w:t>
      </w:r>
      <w:r w:rsidRPr="004E5257">
        <w:rPr>
          <w:rStyle w:val="StyleUnderline"/>
        </w:rPr>
        <w:t xml:space="preserve">is ‘the </w:t>
      </w:r>
      <w:r w:rsidRPr="004E5257">
        <w:rPr>
          <w:rStyle w:val="Emphasis"/>
        </w:rPr>
        <w:t>central threat of our times</w:t>
      </w:r>
      <w:r w:rsidRPr="004E5257">
        <w:rPr>
          <w:rStyle w:val="StyleUnderline"/>
        </w:rPr>
        <w:t>’.</w:t>
      </w:r>
      <w:r w:rsidRPr="004E5257">
        <w:rPr>
          <w:sz w:val="14"/>
        </w:rPr>
        <w:t>159 Speaking at The Hague, Netherlands in June 2019, Pompeo stated that ‘China wants to be the dominant economic and military power of the world, spreading its authoritarian vision for society and its corrupt practices world-wide’.160</w:t>
      </w:r>
    </w:p>
    <w:p w14:paraId="588EEDBE" w14:textId="77777777" w:rsidR="00010AF2" w:rsidRPr="004E5257" w:rsidRDefault="00010AF2" w:rsidP="00010AF2">
      <w:pPr>
        <w:rPr>
          <w:rStyle w:val="StyleUnderline"/>
        </w:rPr>
      </w:pPr>
      <w:r w:rsidRPr="004E5257">
        <w:rPr>
          <w:rStyle w:val="StyleUnderline"/>
        </w:rPr>
        <w:t xml:space="preserve">The signs of the </w:t>
      </w:r>
      <w:r w:rsidRPr="004E5257">
        <w:rPr>
          <w:rStyle w:val="Emphasis"/>
        </w:rPr>
        <w:t>Second Cold War</w:t>
      </w:r>
      <w:r w:rsidRPr="004E5257">
        <w:rPr>
          <w:rStyle w:val="StyleUnderline"/>
        </w:rPr>
        <w:t xml:space="preserve"> are </w:t>
      </w:r>
      <w:r w:rsidRPr="004E5257">
        <w:rPr>
          <w:rStyle w:val="Emphasis"/>
        </w:rPr>
        <w:t>hard to miss</w:t>
      </w:r>
      <w:r w:rsidRPr="004E5257">
        <w:rPr>
          <w:sz w:val="14"/>
        </w:rPr>
        <w:t xml:space="preserve">. In a rare display of bipartisanship, Congress passed the Hong Kong Human Rights and Democracy Act. One of the bill’s sponsors, Republican Sen. Marco Rubio (Fla.) said, ‘The United States and the international community must make clear to Chinese leaders and power brokers that their aggression toward Hong Kong risks swift, severe and lasting consequences’,161 Rubio warned that Hong Kong is not ‘simply China’s internal affair’. Gordon Chang, who comments regularly on China, has suggested that ‘contagion’ from Hong Kong could spill over onto the mainland and cause the collapse of communism.162 Beijing’s policy toward Muslim’s in Xinjiang has been widely denounced in the United States.163 And Congress has passed veto-proof legislation to compel the Trump administration to punish China for its human rights violations.164 </w:t>
      </w:r>
      <w:r w:rsidRPr="004E5257">
        <w:rPr>
          <w:rStyle w:val="StyleUnderline"/>
        </w:rPr>
        <w:t xml:space="preserve">While geopolitics and economics </w:t>
      </w:r>
      <w:r w:rsidRPr="004E5257">
        <w:rPr>
          <w:rStyle w:val="Emphasis"/>
        </w:rPr>
        <w:t>play a role</w:t>
      </w:r>
      <w:r w:rsidRPr="004E5257">
        <w:rPr>
          <w:rStyle w:val="StyleUnderline"/>
        </w:rPr>
        <w:t xml:space="preserve"> in deteriorating Sino-American relations, the salience of </w:t>
      </w:r>
      <w:r w:rsidRPr="004E5257">
        <w:rPr>
          <w:rStyle w:val="Emphasis"/>
        </w:rPr>
        <w:t>ideology</w:t>
      </w:r>
      <w:r w:rsidRPr="004E5257">
        <w:rPr>
          <w:rStyle w:val="StyleUnderline"/>
        </w:rPr>
        <w:t xml:space="preserve"> is </w:t>
      </w:r>
      <w:r w:rsidRPr="004E5257">
        <w:rPr>
          <w:rStyle w:val="Emphasis"/>
        </w:rPr>
        <w:t>increasingly apparent</w:t>
      </w:r>
      <w:r w:rsidRPr="004E5257">
        <w:rPr>
          <w:rStyle w:val="StyleUnderline"/>
        </w:rPr>
        <w:t xml:space="preserve"> on the American side.</w:t>
      </w:r>
    </w:p>
    <w:p w14:paraId="7E436737" w14:textId="77777777" w:rsidR="00010AF2" w:rsidRPr="004E5257" w:rsidRDefault="00010AF2" w:rsidP="00010AF2">
      <w:pPr>
        <w:rPr>
          <w:sz w:val="14"/>
        </w:rPr>
      </w:pPr>
      <w:r w:rsidRPr="004E5257">
        <w:rPr>
          <w:sz w:val="14"/>
        </w:rPr>
        <w:t>The post-Cold War policy of engaging China was based on the—erroneous— assumption that admitting China into the WTO would result in economic liberalization and, ultimately, political liberalization. Or, to use Robert Zollick’s phrase, China would become a ‘responsible stakeholder’ in the international order (with Washington defining the meaning of responsibility).165 As the IndoPacific Strategy Report says, ‘At the turn of the 21st century, the United States advocated for China’s admission into the World Trade Organization, with the belief that economic liberalization would bring China into a greater partnership with the United States and the free world’.166 Instead, according to Pence, ‘China has chosen economic aggression, which in turn emboldened its growing military’, and it ‘has taken a sharp U-turn toward control and oppression of its own people’.167 Within the US foreign policy establishment, the belief that engagement failed has fanned a widespread sense of disillusionment with China.</w:t>
      </w:r>
    </w:p>
    <w:p w14:paraId="7ADBA55C" w14:textId="77777777" w:rsidR="00010AF2" w:rsidRPr="004E5257" w:rsidRDefault="00010AF2" w:rsidP="00010AF2">
      <w:pPr>
        <w:rPr>
          <w:sz w:val="14"/>
        </w:rPr>
      </w:pPr>
      <w:r w:rsidRPr="004E5257">
        <w:rPr>
          <w:sz w:val="14"/>
        </w:rPr>
        <w:t xml:space="preserve">The growing disenchantment with China is a result of the American foreign policy establishment’s own naivete. There never was any realistic basis for believing China would change its economic growth model, or its political system, in response to American expectations. US pressure on China to adhere to American norms and values serves only to heighten Sino-American tensions. This is not a new story. Chinese president Jiang Zemin’s October 1995 remarks to the UN Security Council are illustrative. In that speech, Jiang observed that ‘certain big powers, often under the cover of freedom, democracy and human rights, set out to encroach upon the sovereignty of other countries, interfere in their internal affairs and undermine their national unity and ethnic harmony’.168 </w:t>
      </w:r>
      <w:r w:rsidRPr="004E5257">
        <w:rPr>
          <w:rStyle w:val="StyleUnderline"/>
        </w:rPr>
        <w:t xml:space="preserve">It is commonplace for US leaders to assert that American values are </w:t>
      </w:r>
      <w:r w:rsidRPr="004E5257">
        <w:rPr>
          <w:rStyle w:val="Emphasis"/>
        </w:rPr>
        <w:t>‘universal’</w:t>
      </w:r>
      <w:r w:rsidRPr="004E5257">
        <w:rPr>
          <w:sz w:val="14"/>
        </w:rPr>
        <w:t xml:space="preserve">.169 </w:t>
      </w:r>
      <w:r w:rsidRPr="004E5257">
        <w:rPr>
          <w:rStyle w:val="Emphasis"/>
        </w:rPr>
        <w:t>Obviously</w:t>
      </w:r>
      <w:r w:rsidRPr="004E5257">
        <w:rPr>
          <w:sz w:val="14"/>
        </w:rPr>
        <w:t xml:space="preserve">, </w:t>
      </w:r>
      <w:r w:rsidRPr="004E5257">
        <w:rPr>
          <w:rStyle w:val="Emphasis"/>
        </w:rPr>
        <w:t>they are not</w:t>
      </w:r>
      <w:r w:rsidRPr="004E5257">
        <w:rPr>
          <w:sz w:val="14"/>
        </w:rPr>
        <w:t xml:space="preserve">, </w:t>
      </w:r>
      <w:r w:rsidRPr="004E5257">
        <w:rPr>
          <w:rStyle w:val="StyleUnderline"/>
        </w:rPr>
        <w:t>but when the U</w:t>
      </w:r>
      <w:r w:rsidRPr="004E5257">
        <w:rPr>
          <w:sz w:val="14"/>
        </w:rPr>
        <w:t xml:space="preserve">nited </w:t>
      </w:r>
      <w:r w:rsidRPr="004E5257">
        <w:rPr>
          <w:rStyle w:val="StyleUnderline"/>
        </w:rPr>
        <w:t>S</w:t>
      </w:r>
      <w:r w:rsidRPr="004E5257">
        <w:rPr>
          <w:sz w:val="14"/>
        </w:rPr>
        <w:t xml:space="preserve">tates </w:t>
      </w:r>
      <w:r w:rsidRPr="004E5257">
        <w:rPr>
          <w:rStyle w:val="StyleUnderline"/>
        </w:rPr>
        <w:t>acts on this belief, it is going down a path fraught with peril.</w:t>
      </w:r>
      <w:r w:rsidRPr="004E5257">
        <w:rPr>
          <w:sz w:val="14"/>
        </w:rPr>
        <w:t>170</w:t>
      </w:r>
    </w:p>
    <w:p w14:paraId="5763A857" w14:textId="77777777" w:rsidR="00010AF2" w:rsidRPr="004E5257" w:rsidRDefault="00010AF2" w:rsidP="00010AF2">
      <w:pPr>
        <w:rPr>
          <w:rStyle w:val="StyleUnderline"/>
        </w:rPr>
      </w:pPr>
      <w:r w:rsidRPr="004E5257">
        <w:rPr>
          <w:rStyle w:val="StyleUnderline"/>
        </w:rPr>
        <w:t>Here we see influence of ‘</w:t>
      </w:r>
      <w:r w:rsidRPr="004E5257">
        <w:rPr>
          <w:rStyle w:val="Emphasis"/>
          <w:szCs w:val="32"/>
        </w:rPr>
        <w:t>offensive liberalism</w:t>
      </w:r>
      <w:r w:rsidRPr="004E5257">
        <w:rPr>
          <w:rStyle w:val="StyleUnderline"/>
        </w:rPr>
        <w:t>’ on American foreign policy</w:t>
      </w:r>
      <w:r w:rsidRPr="004E5257">
        <w:rPr>
          <w:sz w:val="14"/>
        </w:rPr>
        <w:t xml:space="preserve">.171 At its core, </w:t>
      </w:r>
      <w:r w:rsidRPr="004E5257">
        <w:rPr>
          <w:rStyle w:val="StyleUnderline"/>
        </w:rPr>
        <w:t>Wilsonianism</w:t>
      </w:r>
      <w:r w:rsidRPr="004E5257">
        <w:rPr>
          <w:sz w:val="14"/>
        </w:rPr>
        <w:t>—</w:t>
      </w:r>
      <w:r w:rsidRPr="004E5257">
        <w:rPr>
          <w:rStyle w:val="StyleUnderline"/>
        </w:rPr>
        <w:t>liberal internationalism American-style</w:t>
      </w:r>
      <w:r w:rsidRPr="004E5257">
        <w:rPr>
          <w:sz w:val="14"/>
        </w:rPr>
        <w:t>—</w:t>
      </w:r>
      <w:r w:rsidRPr="004E5257">
        <w:rPr>
          <w:rStyle w:val="StyleUnderline"/>
        </w:rPr>
        <w:t xml:space="preserve">holds that the world is divided into </w:t>
      </w:r>
      <w:r w:rsidRPr="004E5257">
        <w:rPr>
          <w:rStyle w:val="Emphasis"/>
        </w:rPr>
        <w:t>‘good’ states</w:t>
      </w:r>
      <w:r w:rsidRPr="004E5257">
        <w:rPr>
          <w:rStyle w:val="StyleUnderline"/>
        </w:rPr>
        <w:t xml:space="preserve"> (</w:t>
      </w:r>
      <w:r w:rsidRPr="004E5257">
        <w:rPr>
          <w:rStyle w:val="Emphasis"/>
        </w:rPr>
        <w:t>democracies</w:t>
      </w:r>
      <w:r w:rsidRPr="004E5257">
        <w:rPr>
          <w:rStyle w:val="StyleUnderline"/>
        </w:rPr>
        <w:t xml:space="preserve">) and </w:t>
      </w:r>
      <w:r w:rsidRPr="004E5257">
        <w:rPr>
          <w:rStyle w:val="Emphasis"/>
        </w:rPr>
        <w:t>‘bad’ states</w:t>
      </w:r>
      <w:r w:rsidRPr="004E5257">
        <w:rPr>
          <w:rStyle w:val="StyleUnderline"/>
        </w:rPr>
        <w:t xml:space="preserve"> (</w:t>
      </w:r>
      <w:r w:rsidRPr="004E5257">
        <w:rPr>
          <w:rStyle w:val="Emphasis"/>
        </w:rPr>
        <w:t>non-democracies</w:t>
      </w:r>
      <w:r w:rsidRPr="004E5257">
        <w:rPr>
          <w:rStyle w:val="StyleUnderline"/>
        </w:rPr>
        <w:t xml:space="preserve">). The latter are deemed </w:t>
      </w:r>
      <w:r w:rsidRPr="004E5257">
        <w:rPr>
          <w:rStyle w:val="Emphasis"/>
        </w:rPr>
        <w:t>incorrigible</w:t>
      </w:r>
      <w:r w:rsidRPr="004E5257">
        <w:rPr>
          <w:rStyle w:val="StyleUnderline"/>
        </w:rPr>
        <w:t xml:space="preserve">, </w:t>
      </w:r>
      <w:r w:rsidRPr="004E5257">
        <w:rPr>
          <w:rStyle w:val="Emphasis"/>
        </w:rPr>
        <w:t>expansive</w:t>
      </w:r>
      <w:r w:rsidRPr="004E5257">
        <w:rPr>
          <w:rStyle w:val="StyleUnderline"/>
        </w:rPr>
        <w:t xml:space="preserve">, and </w:t>
      </w:r>
      <w:r w:rsidRPr="004E5257">
        <w:rPr>
          <w:rStyle w:val="Emphasis"/>
        </w:rPr>
        <w:t>aggressive</w:t>
      </w:r>
      <w:r w:rsidRPr="004E5257">
        <w:rPr>
          <w:sz w:val="14"/>
        </w:rPr>
        <w:t xml:space="preserve">. As Vice President Pence put it when speaking about China, ‘History attests [that] a country that oppresses its own people rarely stops there. And Beijing also aims to extend its reach across the wider world’.172 </w:t>
      </w:r>
      <w:r w:rsidRPr="004E5257">
        <w:rPr>
          <w:rStyle w:val="StyleUnderline"/>
        </w:rPr>
        <w:t xml:space="preserve">There is an </w:t>
      </w:r>
      <w:r w:rsidRPr="004E5257">
        <w:rPr>
          <w:rStyle w:val="Emphasis"/>
          <w:sz w:val="28"/>
          <w:szCs w:val="28"/>
        </w:rPr>
        <w:t>eliminationist impulse</w:t>
      </w:r>
      <w:r w:rsidRPr="004E5257">
        <w:rPr>
          <w:rStyle w:val="StyleUnderline"/>
          <w:sz w:val="28"/>
          <w:szCs w:val="28"/>
        </w:rPr>
        <w:t xml:space="preserve"> </w:t>
      </w:r>
      <w:r w:rsidRPr="004E5257">
        <w:rPr>
          <w:rStyle w:val="StyleUnderline"/>
        </w:rPr>
        <w:t xml:space="preserve">imbedded in Wilsonianism: if ‘bad’ states are </w:t>
      </w:r>
      <w:r w:rsidRPr="004E5257">
        <w:rPr>
          <w:rStyle w:val="Emphasis"/>
        </w:rPr>
        <w:t>troublemakers</w:t>
      </w:r>
      <w:r w:rsidRPr="004E5257">
        <w:rPr>
          <w:rStyle w:val="StyleUnderline"/>
        </w:rPr>
        <w:t xml:space="preserve">, </w:t>
      </w:r>
      <w:r w:rsidRPr="004E5257">
        <w:rPr>
          <w:rStyle w:val="Emphasis"/>
        </w:rPr>
        <w:t>regime change</w:t>
      </w:r>
      <w:r w:rsidRPr="004E5257">
        <w:rPr>
          <w:rStyle w:val="StyleUnderline"/>
        </w:rPr>
        <w:t xml:space="preserve"> is— ostensibly—the </w:t>
      </w:r>
      <w:r w:rsidRPr="004E5257">
        <w:rPr>
          <w:rStyle w:val="Emphasis"/>
        </w:rPr>
        <w:t>path to peace</w:t>
      </w:r>
      <w:r w:rsidRPr="004E5257">
        <w:rPr>
          <w:rStyle w:val="StyleUnderline"/>
        </w:rPr>
        <w:t xml:space="preserve"> because, so it claimed, democracies: don’t fight other democracies</w:t>
      </w:r>
      <w:r w:rsidRPr="004E5257">
        <w:rPr>
          <w:sz w:val="14"/>
        </w:rPr>
        <w:t xml:space="preserve">; uphold an open international economic system; </w:t>
      </w:r>
      <w:r w:rsidRPr="004E5257">
        <w:rPr>
          <w:rStyle w:val="StyleUnderline"/>
        </w:rPr>
        <w:t xml:space="preserve">and </w:t>
      </w:r>
      <w:r w:rsidRPr="004E5257">
        <w:rPr>
          <w:rStyle w:val="Emphasis"/>
        </w:rPr>
        <w:t>respect liberal values</w:t>
      </w:r>
      <w:r w:rsidRPr="004E5257">
        <w:rPr>
          <w:sz w:val="14"/>
        </w:rPr>
        <w:t xml:space="preserve"> both at home and abroad.173 </w:t>
      </w:r>
      <w:r w:rsidRPr="004E5257">
        <w:rPr>
          <w:rStyle w:val="StyleUnderline"/>
        </w:rPr>
        <w:t xml:space="preserve">This </w:t>
      </w:r>
      <w:r w:rsidRPr="004E5257">
        <w:rPr>
          <w:rStyle w:val="Emphasis"/>
        </w:rPr>
        <w:t>elminationist impulse</w:t>
      </w:r>
      <w:r w:rsidRPr="004E5257">
        <w:rPr>
          <w:rStyle w:val="StyleUnderline"/>
        </w:rPr>
        <w:t xml:space="preserve"> was very much on display in US relations with the </w:t>
      </w:r>
      <w:r w:rsidRPr="004E5257">
        <w:rPr>
          <w:rStyle w:val="Emphasis"/>
        </w:rPr>
        <w:t>Soviet Union</w:t>
      </w:r>
      <w:r w:rsidRPr="004E5257">
        <w:rPr>
          <w:rStyle w:val="StyleUnderline"/>
        </w:rPr>
        <w:t xml:space="preserve">: American intervention in the </w:t>
      </w:r>
      <w:r w:rsidRPr="004E5257">
        <w:rPr>
          <w:rStyle w:val="Emphasis"/>
        </w:rPr>
        <w:t>Russian Civil War</w:t>
      </w:r>
      <w:r w:rsidRPr="004E5257">
        <w:rPr>
          <w:rStyle w:val="StyleUnderline"/>
        </w:rPr>
        <w:t>;</w:t>
      </w:r>
      <w:r w:rsidRPr="004E5257">
        <w:rPr>
          <w:sz w:val="14"/>
        </w:rPr>
        <w:t xml:space="preserve"> early </w:t>
      </w:r>
      <w:r w:rsidRPr="004E5257">
        <w:rPr>
          <w:rStyle w:val="Emphasis"/>
        </w:rPr>
        <w:t>First Cold War documents</w:t>
      </w:r>
      <w:r w:rsidRPr="004E5257">
        <w:rPr>
          <w:sz w:val="14"/>
        </w:rPr>
        <w:t xml:space="preserve"> such as NSC 20/4; </w:t>
      </w:r>
      <w:r w:rsidRPr="004E5257">
        <w:rPr>
          <w:rStyle w:val="StyleUnderline"/>
        </w:rPr>
        <w:t xml:space="preserve">U.S. </w:t>
      </w:r>
      <w:r w:rsidRPr="004E5257">
        <w:rPr>
          <w:rStyle w:val="Emphasis"/>
        </w:rPr>
        <w:t>‘psychological warfare’ efforts</w:t>
      </w:r>
      <w:r w:rsidRPr="004E5257">
        <w:rPr>
          <w:rStyle w:val="StyleUnderline"/>
        </w:rPr>
        <w:t xml:space="preserve"> in the Baltic States and Ukraine</w:t>
      </w:r>
      <w:r w:rsidRPr="004E5257">
        <w:rPr>
          <w:sz w:val="14"/>
        </w:rPr>
        <w:t xml:space="preserve"> during the late 1940s/early 1950s; and, of course, NSC-68.174 </w:t>
      </w:r>
      <w:r w:rsidRPr="004E5257">
        <w:rPr>
          <w:rStyle w:val="StyleUnderline"/>
        </w:rPr>
        <w:t xml:space="preserve">American policy makers ought to have learned from the First Cold War that an </w:t>
      </w:r>
      <w:r w:rsidRPr="004E5257">
        <w:rPr>
          <w:rStyle w:val="Emphasis"/>
        </w:rPr>
        <w:t>important</w:t>
      </w:r>
      <w:r w:rsidRPr="004E5257">
        <w:rPr>
          <w:sz w:val="14"/>
        </w:rPr>
        <w:t>—</w:t>
      </w:r>
      <w:r w:rsidRPr="004E5257">
        <w:rPr>
          <w:rStyle w:val="StyleUnderline"/>
        </w:rPr>
        <w:t xml:space="preserve">and </w:t>
      </w:r>
      <w:r w:rsidRPr="004E5257">
        <w:rPr>
          <w:rStyle w:val="Emphasis"/>
        </w:rPr>
        <w:t>perilous</w:t>
      </w:r>
      <w:r w:rsidRPr="004E5257">
        <w:rPr>
          <w:sz w:val="14"/>
        </w:rPr>
        <w:t>—</w:t>
      </w:r>
      <w:r w:rsidRPr="004E5257">
        <w:rPr>
          <w:rStyle w:val="Emphasis"/>
        </w:rPr>
        <w:t>threshold is crossed</w:t>
      </w:r>
      <w:r w:rsidRPr="004E5257">
        <w:rPr>
          <w:rStyle w:val="StyleUnderline"/>
        </w:rPr>
        <w:t xml:space="preserve"> when a great power competition is </w:t>
      </w:r>
      <w:r w:rsidRPr="004E5257">
        <w:rPr>
          <w:rStyle w:val="Emphasis"/>
        </w:rPr>
        <w:t>converted</w:t>
      </w:r>
      <w:r w:rsidRPr="004E5257">
        <w:rPr>
          <w:rStyle w:val="StyleUnderline"/>
        </w:rPr>
        <w:t xml:space="preserve"> into a </w:t>
      </w:r>
      <w:r w:rsidRPr="004E5257">
        <w:rPr>
          <w:rStyle w:val="Emphasis"/>
        </w:rPr>
        <w:t>titanic ideological struggle</w:t>
      </w:r>
      <w:r w:rsidRPr="004E5257">
        <w:rPr>
          <w:rStyle w:val="StyleUnderline"/>
        </w:rPr>
        <w:t xml:space="preserve">. The former can be </w:t>
      </w:r>
      <w:r w:rsidRPr="004E5257">
        <w:rPr>
          <w:rStyle w:val="Emphasis"/>
        </w:rPr>
        <w:t>modulated with</w:t>
      </w:r>
      <w:r w:rsidRPr="004E5257">
        <w:rPr>
          <w:sz w:val="14"/>
        </w:rPr>
        <w:t xml:space="preserve"> adroit </w:t>
      </w:r>
      <w:r w:rsidRPr="004E5257">
        <w:rPr>
          <w:rStyle w:val="Emphasis"/>
        </w:rPr>
        <w:t>diplomacy</w:t>
      </w:r>
      <w:r w:rsidRPr="004E5257">
        <w:rPr>
          <w:sz w:val="14"/>
        </w:rPr>
        <w:t xml:space="preserve"> </w:t>
      </w:r>
      <w:r w:rsidRPr="004E5257">
        <w:rPr>
          <w:rStyle w:val="StyleUnderline"/>
        </w:rPr>
        <w:t xml:space="preserve">but the latter invariably become </w:t>
      </w:r>
      <w:r w:rsidRPr="004E5257">
        <w:rPr>
          <w:rStyle w:val="Emphasis"/>
        </w:rPr>
        <w:t>zero sum contests</w:t>
      </w:r>
      <w:r w:rsidRPr="004E5257">
        <w:rPr>
          <w:rStyle w:val="StyleUnderline"/>
        </w:rPr>
        <w:t>.</w:t>
      </w:r>
    </w:p>
    <w:p w14:paraId="253DFD6E" w14:textId="77777777" w:rsidR="00010AF2" w:rsidRPr="004E5257" w:rsidRDefault="00010AF2" w:rsidP="00010AF2">
      <w:pPr>
        <w:rPr>
          <w:rStyle w:val="Emphasis"/>
        </w:rPr>
      </w:pPr>
      <w:r w:rsidRPr="004E5257">
        <w:rPr>
          <w:sz w:val="14"/>
        </w:rPr>
        <w:t xml:space="preserve">Conclusion: </w:t>
      </w:r>
      <w:r w:rsidRPr="004E5257">
        <w:rPr>
          <w:rStyle w:val="StyleUnderline"/>
        </w:rPr>
        <w:t xml:space="preserve">Can a </w:t>
      </w:r>
      <w:r w:rsidRPr="004E5257">
        <w:rPr>
          <w:rStyle w:val="Emphasis"/>
        </w:rPr>
        <w:t>Train Wreck in Sino-American Relations Be Avoided?</w:t>
      </w:r>
    </w:p>
    <w:p w14:paraId="5630270C" w14:textId="77777777" w:rsidR="00010AF2" w:rsidRPr="004E5257" w:rsidRDefault="00010AF2" w:rsidP="00010AF2">
      <w:pPr>
        <w:rPr>
          <w:sz w:val="14"/>
        </w:rPr>
      </w:pPr>
      <w:r w:rsidRPr="004E5257">
        <w:rPr>
          <w:sz w:val="14"/>
        </w:rPr>
        <w:t xml:space="preserve">Two powerful forces—America’s liberal ideology and power transition dynamics—are shaping the future of Sino- American relations. </w:t>
      </w:r>
      <w:r w:rsidRPr="004E5257">
        <w:rPr>
          <w:rStyle w:val="Emphasis"/>
        </w:rPr>
        <w:t>Liberalism</w:t>
      </w:r>
      <w:r w:rsidRPr="004E5257">
        <w:rPr>
          <w:rStyle w:val="StyleUnderline"/>
        </w:rPr>
        <w:t xml:space="preserve"> is the </w:t>
      </w:r>
      <w:r w:rsidRPr="004E5257">
        <w:rPr>
          <w:rStyle w:val="Emphasis"/>
        </w:rPr>
        <w:t>most potent generator of American hubris</w:t>
      </w:r>
      <w:r w:rsidRPr="004E5257">
        <w:rPr>
          <w:rStyle w:val="StyleUnderline"/>
        </w:rPr>
        <w:t xml:space="preserve"> and </w:t>
      </w:r>
      <w:r w:rsidRPr="004E5257">
        <w:rPr>
          <w:rStyle w:val="Emphasis"/>
        </w:rPr>
        <w:t>overreaching</w:t>
      </w:r>
      <w:r w:rsidRPr="004E5257">
        <w:rPr>
          <w:sz w:val="14"/>
        </w:rPr>
        <w:t xml:space="preserve">. As I argued in The Peace of Illusions, </w:t>
      </w:r>
      <w:r w:rsidRPr="004E5257">
        <w:rPr>
          <w:rStyle w:val="StyleUnderline"/>
        </w:rPr>
        <w:t>liberalism is America’s own distinctive ‘</w:t>
      </w:r>
      <w:r w:rsidRPr="004E5257">
        <w:rPr>
          <w:rStyle w:val="Emphasis"/>
        </w:rPr>
        <w:t>myth of empire</w:t>
      </w:r>
      <w:r w:rsidRPr="004E5257">
        <w:rPr>
          <w:sz w:val="14"/>
        </w:rPr>
        <w:t xml:space="preserve">’.175 </w:t>
      </w:r>
      <w:r w:rsidRPr="004E5257">
        <w:rPr>
          <w:rStyle w:val="StyleUnderline"/>
        </w:rPr>
        <w:t xml:space="preserve">This is evident today in the attitudes of the American foreign policy elite toward China. For them, it seems that the </w:t>
      </w:r>
      <w:r w:rsidRPr="004E5257">
        <w:rPr>
          <w:rStyle w:val="Emphasis"/>
        </w:rPr>
        <w:t>real</w:t>
      </w:r>
      <w:r w:rsidRPr="004E5257">
        <w:rPr>
          <w:rStyle w:val="StyleUnderline"/>
        </w:rPr>
        <w:t xml:space="preserve"> ‘threat’ to the U</w:t>
      </w:r>
      <w:r w:rsidRPr="004E5257">
        <w:rPr>
          <w:sz w:val="14"/>
        </w:rPr>
        <w:t xml:space="preserve">nited </w:t>
      </w:r>
      <w:r w:rsidRPr="004E5257">
        <w:rPr>
          <w:rStyle w:val="StyleUnderline"/>
        </w:rPr>
        <w:t>S</w:t>
      </w:r>
      <w:r w:rsidRPr="004E5257">
        <w:rPr>
          <w:sz w:val="14"/>
        </w:rPr>
        <w:t xml:space="preserve">tates </w:t>
      </w:r>
      <w:r w:rsidRPr="004E5257">
        <w:rPr>
          <w:rStyle w:val="StyleUnderline"/>
        </w:rPr>
        <w:t xml:space="preserve">is not the rise of China’s military or economic power. Rather, it is the ‘threat’ to </w:t>
      </w:r>
      <w:r w:rsidRPr="004E5257">
        <w:rPr>
          <w:rStyle w:val="Emphasis"/>
        </w:rPr>
        <w:t>America’s identity</w:t>
      </w:r>
      <w:r w:rsidRPr="004E5257">
        <w:rPr>
          <w:sz w:val="14"/>
        </w:rPr>
        <w:t>—</w:t>
      </w:r>
      <w:r w:rsidRPr="004E5257">
        <w:rPr>
          <w:rStyle w:val="StyleUnderline"/>
        </w:rPr>
        <w:t xml:space="preserve">the </w:t>
      </w:r>
      <w:r w:rsidRPr="004E5257">
        <w:rPr>
          <w:rStyle w:val="Emphasis"/>
        </w:rPr>
        <w:t>asserted universality</w:t>
      </w:r>
      <w:r w:rsidRPr="004E5257">
        <w:rPr>
          <w:rStyle w:val="StyleUnderline"/>
        </w:rPr>
        <w:t xml:space="preserve"> of its model of political and economic development</w:t>
      </w:r>
      <w:r w:rsidRPr="004E5257">
        <w:rPr>
          <w:sz w:val="14"/>
        </w:rPr>
        <w:t>—</w:t>
      </w:r>
      <w:r w:rsidRPr="004E5257">
        <w:rPr>
          <w:rStyle w:val="StyleUnderline"/>
        </w:rPr>
        <w:t>posed by a non-democratic, state capitalist China</w:t>
      </w:r>
      <w:r w:rsidRPr="004E5257">
        <w:rPr>
          <w:sz w:val="14"/>
        </w:rPr>
        <w:t>.176 China’s rise has fueled doubts— seldom acknowledged openly—about the United States’ future economic prospects and, even more fundamentally, about whether America’s model of economic and political development remains superior to China’s.177 As the Eurasia Group’s Ian Bremmer and David Gordon have argued, ‘China’s rise and statecapitalist model present the most significant commercial and geopolitical challenge that the United States has faced in two decades’, and ‘China’s state capitalism challenges the future of democratic capitalism’.178 Indeed, as Princeton University Professor Aaron Friedberg argues, ‘For Americans the success of a mainland [Chinese] regime that blends authoritarian rule with market-driven economics is an affront’.179</w:t>
      </w:r>
    </w:p>
    <w:p w14:paraId="1056D925" w14:textId="77777777" w:rsidR="00010AF2" w:rsidRPr="004E5257" w:rsidRDefault="00010AF2" w:rsidP="00010AF2">
      <w:pPr>
        <w:rPr>
          <w:sz w:val="14"/>
        </w:rPr>
      </w:pPr>
      <w:r w:rsidRPr="004E5257">
        <w:rPr>
          <w:rStyle w:val="StyleUnderline"/>
        </w:rPr>
        <w:t xml:space="preserve">China is a </w:t>
      </w:r>
      <w:r w:rsidRPr="004E5257">
        <w:rPr>
          <w:rStyle w:val="Emphasis"/>
        </w:rPr>
        <w:t>problem</w:t>
      </w:r>
      <w:r w:rsidRPr="004E5257">
        <w:rPr>
          <w:rStyle w:val="StyleUnderline"/>
        </w:rPr>
        <w:t xml:space="preserve"> for </w:t>
      </w:r>
      <w:r w:rsidRPr="004E5257">
        <w:rPr>
          <w:rStyle w:val="Emphasis"/>
        </w:rPr>
        <w:t>American foreign policy establishment</w:t>
      </w:r>
      <w:r w:rsidRPr="004E5257">
        <w:rPr>
          <w:rStyle w:val="StyleUnderline"/>
        </w:rPr>
        <w:t xml:space="preserve"> because it </w:t>
      </w:r>
      <w:r w:rsidRPr="004E5257">
        <w:rPr>
          <w:rStyle w:val="Emphasis"/>
        </w:rPr>
        <w:t>taps into their deepest fear</w:t>
      </w:r>
      <w:r w:rsidRPr="004E5257">
        <w:rPr>
          <w:rStyle w:val="StyleUnderline"/>
        </w:rPr>
        <w:t xml:space="preserve">: that a </w:t>
      </w:r>
      <w:r w:rsidRPr="004E5257">
        <w:rPr>
          <w:rStyle w:val="Emphasis"/>
        </w:rPr>
        <w:t>powerful non-liberal state</w:t>
      </w:r>
      <w:r w:rsidRPr="004E5257">
        <w:rPr>
          <w:rStyle w:val="StyleUnderline"/>
        </w:rPr>
        <w:t xml:space="preserve"> will be able to </w:t>
      </w:r>
      <w:r w:rsidRPr="004E5257">
        <w:rPr>
          <w:rStyle w:val="Emphasis"/>
        </w:rPr>
        <w:t>close off</w:t>
      </w:r>
      <w:r w:rsidRPr="004E5257">
        <w:rPr>
          <w:rStyle w:val="StyleUnderline"/>
        </w:rPr>
        <w:t xml:space="preserve"> the world</w:t>
      </w:r>
      <w:r w:rsidRPr="004E5257">
        <w:rPr>
          <w:sz w:val="14"/>
        </w:rPr>
        <w:t xml:space="preserve"> (or a least its key regions) </w:t>
      </w:r>
      <w:r w:rsidRPr="004E5257">
        <w:rPr>
          <w:rStyle w:val="StyleUnderline"/>
        </w:rPr>
        <w:t>from ideological and economic penetration by the U</w:t>
      </w:r>
      <w:r w:rsidRPr="004E5257">
        <w:rPr>
          <w:sz w:val="14"/>
        </w:rPr>
        <w:t xml:space="preserve">nited </w:t>
      </w:r>
      <w:r w:rsidRPr="004E5257">
        <w:rPr>
          <w:rStyle w:val="StyleUnderline"/>
        </w:rPr>
        <w:t>S</w:t>
      </w:r>
      <w:r w:rsidRPr="004E5257">
        <w:rPr>
          <w:sz w:val="14"/>
        </w:rPr>
        <w:t xml:space="preserve">tates. </w:t>
      </w:r>
      <w:r w:rsidRPr="004E5257">
        <w:rPr>
          <w:rStyle w:val="StyleUnderline"/>
        </w:rPr>
        <w:t xml:space="preserve">This fear of ‘closure’ is </w:t>
      </w:r>
      <w:r w:rsidRPr="004E5257">
        <w:rPr>
          <w:rStyle w:val="Emphasis"/>
        </w:rPr>
        <w:t>inextricably rooted in American liberalism</w:t>
      </w:r>
      <w:r w:rsidRPr="004E5257">
        <w:rPr>
          <w:rStyle w:val="StyleUnderline"/>
        </w:rPr>
        <w:t xml:space="preserve"> and explains why the U</w:t>
      </w:r>
      <w:r w:rsidRPr="004E5257">
        <w:rPr>
          <w:sz w:val="14"/>
        </w:rPr>
        <w:t xml:space="preserve">nited </w:t>
      </w:r>
      <w:r w:rsidRPr="004E5257">
        <w:rPr>
          <w:rStyle w:val="StyleUnderline"/>
        </w:rPr>
        <w:t>S</w:t>
      </w:r>
      <w:r w:rsidRPr="004E5257">
        <w:rPr>
          <w:sz w:val="14"/>
        </w:rPr>
        <w:t xml:space="preserve">tates </w:t>
      </w:r>
      <w:r w:rsidRPr="004E5257">
        <w:rPr>
          <w:rStyle w:val="StyleUnderline"/>
        </w:rPr>
        <w:t xml:space="preserve">has such a </w:t>
      </w:r>
      <w:r w:rsidRPr="004E5257">
        <w:rPr>
          <w:rStyle w:val="Emphasis"/>
        </w:rPr>
        <w:t>difficult time coexisting</w:t>
      </w:r>
      <w:r w:rsidRPr="004E5257">
        <w:rPr>
          <w:rStyle w:val="StyleUnderline"/>
        </w:rPr>
        <w:t xml:space="preserve"> with non-liberal states</w:t>
      </w:r>
      <w:r w:rsidRPr="004E5257">
        <w:rPr>
          <w:sz w:val="14"/>
        </w:rPr>
        <w:t xml:space="preserve">.180 </w:t>
      </w:r>
      <w:r w:rsidRPr="004E5257">
        <w:rPr>
          <w:rStyle w:val="StyleUnderline"/>
        </w:rPr>
        <w:t xml:space="preserve">The </w:t>
      </w:r>
      <w:r w:rsidRPr="004E5257">
        <w:rPr>
          <w:rStyle w:val="Emphasis"/>
        </w:rPr>
        <w:t>last thing</w:t>
      </w:r>
      <w:r w:rsidRPr="004E5257">
        <w:rPr>
          <w:rStyle w:val="StyleUnderline"/>
        </w:rPr>
        <w:t xml:space="preserve"> we should want</w:t>
      </w:r>
      <w:r w:rsidRPr="004E5257">
        <w:rPr>
          <w:sz w:val="14"/>
        </w:rPr>
        <w:t xml:space="preserve">, however, </w:t>
      </w:r>
      <w:r w:rsidRPr="004E5257">
        <w:rPr>
          <w:rStyle w:val="StyleUnderline"/>
        </w:rPr>
        <w:t xml:space="preserve">is for the Sino-American relationship to </w:t>
      </w:r>
      <w:r w:rsidRPr="004E5257">
        <w:rPr>
          <w:rStyle w:val="Emphasis"/>
        </w:rPr>
        <w:t>degenerate</w:t>
      </w:r>
      <w:r w:rsidRPr="004E5257">
        <w:rPr>
          <w:rStyle w:val="StyleUnderline"/>
        </w:rPr>
        <w:t xml:space="preserve"> into a </w:t>
      </w:r>
      <w:r w:rsidRPr="004E5257">
        <w:rPr>
          <w:rStyle w:val="Emphasis"/>
        </w:rPr>
        <w:t>new, highly ideological Second Cold War</w:t>
      </w:r>
      <w:r w:rsidRPr="004E5257">
        <w:rPr>
          <w:sz w:val="14"/>
        </w:rPr>
        <w:t xml:space="preserve">. </w:t>
      </w:r>
      <w:r w:rsidRPr="004E5257">
        <w:rPr>
          <w:rStyle w:val="StyleUnderline"/>
        </w:rPr>
        <w:t xml:space="preserve">When power transition dynamics are added to America’s liberal ideology, Sino-American relations are </w:t>
      </w:r>
      <w:r w:rsidRPr="004E5257">
        <w:rPr>
          <w:rStyle w:val="Emphasis"/>
        </w:rPr>
        <w:t>highly combustible</w:t>
      </w:r>
      <w:r w:rsidRPr="004E5257">
        <w:rPr>
          <w:sz w:val="14"/>
        </w:rPr>
        <w:t xml:space="preserve">. Security studies scholars agree that </w:t>
      </w:r>
      <w:r w:rsidRPr="004E5257">
        <w:rPr>
          <w:rStyle w:val="StyleUnderline"/>
        </w:rPr>
        <w:t xml:space="preserve">power transitions are </w:t>
      </w:r>
      <w:r w:rsidRPr="004E5257">
        <w:rPr>
          <w:rStyle w:val="Emphasis"/>
        </w:rPr>
        <w:t>powder kegs</w:t>
      </w:r>
      <w:r w:rsidRPr="004E5257">
        <w:rPr>
          <w:rStyle w:val="StyleUnderline"/>
        </w:rPr>
        <w:t xml:space="preserve"> because of what is at stake: nothing less than the leadership, and nature, of the international</w:t>
      </w:r>
      <w:r w:rsidRPr="004E5257">
        <w:rPr>
          <w:sz w:val="14"/>
        </w:rPr>
        <w:t xml:space="preserve"> (or regional) </w:t>
      </w:r>
      <w:r w:rsidRPr="004E5257">
        <w:rPr>
          <w:rStyle w:val="StyleUnderline"/>
        </w:rPr>
        <w:t>order are up for grabs. Power transitions are about whether the status quo can prevail over the forces of geopolitical change</w:t>
      </w:r>
      <w:r w:rsidRPr="004E5257">
        <w:rPr>
          <w:sz w:val="14"/>
        </w:rPr>
        <w:t xml:space="preserve"> (revisionism). When rising challengers near parity with the declining dominant power, invariably their dissatisfaction with the existing international order bubbles up (as it did in pre-1914 Anglo-German rivalry, to which some have compared today’s Sino-America relationship).181 After all, the existing order was constructed by the declining dominant power during better days to privilege its own interests.182 Rising challengers, on the other hand, want to revise the existing order and bring it into line with what they perceive are the new relative power realities. They seek, as Gilpin said, ‘to change the international system in order to advance their own interests’.183 If the United States really wants to avoid a head-on collision with China, it will have to make difficult— even painful—adjustments and adopt a policy that accommodates China’s rise. In this sense, the United States and China are rapidly nearing what could be called an ‘E. H. Carr Moment’.184 The Carr Moment occurs when the power relations that underpinned—and gave birth to—the prevailing international order have shifted in favor of the rising—revisionist—power. Carr analyzed the international political crisis of the 1930s caused by the breakdown of the post-World War I order enshrined in the Versailles Treaty (1919). The Versailles system cracked, Carr argued, because of the growing gap between the order it represented and the actual distribution of power in Europe.</w:t>
      </w:r>
    </w:p>
    <w:p w14:paraId="6ED5157D" w14:textId="77777777" w:rsidR="00010AF2" w:rsidRPr="004E5257" w:rsidRDefault="00010AF2" w:rsidP="00010AF2">
      <w:pPr>
        <w:rPr>
          <w:sz w:val="14"/>
        </w:rPr>
      </w:pPr>
    </w:p>
    <w:p w14:paraId="4A9EBA63" w14:textId="77777777" w:rsidR="00AB42F1" w:rsidRPr="004E5257" w:rsidRDefault="00AB42F1" w:rsidP="00AB42F1">
      <w:pPr>
        <w:pStyle w:val="Heading3"/>
      </w:pPr>
      <w:r w:rsidRPr="004E5257">
        <w:t>Foreign Accidents/Prolif Link---1NC</w:t>
      </w:r>
    </w:p>
    <w:p w14:paraId="46614387" w14:textId="77777777" w:rsidR="00AB42F1" w:rsidRPr="004E5257" w:rsidRDefault="00AB42F1" w:rsidP="00AB42F1">
      <w:pPr>
        <w:keepNext/>
        <w:keepLines/>
        <w:spacing w:before="40" w:after="0"/>
        <w:outlineLvl w:val="3"/>
        <w:rPr>
          <w:rFonts w:eastAsiaTheme="majorEastAsia" w:cstheme="majorBidi"/>
          <w:b/>
          <w:iCs/>
          <w:sz w:val="26"/>
        </w:rPr>
      </w:pPr>
      <w:r w:rsidRPr="004E5257">
        <w:rPr>
          <w:rFonts w:eastAsiaTheme="majorEastAsia" w:cstheme="majorBidi"/>
          <w:b/>
          <w:iCs/>
          <w:sz w:val="26"/>
        </w:rPr>
        <w:t xml:space="preserve">The 1AC tropes </w:t>
      </w:r>
      <w:r w:rsidRPr="004E5257">
        <w:rPr>
          <w:rFonts w:eastAsiaTheme="majorEastAsia" w:cstheme="majorBidi"/>
          <w:b/>
          <w:iCs/>
          <w:sz w:val="26"/>
          <w:u w:val="single"/>
        </w:rPr>
        <w:t>foreign nuclear powers</w:t>
      </w:r>
      <w:r w:rsidRPr="004E5257">
        <w:rPr>
          <w:rFonts w:eastAsiaTheme="majorEastAsia" w:cstheme="majorBidi"/>
          <w:b/>
          <w:iCs/>
          <w:sz w:val="26"/>
        </w:rPr>
        <w:t xml:space="preserve"> as </w:t>
      </w:r>
      <w:r w:rsidRPr="004E5257">
        <w:rPr>
          <w:rFonts w:eastAsiaTheme="majorEastAsia" w:cstheme="majorBidi"/>
          <w:b/>
          <w:iCs/>
          <w:sz w:val="26"/>
          <w:u w:val="single"/>
        </w:rPr>
        <w:t>error prone</w:t>
      </w:r>
      <w:r w:rsidRPr="004E5257">
        <w:rPr>
          <w:rFonts w:eastAsiaTheme="majorEastAsia" w:cstheme="majorBidi"/>
          <w:b/>
          <w:iCs/>
          <w:sz w:val="26"/>
        </w:rPr>
        <w:t xml:space="preserve"> and </w:t>
      </w:r>
      <w:r w:rsidRPr="004E5257">
        <w:rPr>
          <w:rFonts w:eastAsiaTheme="majorEastAsia" w:cstheme="majorBidi"/>
          <w:b/>
          <w:iCs/>
          <w:sz w:val="26"/>
          <w:u w:val="single"/>
        </w:rPr>
        <w:t>irrational</w:t>
      </w:r>
      <w:r w:rsidRPr="004E5257">
        <w:rPr>
          <w:rFonts w:eastAsiaTheme="majorEastAsia" w:cstheme="majorBidi"/>
          <w:b/>
          <w:iCs/>
          <w:sz w:val="26"/>
        </w:rPr>
        <w:t xml:space="preserve">---that frame </w:t>
      </w:r>
      <w:r w:rsidRPr="004E5257">
        <w:rPr>
          <w:rFonts w:eastAsiaTheme="majorEastAsia" w:cstheme="majorBidi"/>
          <w:b/>
          <w:iCs/>
          <w:sz w:val="26"/>
          <w:u w:val="single"/>
        </w:rPr>
        <w:t>mandates</w:t>
      </w:r>
      <w:r w:rsidRPr="004E5257">
        <w:rPr>
          <w:rFonts w:eastAsiaTheme="majorEastAsia" w:cstheme="majorBidi"/>
          <w:b/>
          <w:iCs/>
          <w:sz w:val="26"/>
        </w:rPr>
        <w:t xml:space="preserve"> armed intervention and reinforces the West’s sense of civilizational superiority. </w:t>
      </w:r>
    </w:p>
    <w:p w14:paraId="1C686A89" w14:textId="77777777" w:rsidR="00AB42F1" w:rsidRPr="004E5257" w:rsidRDefault="00AB42F1" w:rsidP="00AB42F1">
      <w:r w:rsidRPr="004E5257">
        <w:rPr>
          <w:rStyle w:val="Style13ptBold"/>
        </w:rPr>
        <w:t>Krige 22</w:t>
      </w:r>
      <w:r w:rsidRPr="004E5257">
        <w:t>, PhD in the History and Philosophy of Science from the University of Sussex (John, 2022, “Constructing World Order: mobilizing tropes of gender, pathology and race to frame US non-proliferation policy,” In “Living in a Nuclear World; From Fukushima to Hiroshima” DOI: 10.4324/9781003227472)</w:t>
      </w:r>
    </w:p>
    <w:p w14:paraId="6CCBD119" w14:textId="77777777" w:rsidR="00AB42F1" w:rsidRPr="004E5257" w:rsidRDefault="00AB42F1" w:rsidP="00AB42F1">
      <w:pPr>
        <w:rPr>
          <w:sz w:val="16"/>
        </w:rPr>
      </w:pPr>
      <w:r w:rsidRPr="004E5257">
        <w:rPr>
          <w:sz w:val="16"/>
        </w:rPr>
        <w:t xml:space="preserve">The proliferation of populist conceptions of national identity in many countries, built on racist, xenophobic conceptions of the “other,” and the physical violence it legitimates, is a stark reminder of the power of discourse to shape relations between “us” and “them.” </w:t>
      </w:r>
      <w:r w:rsidRPr="004E5257">
        <w:rPr>
          <w:u w:val="single"/>
        </w:rPr>
        <w:t>We are</w:t>
      </w:r>
      <w:r w:rsidRPr="004E5257">
        <w:rPr>
          <w:sz w:val="16"/>
        </w:rPr>
        <w:t xml:space="preserve"> all </w:t>
      </w:r>
      <w:r w:rsidRPr="004E5257">
        <w:rPr>
          <w:u w:val="single"/>
        </w:rPr>
        <w:t>aware of the racist Orientalism of the high colonial period, in which the Orient was presented as the mirror image of the West</w:t>
      </w:r>
      <w:r w:rsidRPr="004E5257">
        <w:rPr>
          <w:rStyle w:val="StyleUnderline"/>
        </w:rPr>
        <w:t>: “</w:t>
      </w:r>
      <w:r w:rsidRPr="004E5257">
        <w:rPr>
          <w:u w:val="single"/>
        </w:rPr>
        <w:t>we” are rational and disciplined</w:t>
      </w:r>
      <w:r w:rsidRPr="004E5257">
        <w:rPr>
          <w:sz w:val="16"/>
        </w:rPr>
        <w:t xml:space="preserve">, </w:t>
      </w:r>
      <w:r w:rsidRPr="004E5257">
        <w:rPr>
          <w:rStyle w:val="StyleUnderline"/>
        </w:rPr>
        <w:t>“</w:t>
      </w:r>
      <w:r w:rsidRPr="004E5257">
        <w:rPr>
          <w:u w:val="single"/>
        </w:rPr>
        <w:t>they” are impulsive and emotional</w:t>
      </w:r>
      <w:r w:rsidRPr="004E5257">
        <w:rPr>
          <w:sz w:val="16"/>
        </w:rPr>
        <w:t>; “we” are modern and progressive, “they” are slaves to traditional practices and routines; “</w:t>
      </w:r>
      <w:r w:rsidRPr="004E5257">
        <w:rPr>
          <w:rStyle w:val="StyleUnderline"/>
        </w:rPr>
        <w:t>we</w:t>
      </w:r>
      <w:r w:rsidRPr="004E5257">
        <w:rPr>
          <w:u w:val="single"/>
        </w:rPr>
        <w:t>” are compassionate and honest, “they” are treacherous and devious</w:t>
      </w:r>
      <w:r w:rsidRPr="004E5257">
        <w:rPr>
          <w:sz w:val="16"/>
        </w:rPr>
        <w:t xml:space="preserve">. </w:t>
      </w:r>
      <w:r w:rsidRPr="004E5257">
        <w:rPr>
          <w:u w:val="single"/>
        </w:rPr>
        <w:t xml:space="preserve">Such </w:t>
      </w:r>
      <w:r w:rsidRPr="004E5257">
        <w:rPr>
          <w:rStyle w:val="Emphasis"/>
        </w:rPr>
        <w:t>rep</w:t>
      </w:r>
      <w:r w:rsidRPr="004E5257">
        <w:rPr>
          <w:sz w:val="16"/>
        </w:rPr>
        <w:t>resentation</w:t>
      </w:r>
      <w:r w:rsidRPr="004E5257">
        <w:rPr>
          <w:rStyle w:val="Emphasis"/>
        </w:rPr>
        <w:t>s</w:t>
      </w:r>
      <w:r w:rsidRPr="004E5257">
        <w:rPr>
          <w:sz w:val="16"/>
        </w:rPr>
        <w:t xml:space="preserve"> do not merely drive discourse; they </w:t>
      </w:r>
      <w:r w:rsidRPr="004E5257">
        <w:rPr>
          <w:b/>
          <w:iCs/>
          <w:u w:val="single"/>
          <w:bdr w:val="single" w:sz="8" w:space="0" w:color="auto"/>
        </w:rPr>
        <w:t>legitimate interventionist policies</w:t>
      </w:r>
      <w:r w:rsidRPr="004E5257">
        <w:rPr>
          <w:u w:val="single"/>
        </w:rPr>
        <w:t xml:space="preserve"> in</w:t>
      </w:r>
      <w:r w:rsidRPr="004E5257">
        <w:rPr>
          <w:sz w:val="16"/>
        </w:rPr>
        <w:t xml:space="preserve"> </w:t>
      </w:r>
      <w:r w:rsidRPr="004E5257">
        <w:rPr>
          <w:u w:val="single"/>
        </w:rPr>
        <w:t xml:space="preserve">the name of </w:t>
      </w:r>
      <w:r w:rsidRPr="004E5257">
        <w:rPr>
          <w:rStyle w:val="Emphasis"/>
        </w:rPr>
        <w:t>maintaining a “civilised” world order</w:t>
      </w:r>
      <w:r w:rsidRPr="004E5257">
        <w:rPr>
          <w:u w:val="single"/>
        </w:rPr>
        <w:t xml:space="preserve"> and bringing to heel the irrepressible forces of an irrational other</w:t>
      </w:r>
      <w:r w:rsidRPr="004E5257">
        <w:rPr>
          <w:sz w:val="16"/>
        </w:rPr>
        <w:t xml:space="preserve">. They subtend the exercise of power to maintain a hierarchical relationship of putative supremacy between the “advanced” West and the “backward” rest. What matters for us here is that </w:t>
      </w:r>
      <w:r w:rsidRPr="004E5257">
        <w:rPr>
          <w:b/>
          <w:iCs/>
          <w:u w:val="single"/>
          <w:bdr w:val="single" w:sz="8" w:space="0" w:color="auto"/>
        </w:rPr>
        <w:t>the structure of the nonprolif</w:t>
      </w:r>
      <w:r w:rsidRPr="004E5257">
        <w:rPr>
          <w:sz w:val="16"/>
        </w:rPr>
        <w:t xml:space="preserve">eration </w:t>
      </w:r>
      <w:r w:rsidRPr="004E5257">
        <w:rPr>
          <w:b/>
          <w:iCs/>
          <w:u w:val="single"/>
          <w:bdr w:val="single" w:sz="8" w:space="0" w:color="auto"/>
        </w:rPr>
        <w:t>regime</w:t>
      </w:r>
      <w:r w:rsidRPr="004E5257">
        <w:rPr>
          <w:sz w:val="16"/>
        </w:rPr>
        <w:t xml:space="preserve"> constructed after World War II </w:t>
      </w:r>
      <w:r w:rsidRPr="004E5257">
        <w:rPr>
          <w:b/>
          <w:iCs/>
          <w:u w:val="single"/>
          <w:bdr w:val="single" w:sz="8" w:space="0" w:color="auto"/>
        </w:rPr>
        <w:t>was</w:t>
      </w:r>
      <w:r w:rsidRPr="004E5257">
        <w:rPr>
          <w:sz w:val="16"/>
        </w:rPr>
        <w:t xml:space="preserve"> also </w:t>
      </w:r>
      <w:r w:rsidRPr="004E5257">
        <w:rPr>
          <w:b/>
          <w:iCs/>
          <w:u w:val="single"/>
          <w:bdr w:val="single" w:sz="8" w:space="0" w:color="auto"/>
        </w:rPr>
        <w:t>defined by these binaries</w:t>
      </w:r>
      <w:r w:rsidRPr="004E5257">
        <w:rPr>
          <w:sz w:val="16"/>
        </w:rPr>
        <w:t xml:space="preserve"> (Abraham, 2016; Biswas, 2014; Costigliola, 1997; Gusterson, 1999; Walker, 2000; 2012). </w:t>
      </w:r>
      <w:r w:rsidRPr="004E5257">
        <w:rPr>
          <w:u w:val="single"/>
        </w:rPr>
        <w:t>Such</w:t>
      </w:r>
      <w:r w:rsidRPr="004E5257">
        <w:rPr>
          <w:sz w:val="16"/>
        </w:rPr>
        <w:t xml:space="preserve"> stark </w:t>
      </w:r>
      <w:r w:rsidRPr="004E5257">
        <w:rPr>
          <w:u w:val="single"/>
        </w:rPr>
        <w:t>divisions provided a</w:t>
      </w:r>
      <w:r w:rsidRPr="004E5257">
        <w:rPr>
          <w:sz w:val="16"/>
        </w:rPr>
        <w:t xml:space="preserve"> </w:t>
      </w:r>
      <w:r w:rsidRPr="004E5257">
        <w:rPr>
          <w:u w:val="single"/>
        </w:rPr>
        <w:t>dominant mode of discourse for dealing with the nuclear ambitions of some developed and most developing countries</w:t>
      </w:r>
      <w:r w:rsidRPr="004E5257">
        <w:rPr>
          <w:sz w:val="16"/>
        </w:rPr>
        <w:t xml:space="preserve">. They were not only enshrined in </w:t>
      </w:r>
      <w:r w:rsidRPr="004E5257">
        <w:rPr>
          <w:u w:val="single"/>
        </w:rPr>
        <w:t>the</w:t>
      </w:r>
      <w:r w:rsidRPr="004E5257">
        <w:rPr>
          <w:sz w:val="16"/>
        </w:rPr>
        <w:t xml:space="preserve"> 1968 </w:t>
      </w:r>
      <w:r w:rsidRPr="004E5257">
        <w:rPr>
          <w:u w:val="single"/>
        </w:rPr>
        <w:t>Treaty on the Non-Proliferation of Nuclear Weapons</w:t>
      </w:r>
      <w:r w:rsidRPr="004E5257">
        <w:rPr>
          <w:sz w:val="16"/>
        </w:rPr>
        <w:t xml:space="preserve"> </w:t>
      </w:r>
      <w:r w:rsidRPr="004E5257">
        <w:rPr>
          <w:u w:val="single"/>
        </w:rPr>
        <w:t>that formally restricted nuclear weapons</w:t>
      </w:r>
      <w:r w:rsidRPr="004E5257">
        <w:rPr>
          <w:sz w:val="16"/>
        </w:rPr>
        <w:t xml:space="preserve"> to the five countries that already had them at the time (the United States, the USSR, the UK, France, and the PRC)—what India </w:t>
      </w:r>
      <w:r w:rsidRPr="004E5257">
        <w:rPr>
          <w:u w:val="single"/>
        </w:rPr>
        <w:t>characterised</w:t>
      </w:r>
      <w:r w:rsidRPr="004E5257">
        <w:rPr>
          <w:sz w:val="16"/>
        </w:rPr>
        <w:t xml:space="preserve"> as </w:t>
      </w:r>
      <w:r w:rsidRPr="004E5257">
        <w:rPr>
          <w:u w:val="single"/>
        </w:rPr>
        <w:t>a system of “nuclear apartheid</w:t>
      </w:r>
      <w:r w:rsidRPr="004E5257">
        <w:rPr>
          <w:sz w:val="16"/>
        </w:rPr>
        <w:t xml:space="preserve">.” They were also drawn upon by the Washington policymaking elite to make sense of the nuclear ambitions of some of their Western allies, especially those that did not want to toe the Washington line. </w:t>
      </w:r>
      <w:r w:rsidRPr="004E5257">
        <w:rPr>
          <w:u w:val="single"/>
        </w:rPr>
        <w:t>The lens provided by contrasting the rational and responsible “us” with the emotive and unpredictable “them” did not “determine” US foreign policy in nuclear matters</w:t>
      </w:r>
      <w:r w:rsidRPr="004E5257">
        <w:rPr>
          <w:sz w:val="16"/>
        </w:rPr>
        <w:t xml:space="preserve">. It was rather a subterranean resource to be drawn on at times of “psychic crisis,” a shared language that helped make sense of “their” behavior and how to deal with it. I must stress that, in criticizing US policymakers for dismissing the nuclear aspirations of others in demeaning terms, I am not trying to turn their language against them or justify the acquisition of nuclear weapons by the countries they have othered. Rather I want to suggest that </w:t>
      </w:r>
      <w:r w:rsidRPr="004E5257">
        <w:rPr>
          <w:b/>
          <w:iCs/>
          <w:u w:val="single"/>
          <w:bdr w:val="single" w:sz="8" w:space="0" w:color="auto"/>
        </w:rPr>
        <w:t>this language</w:t>
      </w:r>
      <w:r w:rsidRPr="004E5257">
        <w:rPr>
          <w:sz w:val="16"/>
        </w:rPr>
        <w:t xml:space="preserve"> actually </w:t>
      </w:r>
      <w:r w:rsidRPr="004E5257">
        <w:rPr>
          <w:b/>
          <w:iCs/>
          <w:u w:val="single"/>
          <w:bdr w:val="single" w:sz="8" w:space="0" w:color="auto"/>
        </w:rPr>
        <w:t>provokes the prolif</w:t>
      </w:r>
      <w:r w:rsidRPr="004E5257">
        <w:rPr>
          <w:sz w:val="16"/>
        </w:rPr>
        <w:t xml:space="preserve">eration that </w:t>
      </w:r>
      <w:r w:rsidRPr="004E5257">
        <w:rPr>
          <w:b/>
          <w:iCs/>
          <w:u w:val="single"/>
          <w:bdr w:val="single" w:sz="8" w:space="0" w:color="auto"/>
        </w:rPr>
        <w:t>Washington wants to curb</w:t>
      </w:r>
      <w:r w:rsidRPr="004E5257">
        <w:rPr>
          <w:sz w:val="16"/>
        </w:rPr>
        <w:t xml:space="preserve">. The </w:t>
      </w:r>
      <w:r w:rsidRPr="004E5257">
        <w:rPr>
          <w:u w:val="single"/>
        </w:rPr>
        <w:t>neo-colonial power relations</w:t>
      </w:r>
      <w:r w:rsidRPr="004E5257">
        <w:rPr>
          <w:sz w:val="16"/>
        </w:rPr>
        <w:t xml:space="preserve"> embedded in this rhetoric </w:t>
      </w:r>
      <w:r w:rsidRPr="004E5257">
        <w:rPr>
          <w:u w:val="single"/>
        </w:rPr>
        <w:t xml:space="preserve">fosters a </w:t>
      </w:r>
      <w:r w:rsidRPr="004E5257">
        <w:rPr>
          <w:rStyle w:val="Emphasis"/>
        </w:rPr>
        <w:t>resentful nationalism</w:t>
      </w:r>
      <w:r w:rsidRPr="004E5257">
        <w:rPr>
          <w:u w:val="single"/>
        </w:rPr>
        <w:t xml:space="preserve"> that can find expression in the active pursuit of</w:t>
      </w:r>
      <w:r w:rsidRPr="004E5257">
        <w:rPr>
          <w:sz w:val="16"/>
        </w:rPr>
        <w:t xml:space="preserve"> </w:t>
      </w:r>
      <w:r w:rsidRPr="004E5257">
        <w:rPr>
          <w:rStyle w:val="Emphasis"/>
        </w:rPr>
        <w:t>nuc</w:t>
      </w:r>
      <w:r w:rsidRPr="004E5257">
        <w:rPr>
          <w:u w:val="single"/>
        </w:rPr>
        <w:t>lear weapon</w:t>
      </w:r>
      <w:r w:rsidRPr="004E5257">
        <w:rPr>
          <w:rStyle w:val="Emphasis"/>
        </w:rPr>
        <w:t>s</w:t>
      </w:r>
      <w:r w:rsidRPr="004E5257">
        <w:rPr>
          <w:u w:val="single"/>
        </w:rPr>
        <w:t xml:space="preserve"> by nuclear have-nots eager to re-establish an equilibrium with the nuclear haves</w:t>
      </w:r>
      <w:r w:rsidRPr="004E5257">
        <w:rPr>
          <w:sz w:val="16"/>
        </w:rPr>
        <w:t xml:space="preserve">. </w:t>
      </w:r>
      <w:r w:rsidRPr="004E5257">
        <w:rPr>
          <w:u w:val="single"/>
        </w:rPr>
        <w:t xml:space="preserve">It produces the backlash described in </w:t>
      </w:r>
      <w:r w:rsidRPr="004E5257">
        <w:rPr>
          <w:sz w:val="16"/>
        </w:rPr>
        <w:t xml:space="preserve">the case of </w:t>
      </w:r>
      <w:r w:rsidRPr="004E5257">
        <w:rPr>
          <w:u w:val="single"/>
        </w:rPr>
        <w:t>Pakistan</w:t>
      </w:r>
      <w:r w:rsidRPr="004E5257">
        <w:rPr>
          <w:sz w:val="16"/>
        </w:rPr>
        <w:t xml:space="preserve">. </w:t>
      </w:r>
      <w:r w:rsidRPr="004E5257">
        <w:rPr>
          <w:u w:val="single"/>
        </w:rPr>
        <w:t>It drove the resentment of</w:t>
      </w:r>
      <w:r w:rsidRPr="004E5257">
        <w:rPr>
          <w:sz w:val="16"/>
        </w:rPr>
        <w:t xml:space="preserve"> Libyan President Muammar </w:t>
      </w:r>
      <w:r w:rsidRPr="004E5257">
        <w:rPr>
          <w:u w:val="single"/>
        </w:rPr>
        <w:t>Ghadafi</w:t>
      </w:r>
      <w:r w:rsidRPr="004E5257">
        <w:rPr>
          <w:sz w:val="16"/>
        </w:rPr>
        <w:t xml:space="preserve"> </w:t>
      </w:r>
      <w:r w:rsidRPr="004E5257">
        <w:rPr>
          <w:u w:val="single"/>
        </w:rPr>
        <w:t>when he said that</w:t>
      </w:r>
      <w:r w:rsidRPr="004E5257">
        <w:rPr>
          <w:sz w:val="16"/>
        </w:rPr>
        <w:t>: “</w:t>
      </w:r>
      <w:r w:rsidRPr="004E5257">
        <w:rPr>
          <w:u w:val="single"/>
        </w:rPr>
        <w:t>We should be like the Chinese</w:t>
      </w:r>
      <w:r w:rsidRPr="004E5257">
        <w:rPr>
          <w:sz w:val="16"/>
        </w:rPr>
        <w:t>—</w:t>
      </w:r>
      <w:r w:rsidRPr="004E5257">
        <w:rPr>
          <w:u w:val="single"/>
        </w:rPr>
        <w:t>poor</w:t>
      </w:r>
      <w:r w:rsidRPr="004E5257">
        <w:rPr>
          <w:sz w:val="16"/>
        </w:rPr>
        <w:t xml:space="preserve"> and riding donkeys, </w:t>
      </w:r>
      <w:r w:rsidRPr="004E5257">
        <w:rPr>
          <w:u w:val="single"/>
        </w:rPr>
        <w:t>but respected</w:t>
      </w:r>
      <w:r w:rsidRPr="004E5257">
        <w:rPr>
          <w:sz w:val="16"/>
        </w:rPr>
        <w:t xml:space="preserve"> </w:t>
      </w:r>
      <w:r w:rsidRPr="004E5257">
        <w:rPr>
          <w:u w:val="single"/>
        </w:rPr>
        <w:t>and possessing an atomic bomb</w:t>
      </w:r>
      <w:r w:rsidRPr="004E5257">
        <w:rPr>
          <w:sz w:val="16"/>
        </w:rPr>
        <w:t xml:space="preserve">” (Maddock, 2010: 8). </w:t>
      </w:r>
      <w:r w:rsidRPr="004E5257">
        <w:rPr>
          <w:u w:val="single"/>
        </w:rPr>
        <w:t>It leads</w:t>
      </w:r>
      <w:r w:rsidRPr="004E5257">
        <w:rPr>
          <w:sz w:val="16"/>
        </w:rPr>
        <w:t xml:space="preserve"> the people of </w:t>
      </w:r>
      <w:r w:rsidRPr="004E5257">
        <w:rPr>
          <w:u w:val="single"/>
        </w:rPr>
        <w:t>Iran</w:t>
      </w:r>
      <w:r w:rsidRPr="004E5257">
        <w:rPr>
          <w:sz w:val="16"/>
        </w:rPr>
        <w:t xml:space="preserve">, </w:t>
      </w:r>
      <w:r w:rsidRPr="004E5257">
        <w:rPr>
          <w:u w:val="single"/>
        </w:rPr>
        <w:t>angered by Washington’s “incendiary rhetoric” to argue that “as a great civilisation with a long history, Iran has a right to acquire a nuclear capability</w:t>
      </w:r>
      <w:r w:rsidRPr="004E5257">
        <w:rPr>
          <w:sz w:val="16"/>
        </w:rPr>
        <w:t xml:space="preserve">” (Takeyh, 2006: 58). </w:t>
      </w:r>
      <w:r w:rsidRPr="004E5257">
        <w:rPr>
          <w:u w:val="single"/>
        </w:rPr>
        <w:t xml:space="preserve">If having </w:t>
      </w:r>
      <w:r w:rsidRPr="004E5257">
        <w:rPr>
          <w:rStyle w:val="Emphasis"/>
        </w:rPr>
        <w:t>nuc</w:t>
      </w:r>
      <w:r w:rsidRPr="004E5257">
        <w:rPr>
          <w:sz w:val="16"/>
        </w:rPr>
        <w:t>lear weapon</w:t>
      </w:r>
      <w:r w:rsidRPr="004E5257">
        <w:rPr>
          <w:rStyle w:val="Emphasis"/>
        </w:rPr>
        <w:t>s</w:t>
      </w:r>
      <w:r w:rsidRPr="004E5257">
        <w:rPr>
          <w:u w:val="single"/>
        </w:rPr>
        <w:t xml:space="preserve"> is defined as a marker of “civilisation</w:t>
      </w:r>
      <w:r w:rsidRPr="004E5257">
        <w:rPr>
          <w:sz w:val="16"/>
        </w:rPr>
        <w:t xml:space="preserve">” </w:t>
      </w:r>
      <w:r w:rsidRPr="004E5257">
        <w:rPr>
          <w:u w:val="single"/>
        </w:rPr>
        <w:t>and a condition for being “respected” by nuclear weapons states</w:t>
      </w:r>
      <w:r w:rsidRPr="004E5257">
        <w:rPr>
          <w:sz w:val="16"/>
        </w:rPr>
        <w:t xml:space="preserve">, </w:t>
      </w:r>
      <w:r w:rsidRPr="004E5257">
        <w:rPr>
          <w:u w:val="single"/>
        </w:rPr>
        <w:t>it is but a short step for non-nuclear weapons states to seek them</w:t>
      </w:r>
      <w:r w:rsidRPr="004E5257">
        <w:rPr>
          <w:sz w:val="16"/>
        </w:rPr>
        <w:t xml:space="preserve">. Late in the 1950s, </w:t>
      </w:r>
      <w:r w:rsidRPr="004E5257">
        <w:rPr>
          <w:u w:val="single"/>
        </w:rPr>
        <w:t>the French</w:t>
      </w:r>
      <w:r w:rsidRPr="004E5257">
        <w:rPr>
          <w:sz w:val="16"/>
        </w:rPr>
        <w:t xml:space="preserve"> </w:t>
      </w:r>
      <w:r w:rsidRPr="004E5257">
        <w:rPr>
          <w:u w:val="single"/>
        </w:rPr>
        <w:t>Defense Minister told</w:t>
      </w:r>
      <w:r w:rsidRPr="004E5257">
        <w:rPr>
          <w:sz w:val="16"/>
        </w:rPr>
        <w:t xml:space="preserve"> Le Monde </w:t>
      </w:r>
      <w:r w:rsidRPr="004E5257">
        <w:rPr>
          <w:u w:val="single"/>
        </w:rPr>
        <w:t>that “it is impossible for France to give up the bomb</w:t>
      </w:r>
      <w:r w:rsidRPr="004E5257">
        <w:rPr>
          <w:sz w:val="16"/>
        </w:rPr>
        <w:t xml:space="preserve">…. </w:t>
      </w:r>
      <w:r w:rsidRPr="004E5257">
        <w:rPr>
          <w:b/>
          <w:iCs/>
          <w:u w:val="single"/>
          <w:bdr w:val="single" w:sz="8" w:space="0" w:color="auto"/>
        </w:rPr>
        <w:t>It would give up its rank of world power</w:t>
      </w:r>
      <w:r w:rsidRPr="004E5257">
        <w:rPr>
          <w:sz w:val="16"/>
        </w:rPr>
        <w:t xml:space="preserve">” (Vaïsse, 2007). This “rank” went along with branding “Third World” countries that aspired to it as inferior and untrustworthy. </w:t>
      </w:r>
      <w:r w:rsidRPr="004E5257">
        <w:rPr>
          <w:u w:val="single"/>
        </w:rPr>
        <w:t>The hierarchical power relationships that are intrinsic to a nuclear-based world order will only be dismantled when the leading nuclear weapons states</w:t>
      </w:r>
      <w:r w:rsidRPr="004E5257">
        <w:rPr>
          <w:sz w:val="16"/>
        </w:rPr>
        <w:t xml:space="preserve"> stand by the terms of the Treaty on the Non-Proliferation of Nuclear Weapons that many of them designed and </w:t>
      </w:r>
      <w:r w:rsidRPr="004E5257">
        <w:rPr>
          <w:u w:val="single"/>
        </w:rPr>
        <w:t>fulfill their commitments</w:t>
      </w:r>
      <w:r w:rsidRPr="004E5257">
        <w:rPr>
          <w:sz w:val="16"/>
        </w:rPr>
        <w:t xml:space="preserve"> </w:t>
      </w:r>
      <w:r w:rsidRPr="004E5257">
        <w:rPr>
          <w:u w:val="single"/>
        </w:rPr>
        <w:t>to</w:t>
      </w:r>
      <w:r w:rsidRPr="004E5257">
        <w:rPr>
          <w:sz w:val="16"/>
        </w:rPr>
        <w:t xml:space="preserve"> take serious steps toward </w:t>
      </w:r>
      <w:r w:rsidRPr="004E5257">
        <w:rPr>
          <w:u w:val="single"/>
        </w:rPr>
        <w:t>disarmament</w:t>
      </w:r>
      <w:r w:rsidRPr="004E5257">
        <w:rPr>
          <w:sz w:val="16"/>
        </w:rPr>
        <w:t xml:space="preserve">. Just </w:t>
      </w:r>
      <w:r w:rsidRPr="004E5257">
        <w:rPr>
          <w:u w:val="single"/>
        </w:rPr>
        <w:t>the opposite is happening</w:t>
      </w:r>
      <w:r w:rsidRPr="004E5257">
        <w:rPr>
          <w:sz w:val="16"/>
        </w:rPr>
        <w:t>.</w:t>
      </w:r>
    </w:p>
    <w:p w14:paraId="787FA4B6" w14:textId="77777777" w:rsidR="0075458F" w:rsidRPr="004E5257" w:rsidRDefault="0075458F" w:rsidP="0075458F">
      <w:pPr>
        <w:pStyle w:val="Heading3"/>
      </w:pPr>
      <w:r w:rsidRPr="004E5257">
        <w:t>Miscalculation---1NC</w:t>
      </w:r>
    </w:p>
    <w:p w14:paraId="53DEC39E" w14:textId="77777777" w:rsidR="0075458F" w:rsidRPr="004E5257" w:rsidRDefault="0075458F" w:rsidP="0075458F">
      <w:pPr>
        <w:pStyle w:val="Heading4"/>
      </w:pPr>
      <w:r w:rsidRPr="004E5257">
        <w:t xml:space="preserve">Their narrative of </w:t>
      </w:r>
      <w:r w:rsidRPr="004E5257">
        <w:rPr>
          <w:u w:val="single"/>
        </w:rPr>
        <w:t>nuclear miscalculation</w:t>
      </w:r>
      <w:r w:rsidRPr="004E5257">
        <w:t xml:space="preserve"> is a technique of </w:t>
      </w:r>
      <w:r w:rsidRPr="004E5257">
        <w:rPr>
          <w:u w:val="single"/>
        </w:rPr>
        <w:t>martial power</w:t>
      </w:r>
      <w:r w:rsidRPr="004E5257">
        <w:t xml:space="preserve"> that </w:t>
      </w:r>
      <w:r w:rsidRPr="004E5257">
        <w:rPr>
          <w:u w:val="single"/>
        </w:rPr>
        <w:t>discursively produces</w:t>
      </w:r>
      <w:r w:rsidRPr="004E5257">
        <w:t xml:space="preserve"> militarism as </w:t>
      </w:r>
      <w:r w:rsidRPr="004E5257">
        <w:rPr>
          <w:u w:val="single"/>
        </w:rPr>
        <w:t>accidental</w:t>
      </w:r>
      <w:r w:rsidRPr="004E5257">
        <w:t xml:space="preserve">, which </w:t>
      </w:r>
      <w:r w:rsidRPr="004E5257">
        <w:rPr>
          <w:u w:val="single"/>
        </w:rPr>
        <w:t>legitimizes</w:t>
      </w:r>
      <w:r w:rsidRPr="004E5257">
        <w:t xml:space="preserve"> violence.</w:t>
      </w:r>
    </w:p>
    <w:p w14:paraId="240354A6" w14:textId="77777777" w:rsidR="0075458F" w:rsidRPr="004E5257" w:rsidRDefault="0075458F" w:rsidP="0075458F">
      <w:pPr>
        <w:rPr>
          <w:rFonts w:asciiTheme="minorHAnsi" w:hAnsiTheme="minorHAnsi" w:cstheme="minorHAnsi"/>
        </w:rPr>
      </w:pPr>
      <w:r w:rsidRPr="004E5257">
        <w:rPr>
          <w:rFonts w:asciiTheme="minorHAnsi" w:hAnsiTheme="minorHAnsi" w:cstheme="minorHAnsi"/>
          <w:b/>
          <w:bCs/>
          <w:sz w:val="26"/>
          <w:szCs w:val="26"/>
        </w:rPr>
        <w:t>Meiches 19</w:t>
      </w:r>
      <w:r w:rsidRPr="004E5257">
        <w:rPr>
          <w:rFonts w:asciiTheme="minorHAnsi" w:hAnsiTheme="minorHAnsi" w:cstheme="minorHAnsi"/>
        </w:rPr>
        <w:t>, is assistant professor of security studies and conflict resolution at the University of Washington–Tacoma. (Benjamin, 12-9-2019, “Wars of excess: Georges Bataille, solar economy, and the accident in the age of precision war”, Security Dialogue, Volume 51, Issues 2-3, Pg. 275-278, accessed on 6-17-2023)</w:t>
      </w:r>
    </w:p>
    <w:p w14:paraId="2ED32C63" w14:textId="77777777" w:rsidR="0075458F" w:rsidRPr="004E5257" w:rsidRDefault="0075458F" w:rsidP="0075458F">
      <w:r w:rsidRPr="004E5257">
        <w:rPr>
          <w:rFonts w:asciiTheme="minorHAnsi" w:hAnsiTheme="minorHAnsi" w:cstheme="minorHAnsi"/>
          <w:u w:val="single"/>
        </w:rPr>
        <w:t xml:space="preserve">With the rise of industrial warfare, </w:t>
      </w:r>
      <w:r w:rsidRPr="004E5257">
        <w:rPr>
          <w:rStyle w:val="Emphasis"/>
        </w:rPr>
        <w:t>accidents</w:t>
      </w:r>
      <w:r w:rsidRPr="004E5257">
        <w:rPr>
          <w:rFonts w:asciiTheme="minorHAnsi" w:hAnsiTheme="minorHAnsi" w:cstheme="minorHAnsi"/>
          <w:u w:val="single"/>
        </w:rPr>
        <w:t xml:space="preserve"> became a part of the </w:t>
      </w:r>
      <w:r w:rsidRPr="004E5257">
        <w:rPr>
          <w:rStyle w:val="Emphasis"/>
        </w:rPr>
        <w:t>discourse</w:t>
      </w:r>
      <w:r w:rsidRPr="004E5257">
        <w:rPr>
          <w:rFonts w:asciiTheme="minorHAnsi" w:hAnsiTheme="minorHAnsi" w:cstheme="minorHAnsi"/>
          <w:u w:val="single"/>
        </w:rPr>
        <w:t xml:space="preserve"> of armed conflict. In </w:t>
      </w:r>
      <w:r w:rsidRPr="004E5257">
        <w:rPr>
          <w:rStyle w:val="Emphasis"/>
        </w:rPr>
        <w:t>international relations</w:t>
      </w:r>
      <w:r w:rsidRPr="004E5257">
        <w:rPr>
          <w:rFonts w:asciiTheme="minorHAnsi" w:hAnsiTheme="minorHAnsi" w:cstheme="minorHAnsi"/>
          <w:u w:val="single"/>
        </w:rPr>
        <w:t xml:space="preserve"> literatures, this is perhaps most </w:t>
      </w:r>
      <w:r w:rsidRPr="004E5257">
        <w:rPr>
          <w:rStyle w:val="Emphasis"/>
        </w:rPr>
        <w:t>apparent</w:t>
      </w:r>
      <w:r w:rsidRPr="004E5257">
        <w:rPr>
          <w:rFonts w:asciiTheme="minorHAnsi" w:hAnsiTheme="minorHAnsi" w:cstheme="minorHAnsi"/>
          <w:u w:val="single"/>
        </w:rPr>
        <w:t xml:space="preserve"> in the case of </w:t>
      </w:r>
      <w:r w:rsidRPr="004E5257">
        <w:rPr>
          <w:rStyle w:val="Emphasis"/>
        </w:rPr>
        <w:t>accidental</w:t>
      </w:r>
      <w:r w:rsidRPr="004E5257">
        <w:rPr>
          <w:rFonts w:asciiTheme="minorHAnsi" w:hAnsiTheme="minorHAnsi" w:cstheme="minorHAnsi"/>
          <w:u w:val="single"/>
        </w:rPr>
        <w:t xml:space="preserve"> nuclear launch given the potential for nuclear use to cause </w:t>
      </w:r>
      <w:r w:rsidRPr="004E5257">
        <w:rPr>
          <w:rStyle w:val="Emphasis"/>
        </w:rPr>
        <w:t>planetary destruction</w:t>
      </w:r>
      <w:r w:rsidRPr="004E5257">
        <w:rPr>
          <w:rFonts w:asciiTheme="minorHAnsi" w:hAnsiTheme="minorHAnsi" w:cstheme="minorHAnsi"/>
          <w:u w:val="single"/>
        </w:rPr>
        <w:t xml:space="preserve"> (Sagan, 1995).</w:t>
      </w:r>
      <w:r w:rsidRPr="004E5257">
        <w:rPr>
          <w:rFonts w:asciiTheme="minorHAnsi" w:hAnsiTheme="minorHAnsi" w:cstheme="minorHAnsi"/>
        </w:rPr>
        <w:t xml:space="preserve"> </w:t>
      </w:r>
      <w:r w:rsidRPr="004E5257">
        <w:rPr>
          <w:rFonts w:asciiTheme="minorHAnsi" w:hAnsiTheme="minorHAnsi" w:cstheme="minorHAnsi"/>
          <w:szCs w:val="16"/>
        </w:rPr>
        <w:t>However, the accident reappeared as a problem with the rise of precision warfare because of the explicit emphasis on exactness, the reduction of war’s lethality, and the deliberate, even careful, character of war. In short, the ability to govern war precisely existed in tension with the probability of socalled accidental deaths. Precision warfare was, by its nature, supposed to become accident free. Patricia Owens (2003) and Maja Zehfuss (2011) have both offered excellent analyses of the dangerous character of this logic.</w:t>
      </w:r>
      <w:r w:rsidRPr="004E5257">
        <w:rPr>
          <w:rFonts w:asciiTheme="minorHAnsi" w:hAnsiTheme="minorHAnsi" w:cstheme="minorHAnsi"/>
        </w:rPr>
        <w:t xml:space="preserve"> As Owens (2003: 599–600) opines, ‘at issue [in this form of warfare] is how civilian deaths are legitimated and under what guises this occurs’. </w:t>
      </w:r>
      <w:r w:rsidRPr="004E5257">
        <w:rPr>
          <w:rFonts w:asciiTheme="minorHAnsi" w:hAnsiTheme="minorHAnsi" w:cstheme="minorHAnsi"/>
          <w:u w:val="single"/>
        </w:rPr>
        <w:t xml:space="preserve">According to Owens, the </w:t>
      </w:r>
      <w:r w:rsidRPr="004E5257">
        <w:rPr>
          <w:u w:val="single"/>
        </w:rPr>
        <w:t xml:space="preserve">accident </w:t>
      </w:r>
      <w:r w:rsidRPr="004E5257">
        <w:rPr>
          <w:rStyle w:val="Emphasis"/>
        </w:rPr>
        <w:t>functions</w:t>
      </w:r>
      <w:r w:rsidRPr="004E5257">
        <w:rPr>
          <w:u w:val="single"/>
        </w:rPr>
        <w:t xml:space="preserve"> as a way of explicating and extending </w:t>
      </w:r>
      <w:r w:rsidRPr="004E5257">
        <w:rPr>
          <w:rStyle w:val="Emphasis"/>
        </w:rPr>
        <w:t>martial power</w:t>
      </w:r>
      <w:r w:rsidRPr="004E5257">
        <w:rPr>
          <w:u w:val="single"/>
        </w:rPr>
        <w:t xml:space="preserve"> and, more specifically, of </w:t>
      </w:r>
      <w:r w:rsidRPr="004E5257">
        <w:rPr>
          <w:rStyle w:val="Emphasis"/>
        </w:rPr>
        <w:t>discursively</w:t>
      </w:r>
      <w:r w:rsidRPr="004E5257">
        <w:rPr>
          <w:u w:val="single"/>
        </w:rPr>
        <w:t xml:space="preserve"> producing an event as </w:t>
      </w:r>
      <w:r w:rsidRPr="004E5257">
        <w:rPr>
          <w:rStyle w:val="Emphasis"/>
        </w:rPr>
        <w:t>accidental</w:t>
      </w:r>
      <w:r w:rsidRPr="004E5257">
        <w:rPr>
          <w:u w:val="single"/>
        </w:rPr>
        <w:t xml:space="preserve">: ‘the events labelled “accidents” </w:t>
      </w:r>
      <w:r w:rsidRPr="004E5257">
        <w:rPr>
          <w:rStyle w:val="Emphasis"/>
        </w:rPr>
        <w:t>were not</w:t>
      </w:r>
      <w:r w:rsidRPr="004E5257">
        <w:rPr>
          <w:u w:val="single"/>
        </w:rPr>
        <w:t xml:space="preserve"> accidents until they had been </w:t>
      </w:r>
      <w:r w:rsidRPr="004E5257">
        <w:rPr>
          <w:rStyle w:val="Emphasis"/>
        </w:rPr>
        <w:t>narrated as such</w:t>
      </w:r>
      <w:r w:rsidRPr="004E5257">
        <w:rPr>
          <w:u w:val="single"/>
        </w:rPr>
        <w:t xml:space="preserve">, contrary to the liberal state (and positivist) assumption that they must </w:t>
      </w:r>
      <w:r w:rsidRPr="004E5257">
        <w:rPr>
          <w:rStyle w:val="Emphasis"/>
        </w:rPr>
        <w:t>self-evidently</w:t>
      </w:r>
      <w:r w:rsidRPr="004E5257">
        <w:rPr>
          <w:u w:val="single"/>
        </w:rPr>
        <w:t xml:space="preserve"> be accidents’ (Owens, 2003: 616). Owens and Zehfuss explain how the </w:t>
      </w:r>
      <w:r w:rsidRPr="004E5257">
        <w:rPr>
          <w:rStyle w:val="Emphasis"/>
        </w:rPr>
        <w:t>category</w:t>
      </w:r>
      <w:r w:rsidRPr="004E5257">
        <w:rPr>
          <w:u w:val="single"/>
        </w:rPr>
        <w:t xml:space="preserve"> of the accident </w:t>
      </w:r>
      <w:r w:rsidRPr="004E5257">
        <w:rPr>
          <w:rStyle w:val="Emphasis"/>
        </w:rPr>
        <w:t>enables</w:t>
      </w:r>
      <w:r w:rsidRPr="004E5257">
        <w:rPr>
          <w:u w:val="single"/>
        </w:rPr>
        <w:t xml:space="preserve"> advocates of precision warfare to </w:t>
      </w:r>
      <w:r w:rsidRPr="004E5257">
        <w:rPr>
          <w:rStyle w:val="Emphasis"/>
        </w:rPr>
        <w:t>deny</w:t>
      </w:r>
      <w:r w:rsidRPr="004E5257">
        <w:rPr>
          <w:u w:val="single"/>
        </w:rPr>
        <w:t xml:space="preserve"> any relationship between supposed </w:t>
      </w:r>
      <w:r w:rsidRPr="004E5257">
        <w:rPr>
          <w:rStyle w:val="Emphasis"/>
        </w:rPr>
        <w:t>precise</w:t>
      </w:r>
      <w:r w:rsidRPr="004E5257">
        <w:rPr>
          <w:u w:val="single"/>
        </w:rPr>
        <w:t xml:space="preserve"> technologies and their </w:t>
      </w:r>
      <w:r w:rsidRPr="004E5257">
        <w:rPr>
          <w:rStyle w:val="Emphasis"/>
        </w:rPr>
        <w:t>capacity</w:t>
      </w:r>
      <w:r w:rsidRPr="004E5257">
        <w:rPr>
          <w:u w:val="single"/>
        </w:rPr>
        <w:t xml:space="preserve"> to injure and </w:t>
      </w:r>
      <w:r w:rsidRPr="004E5257">
        <w:rPr>
          <w:rStyle w:val="Emphasis"/>
        </w:rPr>
        <w:t>kill</w:t>
      </w:r>
      <w:r w:rsidRPr="004E5257">
        <w:rPr>
          <w:u w:val="single"/>
        </w:rPr>
        <w:t>.</w:t>
      </w:r>
      <w:r w:rsidRPr="004E5257">
        <w:t xml:space="preserve"> </w:t>
      </w:r>
      <w:r w:rsidRPr="004E5257">
        <w:rPr>
          <w:u w:val="single"/>
        </w:rPr>
        <w:t>In</w:t>
      </w:r>
      <w:r w:rsidRPr="004E5257">
        <w:rPr>
          <w:rFonts w:asciiTheme="minorHAnsi" w:hAnsiTheme="minorHAnsi" w:cstheme="minorHAnsi"/>
          <w:u w:val="single"/>
        </w:rPr>
        <w:t xml:space="preserve"> this way, Owens and Zehfuss also confirm the </w:t>
      </w:r>
      <w:r w:rsidRPr="004E5257">
        <w:rPr>
          <w:rStyle w:val="Emphasis"/>
        </w:rPr>
        <w:t>broader observation</w:t>
      </w:r>
      <w:r w:rsidRPr="004E5257">
        <w:rPr>
          <w:rFonts w:asciiTheme="minorHAnsi" w:hAnsiTheme="minorHAnsi" w:cstheme="minorHAnsi"/>
          <w:u w:val="single"/>
        </w:rPr>
        <w:t xml:space="preserve"> of Paul Virilio (2006) that the accident </w:t>
      </w:r>
      <w:r w:rsidRPr="004E5257">
        <w:rPr>
          <w:rStyle w:val="Emphasis"/>
        </w:rPr>
        <w:t>constitutes</w:t>
      </w:r>
      <w:r w:rsidRPr="004E5257">
        <w:rPr>
          <w:rFonts w:asciiTheme="minorHAnsi" w:hAnsiTheme="minorHAnsi" w:cstheme="minorHAnsi"/>
          <w:u w:val="single"/>
        </w:rPr>
        <w:t xml:space="preserve"> an integral part of any </w:t>
      </w:r>
      <w:r w:rsidRPr="004E5257">
        <w:rPr>
          <w:rStyle w:val="Emphasis"/>
        </w:rPr>
        <w:t>technology</w:t>
      </w:r>
      <w:r w:rsidRPr="004E5257">
        <w:rPr>
          <w:rFonts w:asciiTheme="minorHAnsi" w:hAnsiTheme="minorHAnsi" w:cstheme="minorHAnsi"/>
          <w:u w:val="single"/>
        </w:rPr>
        <w:t xml:space="preserve"> (martial or not). According to this model, the birth of a technology is also the birth of the accident, and, consequently, any perspective that treats the accident as derivative is engaging in a depoliticization of the dangers of technology and speed. This process of depoliticization guts the possibility of democratic politics in discussions of security and war</w:t>
      </w:r>
      <w:r w:rsidRPr="004E5257">
        <w:rPr>
          <w:rFonts w:asciiTheme="minorHAnsi" w:hAnsiTheme="minorHAnsi" w:cstheme="minorHAnsi"/>
        </w:rPr>
        <w:t xml:space="preserve"> (Glezos, 2013). Bataille’s writings on war illuminate several additional elements of accidents and risk-transfer war. First, critical security studies literature chiefly approaches the accident through the lens of ideology, discourse, and narration. Here, </w:t>
      </w:r>
      <w:r w:rsidRPr="004E5257">
        <w:rPr>
          <w:rFonts w:asciiTheme="minorHAnsi" w:hAnsiTheme="minorHAnsi" w:cstheme="minorHAnsi"/>
          <w:u w:val="single"/>
        </w:rPr>
        <w:t xml:space="preserve">the </w:t>
      </w:r>
      <w:r w:rsidRPr="004E5257">
        <w:rPr>
          <w:rStyle w:val="Emphasis"/>
        </w:rPr>
        <w:t>accident</w:t>
      </w:r>
      <w:r w:rsidRPr="004E5257">
        <w:rPr>
          <w:rFonts w:asciiTheme="minorHAnsi" w:hAnsiTheme="minorHAnsi" w:cstheme="minorHAnsi"/>
          <w:u w:val="single"/>
        </w:rPr>
        <w:t xml:space="preserve"> functions as a kind of </w:t>
      </w:r>
      <w:r w:rsidRPr="004E5257">
        <w:rPr>
          <w:rStyle w:val="Emphasis"/>
        </w:rPr>
        <w:t>discursive trick</w:t>
      </w:r>
      <w:r w:rsidRPr="004E5257">
        <w:rPr>
          <w:rFonts w:asciiTheme="minorHAnsi" w:hAnsiTheme="minorHAnsi" w:cstheme="minorHAnsi"/>
          <w:u w:val="single"/>
        </w:rPr>
        <w:t xml:space="preserve"> that separates </w:t>
      </w:r>
      <w:r w:rsidRPr="004E5257">
        <w:rPr>
          <w:rStyle w:val="Emphasis"/>
        </w:rPr>
        <w:t>legitimate</w:t>
      </w:r>
      <w:r w:rsidRPr="004E5257">
        <w:rPr>
          <w:rFonts w:asciiTheme="minorHAnsi" w:hAnsiTheme="minorHAnsi" w:cstheme="minorHAnsi"/>
          <w:u w:val="single"/>
        </w:rPr>
        <w:t xml:space="preserve"> and </w:t>
      </w:r>
      <w:r w:rsidRPr="004E5257">
        <w:rPr>
          <w:rStyle w:val="Emphasis"/>
        </w:rPr>
        <w:t>illegitimate</w:t>
      </w:r>
      <w:r w:rsidRPr="004E5257">
        <w:rPr>
          <w:rFonts w:asciiTheme="minorHAnsi" w:hAnsiTheme="minorHAnsi" w:cstheme="minorHAnsi"/>
          <w:u w:val="single"/>
        </w:rPr>
        <w:t xml:space="preserve"> violence and, therefore, legitimate and illegitimate modes of warfare.</w:t>
      </w:r>
      <w:r w:rsidRPr="004E5257">
        <w:rPr>
          <w:rFonts w:asciiTheme="minorHAnsi" w:hAnsiTheme="minorHAnsi" w:cstheme="minorHAnsi"/>
        </w:rPr>
        <w:t xml:space="preserve"> </w:t>
      </w:r>
      <w:r w:rsidRPr="004E5257">
        <w:rPr>
          <w:rFonts w:asciiTheme="minorHAnsi" w:hAnsiTheme="minorHAnsi" w:cstheme="minorHAnsi"/>
          <w:szCs w:val="16"/>
        </w:rPr>
        <w:t>This point is an important rejoinder to the rhetoric of risk-transfer warfare. However, Bataille’s theories focus less on discursive or epistemological claims about the accident and more on its ontological status. As the previous section outlined, Bataille views warfare as a mode of expenditure that emerges from conditions of excess. For Bataille (1985), excesses emerge from a type of ‘base matter’ that is not subject to representation and can only be testified to through inner experience. This form of excess, which cannot be fully sensed or described, is thus ontologically contingent and cannot be known in advance. Put differently, for Bataille, contingencies are a constitutive part of armed conflict regardless of the terminology or discourse that surrounds them. Industrial warfare sought to eliminate these contingencies in order to function according to a model of rational accumulation.</w:t>
      </w:r>
      <w:r w:rsidRPr="004E5257">
        <w:rPr>
          <w:rFonts w:asciiTheme="minorHAnsi" w:hAnsiTheme="minorHAnsi" w:cstheme="minorHAnsi"/>
        </w:rPr>
        <w:t xml:space="preserve"> The recent rise of precision, risk, and the accident as frames for understanding contingency occurs as part of this much larger paradigmatic shift to reframe war as a problem of utility, rationality, and ends. </w:t>
      </w:r>
      <w:r w:rsidRPr="004E5257">
        <w:rPr>
          <w:rFonts w:asciiTheme="minorHAnsi" w:hAnsiTheme="minorHAnsi" w:cstheme="minorHAnsi"/>
          <w:u w:val="single"/>
        </w:rPr>
        <w:t>The accident constitutes only the newest method not just of legitimizing war but also of governing and eliminating the problem of excess.</w:t>
      </w:r>
      <w:r w:rsidRPr="004E5257">
        <w:rPr>
          <w:rFonts w:asciiTheme="minorHAnsi" w:hAnsiTheme="minorHAnsi" w:cstheme="minorHAnsi"/>
        </w:rPr>
        <w:t xml:space="preserve"> Since warfare involves expenditures of excess, it is necessarily rife with contingencies and accidents. </w:t>
      </w:r>
      <w:r w:rsidRPr="004E5257">
        <w:rPr>
          <w:rFonts w:asciiTheme="minorHAnsi" w:hAnsiTheme="minorHAnsi" w:cstheme="minorHAnsi"/>
          <w:u w:val="single"/>
        </w:rPr>
        <w:t xml:space="preserve">The </w:t>
      </w:r>
      <w:r w:rsidRPr="004E5257">
        <w:rPr>
          <w:rStyle w:val="Emphasis"/>
        </w:rPr>
        <w:t>accident</w:t>
      </w:r>
      <w:r w:rsidRPr="004E5257">
        <w:rPr>
          <w:rFonts w:asciiTheme="minorHAnsi" w:hAnsiTheme="minorHAnsi" w:cstheme="minorHAnsi"/>
          <w:u w:val="single"/>
        </w:rPr>
        <w:t xml:space="preserve"> thus operates as a liminal event in modern armed conflict, both as an </w:t>
      </w:r>
      <w:r w:rsidRPr="004E5257">
        <w:rPr>
          <w:rStyle w:val="Emphasis"/>
        </w:rPr>
        <w:t>epistemological invention</w:t>
      </w:r>
      <w:r w:rsidRPr="004E5257">
        <w:rPr>
          <w:rFonts w:asciiTheme="minorHAnsi" w:hAnsiTheme="minorHAnsi" w:cstheme="minorHAnsi"/>
          <w:u w:val="single"/>
        </w:rPr>
        <w:t xml:space="preserve"> to legitimate </w:t>
      </w:r>
      <w:r w:rsidRPr="004E5257">
        <w:rPr>
          <w:rStyle w:val="Emphasis"/>
        </w:rPr>
        <w:t>specific deaths</w:t>
      </w:r>
      <w:r w:rsidRPr="004E5257">
        <w:rPr>
          <w:rFonts w:asciiTheme="minorHAnsi" w:hAnsiTheme="minorHAnsi" w:cstheme="minorHAnsi"/>
          <w:u w:val="single"/>
        </w:rPr>
        <w:t xml:space="preserve"> and </w:t>
      </w:r>
      <w:r w:rsidRPr="004E5257">
        <w:rPr>
          <w:rStyle w:val="Emphasis"/>
        </w:rPr>
        <w:t>injuries</w:t>
      </w:r>
      <w:r w:rsidRPr="004E5257">
        <w:rPr>
          <w:rFonts w:asciiTheme="minorHAnsi" w:hAnsiTheme="minorHAnsi" w:cstheme="minorHAnsi"/>
          <w:u w:val="single"/>
        </w:rPr>
        <w:t xml:space="preserve">, and as the resistance of base matter and solar economy to human efforts at </w:t>
      </w:r>
      <w:r w:rsidRPr="004E5257">
        <w:rPr>
          <w:rStyle w:val="Emphasis"/>
        </w:rPr>
        <w:t>rationalization</w:t>
      </w:r>
      <w:r w:rsidRPr="004E5257">
        <w:rPr>
          <w:rFonts w:asciiTheme="minorHAnsi" w:hAnsiTheme="minorHAnsi" w:cstheme="minorHAnsi"/>
          <w:u w:val="single"/>
        </w:rPr>
        <w:t xml:space="preserve"> and </w:t>
      </w:r>
      <w:r w:rsidRPr="004E5257">
        <w:rPr>
          <w:rStyle w:val="Emphasis"/>
        </w:rPr>
        <w:t>governance</w:t>
      </w:r>
      <w:r w:rsidRPr="004E5257">
        <w:rPr>
          <w:rFonts w:asciiTheme="minorHAnsi" w:hAnsiTheme="minorHAnsi" w:cstheme="minorHAnsi"/>
          <w:u w:val="single"/>
        </w:rPr>
        <w:t>.</w:t>
      </w:r>
      <w:r w:rsidRPr="004E5257">
        <w:rPr>
          <w:rFonts w:asciiTheme="minorHAnsi" w:hAnsiTheme="minorHAnsi" w:cstheme="minorHAnsi"/>
        </w:rPr>
        <w:t xml:space="preserve"> </w:t>
      </w:r>
      <w:r w:rsidRPr="004E5257">
        <w:rPr>
          <w:rFonts w:asciiTheme="minorHAnsi" w:hAnsiTheme="minorHAnsi" w:cstheme="minorHAnsi"/>
          <w:szCs w:val="16"/>
        </w:rPr>
        <w:t xml:space="preserve">These theoretical observations make several interventions into debates about precision warfare. First, Bataille extends existing critiques of risk-transfer warfare by both situating them as part of a broader shift in modern warfare and establishing that the very terms of the discourse are antithetical to the conditions of solar economy. Bataille’s thought shows how the structure of rationality in riskless war relies on the accident as a discursive supplement in order to comprehend the excesses that will recur in a condition of solar economy even when armed conflict is defined by utility, rationality, and accumulation. </w:t>
      </w:r>
      <w:r w:rsidRPr="004E5257">
        <w:rPr>
          <w:rFonts w:asciiTheme="minorHAnsi" w:hAnsiTheme="minorHAnsi" w:cstheme="minorHAnsi"/>
          <w:u w:val="single"/>
        </w:rPr>
        <w:t xml:space="preserve">The accident is not only an </w:t>
      </w:r>
      <w:r w:rsidRPr="004E5257">
        <w:rPr>
          <w:rStyle w:val="Emphasis"/>
        </w:rPr>
        <w:t>ideological trick</w:t>
      </w:r>
      <w:r w:rsidRPr="004E5257">
        <w:rPr>
          <w:rFonts w:asciiTheme="minorHAnsi" w:hAnsiTheme="minorHAnsi" w:cstheme="minorHAnsi"/>
          <w:u w:val="single"/>
        </w:rPr>
        <w:t xml:space="preserve"> designed to </w:t>
      </w:r>
      <w:r w:rsidRPr="004E5257">
        <w:rPr>
          <w:rStyle w:val="Emphasis"/>
        </w:rPr>
        <w:t>depoliticize</w:t>
      </w:r>
      <w:r w:rsidRPr="004E5257">
        <w:rPr>
          <w:rFonts w:asciiTheme="minorHAnsi" w:hAnsiTheme="minorHAnsi" w:cstheme="minorHAnsi"/>
          <w:u w:val="single"/>
        </w:rPr>
        <w:t xml:space="preserve">, but also an </w:t>
      </w:r>
      <w:r w:rsidRPr="004E5257">
        <w:rPr>
          <w:rStyle w:val="Emphasis"/>
        </w:rPr>
        <w:t>epistemological supplement</w:t>
      </w:r>
      <w:r w:rsidRPr="004E5257">
        <w:rPr>
          <w:rFonts w:asciiTheme="minorHAnsi" w:hAnsiTheme="minorHAnsi" w:cstheme="minorHAnsi"/>
          <w:u w:val="single"/>
        </w:rPr>
        <w:t xml:space="preserve"> that </w:t>
      </w:r>
      <w:r w:rsidRPr="004E5257">
        <w:rPr>
          <w:rStyle w:val="Emphasis"/>
        </w:rPr>
        <w:t>insulates</w:t>
      </w:r>
      <w:r w:rsidRPr="004E5257">
        <w:rPr>
          <w:rFonts w:asciiTheme="minorHAnsi" w:hAnsiTheme="minorHAnsi" w:cstheme="minorHAnsi"/>
          <w:u w:val="single"/>
        </w:rPr>
        <w:t xml:space="preserve"> the precision paradigm from its </w:t>
      </w:r>
      <w:r w:rsidRPr="004E5257">
        <w:rPr>
          <w:rStyle w:val="Emphasis"/>
        </w:rPr>
        <w:t>inability</w:t>
      </w:r>
      <w:r w:rsidRPr="004E5257">
        <w:rPr>
          <w:rFonts w:asciiTheme="minorHAnsi" w:hAnsiTheme="minorHAnsi" w:cstheme="minorHAnsi"/>
          <w:u w:val="single"/>
        </w:rPr>
        <w:t xml:space="preserve"> to grapple with excess. This provides an alternative way of interpreting the concern for the accident since, following Bataille, precision legitimates modern warfare by seeking to eliminate the excesses that have continually reappeared in spite of the broader transformation of war into a rational exercise. </w:t>
      </w:r>
      <w:r w:rsidRPr="004E5257">
        <w:rPr>
          <w:rFonts w:asciiTheme="minorHAnsi" w:hAnsiTheme="minorHAnsi" w:cstheme="minorHAnsi"/>
          <w:sz w:val="10"/>
          <w:szCs w:val="10"/>
        </w:rPr>
        <w:t xml:space="preserve">Precision and the language of the accident constitute only the latest effort to govern the excessive character of war. Second, this framing also illustrates why accidents often receive unprecedented attention in the context of modern armed conflict. Indeed, while critiques such as those of Owens and Zehfuss reveal how the accident legitimates liberal war, what might be called the affective dimensions of the accident receives comparatively little scrutiny (Bataille, 1991a: 203). Here, Bataille’s work extends existing critiques of precision war by shedding light on the formation of subjectivity in relation to the accident. Recall that, for Bataille, the experience of sovereignty develops in response to chance, the anguish of death, and expenditure without reserve. Bataille further contends that human desires are constituted by an ambivalent relationship to excess, transgression, and sovereign experience. On the one hand, humans seek to conserve their life against excess and, on the other hand, human societies emerge out of the excesses of solar economy. </w:t>
      </w:r>
      <w:r w:rsidRPr="004E5257">
        <w:rPr>
          <w:rFonts w:asciiTheme="minorHAnsi" w:hAnsiTheme="minorHAnsi" w:cstheme="minorHAnsi"/>
          <w:szCs w:val="16"/>
        </w:rPr>
        <w:t xml:space="preserve">Bataille (1991a: 243) posits that this ambivalence generates an attachment to the possibility ‘always unexpected, [of being] relieved of the heaviness that the world of utility imposes on us, of the tasks in which the world of objects mires us down’. For Bataille, </w:t>
      </w:r>
      <w:r w:rsidRPr="004E5257">
        <w:rPr>
          <w:rFonts w:asciiTheme="minorHAnsi" w:hAnsiTheme="minorHAnsi" w:cstheme="minorHAnsi"/>
          <w:u w:val="single"/>
        </w:rPr>
        <w:t>the accident, as a form of contingency, reveals a potential type of sovereign experience. The existence of this possibility helps to alleviate the sorrow and futility of a world defined by utility. Accidents function according to the model of the miracle, the unanticipated, the unpredictable, or the impossible, which nonetheless occurs</w:t>
      </w:r>
      <w:r w:rsidRPr="004E5257">
        <w:rPr>
          <w:rFonts w:asciiTheme="minorHAnsi" w:hAnsiTheme="minorHAnsi" w:cstheme="minorHAnsi"/>
        </w:rPr>
        <w:t xml:space="preserve"> (Bataille, 1991a: 242). Following Bataille’s reading, </w:t>
      </w:r>
      <w:r w:rsidRPr="004E5257">
        <w:rPr>
          <w:rFonts w:asciiTheme="minorHAnsi" w:hAnsiTheme="minorHAnsi" w:cstheme="minorHAnsi"/>
          <w:u w:val="single"/>
        </w:rPr>
        <w:t xml:space="preserve">the accident produces two reactions to sovereign experience in modern warfare. On the one hand, the exposure to the anguish of death </w:t>
      </w:r>
      <w:r w:rsidRPr="004E5257">
        <w:rPr>
          <w:rStyle w:val="Emphasis"/>
        </w:rPr>
        <w:t>incites</w:t>
      </w:r>
      <w:r w:rsidRPr="004E5257">
        <w:rPr>
          <w:rFonts w:asciiTheme="minorHAnsi" w:hAnsiTheme="minorHAnsi" w:cstheme="minorHAnsi"/>
          <w:u w:val="single"/>
        </w:rPr>
        <w:t xml:space="preserve"> the need to </w:t>
      </w:r>
      <w:r w:rsidRPr="004E5257">
        <w:rPr>
          <w:rStyle w:val="Emphasis"/>
        </w:rPr>
        <w:t>control</w:t>
      </w:r>
      <w:r w:rsidRPr="004E5257">
        <w:rPr>
          <w:rFonts w:asciiTheme="minorHAnsi" w:hAnsiTheme="minorHAnsi" w:cstheme="minorHAnsi"/>
          <w:u w:val="single"/>
        </w:rPr>
        <w:t xml:space="preserve">, </w:t>
      </w:r>
      <w:r w:rsidRPr="004E5257">
        <w:rPr>
          <w:rStyle w:val="Emphasis"/>
        </w:rPr>
        <w:t>manage</w:t>
      </w:r>
      <w:r w:rsidRPr="004E5257">
        <w:rPr>
          <w:rFonts w:asciiTheme="minorHAnsi" w:hAnsiTheme="minorHAnsi" w:cstheme="minorHAnsi"/>
          <w:u w:val="single"/>
        </w:rPr>
        <w:t xml:space="preserve">, and </w:t>
      </w:r>
      <w:r w:rsidRPr="004E5257">
        <w:rPr>
          <w:rStyle w:val="Emphasis"/>
        </w:rPr>
        <w:t>govern</w:t>
      </w:r>
      <w:r w:rsidRPr="004E5257">
        <w:rPr>
          <w:rFonts w:asciiTheme="minorHAnsi" w:hAnsiTheme="minorHAnsi" w:cstheme="minorHAnsi"/>
          <w:u w:val="single"/>
        </w:rPr>
        <w:t xml:space="preserve"> accidents, a process that has been well documented by critical security studies scholars (Bousquet, 2018; Campbell, 1998; Rasmussen, 2006). On the other hand is the possibility that accidents inspire </w:t>
      </w:r>
      <w:r w:rsidRPr="004E5257">
        <w:rPr>
          <w:rStyle w:val="Emphasis"/>
        </w:rPr>
        <w:t>affective attachments</w:t>
      </w:r>
      <w:r w:rsidRPr="004E5257">
        <w:rPr>
          <w:rFonts w:asciiTheme="minorHAnsi" w:hAnsiTheme="minorHAnsi" w:cstheme="minorHAnsi"/>
          <w:u w:val="single"/>
        </w:rPr>
        <w:t xml:space="preserve"> and fascinations as a form of exposure to sovereign experience. Put differently, accidents spark a form of excitement – either in the midst of warfare or in </w:t>
      </w:r>
      <w:r w:rsidRPr="004E5257">
        <w:rPr>
          <w:rStyle w:val="Emphasis"/>
        </w:rPr>
        <w:t>fantasies of war</w:t>
      </w:r>
      <w:r w:rsidRPr="004E5257">
        <w:rPr>
          <w:rFonts w:asciiTheme="minorHAnsi" w:hAnsiTheme="minorHAnsi" w:cstheme="minorHAnsi"/>
          <w:u w:val="single"/>
        </w:rPr>
        <w:t xml:space="preserve"> – that has received comparatively little attention. The accident becomes a site of desire because it ensures that warfare remains </w:t>
      </w:r>
      <w:r w:rsidRPr="004E5257">
        <w:rPr>
          <w:rStyle w:val="Emphasis"/>
        </w:rPr>
        <w:t>contingent</w:t>
      </w:r>
      <w:r w:rsidRPr="004E5257">
        <w:rPr>
          <w:rFonts w:asciiTheme="minorHAnsi" w:hAnsiTheme="minorHAnsi" w:cstheme="minorHAnsi"/>
          <w:u w:val="single"/>
        </w:rPr>
        <w:t xml:space="preserve">, implicitly resisting efforts </w:t>
      </w:r>
      <w:r w:rsidRPr="004E5257">
        <w:rPr>
          <w:u w:val="single"/>
        </w:rPr>
        <w:t>to govern, rationalize</w:t>
      </w:r>
      <w:r w:rsidRPr="004E5257">
        <w:rPr>
          <w:rFonts w:asciiTheme="minorHAnsi" w:hAnsiTheme="minorHAnsi" w:cstheme="minorHAnsi"/>
          <w:u w:val="single"/>
        </w:rPr>
        <w:t xml:space="preserve">, or form, in Bataille’s words, ‘dull war’. </w:t>
      </w:r>
      <w:r w:rsidRPr="004E5257">
        <w:rPr>
          <w:rFonts w:asciiTheme="minorHAnsi" w:hAnsiTheme="minorHAnsi" w:cstheme="minorHAnsi"/>
        </w:rPr>
        <w:t xml:space="preserve">This perspective provides a model to explain why the fantasies, imaginaries, and even experiences of martial accidents remain a point of intrigue, thrill, and draw for modern subjectivities. Within the accident is the budding potential of sovereign experience. Accidents thus support two complementary forms of subjectivity. </w:t>
      </w:r>
      <w:r w:rsidRPr="004E5257">
        <w:rPr>
          <w:rFonts w:asciiTheme="minorHAnsi" w:hAnsiTheme="minorHAnsi" w:cstheme="minorHAnsi"/>
          <w:u w:val="single"/>
        </w:rPr>
        <w:t>The first responds to the inevitability of accident as a means of securitizing and governing contingency, while the second embraces the accident as a sovereign or limit-experience that breaks with the overt rationalization of war and social life. This point has significant implications for resisting or contesting securitization regimes.</w:t>
      </w:r>
      <w:r w:rsidRPr="004E5257">
        <w:rPr>
          <w:rFonts w:asciiTheme="minorHAnsi" w:hAnsiTheme="minorHAnsi" w:cstheme="minorHAnsi"/>
        </w:rPr>
        <w:t xml:space="preserve"> </w:t>
      </w:r>
      <w:r w:rsidRPr="004E5257">
        <w:rPr>
          <w:rFonts w:asciiTheme="minorHAnsi" w:hAnsiTheme="minorHAnsi" w:cstheme="minorHAnsi"/>
          <w:szCs w:val="16"/>
        </w:rPr>
        <w:t xml:space="preserve">In particular, if Bataille’s insight about the lure of sovereign experience is correct, then classical strategies of critique, delegitimization, and demasking power relations in precision warfare, and other contexts, are problematic strategies because they do not confront the underlying drive to embrace warfare’s contingencies as moments of sovereign experience. </w:t>
      </w:r>
      <w:r w:rsidRPr="004E5257">
        <w:rPr>
          <w:rFonts w:asciiTheme="minorHAnsi" w:hAnsiTheme="minorHAnsi" w:cstheme="minorHAnsi"/>
          <w:sz w:val="10"/>
          <w:szCs w:val="10"/>
        </w:rPr>
        <w:t>For Bataille, this desire for sovereign experience intensifies the need to transgress, to explore prohibited zones and probe limits. Consequently, delegitimizing the accident, emphasizing the transgressive character of violence (or other parallel acts), paradoxically strengthens the affective attachment to warfare by reinforcing the notion that war holds out the possibility of sovereign experience. Contesting security discourse on these lines would thus do little to engage the frame of the accident because it does not support new modes of expenditure, but simply re-emphasizes the transgressive character of specific practices of securitization and violence. In this way, Bataille’s work shows the limits of existing critical studies of the accident. To illustrate this point, claims about accidents involve not only political questions about the meaning or significance of specific injuries, but also issues of equipment malfunction, logistical breakdowns, and encounters with surrounding ecology. Many of these dimensions of the accident, as sites of excess and contingency, lead to an enormous proliferation of new aesthetics, fantasies, and forms of securitization in modern warfare. To briefly examine a single example, a growing literature assesses the potential for ‘birdstrike’, collision between aircraft and birds, as a threat to military readiness and security (Richardson and West, 2000). In the birdstrike literature, a multiplicity of different bird species appear as a new type of security threat because of their possible interference with the mechanical operation of airplanes or other airlift operations. Birdstrikes are exceedingly rare events, which number in the dozens despite thousands of airlift operations since the invention of flight. Nonetheless, significant attention, monetary investment, major proposals to redesign airports, and even plans to disrupt the ecological habitats of bird species have all been framed as questions of security and military necessity (Heims, 2011; Kitowski, 2011; Zakrajsek and Bissonette, 2005). Accidents like birdstrikes exist far afield from the typical concern of critical security analysis, yet the writing on this subject reflects Bataille’s point since this literature treats the threat of the birdstrike as an event verging on the miraculous. As Bataille argues, the transformation of war into a practice of accumulation generates new excesses and expenditures – in this context, the contingent encounter between plane and bird. A martial paradigm defined by accumulation and rationality views these excesses and expenditures (the needless loss of a plane) as a threat to security. Hence, even statistically infrequent birdstrikes constitute an interruption of the dynamics of accumulation. These events attract incredible attention because they involve contingency and the possibility of sovereign experience and, accordingly, become the subject of intense, affective investment. The vivid fear for multiple bird species and the consistent concern for aircraft malfunction reveal a social imaginary drawn to the potential for excesses and contingencies no matter the form and no matter how statistically insignificant.</w:t>
      </w:r>
      <w:r w:rsidRPr="004E5257">
        <w:rPr>
          <w:rFonts w:asciiTheme="minorHAnsi" w:hAnsiTheme="minorHAnsi" w:cstheme="minorHAnsi"/>
          <w:szCs w:val="16"/>
        </w:rPr>
        <w:t xml:space="preserve"> Here, the birds become the object of a certain kind of martial horror. Bataille predicts exactly this shift at the level of desire and imaginary and goes so far as to suggest that, for moderns living under a paradigm of utility, only the ‘imagination has sovereign moments available to it’ (Bataille 1991a: 256).</w:t>
      </w:r>
      <w:r w:rsidRPr="004E5257">
        <w:rPr>
          <w:rFonts w:asciiTheme="minorHAnsi" w:hAnsiTheme="minorHAnsi" w:cstheme="minorHAnsi"/>
        </w:rPr>
        <w:t xml:space="preserve"> </w:t>
      </w:r>
      <w:r w:rsidRPr="004E5257">
        <w:rPr>
          <w:rFonts w:asciiTheme="minorHAnsi" w:hAnsiTheme="minorHAnsi" w:cstheme="minorHAnsi"/>
          <w:u w:val="single"/>
        </w:rPr>
        <w:t xml:space="preserve">Bataille’s work points to these more liminal </w:t>
      </w:r>
      <w:r w:rsidRPr="004E5257">
        <w:rPr>
          <w:rStyle w:val="Emphasis"/>
        </w:rPr>
        <w:t>accidents</w:t>
      </w:r>
      <w:r w:rsidRPr="004E5257">
        <w:rPr>
          <w:rFonts w:asciiTheme="minorHAnsi" w:hAnsiTheme="minorHAnsi" w:cstheme="minorHAnsi"/>
          <w:u w:val="single"/>
        </w:rPr>
        <w:t xml:space="preserve"> as key places where excesses invite speculation about the potential for sovereign experience and, at the same time, incite </w:t>
      </w:r>
      <w:r w:rsidRPr="004E5257">
        <w:rPr>
          <w:rStyle w:val="Emphasis"/>
        </w:rPr>
        <w:t>new practices</w:t>
      </w:r>
      <w:r w:rsidRPr="004E5257">
        <w:rPr>
          <w:rFonts w:asciiTheme="minorHAnsi" w:hAnsiTheme="minorHAnsi" w:cstheme="minorHAnsi"/>
          <w:u w:val="single"/>
        </w:rPr>
        <w:t xml:space="preserve"> of securitization.</w:t>
      </w:r>
      <w:r w:rsidRPr="004E5257">
        <w:rPr>
          <w:rFonts w:asciiTheme="minorHAnsi" w:hAnsiTheme="minorHAnsi" w:cstheme="minorHAnsi"/>
          <w:szCs w:val="16"/>
        </w:rPr>
        <w:t xml:space="preserve"> In this way, the birds, as a partially aerial ecosystem, become a new source not just of anguish and threat, but also of sovereign experience, a new target in the expansion of armed conflict to new ecologies, and a relief from the onerous character of modern social life. While birdstrikes represents only a single case, several studies have highlighted the importance of transgressive and liminal roles in contemporary warfare, such as crowdfunding as a new mode of martial organization or the insurgent potential of improvised explosive devices (Grove, 2016, 2019). These examples also reflect Bataille’s insights about how expenditure, excess, and the possibility of sovereign experience animate and shift practices of mobilization and violence in contemporary armed conflict. In a similar way, Bataille shows how the accident (along with other forms of contingency) is not anathema to risk-transfer warfare, but instead functions as a supplement, a moment of transgression amidst the overt rationalization of warfare. Modern discourses on precision rest on a form of knowledge that precludes Bataille’s sovereignty: ‘knowledge is never sovereign, to be sovereignty would have to occur in a moment. But the moment remains outside, short of or beyond, all knowledge. . .. [I]n short, we know nothing about what ultimately concerns us, what is supremely important to us’ (Bataille, 1991a: 202–203, emphasis in original). The paradigms of risk-transfer warfare, of the minimization of the accident, and of securitization more generally are not capable of thoughtfully generating new forms of expenditure. They derive, for Bataille, from a fearful response to finitude and solar economy: ‘we try to escape from this elementary horror, but, in the darkness and dead silence, it maintains the unpredictable and elusive movement of everything we have not been able to reduce to the reassuring order, a movement to which we know we shall later succumb’ (Bataille, 1991a: 217), a paradigm that incites not only risk transfer warfare but arguably the broader pursuit of security. </w:t>
      </w:r>
      <w:r w:rsidRPr="004E5257">
        <w:rPr>
          <w:rFonts w:asciiTheme="minorHAnsi" w:hAnsiTheme="minorHAnsi" w:cstheme="minorHAnsi"/>
          <w:u w:val="single"/>
        </w:rPr>
        <w:t xml:space="preserve">As a consequence, </w:t>
      </w:r>
      <w:r w:rsidRPr="004E5257">
        <w:rPr>
          <w:rStyle w:val="Emphasis"/>
        </w:rPr>
        <w:t>securitized subjectivities</w:t>
      </w:r>
      <w:r w:rsidRPr="004E5257">
        <w:rPr>
          <w:rFonts w:asciiTheme="minorHAnsi" w:hAnsiTheme="minorHAnsi" w:cstheme="minorHAnsi"/>
          <w:u w:val="single"/>
        </w:rPr>
        <w:t xml:space="preserve"> seek opportunities for expenditure in transgressions such as the </w:t>
      </w:r>
      <w:r w:rsidRPr="004E5257">
        <w:rPr>
          <w:rStyle w:val="Emphasis"/>
        </w:rPr>
        <w:t>accident</w:t>
      </w:r>
      <w:r w:rsidRPr="004E5257">
        <w:rPr>
          <w:rFonts w:asciiTheme="minorHAnsi" w:hAnsiTheme="minorHAnsi" w:cstheme="minorHAnsi"/>
          <w:u w:val="single"/>
        </w:rPr>
        <w:t xml:space="preserve">. These desires, in turn, transform the structure </w:t>
      </w:r>
      <w:r w:rsidRPr="004E5257">
        <w:rPr>
          <w:u w:val="single"/>
        </w:rPr>
        <w:t xml:space="preserve">of contemporary </w:t>
      </w:r>
      <w:r w:rsidRPr="004E5257">
        <w:rPr>
          <w:rStyle w:val="Emphasis"/>
        </w:rPr>
        <w:t>warfare</w:t>
      </w:r>
      <w:r w:rsidRPr="004E5257">
        <w:rPr>
          <w:rFonts w:asciiTheme="minorHAnsi" w:hAnsiTheme="minorHAnsi" w:cstheme="minorHAnsi"/>
          <w:u w:val="single"/>
        </w:rPr>
        <w:t>.</w:t>
      </w:r>
    </w:p>
    <w:p w14:paraId="7FA64D53" w14:textId="77777777" w:rsidR="00010AF2" w:rsidRPr="004E5257" w:rsidRDefault="00010AF2" w:rsidP="00010AF2">
      <w:pPr>
        <w:pStyle w:val="Heading3"/>
      </w:pPr>
      <w:r w:rsidRPr="004E5257">
        <w:t>Revisionism Link---1NC</w:t>
      </w:r>
    </w:p>
    <w:p w14:paraId="29F15F2B" w14:textId="77777777" w:rsidR="00010AF2" w:rsidRPr="004E5257" w:rsidRDefault="00010AF2" w:rsidP="00010AF2">
      <w:pPr>
        <w:pStyle w:val="Heading4"/>
        <w:jc w:val="both"/>
      </w:pPr>
      <w:r w:rsidRPr="004E5257">
        <w:t>Their narrative of insecurity associates Asia with disorder and the West with stability---that’s epistemic racism.</w:t>
      </w:r>
    </w:p>
    <w:p w14:paraId="2BDCAB65" w14:textId="77777777" w:rsidR="00010AF2" w:rsidRPr="004E5257" w:rsidRDefault="00010AF2" w:rsidP="00010AF2">
      <w:r w:rsidRPr="004E5257">
        <w:rPr>
          <w:rStyle w:val="Style13ptBold"/>
        </w:rPr>
        <w:t>Pan 21</w:t>
      </w:r>
      <w:r w:rsidRPr="004E5257">
        <w:t xml:space="preserve">, PhD, Associate Professor of International Relations at Deakin University (Chengxin, “Racialised politics of (in)security and the COVID-19 Westfailure,” </w:t>
      </w:r>
      <w:r w:rsidRPr="004E5257">
        <w:rPr>
          <w:i/>
          <w:iCs/>
        </w:rPr>
        <w:t>Critical Studies on Security</w:t>
      </w:r>
      <w:r w:rsidRPr="004E5257">
        <w:t>, 9:1, p. 41, DOI: 10.1080/21624887.2021.1904195)</w:t>
      </w:r>
    </w:p>
    <w:p w14:paraId="4BA81310" w14:textId="77777777" w:rsidR="00010AF2" w:rsidRPr="004E5257" w:rsidRDefault="00010AF2" w:rsidP="00010AF2">
      <w:pPr>
        <w:rPr>
          <w:sz w:val="16"/>
        </w:rPr>
      </w:pPr>
      <w:r w:rsidRPr="004E5257">
        <w:rPr>
          <w:sz w:val="16"/>
        </w:rPr>
        <w:t>Racialised politics of (in)security in Western IR</w:t>
      </w:r>
    </w:p>
    <w:p w14:paraId="09F030B2" w14:textId="77777777" w:rsidR="00010AF2" w:rsidRPr="004E5257" w:rsidRDefault="00010AF2" w:rsidP="00010AF2">
      <w:pPr>
        <w:rPr>
          <w:sz w:val="16"/>
        </w:rPr>
      </w:pPr>
      <w:r w:rsidRPr="004E5257">
        <w:rPr>
          <w:rStyle w:val="StyleUnderline"/>
        </w:rPr>
        <w:t>Mainstream</w:t>
      </w:r>
      <w:r w:rsidRPr="004E5257">
        <w:rPr>
          <w:sz w:val="16"/>
        </w:rPr>
        <w:t xml:space="preserve"> Western </w:t>
      </w:r>
      <w:r w:rsidRPr="004E5257">
        <w:rPr>
          <w:rStyle w:val="StyleUnderline"/>
        </w:rPr>
        <w:t xml:space="preserve">security thinking is predicated on a self-gratifying </w:t>
      </w:r>
      <w:r w:rsidRPr="004E5257">
        <w:rPr>
          <w:rStyle w:val="Emphasis"/>
        </w:rPr>
        <w:t>imaginative geography</w:t>
      </w:r>
      <w:r w:rsidRPr="004E5257">
        <w:rPr>
          <w:rStyle w:val="StyleUnderline"/>
        </w:rPr>
        <w:t xml:space="preserve">: the world is divided </w:t>
      </w:r>
      <w:r w:rsidRPr="004E5257">
        <w:rPr>
          <w:sz w:val="16"/>
        </w:rPr>
        <w:t xml:space="preserve">roughly </w:t>
      </w:r>
      <w:r w:rsidRPr="004E5257">
        <w:rPr>
          <w:rStyle w:val="StyleUnderline"/>
        </w:rPr>
        <w:t>into</w:t>
      </w:r>
      <w:r w:rsidRPr="004E5257">
        <w:rPr>
          <w:sz w:val="16"/>
        </w:rPr>
        <w:t xml:space="preserve"> </w:t>
      </w:r>
      <w:r w:rsidRPr="004E5257">
        <w:rPr>
          <w:rStyle w:val="Emphasis"/>
        </w:rPr>
        <w:t>two</w:t>
      </w:r>
      <w:r w:rsidRPr="004E5257">
        <w:rPr>
          <w:sz w:val="16"/>
        </w:rPr>
        <w:t xml:space="preserve"> contrasting </w:t>
      </w:r>
      <w:r w:rsidRPr="004E5257">
        <w:rPr>
          <w:rStyle w:val="Emphasis"/>
        </w:rPr>
        <w:t>zones</w:t>
      </w:r>
      <w:r w:rsidRPr="004E5257">
        <w:rPr>
          <w:rStyle w:val="StyleUnderline"/>
        </w:rPr>
        <w:t xml:space="preserve">, one marked by </w:t>
      </w:r>
      <w:r w:rsidRPr="004E5257">
        <w:rPr>
          <w:rStyle w:val="Emphasis"/>
        </w:rPr>
        <w:t>community</w:t>
      </w:r>
      <w:r w:rsidRPr="004E5257">
        <w:rPr>
          <w:rStyle w:val="StyleUnderline"/>
        </w:rPr>
        <w:t xml:space="preserve">, </w:t>
      </w:r>
      <w:r w:rsidRPr="004E5257">
        <w:rPr>
          <w:rStyle w:val="Emphasis"/>
        </w:rPr>
        <w:t>order</w:t>
      </w:r>
      <w:r w:rsidRPr="004E5257">
        <w:rPr>
          <w:rStyle w:val="StyleUnderline"/>
        </w:rPr>
        <w:t xml:space="preserve">, and </w:t>
      </w:r>
      <w:r w:rsidRPr="004E5257">
        <w:rPr>
          <w:rStyle w:val="Emphasis"/>
        </w:rPr>
        <w:t>security</w:t>
      </w:r>
      <w:r w:rsidRPr="004E5257">
        <w:rPr>
          <w:rStyle w:val="StyleUnderline"/>
        </w:rPr>
        <w:t xml:space="preserve"> and the other by </w:t>
      </w:r>
      <w:r w:rsidRPr="004E5257">
        <w:rPr>
          <w:rStyle w:val="Emphasis"/>
        </w:rPr>
        <w:t>disorder</w:t>
      </w:r>
      <w:r w:rsidRPr="004E5257">
        <w:rPr>
          <w:sz w:val="16"/>
        </w:rPr>
        <w:t xml:space="preserve">, insecurity, </w:t>
      </w:r>
      <w:r w:rsidRPr="004E5257">
        <w:rPr>
          <w:rStyle w:val="StyleUnderline"/>
        </w:rPr>
        <w:t xml:space="preserve">and </w:t>
      </w:r>
      <w:r w:rsidRPr="004E5257">
        <w:rPr>
          <w:rStyle w:val="Emphasis"/>
        </w:rPr>
        <w:t>threat</w:t>
      </w:r>
      <w:r w:rsidRPr="004E5257">
        <w:rPr>
          <w:sz w:val="16"/>
        </w:rPr>
        <w:t xml:space="preserve">. </w:t>
      </w:r>
      <w:r w:rsidRPr="004E5257">
        <w:rPr>
          <w:rStyle w:val="StyleUnderline"/>
        </w:rPr>
        <w:t>These imagined binaries are</w:t>
      </w:r>
      <w:r w:rsidRPr="004E5257">
        <w:rPr>
          <w:sz w:val="16"/>
        </w:rPr>
        <w:t xml:space="preserve"> both </w:t>
      </w:r>
      <w:r w:rsidRPr="004E5257">
        <w:rPr>
          <w:rStyle w:val="Emphasis"/>
        </w:rPr>
        <w:t>underpinned by</w:t>
      </w:r>
      <w:r w:rsidRPr="004E5257">
        <w:rPr>
          <w:sz w:val="16"/>
        </w:rPr>
        <w:t xml:space="preserve"> and emblematic of </w:t>
      </w:r>
      <w:r w:rsidRPr="004E5257">
        <w:rPr>
          <w:rStyle w:val="StyleUnderline"/>
        </w:rPr>
        <w:t>a</w:t>
      </w:r>
      <w:r w:rsidRPr="004E5257">
        <w:rPr>
          <w:sz w:val="16"/>
        </w:rPr>
        <w:t xml:space="preserve"> thinly disguised </w:t>
      </w:r>
      <w:r w:rsidRPr="004E5257">
        <w:rPr>
          <w:rStyle w:val="Emphasis"/>
        </w:rPr>
        <w:t>Orientalist</w:t>
      </w:r>
      <w:r w:rsidRPr="004E5257">
        <w:rPr>
          <w:sz w:val="16"/>
        </w:rPr>
        <w:t xml:space="preserve">, Eurocentric, </w:t>
      </w:r>
      <w:r w:rsidRPr="004E5257">
        <w:rPr>
          <w:rStyle w:val="StyleUnderline"/>
        </w:rPr>
        <w:t>and</w:t>
      </w:r>
      <w:r w:rsidRPr="004E5257">
        <w:rPr>
          <w:sz w:val="16"/>
        </w:rPr>
        <w:t xml:space="preserve"> ultimately </w:t>
      </w:r>
      <w:r w:rsidRPr="004E5257">
        <w:rPr>
          <w:rStyle w:val="Emphasis"/>
        </w:rPr>
        <w:t>racist</w:t>
      </w:r>
      <w:r w:rsidRPr="004E5257">
        <w:rPr>
          <w:rStyle w:val="StyleUnderline"/>
        </w:rPr>
        <w:t xml:space="preserve"> idea, which equates the former zone</w:t>
      </w:r>
      <w:r w:rsidRPr="004E5257">
        <w:rPr>
          <w:sz w:val="16"/>
        </w:rPr>
        <w:t xml:space="preserve"> more or less </w:t>
      </w:r>
      <w:r w:rsidRPr="004E5257">
        <w:rPr>
          <w:rStyle w:val="StyleUnderline"/>
        </w:rPr>
        <w:t>with whites and the West, and the latter with non-whites</w:t>
      </w:r>
      <w:r w:rsidRPr="004E5257">
        <w:rPr>
          <w:sz w:val="16"/>
        </w:rPr>
        <w:t xml:space="preserve"> (Barkawi and Laffey 2006; Howell and Richter-Montpetit 2019). The idea, often passed off as fact (through the Western-dominated subfield of security studies), has been constitutive of the highly racialised realities in international relations (Bell 2013; Carrozza, Danewid, and Pauls 2017; Ling 2017; Howell and Richter-Montpetit 2020).</w:t>
      </w:r>
    </w:p>
    <w:p w14:paraId="5E88D502" w14:textId="77777777" w:rsidR="00010AF2" w:rsidRPr="004E5257" w:rsidRDefault="00010AF2" w:rsidP="00010AF2">
      <w:pPr>
        <w:rPr>
          <w:sz w:val="16"/>
        </w:rPr>
      </w:pPr>
      <w:r w:rsidRPr="004E5257">
        <w:rPr>
          <w:sz w:val="16"/>
        </w:rPr>
        <w:t xml:space="preserve">Although by no means unique to the West, </w:t>
      </w:r>
      <w:r w:rsidRPr="004E5257">
        <w:rPr>
          <w:rStyle w:val="StyleUnderline"/>
        </w:rPr>
        <w:t xml:space="preserve">racism is a </w:t>
      </w:r>
      <w:r w:rsidRPr="004E5257">
        <w:rPr>
          <w:rStyle w:val="Emphasis"/>
        </w:rPr>
        <w:t>key source code</w:t>
      </w:r>
      <w:r w:rsidRPr="004E5257">
        <w:rPr>
          <w:rStyle w:val="StyleUnderline"/>
        </w:rPr>
        <w:t xml:space="preserve"> of mainstream Western theory and</w:t>
      </w:r>
      <w:r w:rsidRPr="004E5257">
        <w:rPr>
          <w:sz w:val="16"/>
        </w:rPr>
        <w:t xml:space="preserve"> practice of </w:t>
      </w:r>
      <w:r w:rsidRPr="004E5257">
        <w:rPr>
          <w:rStyle w:val="Emphasis"/>
        </w:rPr>
        <w:t>security</w:t>
      </w:r>
      <w:r w:rsidRPr="004E5257">
        <w:rPr>
          <w:sz w:val="16"/>
        </w:rPr>
        <w:t xml:space="preserve">. </w:t>
      </w:r>
      <w:r w:rsidRPr="004E5257">
        <w:rPr>
          <w:rStyle w:val="StyleUnderline"/>
        </w:rPr>
        <w:t>Security presupposes a subject</w:t>
      </w:r>
      <w:r w:rsidRPr="004E5257">
        <w:rPr>
          <w:sz w:val="16"/>
        </w:rPr>
        <w:t xml:space="preserve">, namely, what or </w:t>
      </w:r>
      <w:r w:rsidRPr="004E5257">
        <w:rPr>
          <w:rStyle w:val="StyleUnderline"/>
        </w:rPr>
        <w:t>who needs security or should feel secure</w:t>
      </w:r>
      <w:r w:rsidRPr="004E5257">
        <w:rPr>
          <w:sz w:val="16"/>
        </w:rPr>
        <w:t xml:space="preserve">, </w:t>
      </w:r>
      <w:r w:rsidRPr="004E5257">
        <w:rPr>
          <w:rStyle w:val="StyleUnderline"/>
        </w:rPr>
        <w:t>which</w:t>
      </w:r>
      <w:r w:rsidRPr="004E5257">
        <w:rPr>
          <w:sz w:val="16"/>
        </w:rPr>
        <w:t xml:space="preserve">, in turn, </w:t>
      </w:r>
      <w:r w:rsidRPr="004E5257">
        <w:rPr>
          <w:rStyle w:val="StyleUnderline"/>
        </w:rPr>
        <w:t>implies</w:t>
      </w:r>
      <w:r w:rsidRPr="004E5257">
        <w:rPr>
          <w:sz w:val="16"/>
        </w:rPr>
        <w:t xml:space="preserve"> what or </w:t>
      </w:r>
      <w:r w:rsidRPr="004E5257">
        <w:rPr>
          <w:rStyle w:val="StyleUnderline"/>
        </w:rPr>
        <w:t>whom is to be secured</w:t>
      </w:r>
      <w:r w:rsidRPr="004E5257">
        <w:rPr>
          <w:sz w:val="16"/>
        </w:rPr>
        <w:t xml:space="preserve"> from or </w:t>
      </w:r>
      <w:r w:rsidRPr="004E5257">
        <w:rPr>
          <w:rStyle w:val="StyleUnderline"/>
        </w:rPr>
        <w:t>against</w:t>
      </w:r>
      <w:r w:rsidRPr="004E5257">
        <w:rPr>
          <w:sz w:val="16"/>
        </w:rPr>
        <w:t xml:space="preserve">. Central to security studies, therefore, is an implicit ontological bifurcation between the subject of security and its threat. And the </w:t>
      </w:r>
      <w:r w:rsidRPr="004E5257">
        <w:rPr>
          <w:rStyle w:val="StyleUnderline"/>
        </w:rPr>
        <w:t>security</w:t>
      </w:r>
      <w:r w:rsidRPr="004E5257">
        <w:rPr>
          <w:sz w:val="16"/>
        </w:rPr>
        <w:t xml:space="preserve">/threat </w:t>
      </w:r>
      <w:r w:rsidRPr="004E5257">
        <w:rPr>
          <w:rStyle w:val="StyleUnderline"/>
        </w:rPr>
        <w:t>boundaries are</w:t>
      </w:r>
      <w:r w:rsidRPr="004E5257">
        <w:rPr>
          <w:sz w:val="16"/>
        </w:rPr>
        <w:t xml:space="preserve"> often </w:t>
      </w:r>
      <w:r w:rsidRPr="004E5257">
        <w:rPr>
          <w:rStyle w:val="StyleUnderline"/>
        </w:rPr>
        <w:t>drawn along a ‘colour line’</w:t>
      </w:r>
      <w:r w:rsidRPr="004E5257">
        <w:rPr>
          <w:sz w:val="16"/>
        </w:rPr>
        <w:t xml:space="preserve"> (Anievas, Manchanda, and Shilliam 2015).</w:t>
      </w:r>
    </w:p>
    <w:p w14:paraId="42609E58" w14:textId="77777777" w:rsidR="00010AF2" w:rsidRPr="004E5257" w:rsidRDefault="00010AF2" w:rsidP="00010AF2">
      <w:pPr>
        <w:rPr>
          <w:sz w:val="16"/>
        </w:rPr>
      </w:pPr>
      <w:r w:rsidRPr="004E5257">
        <w:rPr>
          <w:rStyle w:val="StyleUnderline"/>
        </w:rPr>
        <w:t xml:space="preserve">The racially-mediated binaries in security thinking and practice are enabled above all by </w:t>
      </w:r>
      <w:r w:rsidRPr="004E5257">
        <w:rPr>
          <w:rStyle w:val="Emphasis"/>
        </w:rPr>
        <w:t>an epistemic hierarchy</w:t>
      </w:r>
      <w:r w:rsidRPr="004E5257">
        <w:rPr>
          <w:sz w:val="16"/>
        </w:rPr>
        <w:t xml:space="preserve">, which insists on ‘the inherent superiority of one’s culture over all others’ (Le Melle 2009, 77). Indeed, </w:t>
      </w:r>
      <w:r w:rsidRPr="004E5257">
        <w:rPr>
          <w:rStyle w:val="StyleUnderline"/>
        </w:rPr>
        <w:t xml:space="preserve">racism is first and foremost </w:t>
      </w:r>
      <w:r w:rsidRPr="004E5257">
        <w:rPr>
          <w:rStyle w:val="Emphasis"/>
        </w:rPr>
        <w:t>epistemic racism</w:t>
      </w:r>
      <w:r w:rsidRPr="004E5257">
        <w:rPr>
          <w:sz w:val="16"/>
        </w:rPr>
        <w:t>, which is ‘</w:t>
      </w:r>
      <w:r w:rsidRPr="004E5257">
        <w:rPr>
          <w:rStyle w:val="StyleUnderline"/>
        </w:rPr>
        <w:t xml:space="preserve">the </w:t>
      </w:r>
      <w:r w:rsidRPr="004E5257">
        <w:rPr>
          <w:rStyle w:val="Emphasis"/>
        </w:rPr>
        <w:t>foundational form</w:t>
      </w:r>
      <w:r w:rsidRPr="004E5257">
        <w:rPr>
          <w:rStyle w:val="StyleUnderline"/>
        </w:rPr>
        <w:t xml:space="preserve"> …of racism</w:t>
      </w:r>
      <w:r w:rsidRPr="004E5257">
        <w:rPr>
          <w:sz w:val="16"/>
        </w:rPr>
        <w:t xml:space="preserve">’ (Grosfoguel 2010, 29). </w:t>
      </w:r>
      <w:r w:rsidRPr="004E5257">
        <w:rPr>
          <w:rStyle w:val="StyleUnderline"/>
        </w:rPr>
        <w:t>The West’s self-representation as the</w:t>
      </w:r>
      <w:r w:rsidRPr="004E5257">
        <w:rPr>
          <w:sz w:val="16"/>
        </w:rPr>
        <w:t xml:space="preserve"> quintessential modern </w:t>
      </w:r>
      <w:r w:rsidRPr="004E5257">
        <w:rPr>
          <w:rStyle w:val="Emphasis"/>
        </w:rPr>
        <w:t>knowing</w:t>
      </w:r>
      <w:r w:rsidRPr="004E5257">
        <w:rPr>
          <w:rStyle w:val="StyleUnderline"/>
        </w:rPr>
        <w:t xml:space="preserve"> subject, who has the </w:t>
      </w:r>
      <w:r w:rsidRPr="004E5257">
        <w:rPr>
          <w:rStyle w:val="Emphasis"/>
        </w:rPr>
        <w:t>rational capacity</w:t>
      </w:r>
      <w:r w:rsidRPr="004E5257">
        <w:rPr>
          <w:rStyle w:val="StyleUnderline"/>
        </w:rPr>
        <w:t xml:space="preserve"> to </w:t>
      </w:r>
      <w:r w:rsidRPr="004E5257">
        <w:rPr>
          <w:rStyle w:val="Emphasis"/>
        </w:rPr>
        <w:t>know</w:t>
      </w:r>
      <w:r w:rsidRPr="004E5257">
        <w:rPr>
          <w:rStyle w:val="StyleUnderline"/>
        </w:rPr>
        <w:t xml:space="preserve"> the </w:t>
      </w:r>
      <w:r w:rsidRPr="004E5257">
        <w:rPr>
          <w:rStyle w:val="Emphasis"/>
        </w:rPr>
        <w:t>objective world</w:t>
      </w:r>
      <w:r w:rsidRPr="004E5257">
        <w:rPr>
          <w:sz w:val="16"/>
        </w:rPr>
        <w:t xml:space="preserve"> (Pan 2012), </w:t>
      </w:r>
      <w:r w:rsidRPr="004E5257">
        <w:rPr>
          <w:rStyle w:val="StyleUnderline"/>
        </w:rPr>
        <w:t xml:space="preserve">is </w:t>
      </w:r>
      <w:r w:rsidRPr="004E5257">
        <w:rPr>
          <w:rStyle w:val="Emphasis"/>
        </w:rPr>
        <w:t>epistemic racism par excellence</w:t>
      </w:r>
      <w:r w:rsidRPr="004E5257">
        <w:rPr>
          <w:sz w:val="16"/>
        </w:rPr>
        <w:t xml:space="preserve">. Since ‘[k]nowing is then linked to the possibility of control of the known’ (Walker 1988, 51), </w:t>
      </w:r>
      <w:r w:rsidRPr="004E5257">
        <w:rPr>
          <w:rStyle w:val="StyleUnderline"/>
        </w:rPr>
        <w:t xml:space="preserve">the knowing Western subject can enjoy certainty, </w:t>
      </w:r>
      <w:r w:rsidRPr="004E5257">
        <w:rPr>
          <w:rStyle w:val="Emphasis"/>
        </w:rPr>
        <w:t>dominance</w:t>
      </w:r>
      <w:r w:rsidRPr="004E5257">
        <w:rPr>
          <w:rStyle w:val="StyleUnderline"/>
        </w:rPr>
        <w:t xml:space="preserve">, and security, hence the self-image as a zone of security. The West’s </w:t>
      </w:r>
      <w:r w:rsidRPr="004E5257">
        <w:rPr>
          <w:rStyle w:val="Emphasis"/>
        </w:rPr>
        <w:t>epistemic certainty</w:t>
      </w:r>
      <w:r w:rsidRPr="004E5257">
        <w:rPr>
          <w:sz w:val="16"/>
        </w:rPr>
        <w:t xml:space="preserve"> thus </w:t>
      </w:r>
      <w:r w:rsidRPr="004E5257">
        <w:rPr>
          <w:rStyle w:val="StyleUnderline"/>
        </w:rPr>
        <w:t xml:space="preserve">helps </w:t>
      </w:r>
      <w:r w:rsidRPr="004E5257">
        <w:rPr>
          <w:rStyle w:val="Emphasis"/>
        </w:rPr>
        <w:t>lay the groundwork</w:t>
      </w:r>
      <w:r w:rsidRPr="004E5257">
        <w:rPr>
          <w:rStyle w:val="StyleUnderline"/>
        </w:rPr>
        <w:t xml:space="preserve"> for its sense</w:t>
      </w:r>
      <w:r w:rsidRPr="004E5257">
        <w:rPr>
          <w:sz w:val="16"/>
        </w:rPr>
        <w:t xml:space="preserve"> </w:t>
      </w:r>
      <w:r w:rsidRPr="004E5257">
        <w:rPr>
          <w:rStyle w:val="StyleUnderline"/>
        </w:rPr>
        <w:t>of</w:t>
      </w:r>
      <w:r w:rsidRPr="004E5257">
        <w:rPr>
          <w:sz w:val="16"/>
        </w:rPr>
        <w:t xml:space="preserve"> moral, political, economic, civilisational, and geostrategic </w:t>
      </w:r>
      <w:r w:rsidRPr="004E5257">
        <w:rPr>
          <w:rStyle w:val="Emphasis"/>
        </w:rPr>
        <w:t>superiority</w:t>
      </w:r>
      <w:r w:rsidRPr="004E5257">
        <w:rPr>
          <w:sz w:val="16"/>
        </w:rPr>
        <w:t xml:space="preserve"> </w:t>
      </w:r>
      <w:r w:rsidRPr="004E5257">
        <w:rPr>
          <w:rStyle w:val="StyleUnderline"/>
        </w:rPr>
        <w:t xml:space="preserve">vis-à-vis other </w:t>
      </w:r>
      <w:r w:rsidRPr="004E5257">
        <w:rPr>
          <w:sz w:val="16"/>
        </w:rPr>
        <w:t xml:space="preserve">races and </w:t>
      </w:r>
      <w:r w:rsidRPr="004E5257">
        <w:rPr>
          <w:rStyle w:val="StyleUnderline"/>
        </w:rPr>
        <w:t>peoples</w:t>
      </w:r>
      <w:r w:rsidRPr="004E5257">
        <w:rPr>
          <w:sz w:val="16"/>
        </w:rPr>
        <w:t xml:space="preserve">, </w:t>
      </w:r>
      <w:r w:rsidRPr="004E5257">
        <w:rPr>
          <w:rStyle w:val="StyleUnderline"/>
        </w:rPr>
        <w:t xml:space="preserve">whose ‘epistemic inadequacy’ makes them </w:t>
      </w:r>
      <w:r w:rsidRPr="004E5257">
        <w:rPr>
          <w:rStyle w:val="Emphasis"/>
        </w:rPr>
        <w:t>irrational</w:t>
      </w:r>
      <w:r w:rsidRPr="004E5257">
        <w:rPr>
          <w:sz w:val="16"/>
        </w:rPr>
        <w:t xml:space="preserve">, ignorant, uncivilised, </w:t>
      </w:r>
      <w:r w:rsidRPr="004E5257">
        <w:rPr>
          <w:rStyle w:val="StyleUnderline"/>
        </w:rPr>
        <w:t xml:space="preserve">and </w:t>
      </w:r>
      <w:r w:rsidRPr="004E5257">
        <w:rPr>
          <w:rStyle w:val="Emphasis"/>
        </w:rPr>
        <w:t>ontologically threatening</w:t>
      </w:r>
      <w:r w:rsidRPr="004E5257">
        <w:rPr>
          <w:sz w:val="16"/>
        </w:rPr>
        <w:t xml:space="preserve"> (even if occasionally blissfully innocent and/or exotically attractive).</w:t>
      </w:r>
    </w:p>
    <w:p w14:paraId="0FA77009" w14:textId="77777777" w:rsidR="00010AF2" w:rsidRPr="004E5257" w:rsidRDefault="00010AF2" w:rsidP="00010AF2">
      <w:pPr>
        <w:rPr>
          <w:sz w:val="16"/>
        </w:rPr>
      </w:pPr>
      <w:r w:rsidRPr="004E5257">
        <w:rPr>
          <w:rStyle w:val="StyleUnderline"/>
        </w:rPr>
        <w:t xml:space="preserve">Threats from ‘zones of insecurity’ have </w:t>
      </w:r>
      <w:r w:rsidRPr="004E5257">
        <w:rPr>
          <w:rStyle w:val="Emphasis"/>
        </w:rPr>
        <w:t>take</w:t>
      </w:r>
      <w:r w:rsidRPr="004E5257">
        <w:rPr>
          <w:rStyle w:val="StyleUnderline"/>
        </w:rPr>
        <w:t xml:space="preserve">n </w:t>
      </w:r>
      <w:r w:rsidRPr="004E5257">
        <w:rPr>
          <w:rStyle w:val="Emphasis"/>
        </w:rPr>
        <w:t>many forms</w:t>
      </w:r>
      <w:r w:rsidRPr="004E5257">
        <w:rPr>
          <w:sz w:val="16"/>
        </w:rPr>
        <w:t xml:space="preserve">: tribalism, terrorism, crime, disease, overpopulation, unregulated migration, </w:t>
      </w:r>
      <w:r w:rsidRPr="004E5257">
        <w:rPr>
          <w:rStyle w:val="Emphasis"/>
        </w:rPr>
        <w:t>espionage</w:t>
      </w:r>
      <w:r w:rsidRPr="004E5257">
        <w:rPr>
          <w:sz w:val="16"/>
        </w:rPr>
        <w:t xml:space="preserve">, </w:t>
      </w:r>
      <w:r w:rsidRPr="004E5257">
        <w:rPr>
          <w:rStyle w:val="StyleUnderline"/>
        </w:rPr>
        <w:t xml:space="preserve">unfair </w:t>
      </w:r>
      <w:r w:rsidRPr="004E5257">
        <w:rPr>
          <w:rStyle w:val="Emphasis"/>
        </w:rPr>
        <w:t>trade</w:t>
      </w:r>
      <w:r w:rsidRPr="004E5257">
        <w:rPr>
          <w:sz w:val="16"/>
        </w:rPr>
        <w:t xml:space="preserve"> practice, anarchical, </w:t>
      </w:r>
      <w:r w:rsidRPr="004E5257">
        <w:rPr>
          <w:rStyle w:val="Emphasis"/>
        </w:rPr>
        <w:t>illiberal</w:t>
      </w:r>
      <w:r w:rsidRPr="004E5257">
        <w:rPr>
          <w:sz w:val="16"/>
        </w:rPr>
        <w:t xml:space="preserve"> power </w:t>
      </w:r>
      <w:r w:rsidRPr="004E5257">
        <w:rPr>
          <w:rStyle w:val="Emphasis"/>
        </w:rPr>
        <w:t>politics</w:t>
      </w:r>
      <w:r w:rsidRPr="004E5257">
        <w:rPr>
          <w:sz w:val="16"/>
        </w:rPr>
        <w:t>, or some combinations of the above (Kaplan 1994; Huntington 1996). Intellectually sophisticated and racially agnostic as they are, many (</w:t>
      </w:r>
      <w:r w:rsidRPr="004E5257">
        <w:rPr>
          <w:rStyle w:val="StyleUnderline"/>
        </w:rPr>
        <w:t>Western</w:t>
      </w:r>
      <w:r w:rsidRPr="004E5257">
        <w:rPr>
          <w:sz w:val="16"/>
        </w:rPr>
        <w:t xml:space="preserve">) </w:t>
      </w:r>
      <w:r w:rsidRPr="004E5257">
        <w:rPr>
          <w:rStyle w:val="StyleUnderline"/>
        </w:rPr>
        <w:t>security concepts</w:t>
      </w:r>
      <w:r w:rsidRPr="004E5257">
        <w:rPr>
          <w:sz w:val="16"/>
        </w:rPr>
        <w:t xml:space="preserve"> and approaches </w:t>
      </w:r>
      <w:r w:rsidRPr="004E5257">
        <w:rPr>
          <w:rStyle w:val="StyleUnderline"/>
        </w:rPr>
        <w:t>are in effect about</w:t>
      </w:r>
      <w:r w:rsidRPr="004E5257">
        <w:rPr>
          <w:sz w:val="16"/>
        </w:rPr>
        <w:t xml:space="preserve"> methodologies of </w:t>
      </w:r>
      <w:r w:rsidRPr="004E5257">
        <w:rPr>
          <w:rStyle w:val="Emphasis"/>
        </w:rPr>
        <w:t>eliminating</w:t>
      </w:r>
      <w:r w:rsidRPr="004E5257">
        <w:rPr>
          <w:sz w:val="16"/>
        </w:rPr>
        <w:t xml:space="preserve">, minimising, </w:t>
      </w:r>
      <w:r w:rsidRPr="004E5257">
        <w:rPr>
          <w:rStyle w:val="StyleUnderline"/>
        </w:rPr>
        <w:t xml:space="preserve">or </w:t>
      </w:r>
      <w:r w:rsidRPr="004E5257">
        <w:rPr>
          <w:rStyle w:val="Emphasis"/>
        </w:rPr>
        <w:t>containing</w:t>
      </w:r>
      <w:r w:rsidRPr="004E5257">
        <w:rPr>
          <w:rStyle w:val="StyleUnderline"/>
        </w:rPr>
        <w:t xml:space="preserve"> the</w:t>
      </w:r>
      <w:r w:rsidRPr="004E5257">
        <w:rPr>
          <w:sz w:val="16"/>
        </w:rPr>
        <w:t xml:space="preserve"> (largely non-Western) </w:t>
      </w:r>
      <w:r w:rsidRPr="004E5257">
        <w:rPr>
          <w:rStyle w:val="Emphasis"/>
        </w:rPr>
        <w:t>‘zone of insecurity’</w:t>
      </w:r>
      <w:r w:rsidRPr="004E5257">
        <w:rPr>
          <w:sz w:val="16"/>
        </w:rPr>
        <w:t xml:space="preserve">, whether </w:t>
      </w:r>
      <w:r w:rsidRPr="004E5257">
        <w:rPr>
          <w:rStyle w:val="StyleUnderline"/>
        </w:rPr>
        <w:t>through</w:t>
      </w:r>
      <w:r w:rsidRPr="004E5257">
        <w:rPr>
          <w:sz w:val="16"/>
        </w:rPr>
        <w:t xml:space="preserve"> democracy promotion, </w:t>
      </w:r>
      <w:r w:rsidRPr="004E5257">
        <w:rPr>
          <w:rStyle w:val="Emphasis"/>
        </w:rPr>
        <w:t>norm diffusion</w:t>
      </w:r>
      <w:r w:rsidRPr="004E5257">
        <w:rPr>
          <w:sz w:val="16"/>
        </w:rPr>
        <w:t xml:space="preserve">, free trade, transnational activism, emancipatory intervention </w:t>
      </w:r>
      <w:r w:rsidRPr="004E5257">
        <w:rPr>
          <w:rStyle w:val="Emphasis"/>
        </w:rPr>
        <w:t>and</w:t>
      </w:r>
      <w:r w:rsidRPr="004E5257">
        <w:rPr>
          <w:sz w:val="16"/>
        </w:rPr>
        <w:t xml:space="preserve"> developmental assistance, or by ways of alliance building and expansion, </w:t>
      </w:r>
      <w:r w:rsidRPr="004E5257">
        <w:rPr>
          <w:rStyle w:val="StyleUnderline"/>
        </w:rPr>
        <w:t>forward defence</w:t>
      </w:r>
      <w:r w:rsidRPr="004E5257">
        <w:rPr>
          <w:sz w:val="16"/>
        </w:rPr>
        <w:t xml:space="preserve">, military </w:t>
      </w:r>
      <w:r w:rsidRPr="004E5257">
        <w:rPr>
          <w:rStyle w:val="Emphasis"/>
        </w:rPr>
        <w:t>deterrence</w:t>
      </w:r>
      <w:r w:rsidRPr="004E5257">
        <w:rPr>
          <w:sz w:val="16"/>
        </w:rPr>
        <w:t xml:space="preserve">, </w:t>
      </w:r>
      <w:r w:rsidRPr="004E5257">
        <w:rPr>
          <w:rStyle w:val="Emphasis"/>
        </w:rPr>
        <w:t>containment</w:t>
      </w:r>
      <w:r w:rsidRPr="004E5257">
        <w:rPr>
          <w:sz w:val="16"/>
        </w:rPr>
        <w:t>, power balancing, and border control.</w:t>
      </w:r>
    </w:p>
    <w:p w14:paraId="2581C97C" w14:textId="77777777" w:rsidR="00010AF2" w:rsidRPr="004E5257" w:rsidRDefault="00010AF2" w:rsidP="00010AF2">
      <w:pPr>
        <w:rPr>
          <w:sz w:val="16"/>
        </w:rPr>
      </w:pPr>
      <w:r w:rsidRPr="004E5257">
        <w:rPr>
          <w:sz w:val="16"/>
        </w:rPr>
        <w:t xml:space="preserve">Of course, boundaries of zones of (in)security can change. But redrawing such boundaries is again often the prerogative of scholars who self-identify with the ‘zone of security’. </w:t>
      </w:r>
      <w:r w:rsidRPr="004E5257">
        <w:rPr>
          <w:rStyle w:val="StyleUnderline"/>
        </w:rPr>
        <w:t xml:space="preserve">They routinely play a crucial cartographer’s role in </w:t>
      </w:r>
      <w:r w:rsidRPr="004E5257">
        <w:rPr>
          <w:rStyle w:val="Emphasis"/>
        </w:rPr>
        <w:t>mapping</w:t>
      </w:r>
      <w:r w:rsidRPr="004E5257">
        <w:rPr>
          <w:rStyle w:val="StyleUnderline"/>
        </w:rPr>
        <w:t xml:space="preserve"> and re-mapping zones of (in)security</w:t>
      </w:r>
      <w:r w:rsidRPr="004E5257">
        <w:rPr>
          <w:sz w:val="16"/>
        </w:rPr>
        <w:t xml:space="preserve"> (Huntington’s civilisational map and the ‘Indo-Pacific’ come to mind).2 </w:t>
      </w:r>
      <w:r w:rsidRPr="004E5257">
        <w:rPr>
          <w:rStyle w:val="StyleUnderline"/>
        </w:rPr>
        <w:t xml:space="preserve">Their dominance in the </w:t>
      </w:r>
      <w:r w:rsidRPr="004E5257">
        <w:rPr>
          <w:rStyle w:val="Emphasis"/>
        </w:rPr>
        <w:t>process of knowledge production</w:t>
      </w:r>
      <w:r w:rsidRPr="004E5257">
        <w:rPr>
          <w:sz w:val="16"/>
        </w:rPr>
        <w:t xml:space="preserve"> about (in)security and about IR more broadly </w:t>
      </w:r>
      <w:r w:rsidRPr="004E5257">
        <w:rPr>
          <w:rStyle w:val="StyleUnderline"/>
        </w:rPr>
        <w:t>exposes and</w:t>
      </w:r>
      <w:r w:rsidRPr="004E5257">
        <w:rPr>
          <w:sz w:val="16"/>
        </w:rPr>
        <w:t xml:space="preserve">, indeed, often </w:t>
      </w:r>
      <w:r w:rsidRPr="004E5257">
        <w:rPr>
          <w:rStyle w:val="StyleUnderline"/>
        </w:rPr>
        <w:t xml:space="preserve">solidifies a </w:t>
      </w:r>
      <w:r w:rsidRPr="004E5257">
        <w:rPr>
          <w:rStyle w:val="Emphasis"/>
        </w:rPr>
        <w:t>colour line</w:t>
      </w:r>
      <w:r w:rsidRPr="004E5257">
        <w:rPr>
          <w:rStyle w:val="StyleUnderline"/>
        </w:rPr>
        <w:t xml:space="preserve"> in academia that mirrors the </w:t>
      </w:r>
      <w:r w:rsidRPr="004E5257">
        <w:rPr>
          <w:rStyle w:val="Emphasis"/>
        </w:rPr>
        <w:t>racialised realities of IR</w:t>
      </w:r>
      <w:r w:rsidRPr="004E5257">
        <w:rPr>
          <w:sz w:val="16"/>
        </w:rPr>
        <w:t xml:space="preserve"> (see also Henry, and Haastrup and Hagen in this Issue). Scholars of colour and/or from the South are at best treated as area specialists, a lowly ranked niche in the scholarly epistemic hierarchy, thus perpetuating the epistemic status quo that has helped produce the racially-mediated binaries in security thinking and practice in the first place.</w:t>
      </w:r>
    </w:p>
    <w:p w14:paraId="3FAF5E17" w14:textId="77777777" w:rsidR="0037772F" w:rsidRPr="004E5257" w:rsidRDefault="0037772F" w:rsidP="0037772F">
      <w:pPr>
        <w:pStyle w:val="Heading4"/>
      </w:pPr>
      <w:r w:rsidRPr="004E5257">
        <w:t>The 1AC superimposes Western geopolitics onto the Arctic, which marginalizes indigenous knowledges</w:t>
      </w:r>
    </w:p>
    <w:p w14:paraId="45B96C5A" w14:textId="77777777" w:rsidR="0037772F" w:rsidRPr="004E5257" w:rsidRDefault="0037772F" w:rsidP="0037772F">
      <w:r w:rsidRPr="004E5257">
        <w:rPr>
          <w:rStyle w:val="Style13ptBold"/>
        </w:rPr>
        <w:t>Körber</w:t>
      </w:r>
      <w:r w:rsidRPr="004E5257">
        <w:t xml:space="preserve"> et al </w:t>
      </w:r>
      <w:r w:rsidRPr="004E5257">
        <w:rPr>
          <w:rStyle w:val="Style13ptBold"/>
        </w:rPr>
        <w:t>17</w:t>
      </w:r>
      <w:r w:rsidRPr="004E5257">
        <w:t xml:space="preserve">, PhD, Scandinavian Studies, Humboldt-Universitat zu Berlin, Germany (Lill-Ann, Scott MacKenzie, and Anna Westerstahl Stenport, “Introduction: Arctic Modernities, Environmental Politics, and the Era of the Anthropocene,” in </w:t>
      </w:r>
      <w:r w:rsidRPr="004E5257">
        <w:rPr>
          <w:i/>
          <w:iCs/>
        </w:rPr>
        <w:t>Arctic Environmental Modernities</w:t>
      </w:r>
      <w:r w:rsidRPr="004E5257">
        <w:t>, Palgrave Macmillan)</w:t>
      </w:r>
    </w:p>
    <w:p w14:paraId="757E83EC" w14:textId="77777777" w:rsidR="0037772F" w:rsidRPr="004E5257" w:rsidRDefault="0037772F" w:rsidP="0037772F">
      <w:r w:rsidRPr="004E5257">
        <w:rPr>
          <w:rStyle w:val="StyleUnderline"/>
        </w:rPr>
        <w:t xml:space="preserve">Even in twenty-first-century environmental humanities, Indigenous and local knowledge, with all its cultural, historical, and technological rich- ness, is often marginalized: the strategic and ideological goals of </w:t>
      </w:r>
      <w:r w:rsidRPr="004E5257">
        <w:rPr>
          <w:rStyle w:val="Emphasis"/>
        </w:rPr>
        <w:t>Western modernity</w:t>
      </w:r>
      <w:r w:rsidRPr="004E5257">
        <w:rPr>
          <w:rStyle w:val="StyleUnderline"/>
        </w:rPr>
        <w:t xml:space="preserve"> and “progress” remain </w:t>
      </w:r>
      <w:r w:rsidRPr="004E5257">
        <w:rPr>
          <w:rStyle w:val="Emphasis"/>
        </w:rPr>
        <w:t>superimposed</w:t>
      </w:r>
      <w:r w:rsidRPr="004E5257">
        <w:rPr>
          <w:rStyle w:val="StyleUnderline"/>
        </w:rPr>
        <w:t xml:space="preserve"> onto </w:t>
      </w:r>
      <w:r w:rsidRPr="004E5257">
        <w:rPr>
          <w:rStyle w:val="Emphasis"/>
        </w:rPr>
        <w:t>discourses</w:t>
      </w:r>
      <w:r w:rsidRPr="004E5257">
        <w:rPr>
          <w:rStyle w:val="StyleUnderline"/>
        </w:rPr>
        <w:t xml:space="preserve"> and prac- tices </w:t>
      </w:r>
      <w:r w:rsidRPr="004E5257">
        <w:rPr>
          <w:rStyle w:val="Emphasis"/>
        </w:rPr>
        <w:t>of the Arctic</w:t>
      </w:r>
      <w:r w:rsidRPr="004E5257">
        <w:t xml:space="preserve">. And while the popularity of Arctic studies is increasing, and an increasing number of Indigenous and local scholars shape the field, it was outsider perspectives that dominated research during the twentieth century (for a salient critique of this form of intellectual colonialism, see Tuhiwai Smith 1999). A survey of scholarly articles, published in </w:t>
      </w:r>
      <w:r w:rsidRPr="004E5257">
        <w:rPr>
          <w:rStyle w:val="Emphasis"/>
        </w:rPr>
        <w:t>Arctic</w:t>
      </w:r>
      <w:r w:rsidRPr="004E5257">
        <w:t xml:space="preserve">, a leading multidisciplinary journal, indeed showed that </w:t>
      </w:r>
      <w:r w:rsidRPr="004E5257">
        <w:rPr>
          <w:rStyle w:val="Emphasis"/>
        </w:rPr>
        <w:t>scholarship</w:t>
      </w:r>
      <w:r w:rsidRPr="004E5257">
        <w:t xml:space="preserve"> about the Arctic </w:t>
      </w:r>
      <w:r w:rsidRPr="004E5257">
        <w:rPr>
          <w:rStyle w:val="StyleUnderline"/>
        </w:rPr>
        <w:t>reflected mostly “‘southern interests,’ (Harrison and Hodgson 1987: 330) for one example, non-renewable resources, militarism and sovereignty”</w:t>
      </w:r>
      <w:r w:rsidRPr="004E5257">
        <w:t xml:space="preserve"> (Keskitalo 2009: 30). This is </w:t>
      </w:r>
      <w:r w:rsidRPr="004E5257">
        <w:rPr>
          <w:rStyle w:val="Emphasis"/>
        </w:rPr>
        <w:t>not to argue</w:t>
      </w:r>
      <w:r w:rsidRPr="004E5257">
        <w:t xml:space="preserve"> in any way that </w:t>
      </w:r>
      <w:r w:rsidRPr="004E5257">
        <w:rPr>
          <w:rStyle w:val="StyleUnderline"/>
        </w:rPr>
        <w:t>one form of “Indigenous knowledge” can simply stand in for Western modernity; the question of locality, as noted above,</w:t>
      </w:r>
      <w:r w:rsidRPr="004E5257">
        <w:t xml:space="preserve"> is central. For instance, Indigenous scholarship looks very different in Sápmi and in Nunavut, and, of course, varies within these locations as well. Rauna Kuokkanen shows the significance of Sámi revitalization and political mobilization as evolv- ing in very close connection with assumptions of the Nordic welfare state, including its forms of parliamentary representation, emphasis on consensus culture, and long-term strategies of subsuming political struggle for gen- der equality as a subset of welfare state ideology and politics (Kuokkonen 2011). In Sápmi, there is a long history of emphasizing the significance of language policies and cultural revitalization, but as of yet no coher- ent strategy for independence or self-governance (e.g., Kuokkanen 2009). In Sápmi, conflicts regularly arise about ownership of the land, raising questions as to when national or international law applies. The </w:t>
      </w:r>
      <w:r w:rsidRPr="004E5257">
        <w:rPr>
          <w:rStyle w:val="StyleUnderline"/>
        </w:rPr>
        <w:t>ILO-169 convention, regulating the protection of the rights of Indigenous peoples, has, of the four nation states with a Sámi population, so far only been rati- fied by Norway (of the other Arctic states with Indigenous populations, it has been ratified by Denmark, but not by Canada, Russia, or the USA). In Sweden and Finland the Sámi are classified as a minority language group, not as Indigenous populations. Russia’s stance has been, for a long time, to disregard any status of Sámi as an Indigenous population, just as the suppression of Northern ethnic minorities has been consistently harsh for centuries</w:t>
      </w:r>
      <w:r w:rsidRPr="004E5257">
        <w:t xml:space="preserve"> (Slezkine 1994). </w:t>
      </w:r>
      <w:r w:rsidRPr="004E5257">
        <w:rPr>
          <w:rStyle w:val="StyleUnderline"/>
        </w:rPr>
        <w:t>Recently, Vladimir Putin sought to suspend self-representation efforts through the Arctic Council when the Russian Association of Indigenous Peoples of the North was forcefully dissolved by state decree in 2012, and then re-opened with a more government- friendly leadership.</w:t>
      </w:r>
    </w:p>
    <w:p w14:paraId="1197DCAA" w14:textId="77777777" w:rsidR="0037772F" w:rsidRPr="004E5257" w:rsidRDefault="0037772F" w:rsidP="0037772F">
      <w:r w:rsidRPr="004E5257">
        <w:t xml:space="preserve">Yet another </w:t>
      </w:r>
      <w:r w:rsidRPr="004E5257">
        <w:rPr>
          <w:rStyle w:val="Emphasis"/>
        </w:rPr>
        <w:t>aspect deeply intertwined</w:t>
      </w:r>
      <w:r w:rsidRPr="004E5257">
        <w:t xml:space="preserve"> with both </w:t>
      </w:r>
      <w:r w:rsidRPr="004E5257">
        <w:rPr>
          <w:rStyle w:val="Emphasis"/>
        </w:rPr>
        <w:t>knowledge</w:t>
      </w:r>
      <w:r w:rsidRPr="004E5257">
        <w:t xml:space="preserve"> </w:t>
      </w:r>
      <w:r w:rsidRPr="004E5257">
        <w:rPr>
          <w:rStyle w:val="StyleUnderline"/>
        </w:rPr>
        <w:t xml:space="preserve">and </w:t>
      </w:r>
      <w:r w:rsidRPr="004E5257">
        <w:rPr>
          <w:rStyle w:val="Emphasis"/>
        </w:rPr>
        <w:t>political territory</w:t>
      </w:r>
      <w:r w:rsidRPr="004E5257">
        <w:t xml:space="preserve"> </w:t>
      </w:r>
      <w:r w:rsidRPr="004E5257">
        <w:rPr>
          <w:rStyle w:val="StyleUnderline"/>
        </w:rPr>
        <w:t xml:space="preserve">is the question of land use and </w:t>
      </w:r>
      <w:r w:rsidRPr="004E5257">
        <w:rPr>
          <w:rStyle w:val="Emphasis"/>
        </w:rPr>
        <w:t>resource extraction</w:t>
      </w:r>
      <w:r w:rsidRPr="004E5257">
        <w:t xml:space="preserve">. In </w:t>
      </w:r>
      <w:r w:rsidRPr="004E5257">
        <w:rPr>
          <w:rStyle w:val="StyleUnderline"/>
        </w:rPr>
        <w:t>Greenland, the Self-Rule Act, implemented in 2009, states that the government of Greenland, Naalakkersuisut, has control of domestic affairs, including the sovereignty over natural resources, while Denmark retains control of foreign affairs and defense.</w:t>
      </w:r>
      <w:r w:rsidRPr="004E5257">
        <w:t xml:space="preserve"> As a point of comparison, </w:t>
      </w:r>
      <w:r w:rsidRPr="004E5257">
        <w:rPr>
          <w:rStyle w:val="StyleUnderline"/>
        </w:rPr>
        <w:t>contemporary discourse in Greenland emphasizes Greenlanders neither as Inuit nor as Danish subjects, partly because to be an Indigenous subject is to forego aspirations of statehood in accordance with stipula- tions</w:t>
      </w:r>
      <w:r w:rsidRPr="004E5257">
        <w:t xml:space="preserve"> in the ILO-169 convention. Greenland, as scholars such as Kirsten Thisted forcefully argue, is indeed a globalized, urbanized society where especially the younger generation is quite interested in forego- ing talk about whether the current relationship to Denmark is colo- nial or post-colonial (Thisted 2013; see also Körber and Volquardsen 2014) in order to affirm a public identity, or an imagined community, that emulates expressions of national identity. Inuit of North Eastern Canada have achieved the right to self-government as an Indigenous population in the Nunavut territory (though the Inuit of Northern Québec, Labrador, and the Northwest Territories have not, nor have the approximately 15,000 Inuit who live in southern Canada), which, in the context of the long history of Canadian political discourse about the “Arctic Frontier,” offers yet another version of politically, discursively, and negotiated Arctic Indigeneity and self-governance (for a help- ful comparative perspective on Greenland-Nunavut self-governance movements, see Loukacheva 2007). Sherrill E. Grace (2007), more- over, argues that Canada’s insistence on the “North” for formulating a national ideology is unique; no other country uses “North” as a badge of honor. Yet the Canadian government have other badges that are not nearly as honorable. Canada’s “Truth and Reconciliation Report,” which contained an Inuit sub-committee, was released in 2015, and the recommendations have begun, after years of neglect, to be taken on board by the government.</w:t>
      </w:r>
    </w:p>
    <w:p w14:paraId="09F916D7" w14:textId="77777777" w:rsidR="0037772F" w:rsidRPr="004E5257" w:rsidRDefault="0037772F" w:rsidP="0037772F">
      <w:r w:rsidRPr="004E5257">
        <w:rPr>
          <w:rStyle w:val="StyleUnderline"/>
        </w:rPr>
        <w:t>These examples demonstrate that the questions of territory and sover- eignty so central to the concept of modernity also lie at the heart of the contested modes of politics and representation in the Arctic. Concepts of sovereignty clearly have to be expanded beyond the 1648 “Westphalian model” of territorial nation states to include other actors and agents, as scholars of European, Nordic, Canadian, and postcolonial political sci- ence have argued</w:t>
      </w:r>
      <w:r w:rsidRPr="004E5257">
        <w:t xml:space="preserve"> (Adler-Nissen and Gad 2013; Romaniuk 2013; Shadian 2014; Watt-Cloutier 2015).</w:t>
      </w:r>
    </w:p>
    <w:p w14:paraId="53F379C7" w14:textId="09E97723" w:rsidR="00010AF2" w:rsidRPr="004E5257" w:rsidRDefault="00010AF2" w:rsidP="00010AF2">
      <w:pPr>
        <w:pStyle w:val="Heading2"/>
      </w:pPr>
      <w:r w:rsidRPr="004E5257">
        <w:t>IMPACT</w:t>
      </w:r>
    </w:p>
    <w:p w14:paraId="20E96645" w14:textId="3C235EE2" w:rsidR="00010AF2" w:rsidRPr="004E5257" w:rsidRDefault="00010AF2" w:rsidP="00010AF2">
      <w:pPr>
        <w:pStyle w:val="Heading3"/>
      </w:pPr>
      <w:r w:rsidRPr="004E5257">
        <w:t>Extinction Outweighs---Offense---2NC</w:t>
      </w:r>
    </w:p>
    <w:p w14:paraId="1C1DCF52" w14:textId="77777777" w:rsidR="00010AF2" w:rsidRPr="004E5257" w:rsidRDefault="00010AF2" w:rsidP="00010AF2">
      <w:pPr>
        <w:pStyle w:val="Heading4"/>
      </w:pPr>
      <w:r w:rsidRPr="004E5257">
        <w:t>Extinction outweighs is extremist, unethical, and shaped by flawed epistemological traditions.</w:t>
      </w:r>
    </w:p>
    <w:p w14:paraId="3EA7489E" w14:textId="77777777" w:rsidR="00010AF2" w:rsidRPr="004E5257" w:rsidRDefault="00010AF2" w:rsidP="00010AF2">
      <w:r w:rsidRPr="004E5257">
        <w:rPr>
          <w:rStyle w:val="Style13ptBold"/>
        </w:rPr>
        <w:t>Archer 24</w:t>
      </w:r>
      <w:r w:rsidRPr="004E5257">
        <w:t xml:space="preserve">, Assistant Professor @ Maastricht University, interdisciplinary environmental social scientist interested in the intersection of technology and sustainability (Matthew. "6. Sustainable Futures". </w:t>
      </w:r>
      <w:r w:rsidRPr="004E5257">
        <w:rPr>
          <w:i/>
          <w:iCs/>
        </w:rPr>
        <w:t>Unsustainable: Measurement, Reporting, and the Limits of Corporate Sustainability</w:t>
      </w:r>
      <w:r w:rsidRPr="004E5257">
        <w:t>, New York, USA: New York University Press, 2024, pp. 168-194. DOI: 10.18574/nyu/9781479822034.003.0009. Accessed: 7/18/24)</w:t>
      </w:r>
    </w:p>
    <w:p w14:paraId="3299A858" w14:textId="77777777" w:rsidR="00010AF2" w:rsidRPr="004E5257" w:rsidRDefault="00010AF2" w:rsidP="00010AF2">
      <w:pPr>
        <w:rPr>
          <w:rStyle w:val="Emphasis"/>
        </w:rPr>
      </w:pPr>
      <w:r w:rsidRPr="004E5257">
        <w:t xml:space="preserve">Even as this debate became increasingly heated—Nordhaus at one point accused Stern of “[taking] the lofty vantage point of the world social planner, perhaps stoking the dying embers of the British Empire, in determining the way the world should combat the dangers of global warming”—Nordhaus applauded Stern’s “[selection of] climate change policies with an eye to balancing economic priorities with environmen- tal dangers.”16 </w:t>
      </w:r>
      <w:r w:rsidRPr="004E5257">
        <w:rPr>
          <w:rStyle w:val="StyleUnderline"/>
        </w:rPr>
        <w:t xml:space="preserve">Conceptually, at least, the existential risk of longtermism is not so far away from this quantified approach to the commensuration of economic values with climate risks, and yet the former seems radical while the latter seems relatively banal. From both of these perspectives, the future is viewed through the </w:t>
      </w:r>
      <w:r w:rsidRPr="004E5257">
        <w:rPr>
          <w:rStyle w:val="Emphasis"/>
        </w:rPr>
        <w:t>epistemological lens of quantifiable risks and derivable discount rates</w:t>
      </w:r>
      <w:r w:rsidRPr="004E5257">
        <w:rPr>
          <w:rStyle w:val="StyleUnderline"/>
        </w:rPr>
        <w:t>, populated by statistical lives</w:t>
      </w:r>
      <w:r w:rsidRPr="004E5257">
        <w:t xml:space="preserve">. </w:t>
      </w:r>
      <w:r w:rsidRPr="004E5257">
        <w:rPr>
          <w:rStyle w:val="StyleUnderline"/>
        </w:rPr>
        <w:t xml:space="preserve">The policy implications of this </w:t>
      </w:r>
      <w:r w:rsidRPr="004E5257">
        <w:rPr>
          <w:rStyle w:val="Emphasis"/>
        </w:rPr>
        <w:t>should not be understated</w:t>
      </w:r>
      <w:r w:rsidRPr="004E5257">
        <w:t xml:space="preserve">. At one end of the spectrum, </w:t>
      </w:r>
      <w:r w:rsidRPr="004E5257">
        <w:rPr>
          <w:rStyle w:val="StyleUnderline"/>
        </w:rPr>
        <w:t xml:space="preserve">there are those who argue that our current happiness matters most and that we should not make too many sacrifices today to help people in the future; at the other end of the spectrum, there are those who argue that no cost is too high to avoid existential risks, leading to a characterization of events like the </w:t>
      </w:r>
      <w:r w:rsidRPr="004E5257">
        <w:rPr>
          <w:rStyle w:val="Emphasis"/>
        </w:rPr>
        <w:t>Spanish flu</w:t>
      </w:r>
      <w:r w:rsidRPr="004E5257">
        <w:rPr>
          <w:rStyle w:val="StyleUnderline"/>
        </w:rPr>
        <w:t xml:space="preserve"> and the </w:t>
      </w:r>
      <w:r w:rsidRPr="004E5257">
        <w:rPr>
          <w:rStyle w:val="Emphasis"/>
        </w:rPr>
        <w:t>Holocaust</w:t>
      </w:r>
      <w:r w:rsidRPr="004E5257">
        <w:rPr>
          <w:rStyle w:val="StyleUnderline"/>
        </w:rPr>
        <w:t xml:space="preserve"> (and presumably the ongoing </w:t>
      </w:r>
      <w:r w:rsidRPr="004E5257">
        <w:rPr>
          <w:rStyle w:val="Emphasis"/>
        </w:rPr>
        <w:t>COVID-19</w:t>
      </w:r>
      <w:r w:rsidRPr="004E5257">
        <w:rPr>
          <w:rStyle w:val="StyleUnderline"/>
        </w:rPr>
        <w:t xml:space="preserve"> pandemic) as “</w:t>
      </w:r>
      <w:r w:rsidRPr="004E5257">
        <w:rPr>
          <w:rStyle w:val="Emphasis"/>
        </w:rPr>
        <w:t>scarcely registering</w:t>
      </w:r>
      <w:r w:rsidRPr="004E5257">
        <w:rPr>
          <w:rStyle w:val="StyleUnderline"/>
        </w:rPr>
        <w:t xml:space="preserve">” as </w:t>
      </w:r>
      <w:r w:rsidRPr="004E5257">
        <w:rPr>
          <w:rStyle w:val="Emphasis"/>
        </w:rPr>
        <w:t>existential catastrophes.</w:t>
      </w:r>
    </w:p>
    <w:p w14:paraId="4BDC14BB" w14:textId="77777777" w:rsidR="00010AF2" w:rsidRPr="004E5257" w:rsidRDefault="00010AF2" w:rsidP="00010AF2">
      <w:r w:rsidRPr="004E5257">
        <w:rPr>
          <w:rStyle w:val="StyleUnderline"/>
        </w:rPr>
        <w:t>In the anthropologist Ann Laura Stoler’s work on the politics of co- lonial archives, she identifies what she calls the vernacular “</w:t>
      </w:r>
      <w:r w:rsidRPr="004E5257">
        <w:rPr>
          <w:rStyle w:val="Emphasis"/>
        </w:rPr>
        <w:t>practicing epistemologies</w:t>
      </w:r>
      <w:r w:rsidRPr="004E5257">
        <w:rPr>
          <w:rStyle w:val="StyleUnderline"/>
        </w:rPr>
        <w:t>” of powerful actors—“what they imagined they could know and more importantly what epistemic habits they developed to know it</w:t>
      </w:r>
      <w:r w:rsidRPr="004E5257">
        <w:t xml:space="preserve">.”17 From effective altruists like Stephen to the data analysts, ESG advisers, and social impact consultants we met in earlier chapters, the practicing epistemology of sustainability professionals is relatively straightforward. </w:t>
      </w:r>
      <w:r w:rsidRPr="004E5257">
        <w:rPr>
          <w:rStyle w:val="StyleUnderline"/>
        </w:rPr>
        <w:t>They imagine that they can know the impacts of their various sustainability projects in a way that allows these impacts to be compared with the costs of these projects’ implementation, whether it is a project geared toward ending world hunger, mitigating the spread of HIV, reducing child slavery, or promoting private-sector innovation in green technology. Sustainability professionals want their interventions to be rational and based on reason, for the positive impacts of these in- terventions to be maximized relative to their investments, for the costs of sustainability to be offset by its benefits.</w:t>
      </w:r>
      <w:r w:rsidRPr="004E5257">
        <w:t xml:space="preserve"> Their </w:t>
      </w:r>
      <w:r w:rsidRPr="004E5257">
        <w:rPr>
          <w:rStyle w:val="StyleUnderline"/>
        </w:rPr>
        <w:t xml:space="preserve">practicing epistemol- ogy presupposes that costs and benefits are </w:t>
      </w:r>
      <w:r w:rsidRPr="004E5257">
        <w:rPr>
          <w:rStyle w:val="Emphasis"/>
        </w:rPr>
        <w:t xml:space="preserve">comparable and thus com- mensurable </w:t>
      </w:r>
      <w:r w:rsidRPr="004E5257">
        <w:rPr>
          <w:rStyle w:val="StyleUnderline"/>
        </w:rPr>
        <w:t>and that a common metric exists or can at least be derived</w:t>
      </w:r>
      <w:r w:rsidRPr="004E5257">
        <w:t xml:space="preserve">. The </w:t>
      </w:r>
      <w:r w:rsidRPr="004E5257">
        <w:rPr>
          <w:rStyle w:val="StyleUnderline"/>
        </w:rPr>
        <w:t>epistemic habits they develop to know whether an intervention or an investment is having the desired impacts are equally straightforward: they develop and refine the definitions of various social and environ- mental indicators</w:t>
      </w:r>
      <w:r w:rsidRPr="004E5257">
        <w:t>, and they amass a huge amount of data about those indicators.</w:t>
      </w:r>
    </w:p>
    <w:p w14:paraId="55141ED4" w14:textId="77777777" w:rsidR="00010AF2" w:rsidRPr="004E5257" w:rsidRDefault="00010AF2" w:rsidP="00010AF2">
      <w:r w:rsidRPr="004E5257">
        <w:rPr>
          <w:rStyle w:val="Emphasis"/>
        </w:rPr>
        <w:t>Particular epistemologies</w:t>
      </w:r>
      <w:r w:rsidRPr="004E5257">
        <w:t>—that is, particular ways of producing knowledge and particular ways of determining what counts as knowl- edge in the first place—</w:t>
      </w:r>
      <w:r w:rsidRPr="004E5257">
        <w:rPr>
          <w:rStyle w:val="Emphasis"/>
        </w:rPr>
        <w:t>structure social reality and are thus inseparable from ontology and ethics</w:t>
      </w:r>
      <w:r w:rsidRPr="004E5257">
        <w:t>.18 This interrelatedness is fundamental to the notion of “</w:t>
      </w:r>
      <w:r w:rsidRPr="004E5257">
        <w:rPr>
          <w:rStyle w:val="StyleUnderline"/>
        </w:rPr>
        <w:t xml:space="preserve">Indigenous epistemology,” which “assumes all epistemologi- cal systems to be socially constructed and (in)formed through sociopo- litical, economic, and historical context and processes.”19 Recognizing the entanglements of being, doing, and knowing is crucial to an ethics of worlding that accounts for how various practices matter from per- spectives beyond the myopic view of the market and the people whose power it obscures. If the reality is that for-profit companies, “by their very nature,” are unsustainable and that the corporate form is inherently ecocidal, then an </w:t>
      </w:r>
      <w:r w:rsidRPr="004E5257">
        <w:rPr>
          <w:rStyle w:val="Emphasis"/>
        </w:rPr>
        <w:t>approach to sustainability that is grounded in produc- ing quantitative data about impacts so the market can manage them is not only a fool’s errand but also deeply and irredeemably unethical.</w:t>
      </w:r>
      <w:r w:rsidRPr="004E5257">
        <w:t>20</w:t>
      </w:r>
    </w:p>
    <w:p w14:paraId="7FEF7D22" w14:textId="77777777" w:rsidR="00010AF2" w:rsidRPr="004E5257" w:rsidRDefault="00010AF2" w:rsidP="00010AF2">
      <w:r w:rsidRPr="004E5257">
        <w:t>Reflecting on Indigenous practices of pyro-</w:t>
      </w:r>
      <w:r w:rsidRPr="004E5257">
        <w:rPr>
          <w:rStyle w:val="StyleUnderline"/>
        </w:rPr>
        <w:t xml:space="preserve">regeneration, in which controlled burns clear undergrowth and allow new plants and animals to flourish, the archaeologist Paulette Steeves coined the term “pyro- epistemology” to describe an important facet of critical Indigenous scholarship: “A practice of Pyro-epistemology through the ceremony of Indigenous ways of knowing, being, and doing is one </w:t>
      </w:r>
      <w:r w:rsidRPr="004E5257">
        <w:rPr>
          <w:rStyle w:val="Emphasis"/>
        </w:rPr>
        <w:t>which cleanses the academic landscape of discussions that misinform worldviews and fuel misunderstanding and racism</w:t>
      </w:r>
      <w:r w:rsidRPr="004E5257">
        <w:rPr>
          <w:rStyle w:val="StyleUnderline"/>
        </w:rPr>
        <w:t xml:space="preserve">. Such literary renewal clears the way for </w:t>
      </w:r>
      <w:r w:rsidRPr="004E5257">
        <w:rPr>
          <w:rStyle w:val="Emphasis"/>
        </w:rPr>
        <w:t>new discussions and intellectual growth in academic fields of thought and centers of knowledge production</w:t>
      </w:r>
      <w:r w:rsidRPr="004E5257">
        <w:t xml:space="preserve">.”21 Steeves’s focus on clearing the way for new discussions in centers of knowledge production is relevant to the way sustainability professionals, through the enforcement of their increasingly hegemonic practicing epistemologies, reinforce enduring forms of oppression even as they attempt to improve the lives of others. </w:t>
      </w:r>
      <w:r w:rsidRPr="004E5257">
        <w:rPr>
          <w:rStyle w:val="StyleUnderline"/>
        </w:rPr>
        <w:t xml:space="preserve">Tracing the relationship between the practicing epistemology of sustain- ability professionals and the kind of future we might expect to emerge if that epistemology remains dominant demonstrates the stakes of such a pyro-epistemology. The politics of knowledge extend far beyond stilted academic practitioner debates about what counts as evidence of sustainable; in dismantling the practicing epistemology of neoliberal sustainability, we come a step closer to what David Gegeo and Karen Watson-Gegeo call “dehegemonization” and </w:t>
      </w:r>
      <w:r w:rsidRPr="004E5257">
        <w:rPr>
          <w:rStyle w:val="Emphasis"/>
        </w:rPr>
        <w:t>rejecting</w:t>
      </w:r>
      <w:r w:rsidRPr="004E5257">
        <w:rPr>
          <w:rStyle w:val="StyleUnderline"/>
        </w:rPr>
        <w:t xml:space="preserve"> the </w:t>
      </w:r>
      <w:r w:rsidRPr="004E5257">
        <w:rPr>
          <w:rStyle w:val="Emphasis"/>
        </w:rPr>
        <w:t>normalization of elite visions of the future</w:t>
      </w:r>
      <w:r w:rsidRPr="004E5257">
        <w:t>.22</w:t>
      </w:r>
    </w:p>
    <w:p w14:paraId="21A0848E" w14:textId="77777777" w:rsidR="00010AF2" w:rsidRPr="004E5257" w:rsidRDefault="00010AF2" w:rsidP="00010AF2"/>
    <w:p w14:paraId="2609F129" w14:textId="77777777" w:rsidR="00010AF2" w:rsidRPr="004E5257" w:rsidRDefault="00010AF2" w:rsidP="00010AF2">
      <w:pPr>
        <w:rPr>
          <w:rFonts w:eastAsiaTheme="majorEastAsia" w:cstheme="majorBidi"/>
          <w:b/>
          <w:sz w:val="32"/>
          <w:szCs w:val="24"/>
          <w:u w:val="single"/>
        </w:rPr>
      </w:pPr>
    </w:p>
    <w:p w14:paraId="4554E480" w14:textId="1566FCF3" w:rsidR="00010AF2" w:rsidRPr="004E5257" w:rsidRDefault="00010AF2" w:rsidP="00010AF2">
      <w:pPr>
        <w:pStyle w:val="Heading3"/>
      </w:pPr>
      <w:r w:rsidRPr="004E5257">
        <w:t>Extinction Outweighs---Defense---2NC</w:t>
      </w:r>
    </w:p>
    <w:p w14:paraId="70913422" w14:textId="16C0581B" w:rsidR="00010AF2" w:rsidRPr="004E5257" w:rsidRDefault="00010AF2" w:rsidP="00010AF2">
      <w:pPr>
        <w:pStyle w:val="Heading4"/>
        <w:rPr>
          <w:u w:val="single"/>
        </w:rPr>
      </w:pPr>
      <w:r w:rsidRPr="004E5257">
        <w:t xml:space="preserve">1. Calculating disasters as infinite makes it </w:t>
      </w:r>
      <w:r w:rsidRPr="004E5257">
        <w:rPr>
          <w:u w:val="single"/>
        </w:rPr>
        <w:t>impossible</w:t>
      </w:r>
      <w:r w:rsidRPr="004E5257">
        <w:t xml:space="preserve"> to accurately resolve any threat. </w:t>
      </w:r>
    </w:p>
    <w:p w14:paraId="0D8A0001" w14:textId="77777777" w:rsidR="00010AF2" w:rsidRPr="004E5257" w:rsidRDefault="00010AF2" w:rsidP="00010AF2">
      <w:r w:rsidRPr="004E5257">
        <w:rPr>
          <w:rStyle w:val="Style13ptBold"/>
        </w:rPr>
        <w:t>Bartha 24</w:t>
      </w:r>
      <w:r w:rsidRPr="004E5257">
        <w:t xml:space="preserve">, Professor and Head of the Department of Philosophy, University of British Columbia, Vancouver (Paul. "23 Pascal’s Wager and the Precautionary Principle". </w:t>
      </w:r>
      <w:r w:rsidRPr="004E5257">
        <w:rPr>
          <w:i/>
          <w:iCs/>
        </w:rPr>
        <w:t>Ontology of Divinity</w:t>
      </w:r>
      <w:r w:rsidRPr="004E5257">
        <w:t>, edited by Mirosław Szatkowski, Berlin, Boston: De Gruyter, 2024, pp. 467-492. DOI: 10.1515/9783111332536-026. Accessed: 7/18/24)</w:t>
      </w:r>
    </w:p>
    <w:p w14:paraId="022EDF63" w14:textId="77777777" w:rsidR="00010AF2" w:rsidRPr="004E5257" w:rsidRDefault="00010AF2" w:rsidP="00010AF2">
      <w:r w:rsidRPr="004E5257">
        <w:t xml:space="preserve">According to Munthe (2019), </w:t>
      </w:r>
      <w:r w:rsidRPr="004E5257">
        <w:rPr>
          <w:rStyle w:val="StyleUnderline"/>
        </w:rPr>
        <w:t>given that the basic premise of the precautionary principle is the avoidance of catastrophic harms, ... there seems to be no rationally justifiable end to the amount of resources and time that we should spend on trying to clarify an existential risk further... Each such risk, therefore, appears as a ‘black hole</w:t>
      </w:r>
      <w:r w:rsidRPr="004E5257">
        <w:t xml:space="preserve">’ that, by the awesome normative power of the mere ultimateness of the harm it threatens us with, </w:t>
      </w:r>
      <w:r w:rsidRPr="004E5257">
        <w:rPr>
          <w:rStyle w:val="Emphasis"/>
        </w:rPr>
        <w:t>sucks into its void all other things that might have been mobilized for the pursuit of the good in human decision-making</w:t>
      </w:r>
      <w:r w:rsidRPr="004E5257">
        <w:t xml:space="preserve">. (Munthe, 2019, p. 51) As Munthe frames it, the black hole challenge involves a nightmare of </w:t>
      </w:r>
      <w:r w:rsidRPr="004E5257">
        <w:rPr>
          <w:rStyle w:val="Emphasis"/>
        </w:rPr>
        <w:t>ceaseless dithering about disaster scenarios</w:t>
      </w:r>
      <w:r w:rsidRPr="004E5257">
        <w:t xml:space="preserve">: </w:t>
      </w:r>
      <w:r w:rsidRPr="004E5257">
        <w:rPr>
          <w:rStyle w:val="StyleUnderline"/>
        </w:rPr>
        <w:t xml:space="preserve">the threat of ultimate harms “suck[s] all available resources into endless endeavors to clarify </w:t>
      </w:r>
      <w:r w:rsidRPr="004E5257">
        <w:rPr>
          <w:rStyle w:val="Emphasis"/>
        </w:rPr>
        <w:t>ridiculous eventualities</w:t>
      </w:r>
      <w:r w:rsidRPr="004E5257">
        <w:rPr>
          <w:rStyle w:val="StyleUnderline"/>
        </w:rPr>
        <w:t xml:space="preserve"> of </w:t>
      </w:r>
      <w:r w:rsidRPr="004E5257">
        <w:rPr>
          <w:rStyle w:val="Emphasis"/>
        </w:rPr>
        <w:t>horrific things</w:t>
      </w:r>
      <w:r w:rsidRPr="004E5257">
        <w:t xml:space="preserve">” (Munthe, 2019, p. 58). I construe the problem more broadly: </w:t>
      </w:r>
      <w:r w:rsidRPr="004E5257">
        <w:rPr>
          <w:rStyle w:val="StyleUnderline"/>
        </w:rPr>
        <w:t>PP seems to entail that 100% of our time, money and energy should be devoted to the prevention of catastrophe. As an instance of the black hole challenge, consider NASA Budget, adapted from Steel and Bartha (2022). Suppose that NASA has to decide how much of its budget to devote to preventing a catastrophic asteroid impact with Earth and how much to other valuable missions</w:t>
      </w:r>
      <w:r w:rsidRPr="004E5257">
        <w:t xml:space="preserve"> (space exploration, the Webb telescope, etc.). </w:t>
      </w:r>
      <w:r w:rsidRPr="004E5257">
        <w:rPr>
          <w:rStyle w:val="StyleUnderline"/>
        </w:rPr>
        <w:t>Given NASA’s ability to reduce the existential threat of an asteroid collision, PP appears to recommend that the entire budget be spent on asteroid tracking, developing and testing methods of asteroid deflection, and so forth. This absurd recommendation is analogous to Tabarrok’s fanaticism objection to Pascal’s Wager</w:t>
      </w:r>
      <w:r w:rsidRPr="004E5257">
        <w:t>. 17</w:t>
      </w:r>
    </w:p>
    <w:p w14:paraId="5B3C9535" w14:textId="53CE73FC" w:rsidR="00010AF2" w:rsidRPr="004E5257" w:rsidRDefault="00010AF2" w:rsidP="00010AF2">
      <w:pPr>
        <w:pStyle w:val="Heading4"/>
      </w:pPr>
      <w:r w:rsidRPr="004E5257">
        <w:t>2. It also breaks down: if I asserted the plan also CAUSED extinction, there would be no possible action to take!</w:t>
      </w:r>
    </w:p>
    <w:p w14:paraId="3E34ED98" w14:textId="77777777" w:rsidR="00010AF2" w:rsidRPr="004E5257" w:rsidRDefault="00010AF2" w:rsidP="00010AF2">
      <w:r w:rsidRPr="004E5257">
        <w:rPr>
          <w:rStyle w:val="Style13ptBold"/>
        </w:rPr>
        <w:t>Bartha 24</w:t>
      </w:r>
      <w:r w:rsidRPr="004E5257">
        <w:t xml:space="preserve">, Professor and Head of the Department of Philosophy, University of British Columbia, Vancouver (Paul. "23 Pascal’s Wager and the Precautionary Principle". </w:t>
      </w:r>
      <w:r w:rsidRPr="004E5257">
        <w:rPr>
          <w:i/>
          <w:iCs/>
        </w:rPr>
        <w:t>Ontology of Divinity</w:t>
      </w:r>
      <w:r w:rsidRPr="004E5257">
        <w:t>, edited by Mirosław Szatkowski, Berlin, Boston: De Gruyter, 2024, pp. 467-492. DOI: 10.1515/9783111332536-026. Accessed: 7/18/24)</w:t>
      </w:r>
    </w:p>
    <w:p w14:paraId="0F8BBACF" w14:textId="77777777" w:rsidR="00010AF2" w:rsidRPr="004E5257" w:rsidRDefault="00010AF2" w:rsidP="00010AF2">
      <w:pPr>
        <w:rPr>
          <w:rStyle w:val="StyleUnderline"/>
        </w:rPr>
      </w:pPr>
      <w:r w:rsidRPr="004E5257">
        <w:rPr>
          <w:rStyle w:val="StyleUnderline"/>
        </w:rPr>
        <w:t>Several authors have alleged that the precautionary principle is unable to handle situations where there is more than one potential catastrophe. They explicitly draw parallels to the many-gods objection, and as with that objection, their criticisms take different forms.</w:t>
      </w:r>
    </w:p>
    <w:p w14:paraId="7E8A61D3" w14:textId="77777777" w:rsidR="00010AF2" w:rsidRPr="004E5257" w:rsidRDefault="00010AF2" w:rsidP="00010AF2">
      <w:r w:rsidRPr="004E5257">
        <w:t xml:space="preserve">The first is a charge of incoherence: </w:t>
      </w:r>
      <w:r w:rsidRPr="004E5257">
        <w:rPr>
          <w:rStyle w:val="StyleUnderline"/>
        </w:rPr>
        <w:t xml:space="preserve">PP makes contradictory demands. For example, Sunstein (2005) considers a version of PP that triggers precautionary measures if there is any chance of catastrophic harm. But if the precautionary measures themselves might have catastrophic consequences, PP both recommends and prohibits them. In a similar spirit, Manson (2002) imagines a scenario in which there is a tiny probability that drastic cuts in greenhouse gas emissions might lead to worldwide economic depression, political instability, war, and a disastrous nuclear holocaust. It </w:t>
      </w:r>
      <w:r w:rsidRPr="004E5257">
        <w:rPr>
          <w:rStyle w:val="Emphasis"/>
        </w:rPr>
        <w:t>appears that PP both recommends and prohibits the drastic emissions cuts</w:t>
      </w:r>
      <w:r w:rsidRPr="004E5257">
        <w:t>. 15 Here, Manson explicitly notes the parallel with Pascal’s Wager and the many-gods objection. Sandin (2009, p. 92) describes a similar dilemma:</w:t>
      </w:r>
    </w:p>
    <w:p w14:paraId="1DD7D88F" w14:textId="77777777" w:rsidR="00010AF2" w:rsidRPr="004E5257" w:rsidRDefault="00010AF2" w:rsidP="00010AF2">
      <w:r w:rsidRPr="004E5257">
        <w:t>Suppose someone argues, with reference to the precautionary principle, that protocell research should be stopped because such research might, through some possible but extremely unlikely causal chain result in the end of all natural life on Earth... It might then be countered that there is an alternative scenario, also possible, in which not proceeding with protocell research leads to the extinction of all natural life on Earth... [Given that both scenarios are possible] we should, according to the precautionary principle, both proceed and not proceed with protocell research.</w:t>
      </w:r>
    </w:p>
    <w:p w14:paraId="7C9BB7FE" w14:textId="77777777" w:rsidR="00010AF2" w:rsidRPr="004E5257" w:rsidRDefault="00010AF2" w:rsidP="00010AF2">
      <w:pPr>
        <w:rPr>
          <w:rStyle w:val="StyleUnderline"/>
        </w:rPr>
      </w:pPr>
      <w:r w:rsidRPr="004E5257">
        <w:rPr>
          <w:rStyle w:val="StyleUnderline"/>
        </w:rPr>
        <w:t>The second form of the many-disasters objection is a charge of paralysis. Sandin (2009) points out that PP can be formulated as the recommendation to “</w:t>
      </w:r>
      <w:r w:rsidRPr="004E5257">
        <w:rPr>
          <w:rStyle w:val="Emphasis"/>
        </w:rPr>
        <w:t>abstain from all actions that might have harmful consequences.</w:t>
      </w:r>
      <w:r w:rsidRPr="004E5257">
        <w:rPr>
          <w:rStyle w:val="StyleUnderline"/>
        </w:rPr>
        <w:t xml:space="preserve">” In this case there is no incoherence, but “we are </w:t>
      </w:r>
      <w:r w:rsidRPr="004E5257">
        <w:rPr>
          <w:rStyle w:val="Emphasis"/>
        </w:rPr>
        <w:t>offered no action guidance</w:t>
      </w:r>
      <w:r w:rsidRPr="004E5257">
        <w:rPr>
          <w:rStyle w:val="StyleUnderline"/>
        </w:rPr>
        <w:t xml:space="preserve"> at all.”</w:t>
      </w:r>
    </w:p>
    <w:p w14:paraId="7CEE8780" w14:textId="77777777" w:rsidR="00010AF2" w:rsidRPr="004E5257" w:rsidRDefault="00010AF2" w:rsidP="00010AF2">
      <w:pPr>
        <w:rPr>
          <w:rStyle w:val="Emphasis"/>
          <w:sz w:val="28"/>
          <w:szCs w:val="28"/>
        </w:rPr>
      </w:pPr>
      <w:r w:rsidRPr="004E5257">
        <w:t xml:space="preserve">Finally, </w:t>
      </w:r>
      <w:r w:rsidRPr="004E5257">
        <w:rPr>
          <w:rStyle w:val="StyleUnderline"/>
        </w:rPr>
        <w:t>the third form is a charge of non-discrimination.</w:t>
      </w:r>
      <w:r w:rsidRPr="004E5257">
        <w:t xml:space="preserve"> Here, we modify an example due to Colyvan et al. (2010), Mangrove Forest, to suggest that </w:t>
      </w:r>
      <w:r w:rsidRPr="004E5257">
        <w:rPr>
          <w:rStyle w:val="StyleUnderline"/>
        </w:rPr>
        <w:t xml:space="preserve">PP fails to discriminate properly between two remedies that might be adopted to prevent environmental disaster. Suppose that both the destruction (D) of a mangrove forest and the destruction (H) of half the forest are considered catastrophic outcomes. Act A will destroy half the forest, while act B will destroy the entire forest. It seems clear that B is worse than A, but PP provides no basis for discrimination. For if we assign utility –∞ to both D and H, then both A and B have negative infinite utility (Table 5), so the two options are </w:t>
      </w:r>
      <w:r w:rsidRPr="004E5257">
        <w:rPr>
          <w:rStyle w:val="Emphasis"/>
        </w:rPr>
        <w:t>equally bad.</w:t>
      </w:r>
      <w:r w:rsidRPr="004E5257">
        <w:rPr>
          <w:rStyle w:val="StyleUnderline"/>
        </w:rPr>
        <w:t xml:space="preserve"> This is </w:t>
      </w:r>
      <w:r w:rsidRPr="004E5257">
        <w:rPr>
          <w:rStyle w:val="Emphasis"/>
          <w:sz w:val="28"/>
          <w:szCs w:val="28"/>
        </w:rPr>
        <w:t>plainly wrong!</w:t>
      </w:r>
    </w:p>
    <w:p w14:paraId="2F48E359" w14:textId="0EF5B9A1" w:rsidR="00010AF2" w:rsidRPr="004E5257" w:rsidRDefault="00010AF2" w:rsidP="00010AF2">
      <w:pPr>
        <w:pStyle w:val="Heading2"/>
      </w:pPr>
      <w:r w:rsidRPr="004E5257">
        <w:t>PERM</w:t>
      </w:r>
    </w:p>
    <w:p w14:paraId="525E4546" w14:textId="5155167E" w:rsidR="00010AF2" w:rsidRPr="004E5257" w:rsidRDefault="00010AF2" w:rsidP="00010AF2">
      <w:pPr>
        <w:pStyle w:val="Heading3"/>
      </w:pPr>
      <w:r w:rsidRPr="004E5257">
        <w:t>AT: Do Both---2NC</w:t>
      </w:r>
    </w:p>
    <w:p w14:paraId="668E125D" w14:textId="77777777" w:rsidR="00010AF2" w:rsidRPr="004E5257" w:rsidRDefault="00010AF2" w:rsidP="00010AF2">
      <w:pPr>
        <w:pStyle w:val="Heading4"/>
      </w:pPr>
      <w:r w:rsidRPr="004E5257">
        <w:t>No perm: discourses are mutually exclusive</w:t>
      </w:r>
    </w:p>
    <w:p w14:paraId="7363544C" w14:textId="77777777" w:rsidR="00010AF2" w:rsidRPr="004E5257" w:rsidRDefault="00010AF2" w:rsidP="00010AF2">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44A5D1A2" w14:textId="77777777" w:rsidR="00010AF2" w:rsidRPr="004E5257" w:rsidRDefault="00010AF2" w:rsidP="00010AF2">
      <w:r w:rsidRPr="004E5257">
        <w:t xml:space="preserve">Second, the </w:t>
      </w:r>
      <w:r w:rsidRPr="004E5257">
        <w:rPr>
          <w:rStyle w:val="Emphasis"/>
        </w:rPr>
        <w:t>fundamental opposition</w:t>
      </w:r>
      <w:r w:rsidRPr="004E5257">
        <w:rPr>
          <w:rStyle w:val="StyleUnderline"/>
        </w:rPr>
        <w:t xml:space="preserve"> between the aforementioned discourses should compel practitioners to undertake a more </w:t>
      </w:r>
      <w:r w:rsidRPr="004E5257">
        <w:rPr>
          <w:rStyle w:val="Emphasis"/>
        </w:rPr>
        <w:t>profound rethinking</w:t>
      </w:r>
      <w:r w:rsidRPr="004E5257">
        <w:rPr>
          <w:rStyle w:val="StyleUnderline"/>
        </w:rPr>
        <w:t xml:space="preserve"> of the </w:t>
      </w:r>
      <w:r w:rsidRPr="004E5257">
        <w:rPr>
          <w:rStyle w:val="Emphasis"/>
        </w:rPr>
        <w:t>environment</w:t>
      </w:r>
      <w:r w:rsidRPr="004E5257">
        <w:t xml:space="preserve">; in other words, </w:t>
      </w:r>
      <w:r w:rsidRPr="004E5257">
        <w:rPr>
          <w:rStyle w:val="StyleUnderline"/>
        </w:rPr>
        <w:t>one cannot divorce thinking about the environment from the broader ethical environmental frameworks in which this knowledge is produced. TEK and a desire to increase engagement with indigenous knowledge has led to some novel security analyses from academics</w:t>
      </w:r>
      <w:r w:rsidRPr="004E5257">
        <w:t>, but further work is evidently required (Dalby 2002; Beier 2007).</w:t>
      </w:r>
    </w:p>
    <w:p w14:paraId="28680E97" w14:textId="77777777" w:rsidR="00010AF2" w:rsidRPr="004E5257" w:rsidRDefault="00010AF2" w:rsidP="00010AF2"/>
    <w:p w14:paraId="3AF98578" w14:textId="292D5D76" w:rsidR="00010AF2" w:rsidRPr="004E5257" w:rsidRDefault="00010AF2" w:rsidP="00010AF2">
      <w:pPr>
        <w:pStyle w:val="Heading2"/>
      </w:pPr>
      <w:r w:rsidRPr="004E5257">
        <w:t>ALTERNATIVE</w:t>
      </w:r>
    </w:p>
    <w:p w14:paraId="1565055C" w14:textId="52DAF5D1" w:rsidR="0075458F" w:rsidRPr="004E5257" w:rsidRDefault="0075458F" w:rsidP="0075458F">
      <w:pPr>
        <w:pStyle w:val="Heading3"/>
      </w:pPr>
      <w:r w:rsidRPr="004E5257">
        <w:t>Afterlife Alt---1NC</w:t>
      </w:r>
    </w:p>
    <w:p w14:paraId="5F8B6114" w14:textId="77777777" w:rsidR="0075458F" w:rsidRPr="004E5257" w:rsidRDefault="0075458F" w:rsidP="0075458F">
      <w:pPr>
        <w:pStyle w:val="Heading4"/>
      </w:pPr>
      <w:r w:rsidRPr="004E5257">
        <w:t xml:space="preserve">The alternative is a reading of the aff through </w:t>
      </w:r>
      <w:r w:rsidRPr="004E5257">
        <w:rPr>
          <w:u w:val="single"/>
        </w:rPr>
        <w:t xml:space="preserve">Alterlife </w:t>
      </w:r>
      <w:r w:rsidRPr="004E5257">
        <w:t xml:space="preserve">– a praxis grounded in </w:t>
      </w:r>
      <w:r w:rsidRPr="004E5257">
        <w:rPr>
          <w:u w:val="single"/>
        </w:rPr>
        <w:t>rejecting the Western frameworks</w:t>
      </w:r>
      <w:r w:rsidRPr="004E5257">
        <w:t xml:space="preserve"> constitutive of the affirmative and embracing the knowledge created by Indigenous people in the ‘Arctic Wasteland’ </w:t>
      </w:r>
    </w:p>
    <w:p w14:paraId="01182120"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15BB6879" w14:textId="77777777" w:rsidR="0075458F" w:rsidRPr="004E5257" w:rsidRDefault="0075458F" w:rsidP="0075458F">
      <w:pPr>
        <w:rPr>
          <w:rStyle w:val="StyleUnderline"/>
        </w:rPr>
      </w:pPr>
      <w:r w:rsidRPr="004E5257">
        <w:rPr>
          <w:rStyle w:val="Emphasis"/>
        </w:rPr>
        <w:t>I’d like to push a bit on the strategic necessity to argue for the legible fullness of ice geographies, both ecologically and socially</w:t>
      </w:r>
      <w:r w:rsidRPr="004E5257">
        <w:t xml:space="preserve">. </w:t>
      </w:r>
      <w:r w:rsidRPr="004E5257">
        <w:rPr>
          <w:rStyle w:val="Emphasis"/>
          <w:sz w:val="24"/>
          <w:szCs w:val="24"/>
        </w:rPr>
        <w:t>The response to imbue ice geographies with vibrancy is also to try to imbue ice with more acceptable qualities for those unfamiliar with those spaces</w:t>
      </w:r>
      <w:r w:rsidRPr="004E5257">
        <w:t xml:space="preserve">. </w:t>
      </w:r>
      <w:r w:rsidRPr="004E5257">
        <w:rPr>
          <w:rStyle w:val="Emphasis"/>
        </w:rPr>
        <w:t>The urge is to fill ice geographies with notions of normative life, to unmake or improve its “wasteland” nature into something more recognizably aligned with normative or capitalist value, something vibrant or even pure.</w:t>
      </w:r>
      <w:r w:rsidRPr="004E5257">
        <w:t xml:space="preserve"> </w:t>
      </w:r>
      <w:r w:rsidRPr="004E5257">
        <w:rPr>
          <w:rStyle w:val="StyleUnderline"/>
        </w:rPr>
        <w:t xml:space="preserve">I’d like to offer a way to relate to ice and ice melt in a similar way to what M. Murphy calls </w:t>
      </w:r>
      <w:r w:rsidRPr="004E5257">
        <w:rPr>
          <w:rStyle w:val="Emphasis"/>
        </w:rPr>
        <w:t>“chemical alterlife.”</w:t>
      </w:r>
      <w:r w:rsidRPr="004E5257">
        <w:t xml:space="preserve"> 13 </w:t>
      </w:r>
      <w:r w:rsidRPr="004E5257">
        <w:rPr>
          <w:rStyle w:val="Emphasis"/>
          <w:sz w:val="24"/>
          <w:szCs w:val="24"/>
        </w:rPr>
        <w:t>Alterlife questions the normative senses of what life is and “asks for an unflinchingly pessimistic acknowledgment that these chemical relations are racist, harmful, even deadly, and that it is up to you to take on the ways that you are caught up in the killing (even if they are killing you too, just more softly).”</w:t>
      </w:r>
      <w:r w:rsidRPr="004E5257">
        <w:t xml:space="preserve"> 14 </w:t>
      </w:r>
      <w:r w:rsidRPr="004E5257">
        <w:rPr>
          <w:rStyle w:val="StyleUnderline"/>
        </w:rPr>
        <w:t>Each of us is implicated with ice melt. Though, like the metabolization of chemicals, there is an unequal felt experience15 of that melt and, of course, the unequal contribution of a capitalist- carbon “footprint” that makes melt in the first place.16 In this alterlife, in which we are all caught up in the differently experienced melt, the generative capacity of emptiness can act as a reframing. I will not rush to narratively fill emptiness, to beautify it toward progress.</w:t>
      </w:r>
      <w:r w:rsidRPr="004E5257">
        <w:t xml:space="preserve"> </w:t>
      </w:r>
      <w:r w:rsidRPr="004E5257">
        <w:rPr>
          <w:rStyle w:val="Emphasis"/>
        </w:rPr>
        <w:t>Erica Violet Lee writes, “A wasteland is a place where, we are taught, there is nothing and no one is salvageable. . . . Wastelands are spaces deemed unworthy of healing because of the scale and amount of devastation that has occurred there. Wastelands are named wastelands by the ones responsible for their devastation.”</w:t>
      </w:r>
      <w:r w:rsidRPr="004E5257">
        <w:t xml:space="preserve"> </w:t>
      </w:r>
      <w:r w:rsidRPr="004E5257">
        <w:rPr>
          <w:rStyle w:val="StyleUnderline"/>
        </w:rPr>
        <w:t xml:space="preserve">17 I add that wastelands are named wastelands by the ones who have no relation, no history to lands deemed empty, wasted, and/or destroyed. I’m unconvinced by the need to prove otherwise, to fill emptiness. In looking closely at a snowflake, the building material of ice, each snow crystal is shaped by its corners, openings, bubbles, and empty spaces. </w:t>
      </w:r>
      <w:r w:rsidRPr="004E5257">
        <w:rPr>
          <w:rStyle w:val="Emphasis"/>
        </w:rPr>
        <w:t>These characteristics are what fundamentally constitute the productive and capacious nature of ice, both scientifically and aesthetically. Empty spaces allow for matter to temporarily cohere. Empty spaces allow for the unknotting of the bind that yokes us as researchers to believe that we must know and report on every knowable thing in every knowable aspect about our research subject, object, place, and interlocutors, to name and intellectualize a feeling into data before we’ve let it wash over and saturate us</w:t>
      </w:r>
      <w:r w:rsidRPr="004E5257">
        <w:t xml:space="preserve">. </w:t>
      </w:r>
      <w:r w:rsidRPr="004E5257">
        <w:rPr>
          <w:rStyle w:val="Emphasis"/>
          <w:sz w:val="24"/>
          <w:szCs w:val="24"/>
        </w:rPr>
        <w:t xml:space="preserve">In emptiness there is pause. There is no requirement for full, complete interpretation or translation. In emptiness, critical co-theorizing, productive touching, and contamination among us can occur without a final answer, </w:t>
      </w:r>
      <w:r w:rsidRPr="004E5257">
        <w:rPr>
          <w:rStyle w:val="StyleUnderline"/>
        </w:rPr>
        <w:t>magnifying glass, dictation, a recording device, a funded grant, a performance of complete mastery. In emptiness, there is also what I offer as careful guessing or careful guesswork.</w:t>
      </w:r>
      <w:r w:rsidRPr="004E5257">
        <w:t xml:space="preserve"> </w:t>
      </w:r>
      <w:r w:rsidRPr="004E5257">
        <w:rPr>
          <w:rStyle w:val="Emphasis"/>
          <w:sz w:val="24"/>
          <w:szCs w:val="24"/>
        </w:rPr>
        <w:t>Building from critical Indigenous studies, guesswork honors emptiness, respecting the refusals, the breaks, the pauses, the doors shut and not inspecting the windows. Careful guesswork also urges a form of study that is not extractive, that is desire- based</w:t>
      </w:r>
      <w:r w:rsidRPr="004E5257">
        <w:t xml:space="preserve">,18 </w:t>
      </w:r>
      <w:r w:rsidRPr="004E5257">
        <w:rPr>
          <w:rStyle w:val="Emphasis"/>
          <w:sz w:val="26"/>
          <w:szCs w:val="26"/>
        </w:rPr>
        <w:t>that does not seek to build new theories that displace Indigenous theorizing.</w:t>
      </w:r>
      <w:r w:rsidRPr="004E5257">
        <w:t xml:space="preserve">19 </w:t>
      </w:r>
      <w:r w:rsidRPr="004E5257">
        <w:rPr>
          <w:rStyle w:val="StyleUnderline"/>
        </w:rPr>
        <w:t>Careful guessing is critically attentive to the ongoing dimensions and histories of power relations that shape the responses to the question at hand and the forms of questioning that seem possible and impossible.</w:t>
      </w:r>
      <w:r w:rsidRPr="004E5257">
        <w:t xml:space="preserve"> </w:t>
      </w:r>
      <w:r w:rsidRPr="004E5257">
        <w:rPr>
          <w:rStyle w:val="StyleUnderline"/>
        </w:rPr>
        <w:t>Who and what shape my questions that seem naturalized to me? Careful guess-work upholds that I can guess to the best of my knowledge, with accountability to place and peoples,20 and with an ethic of anti- coloniality and decoloniality when possible.</w:t>
      </w:r>
      <w:r w:rsidRPr="004E5257">
        <w:t xml:space="preserve">21 </w:t>
      </w:r>
      <w:r w:rsidRPr="004E5257">
        <w:rPr>
          <w:rStyle w:val="Emphasis"/>
        </w:rPr>
        <w:t>Careful guesswork insists that objectivity is an impossibility, that researchers are narrators who craft compromised stories. We are guessing always, and our guesses must work to be consensual among all forms of our interlocutors, relations, and the careful guessing that has emerged before us.</w:t>
      </w:r>
      <w:r w:rsidRPr="004E5257">
        <w:t xml:space="preserve">2 </w:t>
      </w:r>
      <w:r w:rsidRPr="004E5257">
        <w:rPr>
          <w:rStyle w:val="StyleUnderline"/>
        </w:rPr>
        <w:t>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w:t>
      </w:r>
      <w:r w:rsidRPr="004E5257">
        <w:t xml:space="preserve"> </w:t>
      </w:r>
      <w:r w:rsidRPr="004E5257">
        <w:rPr>
          <w:rStyle w:val="StyleUnderline"/>
        </w:rPr>
        <w:t>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w:t>
      </w:r>
      <w:r w:rsidRPr="004E5257">
        <w:t xml:space="preserve"> </w:t>
      </w:r>
      <w:r w:rsidRPr="004E5257">
        <w:rPr>
          <w:rStyle w:val="Emphasis"/>
        </w:rPr>
        <w:t>As Sai</w:t>
      </w:r>
      <w:r w:rsidRPr="004E5257">
        <w:rPr>
          <w:rStyle w:val="Emphasis"/>
        </w:rPr>
        <w:softHyphen/>
        <w:t>diya Hartman writes of her concept critical fabulation, there is a political-ethical- moral container we make as our research protocols. It is our responsibility to write within and against the intellectual infrastructures that invent the limits of what and who counts and matters.</w:t>
      </w:r>
      <w:r w:rsidRPr="004E5257">
        <w:t xml:space="preserve">23 In careful guesswork, </w:t>
      </w:r>
      <w:r w:rsidRPr="004E5257">
        <w:rPr>
          <w:rStyle w:val="StyleUnderline"/>
        </w:rPr>
        <w:t>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w:t>
      </w:r>
    </w:p>
    <w:p w14:paraId="51A3A500" w14:textId="2E936453" w:rsidR="0075458F" w:rsidRPr="004E5257" w:rsidRDefault="0075458F" w:rsidP="0075458F">
      <w:pPr>
        <w:pStyle w:val="Heading3"/>
      </w:pPr>
      <w:r w:rsidRPr="004E5257">
        <w:t>Black and Native Praxis Alt---1NC</w:t>
      </w:r>
    </w:p>
    <w:p w14:paraId="0DFDDB70" w14:textId="77777777" w:rsidR="0075458F" w:rsidRPr="004E5257" w:rsidRDefault="0075458F" w:rsidP="0075458F">
      <w:pPr>
        <w:pStyle w:val="Heading4"/>
      </w:pPr>
      <w:r w:rsidRPr="004E5257">
        <w:t xml:space="preserve">The alternative is resistance grounded in Black and Native Praxis. </w:t>
      </w:r>
    </w:p>
    <w:p w14:paraId="5ED81F2B"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24309967" w14:textId="77777777" w:rsidR="0075458F" w:rsidRPr="004E5257" w:rsidRDefault="0075458F" w:rsidP="0075458F">
      <w:r w:rsidRPr="004E5257">
        <w:rPr>
          <w:rStyle w:val="Emphasis"/>
        </w:rPr>
        <w:t>If colonial insistence on the unmoving category of the terrestrial might undermine water and ice in some ways, water and ice can also help break those categories.</w:t>
      </w:r>
      <w:r w:rsidRPr="004E5257">
        <w:t xml:space="preserve"> As Philip Steinberg and Kimberley Peters write, “</w:t>
      </w:r>
      <w:r w:rsidRPr="004E5257">
        <w:rPr>
          <w:rStyle w:val="Emphasis"/>
        </w:rPr>
        <w:t>State ontology . . . is profoundly terrestrial. . . . The modern state system is premised on a distinction between solid land and liquid sea . . . ice confuses and complicates acts of territorial and sovereign control. . . . The three- dimensional extent of the sea . . . makes observation and knowledge, and therefore geopolitical control, problematic</w:t>
      </w:r>
      <w:r w:rsidRPr="004E5257">
        <w:t xml:space="preserve">.” 28 </w:t>
      </w:r>
      <w:r w:rsidRPr="004E5257">
        <w:rPr>
          <w:rStyle w:val="StyleUnderline"/>
        </w:rPr>
        <w:t>Ice is land, ice is not land. Non- Native juridical systems and cartography along with other property regimes built to dispossess Native land have never been capacious enough to represent the full contours of Indigenous relationships.29 Due to the hyperattention land is given, there is little legal recourse with which to strategically</w:t>
      </w:r>
      <w:r w:rsidRPr="004E5257">
        <w:t xml:space="preserve"> claim </w:t>
      </w:r>
      <w:r w:rsidRPr="004E5257">
        <w:rPr>
          <w:rStyle w:val="StyleUnderline"/>
        </w:rPr>
        <w:t xml:space="preserve">other forms as relations and beings. There have been several outstanding examples against the trend, such as the Yurok Tribe granting legal personhood to the Klamath River in 2019; Mutehekau Shipu (Magpie River) was declared a legal person by the Innu Council of Ekuanitshit; and the residents in Orange County, Florida, voted to grant rights to the Econlockhatchee and Wekiva Rivers. Outside of the United States and Canada, Native polities and communities are using legal realms in creative ways to claim and protect waters. </w:t>
      </w:r>
      <w:r w:rsidRPr="004E5257">
        <w:rPr>
          <w:rStyle w:val="Emphasis"/>
        </w:rPr>
        <w:t xml:space="preserve">In Aotearoa in 2017, the Whanganui River was granted legal personhood status following the efforts and mobilizing of Māori. In the following pages, I’m concerned with how such relations and beings have been taken up centrally across Black Diaspora studies and Oceania studies. </w:t>
      </w:r>
      <w:r w:rsidRPr="004E5257">
        <w:rPr>
          <w:rStyle w:val="StyleUnderline"/>
        </w:rPr>
        <w:t>I co- theorize with intellectuals and experts whose conceptualizations and labors, in relation to their communities, are meant to somehow be separate from ruminations on land and ice. In my ask to build alliance, I wish to recognize that these formulations to water, land, and ice are distinct and varied but certainly not unrelated</w:t>
      </w:r>
      <w:r w:rsidRPr="004E5257">
        <w:t xml:space="preserve">. </w:t>
      </w:r>
      <w:r w:rsidRPr="004E5257">
        <w:rPr>
          <w:rStyle w:val="Emphasis"/>
          <w:sz w:val="24"/>
          <w:szCs w:val="24"/>
        </w:rPr>
        <w:t>Land, water, and ice thought together insist that to know land we must also know water— not a new formulation to many Black and Indigenous thinkers across time— and to know land and water we must also know ice.</w:t>
      </w:r>
      <w:r w:rsidRPr="004E5257">
        <w:t xml:space="preserve"> </w:t>
      </w:r>
      <w:r w:rsidRPr="004E5257">
        <w:rPr>
          <w:rStyle w:val="StyleUnderline"/>
        </w:rPr>
        <w:t xml:space="preserve">Scholars writing about water and ocean as analytic, either explicitly or inexplicitly, often upend the centrality of the European continent. </w:t>
      </w:r>
      <w:r w:rsidRPr="004E5257">
        <w:rPr>
          <w:rStyle w:val="Emphasis"/>
        </w:rPr>
        <w:t>In recent iterations, the turn away from the continental has also been a turn away from land and terrestrial as center. In much of Indigenous law, water relations are central to the functioning of community and not in ways that divide water from land.</w:t>
      </w:r>
      <w:r w:rsidRPr="004E5257">
        <w:t xml:space="preserve"> </w:t>
      </w:r>
      <w:r w:rsidRPr="004E5257">
        <w:rPr>
          <w:rStyle w:val="StyleUnderline"/>
        </w:rPr>
        <w:t xml:space="preserve">Enactments of water dispossession and theft demonstrate its fundamental nature similarly to land. The privatization of water rights, pollution of clean drinking water sources and other forms of environmental contamination, and the damming of rivers by colonial infrastructure, as well as attendant actions such as water protection that emerge as a result, illustrate the crucial role of water and access to water.30 Not unlike how land is regulated through settler law, water has been legislated as a necessity, particularly in arid regions needed for agriculture, and through the uneven protection of tribal water rights. </w:t>
      </w:r>
      <w:r w:rsidRPr="004E5257">
        <w:rPr>
          <w:rStyle w:val="Emphasis"/>
        </w:rPr>
        <w:t>Water cannot be overdetermined by colonial bindings alone: the waters that run through Indigenous lands are the arteries that feed and bind humans and their kin.31 As Melanie K. Yazzie and Cutcha Risling Baldy write of water across Indigenous decolonization stru</w:t>
      </w:r>
      <w:r w:rsidRPr="004E5257">
        <w:rPr>
          <w:rStyle w:val="StyleUnderline"/>
        </w:rPr>
        <w:t>ggles, “Water is seen as an ancestor and as a relative with agency within this network of life, one who deserves</w:t>
      </w:r>
      <w:r w:rsidRPr="004E5257">
        <w:t xml:space="preserve"> </w:t>
      </w:r>
      <w:r w:rsidRPr="004E5257">
        <w:rPr>
          <w:rStyle w:val="StyleUnderline"/>
        </w:rPr>
        <w:t>respect, care, and protection.”</w:t>
      </w:r>
      <w:r w:rsidRPr="004E5257">
        <w:t xml:space="preserve"> 32 </w:t>
      </w:r>
      <w:r w:rsidRPr="004E5257">
        <w:rPr>
          <w:rStyle w:val="StyleUnderline"/>
        </w:rPr>
        <w:t>These forms of relation are common across Indigenous communities and in the same breath take distinct</w:t>
      </w:r>
      <w:r w:rsidRPr="004E5257">
        <w:t>, emplaced forms. In Natalie Diaz’s poem “The First Water Is the Body,” she writes of a particular historical and ongoing emplaced- ness with river:</w:t>
      </w:r>
    </w:p>
    <w:p w14:paraId="7779C3A8" w14:textId="77777777" w:rsidR="0075458F" w:rsidRPr="004E5257" w:rsidRDefault="0075458F" w:rsidP="0075458F">
      <w:pPr>
        <w:spacing w:after="0" w:line="240" w:lineRule="auto"/>
        <w:rPr>
          <w:rFonts w:ascii="Helvetica" w:eastAsia="Times New Roman" w:hAnsi="Helvetica" w:cs="Times New Roman"/>
          <w:color w:val="141413"/>
          <w:sz w:val="15"/>
          <w:szCs w:val="15"/>
        </w:rPr>
      </w:pPr>
    </w:p>
    <w:p w14:paraId="1553E990" w14:textId="77777777" w:rsidR="0075458F" w:rsidRPr="004E5257" w:rsidRDefault="0075458F" w:rsidP="0075458F">
      <w:pPr>
        <w:rPr>
          <w:rStyle w:val="Emphasis"/>
        </w:rPr>
      </w:pPr>
      <w:r w:rsidRPr="004E5257">
        <w:rPr>
          <w:rStyle w:val="Emphasis"/>
        </w:rPr>
        <w:t>The Colorado River is the most endangered river in the United</w:t>
      </w:r>
    </w:p>
    <w:p w14:paraId="4F33F195" w14:textId="77777777" w:rsidR="0075458F" w:rsidRPr="004E5257" w:rsidRDefault="0075458F" w:rsidP="0075458F">
      <w:pPr>
        <w:rPr>
          <w:rStyle w:val="Emphasis"/>
        </w:rPr>
      </w:pPr>
      <w:r w:rsidRPr="004E5257">
        <w:rPr>
          <w:rStyle w:val="Emphasis"/>
        </w:rPr>
        <w:t>States— also, it is a part of my body.</w:t>
      </w:r>
    </w:p>
    <w:p w14:paraId="16C7CAC8" w14:textId="77777777" w:rsidR="0075458F" w:rsidRPr="004E5257" w:rsidRDefault="0075458F" w:rsidP="0075458F">
      <w:pPr>
        <w:rPr>
          <w:rStyle w:val="Emphasis"/>
        </w:rPr>
      </w:pPr>
      <w:r w:rsidRPr="004E5257">
        <w:rPr>
          <w:rStyle w:val="Emphasis"/>
        </w:rPr>
        <w:t>I carry a river. It is who I am: ‘Aha Makav. This is not a metaphor.</w:t>
      </w:r>
    </w:p>
    <w:p w14:paraId="09BB127B" w14:textId="77777777" w:rsidR="0075458F" w:rsidRPr="004E5257" w:rsidRDefault="0075458F" w:rsidP="0075458F">
      <w:pPr>
        <w:rPr>
          <w:rStyle w:val="Emphasis"/>
        </w:rPr>
      </w:pPr>
      <w:r w:rsidRPr="004E5257">
        <w:rPr>
          <w:rStyle w:val="Emphasis"/>
        </w:rPr>
        <w:t>. . .</w:t>
      </w:r>
    </w:p>
    <w:p w14:paraId="68C0B885" w14:textId="77777777" w:rsidR="0075458F" w:rsidRPr="004E5257" w:rsidRDefault="0075458F" w:rsidP="0075458F">
      <w:pPr>
        <w:rPr>
          <w:rStyle w:val="Emphasis"/>
        </w:rPr>
      </w:pPr>
      <w:r w:rsidRPr="004E5257">
        <w:rPr>
          <w:rStyle w:val="Emphasis"/>
        </w:rPr>
        <w:t>‘Aha Makav is the true name of our people, given to us by our Cre-</w:t>
      </w:r>
    </w:p>
    <w:p w14:paraId="4473BD3A" w14:textId="77777777" w:rsidR="0075458F" w:rsidRPr="004E5257" w:rsidRDefault="0075458F" w:rsidP="0075458F">
      <w:pPr>
        <w:rPr>
          <w:rStyle w:val="Emphasis"/>
        </w:rPr>
      </w:pPr>
      <w:r w:rsidRPr="004E5257">
        <w:rPr>
          <w:rStyle w:val="Emphasis"/>
        </w:rPr>
        <w:t>ator who loosed the river from the earth and built it into our liv-</w:t>
      </w:r>
    </w:p>
    <w:p w14:paraId="272F3E07" w14:textId="77777777" w:rsidR="0075458F" w:rsidRPr="004E5257" w:rsidRDefault="0075458F" w:rsidP="0075458F">
      <w:pPr>
        <w:rPr>
          <w:rStyle w:val="Emphasis"/>
        </w:rPr>
      </w:pPr>
      <w:r w:rsidRPr="004E5257">
        <w:rPr>
          <w:rStyle w:val="Emphasis"/>
        </w:rPr>
        <w:t>ing bodies.</w:t>
      </w:r>
    </w:p>
    <w:p w14:paraId="5A6B51DB" w14:textId="77777777" w:rsidR="0075458F" w:rsidRPr="004E5257" w:rsidRDefault="0075458F" w:rsidP="0075458F">
      <w:pPr>
        <w:rPr>
          <w:rStyle w:val="Emphasis"/>
        </w:rPr>
      </w:pPr>
      <w:r w:rsidRPr="004E5257">
        <w:rPr>
          <w:rStyle w:val="Emphasis"/>
        </w:rPr>
        <w:t>Translated into English, ‘Aha Makav means the river runs through</w:t>
      </w:r>
    </w:p>
    <w:p w14:paraId="62302B0E" w14:textId="77777777" w:rsidR="0075458F" w:rsidRPr="004E5257" w:rsidRDefault="0075458F" w:rsidP="0075458F">
      <w:pPr>
        <w:rPr>
          <w:rStyle w:val="Emphasis"/>
        </w:rPr>
      </w:pPr>
      <w:r w:rsidRPr="004E5257">
        <w:rPr>
          <w:rStyle w:val="Emphasis"/>
        </w:rPr>
        <w:t>the middle of our body, the same way it runs through the middle</w:t>
      </w:r>
    </w:p>
    <w:p w14:paraId="6CF09286" w14:textId="77777777" w:rsidR="0075458F" w:rsidRPr="004E5257" w:rsidRDefault="0075458F" w:rsidP="0075458F">
      <w:pPr>
        <w:rPr>
          <w:rStyle w:val="Emphasis"/>
        </w:rPr>
      </w:pPr>
      <w:r w:rsidRPr="004E5257">
        <w:rPr>
          <w:rStyle w:val="Emphasis"/>
        </w:rPr>
        <w:t>of our land.</w:t>
      </w:r>
    </w:p>
    <w:p w14:paraId="643201BC" w14:textId="77777777" w:rsidR="0075458F" w:rsidRPr="004E5257" w:rsidRDefault="0075458F" w:rsidP="0075458F">
      <w:pPr>
        <w:rPr>
          <w:rStyle w:val="Emphasis"/>
        </w:rPr>
      </w:pPr>
      <w:r w:rsidRPr="004E5257">
        <w:rPr>
          <w:rStyle w:val="Emphasis"/>
        </w:rPr>
        <w:t>This is a poor translation, like all translations.</w:t>
      </w:r>
    </w:p>
    <w:p w14:paraId="6D79683B" w14:textId="77777777" w:rsidR="0075458F" w:rsidRPr="004E5257" w:rsidRDefault="0075458F" w:rsidP="0075458F">
      <w:pPr>
        <w:rPr>
          <w:rStyle w:val="Emphasis"/>
        </w:rPr>
      </w:pPr>
      <w:r w:rsidRPr="004E5257">
        <w:rPr>
          <w:rStyle w:val="Emphasis"/>
        </w:rPr>
        <w:t>In American imaginations, the logic of this image will lend itself to</w:t>
      </w:r>
    </w:p>
    <w:p w14:paraId="65A07E97" w14:textId="77777777" w:rsidR="0075458F" w:rsidRPr="004E5257" w:rsidRDefault="0075458F" w:rsidP="0075458F">
      <w:pPr>
        <w:rPr>
          <w:rStyle w:val="Emphasis"/>
        </w:rPr>
      </w:pPr>
      <w:r w:rsidRPr="004E5257">
        <w:rPr>
          <w:rStyle w:val="Emphasis"/>
        </w:rPr>
        <w:t>surrealism or magic realism—</w:t>
      </w:r>
    </w:p>
    <w:p w14:paraId="59255B11" w14:textId="77777777" w:rsidR="0075458F" w:rsidRPr="004E5257" w:rsidRDefault="0075458F" w:rsidP="0075458F">
      <w:pPr>
        <w:rPr>
          <w:rStyle w:val="Emphasis"/>
        </w:rPr>
      </w:pPr>
      <w:r w:rsidRPr="004E5257">
        <w:rPr>
          <w:rStyle w:val="Emphasis"/>
        </w:rPr>
        <w:t>Americans prefer a magical red Indian, or a shaman, or a fake Indian</w:t>
      </w:r>
    </w:p>
    <w:p w14:paraId="092390D1" w14:textId="77777777" w:rsidR="0075458F" w:rsidRPr="004E5257" w:rsidRDefault="0075458F" w:rsidP="0075458F">
      <w:pPr>
        <w:rPr>
          <w:rStyle w:val="Emphasis"/>
        </w:rPr>
      </w:pPr>
      <w:r w:rsidRPr="004E5257">
        <w:rPr>
          <w:rStyle w:val="Emphasis"/>
        </w:rPr>
        <w:t>in a red dress, over a real Native. Even a real Native carrying the</w:t>
      </w:r>
    </w:p>
    <w:p w14:paraId="34775C25" w14:textId="77777777" w:rsidR="0075458F" w:rsidRPr="004E5257" w:rsidRDefault="0075458F" w:rsidP="0075458F">
      <w:pPr>
        <w:rPr>
          <w:rStyle w:val="Emphasis"/>
        </w:rPr>
      </w:pPr>
      <w:r w:rsidRPr="004E5257">
        <w:rPr>
          <w:rStyle w:val="Emphasis"/>
        </w:rPr>
        <w:t>dangerous and heavy blues of a river in her body.</w:t>
      </w:r>
    </w:p>
    <w:p w14:paraId="6216D673" w14:textId="77777777" w:rsidR="0075458F" w:rsidRPr="004E5257" w:rsidRDefault="0075458F" w:rsidP="0075458F">
      <w:pPr>
        <w:rPr>
          <w:rStyle w:val="Emphasis"/>
        </w:rPr>
      </w:pPr>
      <w:r w:rsidRPr="004E5257">
        <w:rPr>
          <w:rStyle w:val="Emphasis"/>
        </w:rPr>
        <w:t>What threatens white people is often dismissed as myth. I have</w:t>
      </w:r>
    </w:p>
    <w:p w14:paraId="212DDFE8" w14:textId="77777777" w:rsidR="0075458F" w:rsidRPr="004E5257" w:rsidRDefault="0075458F" w:rsidP="0075458F">
      <w:pPr>
        <w:rPr>
          <w:rStyle w:val="Emphasis"/>
        </w:rPr>
      </w:pPr>
      <w:r w:rsidRPr="004E5257">
        <w:rPr>
          <w:rStyle w:val="Emphasis"/>
        </w:rPr>
        <w:t>never been true in America. America is my myth.33</w:t>
      </w:r>
    </w:p>
    <w:p w14:paraId="77F390DC" w14:textId="77777777" w:rsidR="0075458F" w:rsidRPr="004E5257" w:rsidRDefault="0075458F" w:rsidP="0075458F"/>
    <w:p w14:paraId="56092FFF" w14:textId="77777777" w:rsidR="0075458F" w:rsidRPr="004E5257" w:rsidRDefault="0075458F" w:rsidP="0075458F">
      <w:r w:rsidRPr="004E5257">
        <w:t>In these stanzas, ‘</w:t>
      </w:r>
      <w:r w:rsidRPr="004E5257">
        <w:rPr>
          <w:rStyle w:val="Emphasis"/>
        </w:rPr>
        <w:t>Aha Makav are inseparable entities simultaneously land, water, and the human body, entwined and impossible to parse. Diaz stresses that this is not metaphorical; she carries a river in her body, and it is the first water</w:t>
      </w:r>
      <w:r w:rsidRPr="004E5257">
        <w:t xml:space="preserve">. </w:t>
      </w:r>
      <w:r w:rsidRPr="004E5257">
        <w:rPr>
          <w:rStyle w:val="StyleUnderline"/>
        </w:rPr>
        <w:t xml:space="preserve">The water described by Diaz is not something additional to land, nor are the two mutually exclusive. Diaz insists that even this nonmetaphorical reality will be rendered into an image, simplified into something American imaginations prefer to interpret, something saturated in magical realism. </w:t>
      </w:r>
      <w:r w:rsidRPr="004E5257">
        <w:rPr>
          <w:rStyle w:val="Emphasis"/>
          <w:sz w:val="24"/>
          <w:szCs w:val="24"/>
        </w:rPr>
        <w:t>Native relationships to land and water are often overdetermined by an outside gaze more interested in a simulation of Indianness and not the reality of, for instance, ‘Aha Makav as it is lived and experienced under settler capitalism. In the same way the translation into English can never fully encapsulate the reality of the simultaneity of ‘Aha Makav the- people- and- the- river, the translation of Native water or land into the law will always be insufficient and never fully realized</w:t>
      </w:r>
      <w:r w:rsidRPr="004E5257">
        <w:t xml:space="preserve">— it </w:t>
      </w:r>
      <w:r w:rsidRPr="004E5257">
        <w:rPr>
          <w:rStyle w:val="StyleUnderline"/>
        </w:rPr>
        <w:t>has never been true in America. Water as river, lake, or other waterbody is one central part of material Native life, as is land. Ocean and island are key analytical modes of thought in Pacific/Oceania studies as well as in Black diaspora studies, especially of the Caribbean and the Black Atlantic.</w:t>
      </w:r>
      <w:r w:rsidRPr="004E5257">
        <w:t>34 As Hi‘ilei Hobart writes, “</w:t>
      </w:r>
      <w:r w:rsidRPr="004E5257">
        <w:rPr>
          <w:rStyle w:val="Emphasis"/>
        </w:rPr>
        <w:t>Across time performance and literary works produced by Pacific Islander artists recognize water as an agential being.” 35 The ocean has provided an epistemological arena for “the lives and writings of those for whom the sea was simultaneously workplace, home, passage, penitentiary, and promise</w:t>
      </w:r>
      <w:r w:rsidRPr="004E5257">
        <w:t xml:space="preserve">.” 36 </w:t>
      </w:r>
      <w:r w:rsidRPr="004E5257">
        <w:rPr>
          <w:rStyle w:val="Emphasis"/>
        </w:rPr>
        <w:t>Authors, poets, and scholars whose works constitute conversations and knowledge production about water have long articulated Indigenous and Black relationships to sea and ocean in ways that trouble continental and over- terrestrial thinking.</w:t>
      </w:r>
      <w:r w:rsidRPr="004E5257">
        <w:t xml:space="preserve"> </w:t>
      </w:r>
      <w:r w:rsidRPr="004E5257">
        <w:rPr>
          <w:rStyle w:val="StyleUnderline"/>
          <w:sz w:val="24"/>
          <w:szCs w:val="24"/>
        </w:rPr>
        <w:t>In this discussion of ocean and watery analytics, the intention is not to marginalize land as less crucial but to highlight that a range of theoretical lenses and opportunities buoy up in ways that may not occur if terrestrial- land is permanently at the fore.</w:t>
      </w:r>
      <w:r w:rsidRPr="004E5257">
        <w:t xml:space="preserve"> </w:t>
      </w:r>
      <w:r w:rsidRPr="004E5257">
        <w:rPr>
          <w:rStyle w:val="Emphasis"/>
          <w:sz w:val="24"/>
          <w:szCs w:val="24"/>
        </w:rPr>
        <w:t>In so doing it is possible to not just bring critical attention to water and its forms but also to push on the neatness of the categories themselves that potentially operate to keep experience and expertise separate from one another, and to also invite ice to join in the chorus</w:t>
      </w:r>
      <w:r w:rsidRPr="004E5257">
        <w:t xml:space="preserve">. </w:t>
      </w:r>
      <w:r w:rsidRPr="004E5257">
        <w:rPr>
          <w:rStyle w:val="StyleUnderline"/>
        </w:rPr>
        <w:t>Across Oceania and Black diaspora studies, ocean animates multiple kinds of movement, mobility, theft, and offering.37 Such work analyzes, imagines, and reimagines histories of ocean travel both as cosmologically central and supremely violent through migrations both forced and chosen</w:t>
      </w:r>
      <w:r w:rsidRPr="004E5257">
        <w:t xml:space="preserve">. </w:t>
      </w:r>
      <w:r w:rsidRPr="004E5257">
        <w:rPr>
          <w:rStyle w:val="Emphasis"/>
        </w:rPr>
        <w:t xml:space="preserve">Across both orientations, ocean relationships are writ as analytics of daily life, sociality, and origin for arrival in place as well as a relation and connection to the rest of the world through shared ocean waters. Scholars of Blackness and the aftermaths of slavery in their situated particularities provide insight into what the ocean might mean to that set of ongoing experiences.38 As Tiffany Lethabo King writes, </w:t>
      </w:r>
      <w:r w:rsidRPr="004E5257">
        <w:rPr>
          <w:rStyle w:val="StyleUnderline"/>
          <w:sz w:val="24"/>
          <w:szCs w:val="24"/>
        </w:rPr>
        <w:t>“The enduring metaphor and actual space of the ocean has pulsed through Black diasporic literature, criticism, art, and theory. The Middle Passage and ‘crossings’ of African- descended people in particular has animated and served as an arterial through line in Anglo- African, Anglo- Caribbean, and Black Canadian, as well as Hispanophone and Lusophone traditions.”</w:t>
      </w:r>
      <w:r w:rsidRPr="004E5257">
        <w:t xml:space="preserve"> 39 </w:t>
      </w:r>
      <w:r w:rsidRPr="004E5257">
        <w:rPr>
          <w:rStyle w:val="Emphasis"/>
          <w:sz w:val="24"/>
          <w:szCs w:val="24"/>
        </w:rPr>
        <w:t>The ocean and the sea animate analyses and thought production around the Middle Passage, the slave ship, and its multiplicity of afterlives.</w:t>
      </w:r>
    </w:p>
    <w:p w14:paraId="39832F04" w14:textId="77777777" w:rsidR="0075458F" w:rsidRPr="004E5257" w:rsidRDefault="0075458F" w:rsidP="0075458F">
      <w:pPr>
        <w:spacing w:after="0" w:line="240" w:lineRule="auto"/>
        <w:rPr>
          <w:rFonts w:ascii="Helvetica" w:eastAsia="Times New Roman" w:hAnsi="Helvetica" w:cs="Times New Roman"/>
          <w:color w:val="141413"/>
          <w:sz w:val="15"/>
          <w:szCs w:val="15"/>
        </w:rPr>
      </w:pPr>
    </w:p>
    <w:p w14:paraId="78AF7D13" w14:textId="77777777" w:rsidR="0075458F" w:rsidRPr="004E5257" w:rsidRDefault="0075458F" w:rsidP="0075458F">
      <w:pPr>
        <w:spacing w:after="0" w:line="240" w:lineRule="auto"/>
        <w:rPr>
          <w:rFonts w:ascii="Helvetica" w:eastAsia="Times New Roman" w:hAnsi="Helvetica" w:cs="Times New Roman"/>
          <w:color w:val="141413"/>
          <w:sz w:val="15"/>
          <w:szCs w:val="15"/>
        </w:rPr>
      </w:pPr>
    </w:p>
    <w:p w14:paraId="7F5E2CD2" w14:textId="7A9E256B" w:rsidR="0075458F" w:rsidRPr="004E5257" w:rsidRDefault="0075458F" w:rsidP="0075458F">
      <w:pPr>
        <w:pStyle w:val="Heading3"/>
      </w:pPr>
      <w:r w:rsidRPr="004E5257">
        <w:t>Take Life Alt---1NC</w:t>
      </w:r>
    </w:p>
    <w:p w14:paraId="5AEA7C48" w14:textId="77777777" w:rsidR="0075458F" w:rsidRPr="004E5257" w:rsidRDefault="0075458F" w:rsidP="0075458F">
      <w:pPr>
        <w:pStyle w:val="Heading4"/>
      </w:pPr>
      <w:r w:rsidRPr="004E5257">
        <w:t xml:space="preserve">The alternative is to Take Life – a method grounded in rejecting western forms of survival and sovereignty in favor of understanding the patterns and calls from the Land. </w:t>
      </w:r>
    </w:p>
    <w:p w14:paraId="70AECA11" w14:textId="77777777" w:rsidR="0075458F" w:rsidRPr="004E5257" w:rsidRDefault="0075458F" w:rsidP="0075458F">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7C8AEE4D" w14:textId="77777777" w:rsidR="0075458F" w:rsidRPr="004E5257" w:rsidRDefault="0075458F" w:rsidP="0075458F">
      <w:pPr>
        <w:rPr>
          <w:rStyle w:val="Emphasis"/>
        </w:rPr>
      </w:pPr>
      <w:r w:rsidRPr="004E5257">
        <w:rPr>
          <w:rStyle w:val="StyleUnderline"/>
        </w:rPr>
        <w:t>Warren Miaraq Jones discusses similar tenets in his essay “The Philosophy of the Circumpolar North,” wherein he writes</w:t>
      </w:r>
      <w:r w:rsidRPr="004E5257">
        <w:t xml:space="preserve">, </w:t>
      </w:r>
      <w:r w:rsidRPr="004E5257">
        <w:rPr>
          <w:rStyle w:val="Emphasis"/>
        </w:rPr>
        <w:t xml:space="preserve">“The arctic and subarctic are unforgiving for those who don’t understand them. If you don’t understand and respect the environment it will take your life. Modern technology and life delude people into a false sense of security. </w:t>
      </w:r>
      <w:r w:rsidRPr="004E5257">
        <w:rPr>
          <w:rStyle w:val="Emphasis"/>
          <w:sz w:val="24"/>
          <w:szCs w:val="24"/>
        </w:rPr>
        <w:t>This land will still kill you</w:t>
      </w:r>
      <w:r w:rsidRPr="004E5257">
        <w:rPr>
          <w:rStyle w:val="Emphasis"/>
        </w:rPr>
        <w:t>.”</w:t>
      </w:r>
      <w:r w:rsidRPr="004E5257">
        <w:t xml:space="preserve"> 57 </w:t>
      </w:r>
      <w:r w:rsidRPr="004E5257">
        <w:rPr>
          <w:rStyle w:val="StyleUnderline"/>
        </w:rPr>
        <w:t>This philosophy is not meant to dramatize the severity or reinforce a hard- edged masculinity of ice geographies but is one that proffers an orientation to landscape through a set of laws and relationship that have been honed, refined, and upheld over time</w:t>
      </w:r>
      <w:r w:rsidRPr="004E5257">
        <w:t xml:space="preserve">. Tanya Tagaq writes, </w:t>
      </w:r>
      <w:r w:rsidRPr="004E5257">
        <w:rPr>
          <w:rStyle w:val="Emphasis"/>
        </w:rPr>
        <w:t>“The Land has no hierarchy. The Land has no manners; you only obey and enjoy what is afforded to you by her greatness</w:t>
      </w:r>
      <w:r w:rsidRPr="004E5257">
        <w:t xml:space="preserve">. </w:t>
      </w:r>
      <w:r w:rsidRPr="004E5257">
        <w:rPr>
          <w:rStyle w:val="Emphasis"/>
        </w:rPr>
        <w:t xml:space="preserve">Only logic and great care ensure your survival. Only patterns of skills gifted by our ancestors keep us living . . . we obey or we succumb.” </w:t>
      </w:r>
      <w:r w:rsidRPr="004E5257">
        <w:t xml:space="preserve">58 Bathsheba Demuth’s writing aligns in saying, </w:t>
      </w:r>
      <w:r w:rsidRPr="004E5257">
        <w:rPr>
          <w:rStyle w:val="Emphasis"/>
        </w:rPr>
        <w:t xml:space="preserve">“In the Arctic, such attention is not an option but is necessary, and it yields appreciation for the precarity, the contingency, of simply being.” </w:t>
      </w:r>
      <w:r w:rsidRPr="004E5257">
        <w:t xml:space="preserve">59 </w:t>
      </w:r>
      <w:r w:rsidRPr="004E5257">
        <w:rPr>
          <w:rStyle w:val="StyleUnderline"/>
        </w:rPr>
        <w:t>Jones writes in another essay about this formulation as a particular kind of Yup’ik awareness, drawing from Harold Napoleon’s writing on yuuyaraq, or “the way of the human being.” 60 Jones states, “Our laws were known by all, and every Yuk was responsible for holding themselves and others accountable to yuuyaraq laws and structures. Yuuyaraq is the product of thousands of years of wisdom from people living and learning the lessons of the North.”</w:t>
      </w:r>
      <w:r w:rsidRPr="004E5257">
        <w:t xml:space="preserve"> 61 </w:t>
      </w:r>
      <w:r w:rsidRPr="004E5257">
        <w:rPr>
          <w:rStyle w:val="Emphasis"/>
        </w:rPr>
        <w:t>This Yup’ik sense of awareness is formulated in co- constitution with the land and its particularities, making it resonate with Bigjim’s offering that an Inupiaq life is “so involved / with the movement / of the ice floe.”</w:t>
      </w:r>
      <w:r w:rsidRPr="004E5257">
        <w:t xml:space="preserve"> </w:t>
      </w:r>
      <w:r w:rsidRPr="004E5257">
        <w:rPr>
          <w:rStyle w:val="StyleUnderline"/>
        </w:rPr>
        <w:t>The necessities for attentive excellence in ice geographies are repeated across literature originating with some of the first Inuit novels ever published, Mitiarjuk Nappaaluk’s Sanaaq and Markoosie Patsauq’s Hunter with Harpoon.</w:t>
      </w:r>
      <w:r w:rsidRPr="004E5257">
        <w:t xml:space="preserve"> 62 </w:t>
      </w:r>
      <w:r w:rsidRPr="004E5257">
        <w:rPr>
          <w:rStyle w:val="StyleUnderline"/>
        </w:rPr>
        <w:t>Both novels offer spare prose that chronicle the daily and seasonal practices of hunting, harvesting, cleaning, and preparing food.</w:t>
      </w:r>
      <w:r w:rsidRPr="004E5257">
        <w:t xml:space="preserve"> </w:t>
      </w:r>
      <w:r w:rsidRPr="004E5257">
        <w:rPr>
          <w:rStyle w:val="StyleUnderline"/>
        </w:rPr>
        <w:t>Each novel features a protagonist who leads us through the daily goings- on in their homeland icescape. In Nappaaluk we follow Sanaaq, and in Patsauq we follow Kamik, two kinds of coming- of- age stories about a young woman and man, respectively.</w:t>
      </w:r>
      <w:r w:rsidRPr="004E5257">
        <w:t xml:space="preserve"> In each story </w:t>
      </w:r>
      <w:r w:rsidRPr="004E5257">
        <w:rPr>
          <w:rStyle w:val="Emphasis"/>
        </w:rPr>
        <w:t>we learn of the relationships and constant presence and alertness needed for each task in Arctic spaces. There is little room for mistake, and movements must be made with care and attention.</w:t>
      </w:r>
      <w:r w:rsidRPr="004E5257">
        <w:t xml:space="preserve"> Moreover, </w:t>
      </w:r>
      <w:r w:rsidRPr="004E5257">
        <w:rPr>
          <w:rStyle w:val="StyleUnderline"/>
        </w:rPr>
        <w:t>the “setting” of the icescape—the milieu or atmosphere of the cold— is its own character. For instance, in Sanaaq, characters dive beneath the ice to gather mussels, and even though Sanaaq’s mother, Qumaq, does not want her young daughter to go gathering for fear she “might bang into something,” she relents. Nappaaluk writes: “Qalingu began bashing away with the ice chisel to open up a tunnel down into a large qulluniq. With his hands he removed the shards of ice. He looked really tired. When the opening was wide enough, he knocked the last shards out and, with the water level no longer falling, everyone rushed to climb down under the ice. ‘Let’s go! Let’s go down,’ said Arnatuinaaq very happily. . . . And they went down.”</w:t>
      </w:r>
      <w:r w:rsidRPr="004E5257">
        <w:t xml:space="preserve"> 63 </w:t>
      </w:r>
      <w:r w:rsidRPr="004E5257">
        <w:rPr>
          <w:rStyle w:val="Emphasis"/>
        </w:rPr>
        <w:t>Sadly for Qalingu, when gathering mussels under the ice, he does not look closely enough to see that what he collects are empty shells, much to the humorous delight of his friends who later share their harvest with him. The characters in Sanaaq are below and above the ice, swimming through the water and tunnelling through the opening— not simply participating upon the surface.</w:t>
      </w:r>
    </w:p>
    <w:p w14:paraId="78E4F130" w14:textId="77777777" w:rsidR="0075458F" w:rsidRPr="004E5257" w:rsidRDefault="0075458F" w:rsidP="0075458F"/>
    <w:p w14:paraId="0205A9F7" w14:textId="42789367" w:rsidR="0075458F" w:rsidRPr="004E5257" w:rsidRDefault="00C67FCA" w:rsidP="00C67FCA">
      <w:pPr>
        <w:pStyle w:val="Heading1"/>
      </w:pPr>
      <w:r w:rsidRPr="004E5257">
        <w:t>AFF</w:t>
      </w:r>
    </w:p>
    <w:p w14:paraId="7954A630" w14:textId="17457946" w:rsidR="00C67FCA" w:rsidRPr="004E5257" w:rsidRDefault="00C67FCA" w:rsidP="00C67FCA">
      <w:pPr>
        <w:pStyle w:val="Heading2"/>
      </w:pPr>
      <w:r w:rsidRPr="004E5257">
        <w:t>FRAMEWORK</w:t>
      </w:r>
    </w:p>
    <w:p w14:paraId="42CC5F35" w14:textId="7A4AAFE5" w:rsidR="00C67FCA" w:rsidRPr="004E5257" w:rsidRDefault="00C67FCA" w:rsidP="00C67FCA">
      <w:pPr>
        <w:pStyle w:val="Heading3"/>
      </w:pPr>
      <w:r w:rsidRPr="004E5257">
        <w:t>Arctic Debates Good---2AC</w:t>
      </w:r>
    </w:p>
    <w:p w14:paraId="7DF39768" w14:textId="77777777" w:rsidR="00C67FCA" w:rsidRPr="004E5257" w:rsidRDefault="00C67FCA" w:rsidP="00C67FCA">
      <w:pPr>
        <w:pStyle w:val="Heading4"/>
      </w:pPr>
      <w:r w:rsidRPr="004E5257">
        <w:t xml:space="preserve">Debates about arctic policy changes are </w:t>
      </w:r>
      <w:r w:rsidRPr="004E5257">
        <w:rPr>
          <w:u w:val="single"/>
        </w:rPr>
        <w:t>valuable</w:t>
      </w:r>
      <w:r w:rsidRPr="004E5257">
        <w:t xml:space="preserve"> for student skills, critical thinking, and ethical self-reflexivity. </w:t>
      </w:r>
    </w:p>
    <w:p w14:paraId="05047D0D" w14:textId="77777777" w:rsidR="00C67FCA" w:rsidRPr="004E5257" w:rsidRDefault="00C67FCA" w:rsidP="00C67FCA">
      <w:r w:rsidRPr="004E5257">
        <w:rPr>
          <w:rStyle w:val="Style13ptBold"/>
        </w:rPr>
        <w:t>Essex 24</w:t>
      </w:r>
      <w:r w:rsidRPr="004E5257">
        <w:t>, Department of Political Science @ University of Windsor. (Jamey, 2024, “Coming in from the Cold: Arctic Council Debate Simulation and the Political Geographies of a Global Region,” The Geography Teacher, Routledge, Taylor &amp; Francis Group)</w:t>
      </w:r>
    </w:p>
    <w:p w14:paraId="183E1066" w14:textId="77777777" w:rsidR="00C67FCA" w:rsidRPr="004E5257" w:rsidRDefault="00C67FCA" w:rsidP="00C67FCA">
      <w:pPr>
        <w:rPr>
          <w:sz w:val="16"/>
        </w:rPr>
      </w:pPr>
      <w:r w:rsidRPr="004E5257">
        <w:rPr>
          <w:sz w:val="16"/>
        </w:rPr>
        <w:t xml:space="preserve">Liberal and realist theories—and the </w:t>
      </w:r>
      <w:r w:rsidRPr="004E5257">
        <w:rPr>
          <w:rStyle w:val="Emphasis"/>
        </w:rPr>
        <w:t>debate</w:t>
      </w:r>
      <w:r w:rsidRPr="004E5257">
        <w:rPr>
          <w:sz w:val="16"/>
        </w:rPr>
        <w:t xml:space="preserve"> between them— have dominated the field of IR for decades and strongly </w:t>
      </w:r>
      <w:r w:rsidRPr="004E5257">
        <w:rPr>
          <w:rStyle w:val="StyleUnderline"/>
        </w:rPr>
        <w:t>shaped</w:t>
      </w:r>
      <w:r w:rsidRPr="004E5257">
        <w:rPr>
          <w:sz w:val="16"/>
        </w:rPr>
        <w:t xml:space="preserve"> not only </w:t>
      </w:r>
      <w:r w:rsidRPr="004E5257">
        <w:rPr>
          <w:rStyle w:val="StyleUnderline"/>
        </w:rPr>
        <w:t>how we understand</w:t>
      </w:r>
      <w:r w:rsidRPr="004E5257">
        <w:rPr>
          <w:sz w:val="16"/>
        </w:rPr>
        <w:t xml:space="preserve"> the </w:t>
      </w:r>
      <w:r w:rsidRPr="004E5257">
        <w:rPr>
          <w:rStyle w:val="Emphasis"/>
        </w:rPr>
        <w:t>international state system</w:t>
      </w:r>
      <w:r w:rsidRPr="004E5257">
        <w:rPr>
          <w:sz w:val="16"/>
        </w:rPr>
        <w:t xml:space="preserve"> </w:t>
      </w:r>
      <w:r w:rsidRPr="004E5257">
        <w:rPr>
          <w:rStyle w:val="StyleUnderline"/>
        </w:rPr>
        <w:t>and</w:t>
      </w:r>
      <w:r w:rsidRPr="004E5257">
        <w:rPr>
          <w:sz w:val="16"/>
        </w:rPr>
        <w:t xml:space="preserve"> states as territorial and sovereign actors but also the actual practice of </w:t>
      </w:r>
      <w:r w:rsidRPr="004E5257">
        <w:rPr>
          <w:rStyle w:val="Emphasis"/>
        </w:rPr>
        <w:t>statecraft</w:t>
      </w:r>
      <w:r w:rsidRPr="004E5257">
        <w:rPr>
          <w:sz w:val="16"/>
        </w:rPr>
        <w:t xml:space="preserve"> and the makeup and operation of many international institutions (Snyder 2004). The scenario exercise described in more detail below, which builds from tensions between realism and liberalism in institutions such as the Arctic Council, was developed in the context of a senior seminar for university undergraduate IR students. It is here, though, that geographic perspectives on the international system, and the Arctic as a kind of place, help complicate the liberal-realist dichotomy that dominates much of IR thinking and that often presents geographic space in static ways. Changes in the nature of the state and the conduct of international relations together with economic globalization, climate change, and the reemergence of nationalism have all challenged realist and liberal notions of state sovereignty and territory. </w:t>
      </w:r>
      <w:r w:rsidRPr="004E5257">
        <w:rPr>
          <w:rStyle w:val="StyleUnderline"/>
        </w:rPr>
        <w:t>This</w:t>
      </w:r>
      <w:r w:rsidRPr="004E5257">
        <w:rPr>
          <w:sz w:val="16"/>
        </w:rPr>
        <w:t xml:space="preserve"> has prompted a “</w:t>
      </w:r>
      <w:r w:rsidRPr="004E5257">
        <w:rPr>
          <w:rStyle w:val="Emphasis"/>
        </w:rPr>
        <w:t>spatial turn</w:t>
      </w:r>
      <w:r w:rsidRPr="004E5257">
        <w:rPr>
          <w:sz w:val="16"/>
        </w:rPr>
        <w:t xml:space="preserve">” in the disciplines of Political Science and IR, as scholars in those fields </w:t>
      </w:r>
      <w:r w:rsidRPr="004E5257">
        <w:rPr>
          <w:rStyle w:val="StyleUnderline"/>
        </w:rPr>
        <w:t>have tried to take spatial relations and geographic organization and representation more seriously</w:t>
      </w:r>
      <w:r w:rsidRPr="004E5257">
        <w:rPr>
          <w:sz w:val="16"/>
        </w:rPr>
        <w:t xml:space="preserve">. Yet Clark and Jones (2013, 306; see also Jones and Clark 2020) argue that attempts at working across disciplinary divides often still founder on a basic sense of space as “an abstract, uniform, featureless medium upon which human political action is played out” </w:t>
      </w:r>
      <w:r w:rsidRPr="004E5257">
        <w:rPr>
          <w:rStyle w:val="StyleUnderline"/>
        </w:rPr>
        <w:t>rather than building</w:t>
      </w:r>
      <w:r w:rsidRPr="004E5257">
        <w:rPr>
          <w:sz w:val="16"/>
        </w:rPr>
        <w:t xml:space="preserve"> an understanding of </w:t>
      </w:r>
      <w:r w:rsidRPr="004E5257">
        <w:rPr>
          <w:rStyle w:val="StyleUnderline"/>
        </w:rPr>
        <w:t>space and geography as</w:t>
      </w:r>
      <w:r w:rsidRPr="004E5257">
        <w:rPr>
          <w:sz w:val="16"/>
        </w:rPr>
        <w:t xml:space="preserve"> </w:t>
      </w:r>
      <w:r w:rsidRPr="004E5257">
        <w:rPr>
          <w:rStyle w:val="Emphasis"/>
        </w:rPr>
        <w:t>constitutive elements</w:t>
      </w:r>
      <w:r w:rsidRPr="004E5257">
        <w:rPr>
          <w:sz w:val="16"/>
        </w:rPr>
        <w:t xml:space="preserve"> </w:t>
      </w:r>
      <w:r w:rsidRPr="004E5257">
        <w:rPr>
          <w:rStyle w:val="StyleUnderline"/>
        </w:rPr>
        <w:t xml:space="preserve">of </w:t>
      </w:r>
      <w:r w:rsidRPr="004E5257">
        <w:rPr>
          <w:rStyle w:val="Emphasis"/>
        </w:rPr>
        <w:t>international political relations</w:t>
      </w:r>
      <w:r w:rsidRPr="004E5257">
        <w:rPr>
          <w:sz w:val="16"/>
        </w:rPr>
        <w:t>. Taking for granted states as territorial units exercising sovereignty through administration and defense of clearly bounded national space remains a bedrock of mainstream IR theories.</w:t>
      </w:r>
    </w:p>
    <w:p w14:paraId="2007E722" w14:textId="77777777" w:rsidR="00C67FCA" w:rsidRPr="004E5257" w:rsidRDefault="00C67FCA" w:rsidP="00C67FCA">
      <w:pPr>
        <w:rPr>
          <w:rStyle w:val="StyleUnderline"/>
        </w:rPr>
      </w:pPr>
      <w:r w:rsidRPr="004E5257">
        <w:rPr>
          <w:sz w:val="16"/>
        </w:rPr>
        <w:t xml:space="preserve">By contrast, </w:t>
      </w:r>
      <w:r w:rsidRPr="004E5257">
        <w:rPr>
          <w:rStyle w:val="StyleUnderline"/>
        </w:rPr>
        <w:t>political geographers</w:t>
      </w:r>
      <w:r w:rsidRPr="004E5257">
        <w:rPr>
          <w:sz w:val="16"/>
        </w:rPr>
        <w:t xml:space="preserve"> have attempted to understand and </w:t>
      </w:r>
      <w:r w:rsidRPr="004E5257">
        <w:rPr>
          <w:rStyle w:val="Emphasis"/>
        </w:rPr>
        <w:t>critique</w:t>
      </w:r>
      <w:r w:rsidRPr="004E5257">
        <w:rPr>
          <w:sz w:val="16"/>
        </w:rPr>
        <w:t xml:space="preserve"> these </w:t>
      </w:r>
      <w:r w:rsidRPr="004E5257">
        <w:rPr>
          <w:rStyle w:val="StyleUnderline"/>
        </w:rPr>
        <w:t>taken-for-granted</w:t>
      </w:r>
      <w:r w:rsidRPr="004E5257">
        <w:rPr>
          <w:sz w:val="16"/>
        </w:rPr>
        <w:t xml:space="preserve"> notions of </w:t>
      </w:r>
      <w:r w:rsidRPr="004E5257">
        <w:rPr>
          <w:rStyle w:val="Emphasis"/>
        </w:rPr>
        <w:t>sovereignty</w:t>
      </w:r>
      <w:r w:rsidRPr="004E5257">
        <w:rPr>
          <w:sz w:val="16"/>
        </w:rPr>
        <w:t xml:space="preserve"> </w:t>
      </w:r>
      <w:r w:rsidRPr="004E5257">
        <w:rPr>
          <w:rStyle w:val="StyleUnderline"/>
        </w:rPr>
        <w:t>based in state territory</w:t>
      </w:r>
      <w:r w:rsidRPr="004E5257">
        <w:rPr>
          <w:sz w:val="16"/>
        </w:rPr>
        <w:t xml:space="preserve"> for at least three decades. Agnew’s (1994, 58) work on the “territorial trap” in Political Science and IR approaches is most useful here, and in this he argues that “three contextual factors have interacted to reproduce the dominant view about state territoriality” that limits these disciplines’ ability to understand shifts in sovereignty and the state’s basis in territorial control. </w:t>
      </w:r>
      <w:r w:rsidRPr="004E5257">
        <w:rPr>
          <w:rStyle w:val="StyleUnderline"/>
        </w:rPr>
        <w:t>These are</w:t>
      </w:r>
      <w:r w:rsidRPr="004E5257">
        <w:rPr>
          <w:sz w:val="16"/>
        </w:rPr>
        <w:t>, first, a “</w:t>
      </w:r>
      <w:r w:rsidRPr="004E5257">
        <w:rPr>
          <w:rStyle w:val="Emphasis"/>
        </w:rPr>
        <w:t>preference</w:t>
      </w:r>
      <w:r w:rsidRPr="004E5257">
        <w:rPr>
          <w:sz w:val="16"/>
        </w:rPr>
        <w:t xml:space="preserve"> </w:t>
      </w:r>
      <w:r w:rsidRPr="004E5257">
        <w:rPr>
          <w:rStyle w:val="StyleUnderline"/>
        </w:rPr>
        <w:t>for abstract</w:t>
      </w:r>
      <w:r w:rsidRPr="004E5257">
        <w:rPr>
          <w:sz w:val="16"/>
        </w:rPr>
        <w:t xml:space="preserve"> </w:t>
      </w:r>
      <w:r w:rsidRPr="004E5257">
        <w:rPr>
          <w:rStyle w:val="StyleUnderline"/>
        </w:rPr>
        <w:t>and</w:t>
      </w:r>
      <w:r w:rsidRPr="004E5257">
        <w:rPr>
          <w:sz w:val="16"/>
        </w:rPr>
        <w:t xml:space="preserve"> ‘</w:t>
      </w:r>
      <w:r w:rsidRPr="004E5257">
        <w:rPr>
          <w:rStyle w:val="Emphasis"/>
        </w:rPr>
        <w:t>closed-system’</w:t>
      </w:r>
      <w:r w:rsidRPr="004E5257">
        <w:rPr>
          <w:sz w:val="16"/>
        </w:rPr>
        <w:t xml:space="preserve"> </w:t>
      </w:r>
      <w:r w:rsidRPr="004E5257">
        <w:rPr>
          <w:rStyle w:val="StyleUnderline"/>
        </w:rPr>
        <w:t>thinking among advocates of a scientific (positivist) approach</w:t>
      </w:r>
      <w:r w:rsidRPr="004E5257">
        <w:rPr>
          <w:sz w:val="16"/>
        </w:rPr>
        <w:t xml:space="preserve">” that takes the territorial state as the pregiven basic unit of analysis; second, the “muddling of two terms, state and nation” in a way that “endows the territorial state with the legitimacy of representing and expressing the ‘character’ or ‘will’ of the nation”; and finally, an “intellectual division of labour” that dates to the First World War and that too neatly separates the international arena and domestic politics as different areas of study and practice (Agnew 1994, 58–59). While some Political Science and IR scholars (Ethington and McDaniel 2007; Kadercan 2015; Kristensen 2015; see also Murphy 1999; O'Loughlin 2018; Jones and Clark 2020) have tried to incorporate a more geographically nuanced approach, </w:t>
      </w:r>
      <w:r w:rsidRPr="004E5257">
        <w:rPr>
          <w:rStyle w:val="StyleUnderline"/>
        </w:rPr>
        <w:t>these three traits continue to shape how these fields see the state, territory, and the conduct of international affairs.</w:t>
      </w:r>
    </w:p>
    <w:p w14:paraId="6A3AC12A" w14:textId="77777777" w:rsidR="00C67FCA" w:rsidRPr="004E5257" w:rsidRDefault="00C67FCA" w:rsidP="00C67FCA">
      <w:pPr>
        <w:rPr>
          <w:sz w:val="16"/>
        </w:rPr>
      </w:pPr>
      <w:r w:rsidRPr="004E5257">
        <w:rPr>
          <w:rStyle w:val="Emphasis"/>
        </w:rPr>
        <w:t>Political</w:t>
      </w:r>
      <w:r w:rsidRPr="004E5257">
        <w:rPr>
          <w:rStyle w:val="StyleUnderline"/>
        </w:rPr>
        <w:t xml:space="preserve"> and environmental </w:t>
      </w:r>
      <w:r w:rsidRPr="004E5257">
        <w:rPr>
          <w:rStyle w:val="Emphasis"/>
        </w:rPr>
        <w:t>changes</w:t>
      </w:r>
      <w:r w:rsidRPr="004E5257">
        <w:rPr>
          <w:sz w:val="16"/>
        </w:rPr>
        <w:t xml:space="preserve"> </w:t>
      </w:r>
      <w:r w:rsidRPr="004E5257">
        <w:rPr>
          <w:rStyle w:val="StyleUnderline"/>
        </w:rPr>
        <w:t xml:space="preserve">in the </w:t>
      </w:r>
      <w:r w:rsidRPr="004E5257">
        <w:rPr>
          <w:rStyle w:val="Emphasis"/>
        </w:rPr>
        <w:t>Arctic</w:t>
      </w:r>
      <w:r w:rsidRPr="004E5257">
        <w:rPr>
          <w:sz w:val="16"/>
        </w:rPr>
        <w:t xml:space="preserve">, and the Arctic Council itself, </w:t>
      </w:r>
      <w:r w:rsidRPr="004E5257">
        <w:rPr>
          <w:rStyle w:val="StyleUnderline"/>
        </w:rPr>
        <w:t>provide a useful case for exploring the</w:t>
      </w:r>
      <w:r w:rsidRPr="004E5257">
        <w:rPr>
          <w:sz w:val="16"/>
        </w:rPr>
        <w:t xml:space="preserve"> </w:t>
      </w:r>
      <w:r w:rsidRPr="004E5257">
        <w:rPr>
          <w:rStyle w:val="Emphasis"/>
        </w:rPr>
        <w:t>interplay between disciplines</w:t>
      </w:r>
      <w:r w:rsidRPr="004E5257">
        <w:rPr>
          <w:sz w:val="16"/>
        </w:rPr>
        <w:t xml:space="preserve"> </w:t>
      </w:r>
      <w:r w:rsidRPr="004E5257">
        <w:rPr>
          <w:rStyle w:val="StyleUnderline"/>
        </w:rPr>
        <w:t>and</w:t>
      </w:r>
      <w:r w:rsidRPr="004E5257">
        <w:rPr>
          <w:sz w:val="16"/>
        </w:rPr>
        <w:t xml:space="preserve"> </w:t>
      </w:r>
      <w:r w:rsidRPr="004E5257">
        <w:rPr>
          <w:rStyle w:val="Emphasis"/>
        </w:rPr>
        <w:t>challenges to narrow territory-based understandings of the state as a kind of political actor contending with contemporary global issues.</w:t>
      </w:r>
      <w:r w:rsidRPr="004E5257">
        <w:rPr>
          <w:sz w:val="16"/>
        </w:rPr>
        <w:t xml:space="preserve"> Geographer Klaus Dodds (2018, 191) noted in explaining the concept of the “global Arctic” that the northern polar region “is not … imagined to be a regional container with hard boundaries but rather something created by the intersection of territories and flows,” the kind of place that makes borders hard to demarcate and police while also disrupting rigid concepts of national security. </w:t>
      </w:r>
      <w:r w:rsidRPr="004E5257">
        <w:rPr>
          <w:rStyle w:val="StyleUnderline"/>
        </w:rPr>
        <w:t>Much of this need to rethink security and sovereignty in the Arctic stems from the environmental processes at work in the region, which is both a setting for some of the more extreme consequences of climate change</w:t>
      </w:r>
      <w:r w:rsidRPr="004E5257">
        <w:rPr>
          <w:sz w:val="16"/>
        </w:rPr>
        <w:t xml:space="preserve"> (e.g., rapidly decreasing sea ice, melting of permafrost, ocean warming, and numerous positive feedback loops that strengthen climate change processes) and a harbinger of wider global-scale climate impacts, especially as the region opens more widely to resource exploitation, maritime shipping, and geopolitical tensions (Gerhardt et al. 2010; Steinberg &amp; Dodds 2013; Steinberg et al. 2015). It is no wonder, then, that many non-Arctic states and actors (i.e., those without national territory above the Arctic Circle) have taken a greater interest in the use and management of the Arctic.</w:t>
      </w:r>
    </w:p>
    <w:p w14:paraId="6B1162D7" w14:textId="77777777" w:rsidR="00C67FCA" w:rsidRPr="004E5257" w:rsidRDefault="00C67FCA" w:rsidP="00C67FCA">
      <w:pPr>
        <w:rPr>
          <w:sz w:val="16"/>
        </w:rPr>
      </w:pPr>
      <w:r w:rsidRPr="004E5257">
        <w:rPr>
          <w:sz w:val="16"/>
        </w:rPr>
        <w:t>Lesson Overview</w:t>
      </w:r>
    </w:p>
    <w:p w14:paraId="1509B23E" w14:textId="77777777" w:rsidR="00C67FCA" w:rsidRPr="004E5257" w:rsidRDefault="00C67FCA" w:rsidP="00C67FCA">
      <w:pPr>
        <w:rPr>
          <w:sz w:val="16"/>
        </w:rPr>
      </w:pPr>
      <w:r w:rsidRPr="004E5257">
        <w:rPr>
          <w:sz w:val="16"/>
        </w:rPr>
        <w:t xml:space="preserve">The lesson described here follows from the premises described above: The Arctic is a global region but is divided and managed across many forms of sovereignty; experiencing profound environmental changes with local, regional, and global impacts; and a space in which traditional notions and practices of state sovereignty and geopolitical thinking are being both entrenched and challenged. It follows </w:t>
      </w:r>
      <w:r w:rsidRPr="004E5257">
        <w:rPr>
          <w:rStyle w:val="Emphasis"/>
        </w:rPr>
        <w:t>a simulation format</w:t>
      </w:r>
      <w:r w:rsidRPr="004E5257">
        <w:rPr>
          <w:sz w:val="16"/>
        </w:rPr>
        <w:t xml:space="preserve"> </w:t>
      </w:r>
      <w:r w:rsidRPr="004E5257">
        <w:rPr>
          <w:rStyle w:val="StyleUnderline"/>
        </w:rPr>
        <w:t>in which</w:t>
      </w:r>
      <w:r w:rsidRPr="004E5257">
        <w:rPr>
          <w:sz w:val="16"/>
        </w:rPr>
        <w:t xml:space="preserve"> </w:t>
      </w:r>
      <w:r w:rsidRPr="004E5257">
        <w:rPr>
          <w:rStyle w:val="Emphasis"/>
        </w:rPr>
        <w:t>students</w:t>
      </w:r>
      <w:r w:rsidRPr="004E5257">
        <w:rPr>
          <w:sz w:val="16"/>
        </w:rPr>
        <w:t xml:space="preserve"> are asked to </w:t>
      </w:r>
      <w:r w:rsidRPr="004E5257">
        <w:rPr>
          <w:rStyle w:val="StyleUnderline"/>
        </w:rPr>
        <w:t>take on specific roles</w:t>
      </w:r>
      <w:r w:rsidRPr="004E5257">
        <w:rPr>
          <w:sz w:val="16"/>
        </w:rPr>
        <w:t xml:space="preserve"> representing various members of the Arctic Council </w:t>
      </w:r>
      <w:r w:rsidRPr="004E5257">
        <w:rPr>
          <w:rStyle w:val="StyleUnderline"/>
        </w:rPr>
        <w:t>and</w:t>
      </w:r>
      <w:r w:rsidRPr="004E5257">
        <w:rPr>
          <w:sz w:val="16"/>
        </w:rPr>
        <w:t xml:space="preserve"> to </w:t>
      </w:r>
      <w:r w:rsidRPr="004E5257">
        <w:rPr>
          <w:rStyle w:val="StyleUnderline"/>
        </w:rPr>
        <w:t>act out</w:t>
      </w:r>
      <w:r w:rsidRPr="004E5257">
        <w:rPr>
          <w:sz w:val="16"/>
        </w:rPr>
        <w:t xml:space="preserve"> via </w:t>
      </w:r>
      <w:r w:rsidRPr="004E5257">
        <w:rPr>
          <w:rStyle w:val="Emphasis"/>
        </w:rPr>
        <w:t>research</w:t>
      </w:r>
      <w:r w:rsidRPr="004E5257">
        <w:rPr>
          <w:sz w:val="16"/>
        </w:rPr>
        <w:t xml:space="preserve">, </w:t>
      </w:r>
      <w:r w:rsidRPr="004E5257">
        <w:rPr>
          <w:rStyle w:val="Emphasis"/>
        </w:rPr>
        <w:t>debate</w:t>
      </w:r>
      <w:r w:rsidRPr="004E5257">
        <w:rPr>
          <w:sz w:val="16"/>
        </w:rPr>
        <w:t xml:space="preserve">, a formal vote, </w:t>
      </w:r>
      <w:r w:rsidRPr="004E5257">
        <w:rPr>
          <w:rStyle w:val="StyleUnderline"/>
        </w:rPr>
        <w:t>and</w:t>
      </w:r>
      <w:r w:rsidRPr="004E5257">
        <w:rPr>
          <w:sz w:val="16"/>
        </w:rPr>
        <w:t xml:space="preserve"> subsequent </w:t>
      </w:r>
      <w:r w:rsidRPr="004E5257">
        <w:rPr>
          <w:rStyle w:val="Emphasis"/>
        </w:rPr>
        <w:t>writing</w:t>
      </w:r>
      <w:r w:rsidRPr="004E5257">
        <w:rPr>
          <w:sz w:val="16"/>
        </w:rPr>
        <w:t xml:space="preserve"> </w:t>
      </w:r>
      <w:r w:rsidRPr="004E5257">
        <w:rPr>
          <w:rStyle w:val="StyleUnderline"/>
        </w:rPr>
        <w:t>of</w:t>
      </w:r>
      <w:r w:rsidRPr="004E5257">
        <w:rPr>
          <w:sz w:val="16"/>
        </w:rPr>
        <w:t xml:space="preserve"> reports </w:t>
      </w:r>
      <w:r w:rsidRPr="004E5257">
        <w:rPr>
          <w:rStyle w:val="Emphasis"/>
        </w:rPr>
        <w:t>a particular hypothetical</w:t>
      </w:r>
      <w:r w:rsidRPr="004E5257">
        <w:rPr>
          <w:sz w:val="16"/>
        </w:rPr>
        <w:t xml:space="preserve"> question </w:t>
      </w:r>
      <w:r w:rsidRPr="004E5257">
        <w:rPr>
          <w:rStyle w:val="StyleUnderline"/>
        </w:rPr>
        <w:t>that can demonstrate how</w:t>
      </w:r>
      <w:r w:rsidRPr="004E5257">
        <w:rPr>
          <w:sz w:val="16"/>
        </w:rPr>
        <w:t xml:space="preserve"> liberal and realist </w:t>
      </w:r>
      <w:r w:rsidRPr="004E5257">
        <w:rPr>
          <w:rStyle w:val="Emphasis"/>
        </w:rPr>
        <w:t>theories in IR operate</w:t>
      </w:r>
      <w:r w:rsidRPr="004E5257">
        <w:rPr>
          <w:sz w:val="16"/>
        </w:rPr>
        <w:t xml:space="preserve"> in practice </w:t>
      </w:r>
      <w:r w:rsidRPr="004E5257">
        <w:rPr>
          <w:rStyle w:val="StyleUnderline"/>
        </w:rPr>
        <w:t>and how</w:t>
      </w:r>
      <w:r w:rsidRPr="004E5257">
        <w:rPr>
          <w:sz w:val="16"/>
        </w:rPr>
        <w:t xml:space="preserve"> </w:t>
      </w:r>
      <w:r w:rsidRPr="004E5257">
        <w:rPr>
          <w:rStyle w:val="Emphasis"/>
        </w:rPr>
        <w:t>critical geographic concepts</w:t>
      </w:r>
      <w:r w:rsidRPr="004E5257">
        <w:rPr>
          <w:sz w:val="16"/>
        </w:rPr>
        <w:t xml:space="preserve"> of region, scale, territory, and state sovereignty can </w:t>
      </w:r>
      <w:r w:rsidRPr="004E5257">
        <w:rPr>
          <w:rStyle w:val="StyleUnderline"/>
        </w:rPr>
        <w:t>help push</w:t>
      </w:r>
      <w:r w:rsidRPr="004E5257">
        <w:rPr>
          <w:sz w:val="16"/>
        </w:rPr>
        <w:t xml:space="preserve"> </w:t>
      </w:r>
      <w:r w:rsidRPr="004E5257">
        <w:rPr>
          <w:rStyle w:val="Emphasis"/>
        </w:rPr>
        <w:t>beyond the limits</w:t>
      </w:r>
      <w:r w:rsidRPr="004E5257">
        <w:rPr>
          <w:sz w:val="16"/>
        </w:rPr>
        <w:t xml:space="preserve"> </w:t>
      </w:r>
      <w:r w:rsidRPr="004E5257">
        <w:rPr>
          <w:rStyle w:val="StyleUnderline"/>
        </w:rPr>
        <w:t>of these approaches</w:t>
      </w:r>
      <w:r w:rsidRPr="004E5257">
        <w:rPr>
          <w:sz w:val="16"/>
        </w:rPr>
        <w:t xml:space="preserve"> in IR. The hypothetical question posed centers on the addition of a non-Arctic state— China—as a permanent voting member of the Arctic Council. In the scenario for the simulation, China has decided to move from being an observer “near-Arctic” state and press for full membership on the Council. This follows from recent moves by China to establish a stronger regional presence through economic and scientific partnerships with Arctic states as well as China’s development of its own Arctic strategy, which was released in January 2018 and describes the country as “an important stakeholder in Arctic affairs” (State Council Information Office of the People’s Republic of China 2018).</w:t>
      </w:r>
    </w:p>
    <w:p w14:paraId="3007A9CC" w14:textId="77777777" w:rsidR="00C67FCA" w:rsidRPr="004E5257" w:rsidRDefault="00C67FCA" w:rsidP="00C67FCA">
      <w:pPr>
        <w:rPr>
          <w:rStyle w:val="StyleUnderline"/>
        </w:rPr>
      </w:pPr>
      <w:r w:rsidRPr="004E5257">
        <w:rPr>
          <w:sz w:val="16"/>
        </w:rPr>
        <w:t xml:space="preserve">While there has been no specific push for China to move from observer status at the Arctic Council to full voting member and it is unclear whether such a move would even be possible given the constraints of the organization and the Ottawa Declaration, a hypothetical scenario like this permits some creative thinking based in real-world possibilities and strategies and can help students overcome biases and preconceived ideas that may be inherent in dealing with existing scenarios based on current events (Taylor 2013; Shaw and Switky 2018). </w:t>
      </w:r>
      <w:r w:rsidRPr="004E5257">
        <w:rPr>
          <w:rStyle w:val="StyleUnderline"/>
        </w:rPr>
        <w:t xml:space="preserve">Simulating a full special Arctic Council meeting at which this application is </w:t>
      </w:r>
      <w:r w:rsidRPr="004E5257">
        <w:rPr>
          <w:rStyle w:val="Emphasis"/>
        </w:rPr>
        <w:t>presented</w:t>
      </w:r>
      <w:r w:rsidRPr="004E5257">
        <w:rPr>
          <w:rStyle w:val="StyleUnderline"/>
        </w:rPr>
        <w:t xml:space="preserve">, </w:t>
      </w:r>
      <w:r w:rsidRPr="004E5257">
        <w:rPr>
          <w:rStyle w:val="Emphasis"/>
        </w:rPr>
        <w:t>debated</w:t>
      </w:r>
      <w:r w:rsidRPr="004E5257">
        <w:rPr>
          <w:sz w:val="16"/>
        </w:rPr>
        <w:t xml:space="preserve">, </w:t>
      </w:r>
      <w:r w:rsidRPr="004E5257">
        <w:rPr>
          <w:rStyle w:val="StyleUnderline"/>
        </w:rPr>
        <w:t>and</w:t>
      </w:r>
      <w:r w:rsidRPr="004E5257">
        <w:rPr>
          <w:sz w:val="16"/>
        </w:rPr>
        <w:t xml:space="preserve"> </w:t>
      </w:r>
      <w:r w:rsidRPr="004E5257">
        <w:rPr>
          <w:rStyle w:val="Emphasis"/>
        </w:rPr>
        <w:t>voted upon</w:t>
      </w:r>
      <w:r w:rsidRPr="004E5257">
        <w:rPr>
          <w:sz w:val="16"/>
        </w:rPr>
        <w:t xml:space="preserve"> </w:t>
      </w:r>
      <w:r w:rsidRPr="004E5257">
        <w:rPr>
          <w:rStyle w:val="StyleUnderline"/>
        </w:rPr>
        <w:t xml:space="preserve">allows students to </w:t>
      </w:r>
      <w:r w:rsidRPr="004E5257">
        <w:rPr>
          <w:rStyle w:val="Emphasis"/>
        </w:rPr>
        <w:t>research</w:t>
      </w:r>
      <w:r w:rsidRPr="004E5257">
        <w:rPr>
          <w:sz w:val="16"/>
        </w:rPr>
        <w:t xml:space="preserve">, present, </w:t>
      </w:r>
      <w:r w:rsidRPr="004E5257">
        <w:rPr>
          <w:rStyle w:val="StyleUnderline"/>
        </w:rPr>
        <w:t>and</w:t>
      </w:r>
      <w:r w:rsidRPr="004E5257">
        <w:rPr>
          <w:sz w:val="16"/>
        </w:rPr>
        <w:t xml:space="preserve"> </w:t>
      </w:r>
      <w:r w:rsidRPr="004E5257">
        <w:rPr>
          <w:rStyle w:val="Emphasis"/>
        </w:rPr>
        <w:t>debate</w:t>
      </w:r>
      <w:r w:rsidRPr="004E5257">
        <w:rPr>
          <w:sz w:val="16"/>
        </w:rPr>
        <w:t xml:space="preserve"> </w:t>
      </w:r>
      <w:r w:rsidRPr="004E5257">
        <w:rPr>
          <w:rStyle w:val="StyleUnderline"/>
        </w:rPr>
        <w:t xml:space="preserve">the role of </w:t>
      </w:r>
      <w:r w:rsidRPr="004E5257">
        <w:rPr>
          <w:rStyle w:val="Emphasis"/>
        </w:rPr>
        <w:t>non-</w:t>
      </w:r>
      <w:r w:rsidRPr="004E5257">
        <w:rPr>
          <w:rStyle w:val="StyleUnderline"/>
        </w:rPr>
        <w:t xml:space="preserve"> and near-Arctic </w:t>
      </w:r>
      <w:r w:rsidRPr="004E5257">
        <w:rPr>
          <w:rStyle w:val="Emphasis"/>
        </w:rPr>
        <w:t>states</w:t>
      </w:r>
      <w:r w:rsidRPr="004E5257">
        <w:rPr>
          <w:sz w:val="16"/>
        </w:rPr>
        <w:t xml:space="preserve"> in this global region and, given the Council’s varied membership, to investigate the meaning of territory and sovereignty in relation to national interests, Indigenous rights, and regional and global environmental stewardship. Guided by the core tenets of liberal and realist understandings of international relations and the political geographic critique of these approaches, </w:t>
      </w:r>
      <w:r w:rsidRPr="004E5257">
        <w:rPr>
          <w:rStyle w:val="StyleUnderline"/>
        </w:rPr>
        <w:t>students develop a sense of the complicated realities of international institutions in practice and the intersection of multiple issues across place and scale in the Arctic region.</w:t>
      </w:r>
    </w:p>
    <w:p w14:paraId="3109D692" w14:textId="77777777" w:rsidR="00C67FCA" w:rsidRPr="004E5257" w:rsidRDefault="00C67FCA" w:rsidP="00C67FCA">
      <w:pPr>
        <w:rPr>
          <w:sz w:val="16"/>
        </w:rPr>
      </w:pPr>
      <w:r w:rsidRPr="004E5257">
        <w:rPr>
          <w:sz w:val="16"/>
        </w:rPr>
        <w:t>Goals and Time Required</w:t>
      </w:r>
    </w:p>
    <w:p w14:paraId="6179623F" w14:textId="77777777" w:rsidR="00C67FCA" w:rsidRPr="004E5257" w:rsidRDefault="00C67FCA" w:rsidP="00C67FCA">
      <w:pPr>
        <w:rPr>
          <w:sz w:val="16"/>
        </w:rPr>
      </w:pPr>
      <w:r w:rsidRPr="004E5257">
        <w:rPr>
          <w:sz w:val="16"/>
        </w:rPr>
        <w:t>In this scenario, students represent different members of the Arctic Council, with one representative from a member state acting as chair and assuring that the agenda is followed and speakers are recognized and held to time limits, as they debate China’s application for full voting membership. In doing so and presenting positions for or against the inclusion of China as a full member, they may consider various points addressed in background readings and primary documents, discussed below, and the following specific questions, which can help prepare students for the in-class Arctic Council meeting simulation itself:</w:t>
      </w:r>
    </w:p>
    <w:p w14:paraId="08BB0878" w14:textId="77777777" w:rsidR="00C67FCA" w:rsidRPr="004E5257" w:rsidRDefault="00C67FCA" w:rsidP="00C67FCA">
      <w:pPr>
        <w:rPr>
          <w:rStyle w:val="StyleUnderline"/>
        </w:rPr>
      </w:pPr>
      <w:r w:rsidRPr="004E5257">
        <w:rPr>
          <w:sz w:val="16"/>
        </w:rPr>
        <w:t xml:space="preserve">• </w:t>
      </w:r>
      <w:r w:rsidRPr="004E5257">
        <w:rPr>
          <w:rStyle w:val="Emphasis"/>
        </w:rPr>
        <w:t>What</w:t>
      </w:r>
      <w:r w:rsidRPr="004E5257">
        <w:rPr>
          <w:sz w:val="16"/>
        </w:rPr>
        <w:t xml:space="preserve"> major processes and </w:t>
      </w:r>
      <w:r w:rsidRPr="004E5257">
        <w:rPr>
          <w:rStyle w:val="Emphasis"/>
        </w:rPr>
        <w:t>trends</w:t>
      </w:r>
      <w:r w:rsidRPr="004E5257">
        <w:rPr>
          <w:sz w:val="16"/>
        </w:rPr>
        <w:t xml:space="preserve"> </w:t>
      </w:r>
      <w:r w:rsidRPr="004E5257">
        <w:rPr>
          <w:rStyle w:val="StyleUnderline"/>
        </w:rPr>
        <w:t>are driving</w:t>
      </w:r>
      <w:r w:rsidRPr="004E5257">
        <w:rPr>
          <w:sz w:val="16"/>
        </w:rPr>
        <w:t xml:space="preserve"> political, social, economic, and environmental </w:t>
      </w:r>
      <w:r w:rsidRPr="004E5257">
        <w:rPr>
          <w:rStyle w:val="Emphasis"/>
        </w:rPr>
        <w:t>change</w:t>
      </w:r>
      <w:r w:rsidRPr="004E5257">
        <w:rPr>
          <w:sz w:val="16"/>
        </w:rPr>
        <w:t xml:space="preserve"> in the Arctic region</w:t>
      </w:r>
      <w:r w:rsidRPr="004E5257">
        <w:rPr>
          <w:rStyle w:val="Emphasis"/>
        </w:rPr>
        <w:t>?</w:t>
      </w:r>
      <w:r w:rsidRPr="004E5257">
        <w:rPr>
          <w:sz w:val="16"/>
        </w:rPr>
        <w:t xml:space="preserve"> </w:t>
      </w:r>
      <w:r w:rsidRPr="004E5257">
        <w:rPr>
          <w:rStyle w:val="StyleUnderline"/>
        </w:rPr>
        <w:t>What are the pressing issues</w:t>
      </w:r>
      <w:r w:rsidRPr="004E5257">
        <w:rPr>
          <w:sz w:val="16"/>
        </w:rPr>
        <w:t xml:space="preserve"> that the Council might have to address in this, and how would the addition of China as a full member enhance or complicate the Arctic Council’s capacity to fulfill its mandate</w:t>
      </w:r>
      <w:r w:rsidRPr="004E5257">
        <w:rPr>
          <w:rStyle w:val="StyleUnderline"/>
        </w:rPr>
        <w:t>?</w:t>
      </w:r>
    </w:p>
    <w:p w14:paraId="0A40A78F" w14:textId="77777777" w:rsidR="00C67FCA" w:rsidRPr="004E5257" w:rsidRDefault="00C67FCA" w:rsidP="00C67FCA">
      <w:pPr>
        <w:rPr>
          <w:sz w:val="16"/>
        </w:rPr>
      </w:pPr>
      <w:r w:rsidRPr="004E5257">
        <w:rPr>
          <w:sz w:val="16"/>
        </w:rPr>
        <w:t>What are the principles that underlie the Arctic Council’s existence and mandate? What strategies and processes within and around the Council ensure this mandate is met (or not)?</w:t>
      </w:r>
    </w:p>
    <w:p w14:paraId="6D68C2C2" w14:textId="77777777" w:rsidR="00C67FCA" w:rsidRPr="004E5257" w:rsidRDefault="00C67FCA" w:rsidP="00C67FCA">
      <w:pPr>
        <w:rPr>
          <w:sz w:val="16"/>
        </w:rPr>
      </w:pPr>
      <w:r w:rsidRPr="004E5257">
        <w:rPr>
          <w:sz w:val="16"/>
        </w:rPr>
        <w:t>How do the different members and observers within the Arctic Council see that body’s role in managing the Arctic as a shared, global region and providing a platform for pursuing national and international interests?</w:t>
      </w:r>
    </w:p>
    <w:p w14:paraId="670473F3" w14:textId="77777777" w:rsidR="00C67FCA" w:rsidRPr="004E5257" w:rsidRDefault="00C67FCA" w:rsidP="00C67FCA">
      <w:pPr>
        <w:rPr>
          <w:sz w:val="16"/>
        </w:rPr>
      </w:pPr>
      <w:r w:rsidRPr="004E5257">
        <w:rPr>
          <w:rStyle w:val="StyleUnderline"/>
        </w:rPr>
        <w:t>What are the specific national or organizational interests</w:t>
      </w:r>
      <w:r w:rsidRPr="004E5257">
        <w:rPr>
          <w:sz w:val="16"/>
        </w:rPr>
        <w:t xml:space="preserve"> of the different actors within the Arctic Council, and how might China’s more complete integration into that body alter the dynamics of the Council and how other actors approach it</w:t>
      </w:r>
      <w:r w:rsidRPr="004E5257">
        <w:rPr>
          <w:rStyle w:val="StyleUnderline"/>
        </w:rPr>
        <w:t>?</w:t>
      </w:r>
    </w:p>
    <w:p w14:paraId="30E12BA3" w14:textId="77777777" w:rsidR="00C67FCA" w:rsidRPr="004E5257" w:rsidRDefault="00C67FCA" w:rsidP="00C67FCA">
      <w:pPr>
        <w:rPr>
          <w:sz w:val="16"/>
        </w:rPr>
      </w:pPr>
      <w:r w:rsidRPr="004E5257">
        <w:rPr>
          <w:sz w:val="16"/>
        </w:rPr>
        <w:t xml:space="preserve">• </w:t>
      </w:r>
      <w:r w:rsidRPr="004E5257">
        <w:rPr>
          <w:rStyle w:val="Emphasis"/>
        </w:rPr>
        <w:t>What forms of power are relevant to the hypothetical scenario presented</w:t>
      </w:r>
      <w:r w:rsidRPr="004E5257">
        <w:rPr>
          <w:sz w:val="16"/>
        </w:rPr>
        <w:t>, and how might different actors within the Council present themselves within the context of a high-level deliberation and potential vote on an issue of this magnitude</w:t>
      </w:r>
      <w:r w:rsidRPr="004E5257">
        <w:rPr>
          <w:rStyle w:val="Emphasis"/>
        </w:rPr>
        <w:t>?</w:t>
      </w:r>
    </w:p>
    <w:p w14:paraId="4953D771" w14:textId="77777777" w:rsidR="00C67FCA" w:rsidRPr="004E5257" w:rsidRDefault="00C67FCA" w:rsidP="00C67FCA">
      <w:pPr>
        <w:rPr>
          <w:rStyle w:val="StyleUnderline"/>
        </w:rPr>
      </w:pPr>
      <w:r w:rsidRPr="004E5257">
        <w:rPr>
          <w:sz w:val="16"/>
        </w:rPr>
        <w:t xml:space="preserve">How does the issue of China’s status in the Arctic Council relate to both the definition of the Arctic as a region and to broader themes and trends beyond but affecting that region? </w:t>
      </w:r>
      <w:r w:rsidRPr="004E5257">
        <w:rPr>
          <w:rStyle w:val="StyleUnderline"/>
        </w:rPr>
        <w:t>How does the Arctic’s position as a shared region shape different members’ particular interests but also how they view the intersection of issues across scales such as climate change, economic development, cultural and political rights, and global status?</w:t>
      </w:r>
    </w:p>
    <w:p w14:paraId="307CF1FA" w14:textId="77777777" w:rsidR="00C67FCA" w:rsidRPr="004E5257" w:rsidRDefault="00C67FCA" w:rsidP="00C67FCA">
      <w:pPr>
        <w:rPr>
          <w:sz w:val="16"/>
        </w:rPr>
      </w:pPr>
      <w:r w:rsidRPr="004E5257">
        <w:rPr>
          <w:sz w:val="16"/>
        </w:rPr>
        <w:t>This is a wide set of questions and, in practice, a full class meeting of an undergraduate seminar course, totaling almost three hours, worked well for this simulation, with additional outof-class time before and after for preparation and writing of a summary report. This time allowed for each member state, Indigenous representative, and observer state or group to make a brief position statement, followed by open debate and a final vote. This could be broken across two class periods, one for statements and one for debate and vote, with time in between for side meetings and negotiation, as would be common in any international body that could take multiple hours or even days to consider and decide on such a move. Like any high-level meeting, a clear agenda and parliamentary procedure would guide the deliberations; a sample agenda is shown in Figure 1.</w:t>
      </w:r>
    </w:p>
    <w:p w14:paraId="445BDB30" w14:textId="77777777" w:rsidR="00C67FCA" w:rsidRPr="004E5257" w:rsidRDefault="00C67FCA" w:rsidP="00C67FCA">
      <w:pPr>
        <w:rPr>
          <w:sz w:val="16"/>
        </w:rPr>
      </w:pPr>
      <w:r w:rsidRPr="004E5257">
        <w:rPr>
          <w:sz w:val="16"/>
        </w:rPr>
        <w:t>Outcomes</w:t>
      </w:r>
    </w:p>
    <w:p w14:paraId="12F49256" w14:textId="77777777" w:rsidR="00C67FCA" w:rsidRPr="004E5257" w:rsidRDefault="00C67FCA" w:rsidP="00C67FCA">
      <w:pPr>
        <w:rPr>
          <w:sz w:val="16"/>
        </w:rPr>
      </w:pPr>
      <w:r w:rsidRPr="004E5257">
        <w:rPr>
          <w:sz w:val="16"/>
        </w:rPr>
        <w:t>The direct outcome of the discussion and debate about China’s Arctic Council membership application is a formal vote on the motion, “Should the People’s Republic of China be accepted as a full member of the Arctic Council?” In practice, only the representatives of the Council’s eight member states would vote, while the six Indigenous peoples’ organizations that are permanent participants have the right to be consulted on all Council decisions and negotiations and are supported in this work by the Indigenous Peoples’ Secretariat. Currently, thirty-eight observers also have status within the Council, contributing to projects, programs, and research initiatives through the Working Groups that structure the body’s primary activities. The observer group consists of thirteen non-Arctic states (including China), thirteen intergovernmental organizations, and twelve nongovernmental organizations, providing a wide range of actors from which to assign roles to students in setting up the simulation. While final decision-making is in the hands of the eight Arctic state members, they work by consensus rather than simple majoritarian votes, providing ample room for students to negotiate and debate points of contention in dealing with the particular scenario presented.</w:t>
      </w:r>
    </w:p>
    <w:p w14:paraId="4B9EB52C" w14:textId="77777777" w:rsidR="00C67FCA" w:rsidRPr="004E5257" w:rsidRDefault="00C67FCA" w:rsidP="00C67FCA">
      <w:pPr>
        <w:rPr>
          <w:sz w:val="16"/>
        </w:rPr>
      </w:pPr>
      <w:r w:rsidRPr="004E5257">
        <w:rPr>
          <w:rStyle w:val="StyleUnderline"/>
        </w:rPr>
        <w:t>While Indigenous representatives do not vote, the duty to consult them and their right to address the Council during meetings give them a powerful voice and an almost de facto veto power in the Council’s deliberations. These factors also complicate the notion that sovereignty in the Arctic is exercised by states alone or that it is based solely on territorial control by states</w:t>
      </w:r>
      <w:r w:rsidRPr="004E5257">
        <w:rPr>
          <w:sz w:val="16"/>
        </w:rPr>
        <w:t xml:space="preserve">. As Indigenous peoples often reside across national boundaries and have rights articulated through international framework agreements, most importantly the UN Declaration on the Rights of Indigenous Peoples, incorporating their voices more directly in Council deliberations and the simulation exercise also prevents national interest and security from being read simplistically and directly from state strategies. This also follows robust discussions within the Council and Indigenous people’s organizations about Indigenous sovereignty and self-determination and highlights differences within and between the permanent participants so that they are not read as a single bloc with a unitary set of interests, capacities, or national contexts (Cambou 2018; Landriault, Payette, and Roussel 2021). </w:t>
      </w:r>
      <w:r w:rsidRPr="004E5257">
        <w:rPr>
          <w:rStyle w:val="StyleUnderline"/>
        </w:rPr>
        <w:t xml:space="preserve">Likewise, the wide array of observer groups and states that would provide consultative feedback on the question of </w:t>
      </w:r>
      <w:r w:rsidRPr="004E5257">
        <w:rPr>
          <w:rStyle w:val="Emphasis"/>
        </w:rPr>
        <w:t>China’s elevation</w:t>
      </w:r>
      <w:r w:rsidRPr="004E5257">
        <w:rPr>
          <w:rStyle w:val="StyleUnderline"/>
        </w:rPr>
        <w:t xml:space="preserve"> from </w:t>
      </w:r>
      <w:r w:rsidRPr="004E5257">
        <w:rPr>
          <w:rStyle w:val="Emphasis"/>
        </w:rPr>
        <w:t>observer</w:t>
      </w:r>
      <w:r w:rsidRPr="004E5257">
        <w:rPr>
          <w:rStyle w:val="StyleUnderline"/>
        </w:rPr>
        <w:t xml:space="preserve"> to full </w:t>
      </w:r>
      <w:r w:rsidRPr="004E5257">
        <w:rPr>
          <w:rStyle w:val="Emphasis"/>
        </w:rPr>
        <w:t>voting member</w:t>
      </w:r>
      <w:r w:rsidRPr="004E5257">
        <w:rPr>
          <w:rStyle w:val="StyleUnderline"/>
        </w:rPr>
        <w:t xml:space="preserve"> introduces non-state actors into consideration and </w:t>
      </w:r>
      <w:r w:rsidRPr="004E5257">
        <w:rPr>
          <w:rStyle w:val="Emphasis"/>
        </w:rPr>
        <w:t>forces a debate</w:t>
      </w:r>
      <w:r w:rsidRPr="004E5257">
        <w:rPr>
          <w:rStyle w:val="StyleUnderline"/>
        </w:rPr>
        <w:t xml:space="preserve"> over the </w:t>
      </w:r>
      <w:r w:rsidRPr="004E5257">
        <w:rPr>
          <w:rStyle w:val="Emphasis"/>
        </w:rPr>
        <w:t>political</w:t>
      </w:r>
      <w:r w:rsidRPr="004E5257">
        <w:rPr>
          <w:rStyle w:val="StyleUnderline"/>
        </w:rPr>
        <w:t xml:space="preserve">, </w:t>
      </w:r>
      <w:r w:rsidRPr="004E5257">
        <w:rPr>
          <w:rStyle w:val="Emphasis"/>
        </w:rPr>
        <w:t>social</w:t>
      </w:r>
      <w:r w:rsidRPr="004E5257">
        <w:rPr>
          <w:rStyle w:val="StyleUnderline"/>
        </w:rPr>
        <w:t xml:space="preserve">, </w:t>
      </w:r>
      <w:r w:rsidRPr="004E5257">
        <w:rPr>
          <w:rStyle w:val="Emphasis"/>
        </w:rPr>
        <w:t>economic</w:t>
      </w:r>
      <w:r w:rsidRPr="004E5257">
        <w:rPr>
          <w:rStyle w:val="StyleUnderline"/>
        </w:rPr>
        <w:t xml:space="preserve">, and </w:t>
      </w:r>
      <w:r w:rsidRPr="004E5257">
        <w:rPr>
          <w:rStyle w:val="Emphasis"/>
        </w:rPr>
        <w:t>environmental</w:t>
      </w:r>
      <w:r w:rsidRPr="004E5257">
        <w:rPr>
          <w:rStyle w:val="StyleUnderline"/>
        </w:rPr>
        <w:t xml:space="preserve"> impacts of allowing a </w:t>
      </w:r>
      <w:r w:rsidRPr="004E5257">
        <w:rPr>
          <w:rStyle w:val="Emphasis"/>
        </w:rPr>
        <w:t>near-Arctic state</w:t>
      </w:r>
      <w:r w:rsidRPr="004E5257">
        <w:rPr>
          <w:rStyle w:val="StyleUnderline"/>
        </w:rPr>
        <w:t xml:space="preserve"> to sit alongside </w:t>
      </w:r>
      <w:r w:rsidRPr="004E5257">
        <w:rPr>
          <w:rStyle w:val="Emphasis"/>
        </w:rPr>
        <w:t>Arctic counterparts</w:t>
      </w:r>
      <w:r w:rsidRPr="004E5257">
        <w:rPr>
          <w:sz w:val="16"/>
        </w:rPr>
        <w:t xml:space="preserve">. Following the statements, deliberation, and vote in class, students write a report (at the senior undergraduate level, students were asked to aim for five to seven pages) on the primary issues that were debated, especially considerations of sovereignty, territory, and geopolitics in a global Arctic; how these related to their particular role in the simulation; and how these can help students understand liberal and realist theories in IR. </w:t>
      </w:r>
      <w:r w:rsidRPr="004E5257">
        <w:rPr>
          <w:rStyle w:val="StyleUnderline"/>
        </w:rPr>
        <w:t>In addition to building familiarity with the specific empirical content addressed in this simulation, such as issues around climate change, sovereignty and territory, and geographic perspectives on IR theories, students build research, presentation, and collaboration skills and gain an appreciation for the complexity and nuance of geopolitics, diplomacy, and international relations in practice.</w:t>
      </w:r>
    </w:p>
    <w:p w14:paraId="620892C6" w14:textId="77777777" w:rsidR="00C67FCA" w:rsidRPr="004E5257" w:rsidRDefault="00C67FCA" w:rsidP="00C67FCA"/>
    <w:p w14:paraId="69395006" w14:textId="3153171B" w:rsidR="009B150C" w:rsidRPr="004E5257" w:rsidRDefault="009B150C" w:rsidP="009B150C">
      <w:pPr>
        <w:pStyle w:val="Heading3"/>
      </w:pPr>
      <w:r w:rsidRPr="004E5257">
        <w:t>AT Research Only---2AC</w:t>
      </w:r>
    </w:p>
    <w:p w14:paraId="0A07AC5E" w14:textId="4C8663CB" w:rsidR="009B150C" w:rsidRPr="004E5257" w:rsidRDefault="009B150C" w:rsidP="009B150C">
      <w:pPr>
        <w:pStyle w:val="Heading4"/>
      </w:pPr>
      <w:r w:rsidRPr="004E5257">
        <w:t xml:space="preserve">That’s best: aiming for epistemic purity is </w:t>
      </w:r>
      <w:r w:rsidRPr="004E5257">
        <w:rPr>
          <w:u w:val="single"/>
        </w:rPr>
        <w:t>conservative passivity</w:t>
      </w:r>
      <w:r w:rsidRPr="004E5257">
        <w:t xml:space="preserve"> and undermines the </w:t>
      </w:r>
      <w:r w:rsidRPr="004E5257">
        <w:rPr>
          <w:u w:val="single"/>
        </w:rPr>
        <w:t>retooling of liberalism</w:t>
      </w:r>
      <w:r w:rsidRPr="004E5257">
        <w:t xml:space="preserve"> their framework </w:t>
      </w:r>
      <w:r w:rsidRPr="004E5257">
        <w:rPr>
          <w:u w:val="single"/>
        </w:rPr>
        <w:t>aspires to</w:t>
      </w:r>
      <w:r w:rsidRPr="004E5257">
        <w:t xml:space="preserve">. </w:t>
      </w:r>
    </w:p>
    <w:p w14:paraId="636C3A29" w14:textId="77777777" w:rsidR="009B150C" w:rsidRPr="004E5257" w:rsidRDefault="009B150C" w:rsidP="009B150C">
      <w:r w:rsidRPr="004E5257">
        <w:rPr>
          <w:rFonts w:eastAsiaTheme="majorEastAsia" w:cstheme="majorBidi"/>
          <w:b/>
          <w:iCs/>
          <w:sz w:val="26"/>
        </w:rPr>
        <w:t>Vickers 19</w:t>
      </w:r>
      <w:r w:rsidRPr="004E5257">
        <w:t>, Department of Education, Kyushu University (Edward Vickers, 2019, “Critiquing coloniality, ‘epistemic violence’ and western hegemony in comparative education – the dangers of ahistoricism and positionality,” Comparative Education Journal, University of Kansas Libraries, Taylor and Francis)</w:t>
      </w:r>
    </w:p>
    <w:p w14:paraId="4A001095" w14:textId="77777777" w:rsidR="009B150C" w:rsidRPr="004E5257" w:rsidRDefault="009B150C" w:rsidP="009B150C">
      <w:pPr>
        <w:rPr>
          <w:sz w:val="16"/>
        </w:rPr>
      </w:pPr>
      <w:r w:rsidRPr="004E5257">
        <w:rPr>
          <w:sz w:val="16"/>
        </w:rPr>
        <w:t xml:space="preserve">The empirical and theoretical flaws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decolonial theory posits the more or less uniform victimhood of non-Western ‘others,’ deriving claims for the moral superiority of ‘authentically’ indigenous perspectives. Debating the validity of such claims is complicated by an emphasis on ‘positionality.’ Readers are exhorted to judge an argument less by standards of evidence or logic (often portrayed as camouflaging a Western ‘will to power’) than on the basis of the writer’s self-identification or ‘positioning.’ </w:t>
      </w:r>
      <w:r w:rsidRPr="004E5257">
        <w:rPr>
          <w:rStyle w:val="StyleUnderline"/>
        </w:rPr>
        <w:t>The language of ‘</w:t>
      </w:r>
      <w:r w:rsidRPr="004E5257">
        <w:rPr>
          <w:rStyle w:val="Emphasis"/>
        </w:rPr>
        <w:t>epistemic violence</w:t>
      </w:r>
      <w:r w:rsidRPr="004E5257">
        <w:rPr>
          <w:rStyle w:val="StyleUnderline"/>
        </w:rPr>
        <w:t>,’</w:t>
      </w:r>
      <w:r w:rsidRPr="004E5257">
        <w:rPr>
          <w:sz w:val="16"/>
        </w:rPr>
        <w:t xml:space="preserve"> ‘secure spaces,’ ‘epistemological diffidence,’ ‘border thinking’ and ‘location’ </w:t>
      </w:r>
      <w:r w:rsidRPr="004E5257">
        <w:rPr>
          <w:rStyle w:val="StyleUnderline"/>
        </w:rPr>
        <w:t xml:space="preserve">suggests an </w:t>
      </w:r>
      <w:r w:rsidRPr="004E5257">
        <w:rPr>
          <w:rStyle w:val="Emphasis"/>
        </w:rPr>
        <w:t>image</w:t>
      </w:r>
      <w:r w:rsidRPr="004E5257">
        <w:rPr>
          <w:rStyle w:val="StyleUnderline"/>
        </w:rPr>
        <w:t xml:space="preserve"> of the </w:t>
      </w:r>
      <w:r w:rsidRPr="004E5257">
        <w:rPr>
          <w:rStyle w:val="Emphasis"/>
        </w:rPr>
        <w:t>critical scholar</w:t>
      </w:r>
      <w:r w:rsidRPr="004E5257">
        <w:rPr>
          <w:rStyle w:val="StyleUnderline"/>
        </w:rPr>
        <w:t xml:space="preserve"> as revolutionary guerrilla, valiantly </w:t>
      </w:r>
      <w:r w:rsidRPr="004E5257">
        <w:rPr>
          <w:rStyle w:val="Emphasis"/>
        </w:rPr>
        <w:t>sniping</w:t>
      </w:r>
      <w:r w:rsidRPr="004E5257">
        <w:rPr>
          <w:rStyle w:val="StyleUnderline"/>
        </w:rPr>
        <w:t xml:space="preserve"> at Western </w:t>
      </w:r>
      <w:r w:rsidRPr="004E5257">
        <w:rPr>
          <w:rStyle w:val="Emphasis"/>
        </w:rPr>
        <w:t>hegemony</w:t>
      </w:r>
      <w:r w:rsidRPr="004E5257">
        <w:rPr>
          <w:rStyle w:val="StyleUnderline"/>
        </w:rPr>
        <w:t xml:space="preserve"> from [their]</w:t>
      </w:r>
      <w:r w:rsidRPr="004E5257">
        <w:rPr>
          <w:sz w:val="16"/>
        </w:rPr>
        <w:t xml:space="preserve"> </w:t>
      </w:r>
      <w:r w:rsidRPr="004E5257">
        <w:rPr>
          <w:strike/>
          <w:sz w:val="16"/>
        </w:rPr>
        <w:t>his or her</w:t>
      </w:r>
      <w:r w:rsidRPr="004E5257">
        <w:rPr>
          <w:sz w:val="16"/>
        </w:rPr>
        <w:t xml:space="preserve"> </w:t>
      </w:r>
      <w:r w:rsidRPr="004E5257">
        <w:rPr>
          <w:rStyle w:val="StyleUnderline"/>
        </w:rPr>
        <w:t>marginal redoubt</w:t>
      </w:r>
      <w:r w:rsidRPr="004E5257">
        <w:rPr>
          <w:sz w:val="16"/>
        </w:rPr>
        <w:t xml:space="preserve">. In so far as this reflects a desire for a more just, tolerant and sustainable society – one that values diversity as a resource for mutual learning – it is admirable. </w:t>
      </w:r>
      <w:r w:rsidRPr="004E5257">
        <w:rPr>
          <w:rStyle w:val="StyleUnderline"/>
        </w:rPr>
        <w:t xml:space="preserve">However, if we seek to </w:t>
      </w:r>
      <w:r w:rsidRPr="004E5257">
        <w:rPr>
          <w:rStyle w:val="Emphasis"/>
        </w:rPr>
        <w:t>combat oppression</w:t>
      </w:r>
      <w:r w:rsidRPr="004E5257">
        <w:rPr>
          <w:rStyle w:val="StyleUnderline"/>
        </w:rPr>
        <w:t xml:space="preserve">, in the educational sphere or beyond, it is </w:t>
      </w:r>
      <w:r w:rsidRPr="004E5257">
        <w:rPr>
          <w:rStyle w:val="Emphasis"/>
        </w:rPr>
        <w:t>incumbent</w:t>
      </w:r>
      <w:r w:rsidRPr="004E5257">
        <w:rPr>
          <w:rStyle w:val="StyleUnderline"/>
        </w:rPr>
        <w:t xml:space="preserve"> on us to </w:t>
      </w:r>
      <w:r w:rsidRPr="004E5257">
        <w:rPr>
          <w:rStyle w:val="Emphasis"/>
        </w:rPr>
        <w:t>pick our enemies</w:t>
      </w:r>
      <w:r w:rsidRPr="004E5257">
        <w:rPr>
          <w:sz w:val="16"/>
        </w:rPr>
        <w:t xml:space="preserve">, and our language, </w:t>
      </w:r>
      <w:r w:rsidRPr="004E5257">
        <w:rPr>
          <w:rStyle w:val="StyleUnderline"/>
        </w:rPr>
        <w:t xml:space="preserve">carefully. Aiming a </w:t>
      </w:r>
      <w:r w:rsidRPr="004E5257">
        <w:rPr>
          <w:rStyle w:val="Emphasis"/>
        </w:rPr>
        <w:t>blunderbuss</w:t>
      </w:r>
      <w:r w:rsidRPr="004E5257">
        <w:rPr>
          <w:rStyle w:val="StyleUnderline"/>
        </w:rPr>
        <w:t xml:space="preserve"> at the supposedly illegitimate</w:t>
      </w:r>
      <w:r w:rsidRPr="004E5257">
        <w:rPr>
          <w:sz w:val="16"/>
        </w:rPr>
        <w:t xml:space="preserve"> or self-serving </w:t>
      </w:r>
      <w:r w:rsidRPr="004E5257">
        <w:rPr>
          <w:rStyle w:val="StyleUnderline"/>
        </w:rPr>
        <w:t>‘universalism’</w:t>
      </w:r>
      <w:r w:rsidRPr="004E5257">
        <w:rPr>
          <w:sz w:val="16"/>
        </w:rPr>
        <w:t xml:space="preserve"> of ‘modern Western social science,’ </w:t>
      </w:r>
      <w:r w:rsidRPr="004E5257">
        <w:rPr>
          <w:rStyle w:val="StyleUnderline"/>
        </w:rPr>
        <w:t xml:space="preserve">while </w:t>
      </w:r>
      <w:r w:rsidRPr="004E5257">
        <w:rPr>
          <w:rStyle w:val="Emphasis"/>
        </w:rPr>
        <w:t>ignoring</w:t>
      </w:r>
      <w:r w:rsidRPr="004E5257">
        <w:rPr>
          <w:rStyle w:val="StyleUnderline"/>
        </w:rPr>
        <w:t xml:space="preserve"> how calls for indigenisation and ‘</w:t>
      </w:r>
      <w:r w:rsidRPr="004E5257">
        <w:rPr>
          <w:rStyle w:val="Emphasis"/>
        </w:rPr>
        <w:t>authenticity</w:t>
      </w:r>
      <w:r w:rsidRPr="004E5257">
        <w:rPr>
          <w:rStyle w:val="StyleUnderline"/>
        </w:rPr>
        <w:t xml:space="preserve">’ are used to </w:t>
      </w:r>
      <w:r w:rsidRPr="004E5257">
        <w:rPr>
          <w:rStyle w:val="Emphasis"/>
        </w:rPr>
        <w:t>legitimate</w:t>
      </w:r>
      <w:r w:rsidRPr="004E5257">
        <w:rPr>
          <w:rStyle w:val="StyleUnderline"/>
        </w:rPr>
        <w:t xml:space="preserve"> highly </w:t>
      </w:r>
      <w:r w:rsidRPr="004E5257">
        <w:rPr>
          <w:rStyle w:val="Emphasis"/>
        </w:rPr>
        <w:t>oppressive regimes</w:t>
      </w:r>
      <w:r w:rsidRPr="004E5257">
        <w:rPr>
          <w:rStyle w:val="StyleUnderline"/>
        </w:rPr>
        <w:t xml:space="preserve"> across </w:t>
      </w:r>
      <w:r w:rsidRPr="004E5257">
        <w:rPr>
          <w:rStyle w:val="Emphasis"/>
        </w:rPr>
        <w:t>Asia</w:t>
      </w:r>
      <w:r w:rsidRPr="004E5257">
        <w:rPr>
          <w:rStyle w:val="StyleUnderline"/>
        </w:rPr>
        <w:t xml:space="preserve"> and elsewhere, is to risk </w:t>
      </w:r>
      <w:r w:rsidRPr="004E5257">
        <w:rPr>
          <w:rStyle w:val="Emphasis"/>
        </w:rPr>
        <w:t>undermining</w:t>
      </w:r>
      <w:r w:rsidRPr="004E5257">
        <w:rPr>
          <w:rStyle w:val="StyleUnderline"/>
        </w:rPr>
        <w:t xml:space="preserve"> those </w:t>
      </w:r>
      <w:r w:rsidRPr="004E5257">
        <w:rPr>
          <w:rStyle w:val="Emphasis"/>
        </w:rPr>
        <w:t>universal social</w:t>
      </w:r>
      <w:r w:rsidRPr="004E5257">
        <w:rPr>
          <w:rStyle w:val="StyleUnderline"/>
        </w:rPr>
        <w:t xml:space="preserve"> and political values (freedom of </w:t>
      </w:r>
      <w:r w:rsidRPr="004E5257">
        <w:rPr>
          <w:rStyle w:val="Emphasis"/>
        </w:rPr>
        <w:t>expression</w:t>
      </w:r>
      <w:r w:rsidRPr="004E5257">
        <w:rPr>
          <w:rStyle w:val="StyleUnderline"/>
        </w:rPr>
        <w:t xml:space="preserve">, civil </w:t>
      </w:r>
      <w:r w:rsidRPr="004E5257">
        <w:rPr>
          <w:rStyle w:val="Emphasis"/>
        </w:rPr>
        <w:t>liberties</w:t>
      </w:r>
      <w:r w:rsidRPr="004E5257">
        <w:rPr>
          <w:rStyle w:val="StyleUnderline"/>
        </w:rPr>
        <w:t xml:space="preserve">, rule of </w:t>
      </w:r>
      <w:r w:rsidRPr="004E5257">
        <w:rPr>
          <w:rStyle w:val="Emphasis"/>
        </w:rPr>
        <w:t>law</w:t>
      </w:r>
      <w:r w:rsidRPr="004E5257">
        <w:rPr>
          <w:rStyle w:val="StyleUnderline"/>
        </w:rPr>
        <w:t xml:space="preserve">) upon which </w:t>
      </w:r>
      <w:r w:rsidRPr="004E5257">
        <w:rPr>
          <w:rStyle w:val="Emphasis"/>
          <w:sz w:val="26"/>
          <w:szCs w:val="26"/>
        </w:rPr>
        <w:t>critical scholars themselves rely</w:t>
      </w:r>
      <w:r w:rsidRPr="004E5257">
        <w:rPr>
          <w:sz w:val="16"/>
        </w:rPr>
        <w:t>.</w:t>
      </w:r>
    </w:p>
    <w:p w14:paraId="7F890E39" w14:textId="77777777" w:rsidR="009B150C" w:rsidRPr="004E5257" w:rsidRDefault="009B150C" w:rsidP="009B150C">
      <w:pPr>
        <w:rPr>
          <w:sz w:val="10"/>
          <w:szCs w:val="10"/>
        </w:rPr>
      </w:pPr>
      <w:r w:rsidRPr="004E5257">
        <w:rPr>
          <w:sz w:val="10"/>
          <w:szCs w:val="10"/>
        </w:rPr>
        <w:t>An embrace of ‘opacity’ or ‘epistemological diffidence,’ advocated by several of the CER contributors, threatens to be similarly self-defeating.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we should generalise with extreme caution, especially when categorising large swathes of humanity.</w:t>
      </w:r>
    </w:p>
    <w:p w14:paraId="47F3A8B4" w14:textId="77777777" w:rsidR="009B150C" w:rsidRPr="004E5257" w:rsidRDefault="009B150C" w:rsidP="009B150C">
      <w:pPr>
        <w:rPr>
          <w:sz w:val="10"/>
          <w:szCs w:val="10"/>
        </w:rPr>
      </w:pPr>
      <w:r w:rsidRPr="004E5257">
        <w:rPr>
          <w:sz w:val="10"/>
          <w:szCs w:val="10"/>
        </w:rPr>
        <w:t>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in the very act of attacking essentialism as applied to ‘non-Western’ cultures, the CER contributors propagate an essentialised view of ‘the West’ itself. Iniquity in the form of coloniality is in their account attributed solely to Western modernity. This view is both inaccurate and dangerous.</w:t>
      </w:r>
    </w:p>
    <w:p w14:paraId="699BCEF0" w14:textId="77777777" w:rsidR="009B150C" w:rsidRPr="004E5257" w:rsidRDefault="009B150C" w:rsidP="009B150C">
      <w:pPr>
        <w:rPr>
          <w:sz w:val="10"/>
          <w:szCs w:val="10"/>
        </w:rPr>
      </w:pPr>
      <w:r w:rsidRPr="004E5257">
        <w:rPr>
          <w:sz w:val="10"/>
          <w:szCs w:val="10"/>
        </w:rPr>
        <w:t>The irony in this approach extends to the attribution of agency. Claims to champion the dignity of subaltern, ‘non-Western’ actors are in fact undermined by assertions of their uniform victimhood. This reproduces the very Eurocentrism that ‘decolonial’ scholars quite rightly seek to challenge. In fact, privilege and victimhood have many dimensions, by no means all traceable to the ‘phenomenon of colossal vagueness’ that is colonialism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w:t>
      </w:r>
    </w:p>
    <w:p w14:paraId="195ECD51" w14:textId="77777777" w:rsidR="009B150C" w:rsidRPr="004E5257" w:rsidRDefault="009B150C" w:rsidP="009B150C">
      <w:pPr>
        <w:rPr>
          <w:sz w:val="10"/>
          <w:szCs w:val="10"/>
        </w:rPr>
      </w:pPr>
      <w:r w:rsidRPr="004E5257">
        <w:rPr>
          <w:sz w:val="10"/>
          <w:szCs w:val="10"/>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64F76721" w14:textId="77777777" w:rsidR="009B150C" w:rsidRPr="004E5257" w:rsidRDefault="009B150C" w:rsidP="009B150C">
      <w:pPr>
        <w:rPr>
          <w:sz w:val="16"/>
        </w:rPr>
      </w:pPr>
      <w:r w:rsidRPr="004E5257">
        <w:rPr>
          <w:sz w:val="16"/>
        </w:rPr>
        <w:t xml:space="preserve">Although the ideas in the CER special issue are presented as challenging both the scholarly mainstream and a wider neoliberal or neocolonial establishment, the seriousness of this challenge is doubtful. </w:t>
      </w:r>
      <w:r w:rsidRPr="004E5257">
        <w:rPr>
          <w:rStyle w:val="StyleUnderline"/>
        </w:rPr>
        <w:t>Exhortations to</w:t>
      </w:r>
      <w:r w:rsidRPr="004E5257">
        <w:rPr>
          <w:sz w:val="16"/>
        </w:rPr>
        <w:t xml:space="preserve"> embrace ‘opacity’ or </w:t>
      </w:r>
      <w:r w:rsidRPr="004E5257">
        <w:rPr>
          <w:rStyle w:val="StyleUnderline"/>
        </w:rPr>
        <w:t>to ‘</w:t>
      </w:r>
      <w:r w:rsidRPr="004E5257">
        <w:rPr>
          <w:rStyle w:val="Emphasis"/>
        </w:rPr>
        <w:t>think otherwise</w:t>
      </w:r>
      <w:r w:rsidRPr="004E5257">
        <w:rPr>
          <w:rStyle w:val="StyleUnderline"/>
        </w:rPr>
        <w:t>’ in the name of ‘</w:t>
      </w:r>
      <w:r w:rsidRPr="004E5257">
        <w:rPr>
          <w:rStyle w:val="Emphasis"/>
        </w:rPr>
        <w:t>contesting coloniality</w:t>
      </w:r>
      <w:r w:rsidRPr="004E5257">
        <w:rPr>
          <w:rStyle w:val="StyleUnderline"/>
        </w:rPr>
        <w:t xml:space="preserve">’ imply no coherent </w:t>
      </w:r>
      <w:r w:rsidRPr="004E5257">
        <w:rPr>
          <w:rStyle w:val="Emphasis"/>
        </w:rPr>
        <w:t>programme</w:t>
      </w:r>
      <w:r w:rsidRPr="004E5257">
        <w:rPr>
          <w:rStyle w:val="StyleUnderline"/>
        </w:rPr>
        <w:t xml:space="preserve">, and suggest an </w:t>
      </w:r>
      <w:r w:rsidRPr="004E5257">
        <w:rPr>
          <w:rStyle w:val="Emphasis"/>
        </w:rPr>
        <w:t>overwhelmingly</w:t>
      </w:r>
      <w:r w:rsidRPr="004E5257">
        <w:rPr>
          <w:rStyle w:val="StyleUnderline"/>
        </w:rPr>
        <w:t xml:space="preserve"> negative agenda</w:t>
      </w:r>
      <w:r w:rsidRPr="004E5257">
        <w:rPr>
          <w:sz w:val="16"/>
        </w:rPr>
        <w:t xml:space="preserve">. Meanwhile, far from risking ostracism, the contributors can expect warm endorsement of their views from regulars at the major international conferences. For many in the CIE community in North America and beyond, </w:t>
      </w:r>
      <w:r w:rsidRPr="004E5257">
        <w:rPr>
          <w:rStyle w:val="Emphasis"/>
        </w:rPr>
        <w:t>sweeping critiques</w:t>
      </w:r>
      <w:r w:rsidRPr="004E5257">
        <w:rPr>
          <w:rStyle w:val="StyleUnderline"/>
        </w:rPr>
        <w:t xml:space="preserve"> of Western ‘</w:t>
      </w:r>
      <w:r w:rsidRPr="004E5257">
        <w:rPr>
          <w:rStyle w:val="Emphasis"/>
        </w:rPr>
        <w:t>hegemony</w:t>
      </w:r>
      <w:r w:rsidRPr="004E5257">
        <w:rPr>
          <w:rStyle w:val="StyleUnderline"/>
        </w:rPr>
        <w:t>’, ‘</w:t>
      </w:r>
      <w:r w:rsidRPr="004E5257">
        <w:rPr>
          <w:rStyle w:val="Emphasis"/>
        </w:rPr>
        <w:t>coloniality</w:t>
      </w:r>
      <w:r w:rsidRPr="004E5257">
        <w:rPr>
          <w:rStyle w:val="StyleUnderline"/>
        </w:rPr>
        <w:t xml:space="preserve">’ and so forth hold a </w:t>
      </w:r>
      <w:r w:rsidRPr="004E5257">
        <w:rPr>
          <w:rStyle w:val="Emphasis"/>
        </w:rPr>
        <w:t>strong appeal</w:t>
      </w:r>
      <w:r w:rsidRPr="004E5257">
        <w:rPr>
          <w:sz w:val="16"/>
        </w:rPr>
        <w:t>;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w:t>
      </w:r>
    </w:p>
    <w:p w14:paraId="023C3A81" w14:textId="77777777" w:rsidR="009B150C" w:rsidRPr="004E5257" w:rsidRDefault="009B150C" w:rsidP="009B150C">
      <w:pPr>
        <w:rPr>
          <w:rStyle w:val="StyleUnderline"/>
        </w:rPr>
      </w:pPr>
      <w:r w:rsidRPr="004E5257">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Pure Negation’ (159) is an intoxicating brew, </w:t>
      </w:r>
      <w:r w:rsidRPr="004E5257">
        <w:rPr>
          <w:rStyle w:val="StyleUnderline"/>
        </w:rPr>
        <w:t xml:space="preserve">but it is </w:t>
      </w:r>
      <w:r w:rsidRPr="004E5257">
        <w:rPr>
          <w:rStyle w:val="Emphasis"/>
        </w:rPr>
        <w:t>unlikely</w:t>
      </w:r>
      <w:r w:rsidRPr="004E5257">
        <w:rPr>
          <w:rStyle w:val="StyleUnderline"/>
        </w:rPr>
        <w:t xml:space="preserve"> to inspire </w:t>
      </w:r>
      <w:r w:rsidRPr="004E5257">
        <w:rPr>
          <w:rStyle w:val="Emphasis"/>
        </w:rPr>
        <w:t>coherent</w:t>
      </w:r>
      <w:r w:rsidRPr="004E5257">
        <w:rPr>
          <w:rStyle w:val="StyleUnderline"/>
        </w:rPr>
        <w:t xml:space="preserve"> or constructive </w:t>
      </w:r>
      <w:r w:rsidRPr="004E5257">
        <w:rPr>
          <w:rStyle w:val="Emphasis"/>
        </w:rPr>
        <w:t>contributions</w:t>
      </w:r>
      <w:r w:rsidRPr="004E5257">
        <w:rPr>
          <w:rStyle w:val="StyleUnderline"/>
        </w:rPr>
        <w:t xml:space="preserve"> to addressing the </w:t>
      </w:r>
      <w:r w:rsidRPr="004E5257">
        <w:rPr>
          <w:rStyle w:val="Emphasis"/>
        </w:rPr>
        <w:t>pressing problems</w:t>
      </w:r>
      <w:r w:rsidRPr="004E5257">
        <w:rPr>
          <w:rStyle w:val="StyleUnderline"/>
        </w:rPr>
        <w:t xml:space="preserve"> of our age: climate change, poverty, inequality and the ethical crisis that underpins them all.</w:t>
      </w:r>
    </w:p>
    <w:p w14:paraId="5B9D0E59" w14:textId="77777777" w:rsidR="009B150C" w:rsidRPr="004E5257" w:rsidRDefault="009B150C" w:rsidP="009B150C">
      <w:pPr>
        <w:rPr>
          <w:sz w:val="16"/>
        </w:rPr>
      </w:pPr>
      <w:r w:rsidRPr="004E5257">
        <w:rPr>
          <w:sz w:val="16"/>
        </w:rPr>
        <w:t xml:space="preserve">Indeed, </w:t>
      </w:r>
      <w:r w:rsidRPr="004E5257">
        <w:rPr>
          <w:rStyle w:val="StyleUnderline"/>
        </w:rPr>
        <w:t xml:space="preserve">it is </w:t>
      </w:r>
      <w:r w:rsidRPr="004E5257">
        <w:rPr>
          <w:rStyle w:val="Emphasis"/>
        </w:rPr>
        <w:t>very likely</w:t>
      </w:r>
      <w:r w:rsidRPr="004E5257">
        <w:rPr>
          <w:rStyle w:val="StyleUnderline"/>
        </w:rPr>
        <w:t xml:space="preserve"> to </w:t>
      </w:r>
      <w:r w:rsidRPr="004E5257">
        <w:rPr>
          <w:rStyle w:val="Emphasis"/>
          <w:sz w:val="26"/>
          <w:szCs w:val="26"/>
        </w:rPr>
        <w:t>do the opposite</w:t>
      </w:r>
      <w:r w:rsidRPr="004E5257">
        <w:rPr>
          <w:sz w:val="16"/>
        </w:rPr>
        <w:t xml:space="preserve">. The neoliberal cadres of the OECD or World Bank, along with </w:t>
      </w:r>
      <w:r w:rsidRPr="004E5257">
        <w:rPr>
          <w:rStyle w:val="StyleUnderline"/>
        </w:rPr>
        <w:t xml:space="preserve">nationalist </w:t>
      </w:r>
      <w:r w:rsidRPr="004E5257">
        <w:rPr>
          <w:rStyle w:val="Emphasis"/>
        </w:rPr>
        <w:t>autocrats</w:t>
      </w:r>
      <w:r w:rsidRPr="004E5257">
        <w:rPr>
          <w:rStyle w:val="StyleUnderline"/>
        </w:rPr>
        <w:t xml:space="preserve"> from </w:t>
      </w:r>
      <w:r w:rsidRPr="004E5257">
        <w:rPr>
          <w:rStyle w:val="Emphasis"/>
        </w:rPr>
        <w:t>Beijing</w:t>
      </w:r>
      <w:r w:rsidRPr="004E5257">
        <w:rPr>
          <w:sz w:val="16"/>
        </w:rPr>
        <w:t xml:space="preserve"> to Budapest, </w:t>
      </w:r>
      <w:r w:rsidRPr="004E5257">
        <w:rPr>
          <w:rStyle w:val="StyleUnderline"/>
        </w:rPr>
        <w:t xml:space="preserve">will be </w:t>
      </w:r>
      <w:r w:rsidRPr="004E5257">
        <w:rPr>
          <w:rStyle w:val="Emphasis"/>
        </w:rPr>
        <w:t>more than happy</w:t>
      </w:r>
      <w:r w:rsidRPr="004E5257">
        <w:rPr>
          <w:rStyle w:val="StyleUnderline"/>
        </w:rPr>
        <w:t xml:space="preserve"> for ‘</w:t>
      </w:r>
      <w:r w:rsidRPr="004E5257">
        <w:rPr>
          <w:rStyle w:val="Emphasis"/>
        </w:rPr>
        <w:t>critical scholars</w:t>
      </w:r>
      <w:r w:rsidRPr="004E5257">
        <w:rPr>
          <w:rStyle w:val="StyleUnderline"/>
        </w:rPr>
        <w:t xml:space="preserve">’ to fulminate against a vaguely-defined </w:t>
      </w:r>
      <w:r w:rsidRPr="004E5257">
        <w:rPr>
          <w:rStyle w:val="Emphasis"/>
        </w:rPr>
        <w:t>‘West’</w:t>
      </w:r>
      <w:r w:rsidRPr="004E5257">
        <w:rPr>
          <w:rStyle w:val="StyleUnderline"/>
        </w:rPr>
        <w:t xml:space="preserve"> while embracing ‘</w:t>
      </w:r>
      <w:r w:rsidRPr="004E5257">
        <w:rPr>
          <w:rStyle w:val="Emphasis"/>
        </w:rPr>
        <w:t>epistemological diffidence</w:t>
      </w:r>
      <w:r w:rsidRPr="004E5257">
        <w:rPr>
          <w:rStyle w:val="StyleUnderline"/>
        </w:rPr>
        <w:t>’</w:t>
      </w:r>
      <w:r w:rsidRPr="004E5257">
        <w:rPr>
          <w:sz w:val="16"/>
        </w:rPr>
        <w:t xml:space="preserve"> (Takayama, Sriprakash, and Connell 2017, S18). As one critic of ‘postmodernism’ has put it, the promotion of ‘epistemological pluralism,’ combined with rejection of any ‘settled external viewpoint,’ means that, </w:t>
      </w:r>
      <w:r w:rsidRPr="004E5257">
        <w:rPr>
          <w:rStyle w:val="StyleUnderline"/>
        </w:rPr>
        <w:t xml:space="preserve">‘so far as real-life </w:t>
      </w:r>
      <w:r w:rsidRPr="004E5257">
        <w:rPr>
          <w:rStyle w:val="Emphasis"/>
        </w:rPr>
        <w:t>ongoing politics</w:t>
      </w:r>
      <w:r w:rsidRPr="004E5257">
        <w:rPr>
          <w:rStyle w:val="StyleUnderline"/>
        </w:rPr>
        <w:t xml:space="preserve"> is concerned,’</w:t>
      </w:r>
      <w:r w:rsidRPr="004E5257">
        <w:rPr>
          <w:sz w:val="16"/>
        </w:rPr>
        <w:t xml:space="preserve"> postmodernists, along with de-constructivists, </w:t>
      </w:r>
      <w:r w:rsidRPr="004E5257">
        <w:rPr>
          <w:rStyle w:val="StyleUnderline"/>
        </w:rPr>
        <w:t>decolonialists</w:t>
      </w:r>
      <w:r w:rsidRPr="004E5257">
        <w:rPr>
          <w:sz w:val="16"/>
        </w:rPr>
        <w:t xml:space="preserve"> and their ilk, </w:t>
      </w:r>
      <w:r w:rsidRPr="004E5257">
        <w:rPr>
          <w:rStyle w:val="StyleUnderline"/>
        </w:rPr>
        <w:t xml:space="preserve">tend to be ‘passively </w:t>
      </w:r>
      <w:r w:rsidRPr="004E5257">
        <w:rPr>
          <w:rStyle w:val="Emphasis"/>
          <w:sz w:val="26"/>
          <w:szCs w:val="26"/>
        </w:rPr>
        <w:t>conservative in effect</w:t>
      </w:r>
      <w:r w:rsidRPr="004E5257">
        <w:rPr>
          <w:rStyle w:val="StyleUnderline"/>
        </w:rPr>
        <w:t>’</w:t>
      </w:r>
      <w:r w:rsidRPr="004E5257">
        <w:rPr>
          <w:sz w:val="16"/>
        </w:rPr>
        <w:t xml:space="preserve"> (Butler 2002, 61). If ‘decoloniality’ promotes a balkanisation of the Comparative Education field into identity-based cliques that prize ‘opacity,’ the risk is that in practice this will only serve to buttress the status quo.</w:t>
      </w:r>
    </w:p>
    <w:p w14:paraId="01772C69" w14:textId="25571C0A" w:rsidR="00C67FCA" w:rsidRPr="004E5257" w:rsidRDefault="009B150C" w:rsidP="00CB54A8">
      <w:pPr>
        <w:pStyle w:val="Heading2"/>
      </w:pPr>
      <w:r w:rsidRPr="004E5257">
        <w:br w:type="page"/>
      </w:r>
      <w:r w:rsidR="00C67FCA" w:rsidRPr="004E5257">
        <w:t>LINK</w:t>
      </w:r>
    </w:p>
    <w:p w14:paraId="3212CDCB" w14:textId="2DD54795" w:rsidR="00C67FCA" w:rsidRPr="004E5257" w:rsidRDefault="00C67FCA" w:rsidP="00C67FCA">
      <w:pPr>
        <w:pStyle w:val="Heading3"/>
      </w:pPr>
      <w:r w:rsidRPr="004E5257">
        <w:t>Scenario Planning Good---2AC</w:t>
      </w:r>
    </w:p>
    <w:p w14:paraId="559E37B4" w14:textId="77777777" w:rsidR="00190149" w:rsidRPr="004E5257" w:rsidRDefault="00190149" w:rsidP="00190149">
      <w:pPr>
        <w:pStyle w:val="Heading4"/>
      </w:pPr>
      <w:bookmarkStart w:id="0" w:name="_Hlk156743504"/>
      <w:r w:rsidRPr="004E5257">
        <w:t xml:space="preserve">Scenarios and causal analysis using evidence can forecast safe futures. </w:t>
      </w:r>
    </w:p>
    <w:p w14:paraId="31CBD8F2" w14:textId="77777777" w:rsidR="00190149" w:rsidRPr="004E5257" w:rsidRDefault="00190149" w:rsidP="00190149">
      <w:r w:rsidRPr="004E5257">
        <w:rPr>
          <w:rStyle w:val="Heading4Char"/>
        </w:rPr>
        <w:t>Scoblic and Tetlock 20</w:t>
      </w:r>
      <w:r w:rsidRPr="004E5257">
        <w:t>, *Even Horizon Strategies, Senior Fellow, International Security Program, New America, **Professor, University of Pennsylvania (*Peter J. Scoblic, **Philip E. Tetlock, October 13, 2020, “A Better Crystal Ball: The Right Way to Think About the Future,” Foreign Affairs, https://www.foreignaffairs.com/articles/united-states/2020-10-13/better-crystal-ball)</w:t>
      </w:r>
    </w:p>
    <w:p w14:paraId="744E8C9C" w14:textId="77777777" w:rsidR="00190149" w:rsidRPr="004E5257" w:rsidRDefault="00190149" w:rsidP="00190149">
      <w:pPr>
        <w:rPr>
          <w:sz w:val="16"/>
        </w:rPr>
      </w:pPr>
      <w:r w:rsidRPr="004E5257">
        <w:rPr>
          <w:rStyle w:val="Emphasis"/>
        </w:rPr>
        <w:t>Every policy</w:t>
      </w:r>
      <w:r w:rsidRPr="004E5257">
        <w:rPr>
          <w:rStyle w:val="StyleUnderline"/>
        </w:rPr>
        <w:t xml:space="preserve"> is a </w:t>
      </w:r>
      <w:r w:rsidRPr="004E5257">
        <w:rPr>
          <w:rStyle w:val="Emphasis"/>
        </w:rPr>
        <w:t>prediction</w:t>
      </w:r>
      <w:r w:rsidRPr="004E5257">
        <w:rPr>
          <w:rStyle w:val="StyleUnderline"/>
        </w:rPr>
        <w:t xml:space="preserve">. Tax cuts will </w:t>
      </w:r>
      <w:r w:rsidRPr="004E5257">
        <w:rPr>
          <w:rStyle w:val="Emphasis"/>
        </w:rPr>
        <w:t>boost</w:t>
      </w:r>
      <w:r w:rsidRPr="004E5257">
        <w:rPr>
          <w:rStyle w:val="StyleUnderline"/>
        </w:rPr>
        <w:t xml:space="preserve"> the </w:t>
      </w:r>
      <w:r w:rsidRPr="004E5257">
        <w:rPr>
          <w:rStyle w:val="Emphasis"/>
        </w:rPr>
        <w:t>economy</w:t>
      </w:r>
      <w:r w:rsidRPr="004E5257">
        <w:rPr>
          <w:rStyle w:val="StyleUnderline"/>
        </w:rPr>
        <w:t xml:space="preserve">. Sanctions will </w:t>
      </w:r>
      <w:r w:rsidRPr="004E5257">
        <w:rPr>
          <w:rStyle w:val="Emphasis"/>
        </w:rPr>
        <w:t>slow Iran’s</w:t>
      </w:r>
      <w:r w:rsidRPr="004E5257">
        <w:rPr>
          <w:rStyle w:val="StyleUnderline"/>
        </w:rPr>
        <w:t xml:space="preserve"> nuclear </w:t>
      </w:r>
      <w:r w:rsidRPr="004E5257">
        <w:rPr>
          <w:rStyle w:val="Emphasis"/>
        </w:rPr>
        <w:t>program</w:t>
      </w:r>
      <w:r w:rsidRPr="004E5257">
        <w:rPr>
          <w:rStyle w:val="StyleUnderline"/>
        </w:rPr>
        <w:t xml:space="preserve">. Travel bans will </w:t>
      </w:r>
      <w:r w:rsidRPr="004E5257">
        <w:rPr>
          <w:rStyle w:val="Emphasis"/>
        </w:rPr>
        <w:t>limit</w:t>
      </w:r>
      <w:r w:rsidRPr="004E5257">
        <w:rPr>
          <w:rStyle w:val="StyleUnderline"/>
        </w:rPr>
        <w:t xml:space="preserve"> the spread of </w:t>
      </w:r>
      <w:r w:rsidRPr="004E5257">
        <w:rPr>
          <w:rStyle w:val="Emphasis"/>
        </w:rPr>
        <w:t>COVID-19</w:t>
      </w:r>
      <w:r w:rsidRPr="004E5257">
        <w:rPr>
          <w:rStyle w:val="StyleUnderline"/>
        </w:rPr>
        <w:t xml:space="preserve">. These claims all posit a </w:t>
      </w:r>
      <w:r w:rsidRPr="004E5257">
        <w:rPr>
          <w:rStyle w:val="Emphasis"/>
        </w:rPr>
        <w:t>causal relationship</w:t>
      </w:r>
      <w:r w:rsidRPr="004E5257">
        <w:rPr>
          <w:rStyle w:val="StyleUnderline"/>
        </w:rPr>
        <w:t xml:space="preserve"> between means and ends</w:t>
      </w:r>
      <w:r w:rsidRPr="004E5257">
        <w:rPr>
          <w:sz w:val="16"/>
        </w:rPr>
        <w:t xml:space="preserve">. Regardless of party, ideology, or motive, no policymaker wants his or her [their] recommended course of action to produce unanticipated consequences. This makes every policymaker a forecaster. </w:t>
      </w:r>
      <w:r w:rsidRPr="004E5257">
        <w:rPr>
          <w:rStyle w:val="StyleUnderline"/>
        </w:rPr>
        <w:t xml:space="preserve">But </w:t>
      </w:r>
      <w:r w:rsidRPr="004E5257">
        <w:rPr>
          <w:rStyle w:val="Emphasis"/>
        </w:rPr>
        <w:t>forecasting</w:t>
      </w:r>
      <w:r w:rsidRPr="004E5257">
        <w:rPr>
          <w:rStyle w:val="StyleUnderline"/>
        </w:rPr>
        <w:t xml:space="preserve"> is </w:t>
      </w:r>
      <w:r w:rsidRPr="004E5257">
        <w:rPr>
          <w:rStyle w:val="Emphasis"/>
        </w:rPr>
        <w:t>difficult</w:t>
      </w:r>
      <w:r w:rsidRPr="004E5257">
        <w:rPr>
          <w:rStyle w:val="StyleUnderline"/>
        </w:rPr>
        <w:t xml:space="preserve">, particularly when it comes to </w:t>
      </w:r>
      <w:r w:rsidRPr="004E5257">
        <w:rPr>
          <w:rStyle w:val="Emphasis"/>
        </w:rPr>
        <w:t>geopolitics</w:t>
      </w:r>
      <w:r w:rsidRPr="004E5257">
        <w:rPr>
          <w:rStyle w:val="StyleUnderline"/>
        </w:rPr>
        <w:t xml:space="preserve"> — a domain in which the rules of </w:t>
      </w:r>
      <w:r w:rsidRPr="004E5257">
        <w:rPr>
          <w:rStyle w:val="Emphasis"/>
        </w:rPr>
        <w:t>the game</w:t>
      </w:r>
      <w:r w:rsidRPr="004E5257">
        <w:rPr>
          <w:rStyle w:val="StyleUnderline"/>
        </w:rPr>
        <w:t xml:space="preserve"> are </w:t>
      </w:r>
      <w:r w:rsidRPr="004E5257">
        <w:rPr>
          <w:rStyle w:val="Emphasis"/>
        </w:rPr>
        <w:t>poorly understood</w:t>
      </w:r>
      <w:r w:rsidRPr="004E5257">
        <w:rPr>
          <w:sz w:val="16"/>
        </w:rPr>
        <w:t>, information is invariably incomplete, and expertise often confers surprisingly little advantage in predicting future events.</w:t>
      </w:r>
    </w:p>
    <w:p w14:paraId="04752E91" w14:textId="77777777" w:rsidR="00190149" w:rsidRPr="004E5257" w:rsidRDefault="00190149" w:rsidP="00190149">
      <w:pPr>
        <w:rPr>
          <w:sz w:val="14"/>
          <w:szCs w:val="14"/>
        </w:rPr>
      </w:pPr>
      <w:r w:rsidRPr="004E5257">
        <w:rPr>
          <w:sz w:val="14"/>
          <w:szCs w:val="14"/>
        </w:rPr>
        <w:t>These challenges present practical problems for decision-makers in the U.S. government. On the one hand, the limits of imagination create blind spots that policymakers tend to fill in with past experience. They often assume that tomorrow’s dangers will look like yesterday’s, retaining the same mental map even as the territory around them changes dramatically. On the other hand, if policymakers addressed all imaginable threats, the United States would need so large and expensive a national security establishment that the country could do little else. By many measures, it is nearing this point already. The United States has military bases in more than 70 countries and territories, boasts more than four million federal employees with security clearances, and fields 1.3 million active-duty troops, with another million in reserve. According to one estimate, the United States spends $1.25 trillion annually on national security. When it comes to anticipating the future, then, the United States is getting the worst of both worlds. It spends untold sums of money preparing yet still finds itself the victim of surprise — fundamentally ill equipped for defining events, such as the emergence of COVID-19.</w:t>
      </w:r>
    </w:p>
    <w:p w14:paraId="1E8827C0" w14:textId="77777777" w:rsidR="00190149" w:rsidRPr="004E5257" w:rsidRDefault="00190149" w:rsidP="00190149">
      <w:pPr>
        <w:rPr>
          <w:sz w:val="16"/>
        </w:rPr>
      </w:pPr>
      <w:r w:rsidRPr="004E5257">
        <w:rPr>
          <w:sz w:val="16"/>
        </w:rPr>
        <w:t xml:space="preserve">There is a better way, one that would allow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to make </w:t>
      </w:r>
      <w:r w:rsidRPr="004E5257">
        <w:rPr>
          <w:rStyle w:val="Emphasis"/>
        </w:rPr>
        <w:t>decisions</w:t>
      </w:r>
      <w:r w:rsidRPr="004E5257">
        <w:rPr>
          <w:rStyle w:val="StyleUnderline"/>
        </w:rPr>
        <w:t xml:space="preserve"> based </w:t>
      </w:r>
      <w:r w:rsidRPr="004E5257">
        <w:rPr>
          <w:rStyle w:val="Emphasis"/>
          <w:sz w:val="26"/>
          <w:szCs w:val="26"/>
        </w:rPr>
        <w:t>not on</w:t>
      </w:r>
      <w:r w:rsidRPr="004E5257">
        <w:rPr>
          <w:rStyle w:val="StyleUnderline"/>
        </w:rPr>
        <w:t xml:space="preserve"> simplistic extrapolations of the past but on smart </w:t>
      </w:r>
      <w:r w:rsidRPr="004E5257">
        <w:rPr>
          <w:rStyle w:val="Emphasis"/>
        </w:rPr>
        <w:t>estimates</w:t>
      </w:r>
      <w:r w:rsidRPr="004E5257">
        <w:rPr>
          <w:rStyle w:val="StyleUnderline"/>
        </w:rPr>
        <w:t xml:space="preserve"> of the future</w:t>
      </w:r>
      <w:r w:rsidRPr="004E5257">
        <w:rPr>
          <w:sz w:val="16"/>
        </w:rPr>
        <w:t xml:space="preserve">. It </w:t>
      </w:r>
      <w:r w:rsidRPr="004E5257">
        <w:rPr>
          <w:rStyle w:val="StyleUnderline"/>
        </w:rPr>
        <w:t xml:space="preserve">involves </w:t>
      </w:r>
      <w:r w:rsidRPr="004E5257">
        <w:rPr>
          <w:rStyle w:val="Emphasis"/>
        </w:rPr>
        <w:t>reconciling</w:t>
      </w:r>
      <w:r w:rsidRPr="004E5257">
        <w:rPr>
          <w:sz w:val="16"/>
        </w:rPr>
        <w:t xml:space="preserve"> two approaches often seen to be at philosophical loggerheads: </w:t>
      </w:r>
      <w:r w:rsidRPr="004E5257">
        <w:rPr>
          <w:rStyle w:val="Emphasis"/>
        </w:rPr>
        <w:t>scenario planning</w:t>
      </w:r>
      <w:r w:rsidRPr="004E5257">
        <w:rPr>
          <w:rStyle w:val="StyleUnderline"/>
        </w:rPr>
        <w:t xml:space="preserve"> and probabilistic </w:t>
      </w:r>
      <w:r w:rsidRPr="004E5257">
        <w:rPr>
          <w:rStyle w:val="Emphasis"/>
        </w:rPr>
        <w:t>forecasting</w:t>
      </w:r>
      <w:r w:rsidRPr="004E5257">
        <w:rPr>
          <w:sz w:val="16"/>
        </w:rPr>
        <w:t xml:space="preserve">. Each approach has a fundamentally different assumption about the future. Scenario planners maintain that there are so many possible futures that one can imagine them only in terms of plausibility, not probability. By contrast, forecasters believe it is possible to calculate the odds of possible outcomes, thereby transforming amorphous uncertainty into quantifiable risk. Because each method has its strengths, the optimal approach is to combine them. </w:t>
      </w:r>
      <w:r w:rsidRPr="004E5257">
        <w:rPr>
          <w:rStyle w:val="StyleUnderline"/>
        </w:rPr>
        <w:t xml:space="preserve">This </w:t>
      </w:r>
      <w:r w:rsidRPr="004E5257">
        <w:rPr>
          <w:rStyle w:val="Emphasis"/>
        </w:rPr>
        <w:t>holistic method</w:t>
      </w:r>
      <w:r w:rsidRPr="004E5257">
        <w:rPr>
          <w:rStyle w:val="StyleUnderline"/>
        </w:rPr>
        <w:t xml:space="preserve"> would provide policymakers with both a </w:t>
      </w:r>
      <w:r w:rsidRPr="004E5257">
        <w:rPr>
          <w:rStyle w:val="Emphasis"/>
        </w:rPr>
        <w:t>range</w:t>
      </w:r>
      <w:r w:rsidRPr="004E5257">
        <w:rPr>
          <w:rStyle w:val="StyleUnderline"/>
        </w:rPr>
        <w:t xml:space="preserve"> of conceivable </w:t>
      </w:r>
      <w:r w:rsidRPr="004E5257">
        <w:rPr>
          <w:rStyle w:val="Emphasis"/>
        </w:rPr>
        <w:t>futures</w:t>
      </w:r>
      <w:r w:rsidRPr="004E5257">
        <w:rPr>
          <w:rStyle w:val="StyleUnderline"/>
        </w:rPr>
        <w:t xml:space="preserve"> and regular updates as to </w:t>
      </w:r>
      <w:r w:rsidRPr="004E5257">
        <w:rPr>
          <w:rStyle w:val="Emphasis"/>
        </w:rPr>
        <w:t>which</w:t>
      </w:r>
      <w:r w:rsidRPr="004E5257">
        <w:rPr>
          <w:rStyle w:val="StyleUnderline"/>
        </w:rPr>
        <w:t xml:space="preserve"> one is </w:t>
      </w:r>
      <w:r w:rsidRPr="004E5257">
        <w:rPr>
          <w:rStyle w:val="Emphasis"/>
        </w:rPr>
        <w:t>likely</w:t>
      </w:r>
      <w:r w:rsidRPr="004E5257">
        <w:rPr>
          <w:rStyle w:val="StyleUnderline"/>
        </w:rPr>
        <w:t xml:space="preserve"> to emerge</w:t>
      </w:r>
      <w:r w:rsidRPr="004E5257">
        <w:rPr>
          <w:sz w:val="16"/>
        </w:rPr>
        <w:t>. For once, they could make shrewd bets about tomorrow, today.</w:t>
      </w:r>
    </w:p>
    <w:p w14:paraId="6869B7A1" w14:textId="77777777" w:rsidR="00190149" w:rsidRPr="004E5257" w:rsidRDefault="00190149" w:rsidP="00190149">
      <w:pPr>
        <w:rPr>
          <w:sz w:val="14"/>
          <w:szCs w:val="14"/>
        </w:rPr>
      </w:pPr>
      <w:r w:rsidRPr="004E5257">
        <w:rPr>
          <w:sz w:val="14"/>
          <w:szCs w:val="14"/>
        </w:rPr>
        <w:t>PLANNING FOR UNCERTAINTY</w:t>
      </w:r>
    </w:p>
    <w:p w14:paraId="3AB6953F" w14:textId="77777777" w:rsidR="00190149" w:rsidRPr="004E5257" w:rsidRDefault="00190149" w:rsidP="00190149">
      <w:pPr>
        <w:rPr>
          <w:sz w:val="16"/>
        </w:rPr>
      </w:pPr>
      <w:r w:rsidRPr="004E5257">
        <w:rPr>
          <w:sz w:val="16"/>
        </w:rPr>
        <w:t xml:space="preserve">Although widely used in business today, the first element of this duo — </w:t>
      </w:r>
      <w:r w:rsidRPr="004E5257">
        <w:rPr>
          <w:rStyle w:val="Emphasis"/>
        </w:rPr>
        <w:t>scenario planning</w:t>
      </w:r>
      <w:r w:rsidRPr="004E5257">
        <w:rPr>
          <w:rStyle w:val="StyleUnderline"/>
        </w:rPr>
        <w:t xml:space="preserve"> — grew out of post–</w:t>
      </w:r>
      <w:r w:rsidRPr="004E5257">
        <w:rPr>
          <w:rStyle w:val="Emphasis"/>
        </w:rPr>
        <w:t>World War II</w:t>
      </w:r>
      <w:r w:rsidRPr="004E5257">
        <w:rPr>
          <w:rStyle w:val="StyleUnderline"/>
        </w:rPr>
        <w:t xml:space="preserve"> national security </w:t>
      </w:r>
      <w:r w:rsidRPr="004E5257">
        <w:rPr>
          <w:rStyle w:val="Emphasis"/>
        </w:rPr>
        <w:t>concerns</w:t>
      </w:r>
      <w:r w:rsidRPr="004E5257">
        <w:rPr>
          <w:rStyle w:val="StyleUnderline"/>
        </w:rPr>
        <w:t>, specifically the</w:t>
      </w:r>
      <w:r w:rsidRPr="004E5257">
        <w:rPr>
          <w:sz w:val="16"/>
        </w:rPr>
        <w:t xml:space="preserve"> overwhelming uncertainty of the </w:t>
      </w:r>
      <w:r w:rsidRPr="004E5257">
        <w:rPr>
          <w:rStyle w:val="Emphasis"/>
        </w:rPr>
        <w:t>nuclear</w:t>
      </w:r>
      <w:r w:rsidRPr="004E5257">
        <w:rPr>
          <w:rStyle w:val="StyleUnderline"/>
        </w:rPr>
        <w:t xml:space="preserve"> revolution</w:t>
      </w:r>
      <w:r w:rsidRPr="004E5257">
        <w:rPr>
          <w:sz w:val="16"/>
        </w:rPr>
        <w:t>. Previously, martial experience was thought to offer some guidance through the fog of war. Nuclear weapons, however, presented a novel problem. With the newfound ability to destroy each other as functioning societies in a matter of minutes or hours, the United States and the Soviet Union faced an unprecedented situation. And unprecedented situations are, by definition, uncertain. They lack any analogy to the past that would allow decision-makers to calculate the odds of possible outcomes.</w:t>
      </w:r>
    </w:p>
    <w:p w14:paraId="09887219" w14:textId="77777777" w:rsidR="00190149" w:rsidRPr="004E5257" w:rsidRDefault="00190149" w:rsidP="00190149">
      <w:pPr>
        <w:rPr>
          <w:sz w:val="16"/>
        </w:rPr>
      </w:pPr>
      <w:r w:rsidRPr="004E5257">
        <w:rPr>
          <w:sz w:val="16"/>
        </w:rPr>
        <w:t xml:space="preserve">Still, </w:t>
      </w:r>
      <w:r w:rsidRPr="004E5257">
        <w:rPr>
          <w:rStyle w:val="Emphasis"/>
        </w:rPr>
        <w:t>early</w:t>
      </w:r>
      <w:r w:rsidRPr="004E5257">
        <w:rPr>
          <w:rStyle w:val="StyleUnderline"/>
        </w:rPr>
        <w:t xml:space="preserve"> U.S. efforts at nuclear-</w:t>
      </w:r>
      <w:r w:rsidRPr="004E5257">
        <w:rPr>
          <w:rStyle w:val="Emphasis"/>
        </w:rPr>
        <w:t>war planning</w:t>
      </w:r>
      <w:r w:rsidRPr="004E5257">
        <w:rPr>
          <w:rStyle w:val="StyleUnderline"/>
        </w:rPr>
        <w:t xml:space="preserve"> sought to turn that problem into a </w:t>
      </w:r>
      <w:r w:rsidRPr="004E5257">
        <w:rPr>
          <w:rStyle w:val="Emphasis"/>
        </w:rPr>
        <w:t>calculable one</w:t>
      </w:r>
      <w:r w:rsidRPr="004E5257">
        <w:rPr>
          <w:sz w:val="16"/>
        </w:rPr>
        <w:t xml:space="preserve">. During World War II, the Allies had great success with the new field of operations research, </w:t>
      </w:r>
      <w:r w:rsidRPr="004E5257">
        <w:rPr>
          <w:rStyle w:val="StyleUnderline"/>
        </w:rPr>
        <w:t>the application of statistical methods</w:t>
      </w:r>
      <w:r w:rsidRPr="004E5257">
        <w:rPr>
          <w:sz w:val="16"/>
        </w:rPr>
        <w:t xml:space="preserve"> to improve the outcome of tactical engagements. After the war, </w:t>
      </w:r>
      <w:r w:rsidRPr="004E5257">
        <w:rPr>
          <w:rStyle w:val="StyleUnderline"/>
        </w:rPr>
        <w:t xml:space="preserve">the </w:t>
      </w:r>
      <w:r w:rsidRPr="004E5257">
        <w:rPr>
          <w:rStyle w:val="Emphasis"/>
        </w:rPr>
        <w:t>RAND</w:t>
      </w:r>
      <w:r w:rsidRPr="004E5257">
        <w:rPr>
          <w:rStyle w:val="StyleUnderline"/>
        </w:rPr>
        <w:t xml:space="preserve"> Corporation</w:t>
      </w:r>
      <w:r w:rsidRPr="004E5257">
        <w:rPr>
          <w:sz w:val="16"/>
        </w:rPr>
        <w:t xml:space="preserve"> — a “think factory” that the U.S. Air Force established as a repository for leading researchers — </w:t>
      </w:r>
      <w:r w:rsidRPr="004E5257">
        <w:rPr>
          <w:rStyle w:val="StyleUnderline"/>
        </w:rPr>
        <w:t xml:space="preserve">hoped to </w:t>
      </w:r>
      <w:r w:rsidRPr="004E5257">
        <w:rPr>
          <w:rStyle w:val="Emphasis"/>
        </w:rPr>
        <w:t>parlay</w:t>
      </w:r>
      <w:r w:rsidRPr="004E5257">
        <w:rPr>
          <w:rStyle w:val="StyleUnderline"/>
        </w:rPr>
        <w:t xml:space="preserve"> this success into a new, </w:t>
      </w:r>
      <w:r w:rsidRPr="004E5257">
        <w:rPr>
          <w:rStyle w:val="Emphasis"/>
        </w:rPr>
        <w:t>more rational</w:t>
      </w:r>
      <w:r w:rsidRPr="004E5257">
        <w:rPr>
          <w:rStyle w:val="StyleUnderline"/>
        </w:rPr>
        <w:t xml:space="preserve"> approach to </w:t>
      </w:r>
      <w:r w:rsidRPr="004E5257">
        <w:rPr>
          <w:rStyle w:val="Emphasis"/>
        </w:rPr>
        <w:t>war</w:t>
      </w:r>
      <w:r w:rsidRPr="004E5257">
        <w:rPr>
          <w:rStyle w:val="StyleUnderline"/>
        </w:rPr>
        <w:t>, based</w:t>
      </w:r>
      <w:r w:rsidRPr="004E5257">
        <w:rPr>
          <w:sz w:val="16"/>
        </w:rPr>
        <w:t xml:space="preserve"> less on the intuition of generals and more </w:t>
      </w:r>
      <w:r w:rsidRPr="004E5257">
        <w:rPr>
          <w:rStyle w:val="StyleUnderline"/>
        </w:rPr>
        <w:t xml:space="preserve">on the </w:t>
      </w:r>
      <w:r w:rsidRPr="004E5257">
        <w:rPr>
          <w:rStyle w:val="Emphasis"/>
        </w:rPr>
        <w:t>quantification</w:t>
      </w:r>
      <w:r w:rsidRPr="004E5257">
        <w:rPr>
          <w:rStyle w:val="StyleUnderline"/>
        </w:rPr>
        <w:t xml:space="preserve"> afforded by </w:t>
      </w:r>
      <w:r w:rsidRPr="004E5257">
        <w:rPr>
          <w:rStyle w:val="Emphasis"/>
        </w:rPr>
        <w:t>models</w:t>
      </w:r>
      <w:r w:rsidRPr="004E5257">
        <w:rPr>
          <w:rStyle w:val="StyleUnderline"/>
        </w:rPr>
        <w:t xml:space="preserve"> and </w:t>
      </w:r>
      <w:r w:rsidRPr="004E5257">
        <w:rPr>
          <w:rStyle w:val="Emphasis"/>
        </w:rPr>
        <w:t>data</w:t>
      </w:r>
      <w:r w:rsidRPr="004E5257">
        <w:rPr>
          <w:sz w:val="16"/>
        </w:rPr>
        <w:t>.</w:t>
      </w:r>
    </w:p>
    <w:p w14:paraId="528DE540" w14:textId="77777777" w:rsidR="00190149" w:rsidRPr="004E5257" w:rsidRDefault="00190149" w:rsidP="00190149">
      <w:pPr>
        <w:rPr>
          <w:sz w:val="14"/>
          <w:szCs w:val="14"/>
        </w:rPr>
      </w:pPr>
      <w:r w:rsidRPr="004E5257">
        <w:rPr>
          <w:sz w:val="14"/>
          <w:szCs w:val="14"/>
        </w:rPr>
        <w:t xml:space="preserve">Unfortunately, methods that worked at the tactical level proved nearly farcical at the strategic level. As the historian David Jardini has chronicled, RAND’s first attempt to model a nuclear strategy ignored so many key variables that it nonsensically called for deploying a fleet of aging turboprop bombers that carried no bombs because the United States did not have enough fissile material to arm them; the goal was simply to overwhelm Soviet air defenses, with no regard for the lives of the pilots. In the wake of such failures, it became clear that analysts could not entirely banish uncertainty. In 1960, even Charles Hitch, a man predisposed to calculation by dint of being RAND’s top economist and president of what was then the Operations Research Society of America, cautioned, “No other characteristic of decision-making is as pervasive as uncertainty.” </w:t>
      </w:r>
    </w:p>
    <w:p w14:paraId="28A09C9F" w14:textId="77777777" w:rsidR="00190149" w:rsidRPr="004E5257" w:rsidRDefault="00190149" w:rsidP="00190149">
      <w:pPr>
        <w:rPr>
          <w:sz w:val="16"/>
        </w:rPr>
      </w:pPr>
      <w:r w:rsidRPr="004E5257">
        <w:rPr>
          <w:rStyle w:val="StyleUnderline"/>
        </w:rPr>
        <w:t xml:space="preserve">That, of course, </w:t>
      </w:r>
      <w:r w:rsidRPr="004E5257">
        <w:rPr>
          <w:rStyle w:val="Emphasis"/>
        </w:rPr>
        <w:t>raised</w:t>
      </w:r>
      <w:r w:rsidRPr="004E5257">
        <w:rPr>
          <w:rStyle w:val="StyleUnderline"/>
        </w:rPr>
        <w:t xml:space="preserve"> the question of </w:t>
      </w:r>
      <w:r w:rsidRPr="004E5257">
        <w:rPr>
          <w:rStyle w:val="Emphasis"/>
        </w:rPr>
        <w:t>how to</w:t>
      </w:r>
      <w:r w:rsidRPr="004E5257">
        <w:rPr>
          <w:rStyle w:val="StyleUnderline"/>
        </w:rPr>
        <w:t xml:space="preserve"> formulate sensible </w:t>
      </w:r>
      <w:r w:rsidRPr="004E5257">
        <w:rPr>
          <w:rStyle w:val="Emphasis"/>
        </w:rPr>
        <w:t>strategy</w:t>
      </w:r>
      <w:r w:rsidRPr="004E5257">
        <w:rPr>
          <w:sz w:val="16"/>
        </w:rPr>
        <w:t xml:space="preserve">. Unexpectedly, it was a RAND mathematician and physicist, Herman Kahn, who offered an answer. If the lived past could not shape strategy, </w:t>
      </w:r>
      <w:r w:rsidRPr="004E5257">
        <w:rPr>
          <w:rStyle w:val="StyleUnderline"/>
        </w:rPr>
        <w:t xml:space="preserve">perhaps the </w:t>
      </w:r>
      <w:r w:rsidRPr="004E5257">
        <w:rPr>
          <w:rStyle w:val="Emphasis"/>
        </w:rPr>
        <w:t>imagined future</w:t>
      </w:r>
      <w:r w:rsidRPr="004E5257">
        <w:rPr>
          <w:rStyle w:val="StyleUnderline"/>
        </w:rPr>
        <w:t xml:space="preserve"> could. Frustrated with </w:t>
      </w:r>
      <w:r w:rsidRPr="004E5257">
        <w:rPr>
          <w:rStyle w:val="Emphasis"/>
        </w:rPr>
        <w:t>RAND’s</w:t>
      </w:r>
      <w:r w:rsidRPr="004E5257">
        <w:rPr>
          <w:rStyle w:val="StyleUnderline"/>
        </w:rPr>
        <w:t xml:space="preserve"> attempts to </w:t>
      </w:r>
      <w:r w:rsidRPr="004E5257">
        <w:rPr>
          <w:rStyle w:val="Emphasis"/>
        </w:rPr>
        <w:t>scientize war</w:t>
      </w:r>
      <w:r w:rsidRPr="004E5257">
        <w:rPr>
          <w:rStyle w:val="StyleUnderline"/>
        </w:rPr>
        <w:t xml:space="preserve">, Kahn devoted himself to </w:t>
      </w:r>
      <w:r w:rsidRPr="004E5257">
        <w:rPr>
          <w:rStyle w:val="Emphasis"/>
        </w:rPr>
        <w:t>craft</w:t>
      </w:r>
      <w:r w:rsidRPr="004E5257">
        <w:rPr>
          <w:rStyle w:val="StyleUnderline"/>
        </w:rPr>
        <w:t>ing scenarios</w:t>
      </w:r>
      <w:r w:rsidRPr="004E5257">
        <w:rPr>
          <w:sz w:val="16"/>
        </w:rPr>
        <w:t xml:space="preserve"> in the pursuit of “ersatz experience” </w:t>
      </w:r>
      <w:r w:rsidRPr="004E5257">
        <w:rPr>
          <w:rStyle w:val="StyleUnderline"/>
        </w:rPr>
        <w:t xml:space="preserve">that would </w:t>
      </w:r>
      <w:r w:rsidRPr="004E5257">
        <w:rPr>
          <w:rStyle w:val="Emphasis"/>
        </w:rPr>
        <w:t>prepare</w:t>
      </w:r>
      <w:r w:rsidRPr="004E5257">
        <w:rPr>
          <w:rStyle w:val="StyleUnderline"/>
        </w:rPr>
        <w:t xml:space="preserve">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for the </w:t>
      </w:r>
      <w:r w:rsidRPr="004E5257">
        <w:rPr>
          <w:rStyle w:val="Emphasis"/>
        </w:rPr>
        <w:t>future through</w:t>
      </w:r>
      <w:r w:rsidRPr="004E5257">
        <w:rPr>
          <w:rStyle w:val="StyleUnderline"/>
        </w:rPr>
        <w:t xml:space="preserve"> what were essentially </w:t>
      </w:r>
      <w:r w:rsidRPr="004E5257">
        <w:rPr>
          <w:rStyle w:val="Emphasis"/>
          <w:sz w:val="26"/>
          <w:szCs w:val="26"/>
        </w:rPr>
        <w:t>thought experiments</w:t>
      </w:r>
      <w:r w:rsidRPr="004E5257">
        <w:rPr>
          <w:rStyle w:val="StyleUnderline"/>
        </w:rPr>
        <w:t xml:space="preserve">. Policymakers could </w:t>
      </w:r>
      <w:r w:rsidRPr="004E5257">
        <w:rPr>
          <w:rStyle w:val="Emphasis"/>
        </w:rPr>
        <w:t>use these</w:t>
      </w:r>
      <w:r w:rsidRPr="004E5257">
        <w:rPr>
          <w:rStyle w:val="StyleUnderline"/>
        </w:rPr>
        <w:t xml:space="preserve"> scenarios</w:t>
      </w:r>
      <w:r w:rsidRPr="004E5257">
        <w:rPr>
          <w:sz w:val="16"/>
        </w:rPr>
        <w:t xml:space="preserve"> as “artificial ‘case histories’ and ‘historical anecdotes,’” Kahn wrote, </w:t>
      </w:r>
      <w:r w:rsidRPr="004E5257">
        <w:rPr>
          <w:rStyle w:val="StyleUnderline"/>
        </w:rPr>
        <w:t xml:space="preserve">thus </w:t>
      </w:r>
      <w:r w:rsidRPr="004E5257">
        <w:rPr>
          <w:rStyle w:val="Emphasis"/>
        </w:rPr>
        <w:t>making up</w:t>
      </w:r>
      <w:r w:rsidRPr="004E5257">
        <w:rPr>
          <w:rStyle w:val="StyleUnderline"/>
        </w:rPr>
        <w:t xml:space="preserve"> for a lack of actual examples or meaningful </w:t>
      </w:r>
      <w:r w:rsidRPr="004E5257">
        <w:rPr>
          <w:rStyle w:val="Emphasis"/>
        </w:rPr>
        <w:t>data</w:t>
      </w:r>
      <w:r w:rsidRPr="004E5257">
        <w:rPr>
          <w:sz w:val="16"/>
        </w:rPr>
        <w:t>. They would provide analogies where there were none.</w:t>
      </w:r>
    </w:p>
    <w:p w14:paraId="34A54778" w14:textId="77777777" w:rsidR="00190149" w:rsidRPr="004E5257" w:rsidRDefault="00190149" w:rsidP="00190149">
      <w:pPr>
        <w:rPr>
          <w:rStyle w:val="StyleUnderline"/>
        </w:rPr>
      </w:pPr>
      <w:r w:rsidRPr="004E5257">
        <w:rPr>
          <w:sz w:val="16"/>
        </w:rPr>
        <w:t xml:space="preserve">Early methods of generating scenarios were often freewheeling and discursive. But after scenario planning migrated to the business world, it took on more structured forms. The most recognizable is a two-by-two matrix in which planners identify two critical uncertainties and, taking the extreme values of each, construct four possible future worlds. Regardless of the specific shape they take, rigorous scenario-planning exercises all involve identifying key uncertainties and then imagining how different combinations could yield situations that are vastly different from what mere extrapolation of the present would suggest. By then “backcasting” — taking one of these imagined futures as a given and asking what conditions produced it — </w:t>
      </w:r>
      <w:r w:rsidRPr="004E5257">
        <w:rPr>
          <w:rStyle w:val="StyleUnderline"/>
        </w:rPr>
        <w:t xml:space="preserve">scenario planners </w:t>
      </w:r>
      <w:r w:rsidRPr="004E5257">
        <w:rPr>
          <w:rStyle w:val="Emphasis"/>
        </w:rPr>
        <w:t>derive</w:t>
      </w:r>
      <w:r w:rsidRPr="004E5257">
        <w:rPr>
          <w:rStyle w:val="StyleUnderline"/>
        </w:rPr>
        <w:t xml:space="preserve"> both a </w:t>
      </w:r>
      <w:r w:rsidRPr="004E5257">
        <w:rPr>
          <w:rStyle w:val="Emphasis"/>
        </w:rPr>
        <w:t>story</w:t>
      </w:r>
      <w:r w:rsidRPr="004E5257">
        <w:rPr>
          <w:rStyle w:val="StyleUnderline"/>
        </w:rPr>
        <w:t xml:space="preserve"> and a </w:t>
      </w:r>
      <w:r w:rsidRPr="004E5257">
        <w:rPr>
          <w:rStyle w:val="Emphasis"/>
        </w:rPr>
        <w:t>system</w:t>
      </w:r>
      <w:r w:rsidRPr="004E5257">
        <w:rPr>
          <w:rStyle w:val="StyleUnderline"/>
        </w:rPr>
        <w:t xml:space="preserve">. They come up with a </w:t>
      </w:r>
      <w:r w:rsidRPr="004E5257">
        <w:rPr>
          <w:rStyle w:val="Emphasis"/>
        </w:rPr>
        <w:t>plausible narrative</w:t>
      </w:r>
      <w:r w:rsidRPr="004E5257">
        <w:rPr>
          <w:rStyle w:val="StyleUnderline"/>
        </w:rPr>
        <w:t xml:space="preserve"> of how a </w:t>
      </w:r>
      <w:r w:rsidRPr="004E5257">
        <w:rPr>
          <w:rStyle w:val="Emphasis"/>
        </w:rPr>
        <w:t>future happened</w:t>
      </w:r>
      <w:r w:rsidRPr="004E5257">
        <w:rPr>
          <w:rStyle w:val="StyleUnderline"/>
        </w:rPr>
        <w:t xml:space="preserve"> and an internal logic that </w:t>
      </w:r>
      <w:r w:rsidRPr="004E5257">
        <w:rPr>
          <w:rStyle w:val="Emphasis"/>
        </w:rPr>
        <w:t>describes</w:t>
      </w:r>
      <w:r w:rsidRPr="004E5257">
        <w:rPr>
          <w:rStyle w:val="StyleUnderline"/>
        </w:rPr>
        <w:t xml:space="preserve"> how it </w:t>
      </w:r>
      <w:r w:rsidRPr="004E5257">
        <w:rPr>
          <w:rStyle w:val="Emphasis"/>
        </w:rPr>
        <w:t>operates</w:t>
      </w:r>
      <w:r w:rsidRPr="004E5257">
        <w:rPr>
          <w:rStyle w:val="StyleUnderline"/>
        </w:rPr>
        <w:t>. Scenarios</w:t>
      </w:r>
      <w:r w:rsidRPr="004E5257">
        <w:rPr>
          <w:sz w:val="16"/>
        </w:rPr>
        <w:t xml:space="preserve"> are not supposed to be predictive. They </w:t>
      </w:r>
      <w:r w:rsidRPr="004E5257">
        <w:rPr>
          <w:rStyle w:val="StyleUnderline"/>
        </w:rPr>
        <w:t xml:space="preserve">are </w:t>
      </w:r>
      <w:r w:rsidRPr="004E5257">
        <w:rPr>
          <w:rStyle w:val="Emphasis"/>
        </w:rPr>
        <w:t>meant</w:t>
      </w:r>
      <w:r w:rsidRPr="004E5257">
        <w:rPr>
          <w:rStyle w:val="StyleUnderline"/>
        </w:rPr>
        <w:t xml:space="preserve"> to be </w:t>
      </w:r>
      <w:r w:rsidRPr="004E5257">
        <w:rPr>
          <w:rStyle w:val="Emphasis"/>
        </w:rPr>
        <w:t>provocative</w:t>
      </w:r>
      <w:r w:rsidRPr="004E5257">
        <w:rPr>
          <w:rStyle w:val="StyleUnderline"/>
        </w:rPr>
        <w:t xml:space="preserve">, challenging planners’ </w:t>
      </w:r>
      <w:r w:rsidRPr="004E5257">
        <w:rPr>
          <w:rStyle w:val="Emphasis"/>
        </w:rPr>
        <w:t>assumptions</w:t>
      </w:r>
      <w:r w:rsidRPr="004E5257">
        <w:rPr>
          <w:rStyle w:val="StyleUnderline"/>
        </w:rPr>
        <w:t xml:space="preserve">, shaking up their </w:t>
      </w:r>
      <w:r w:rsidRPr="004E5257">
        <w:rPr>
          <w:rStyle w:val="Emphasis"/>
        </w:rPr>
        <w:t>mental models</w:t>
      </w:r>
      <w:r w:rsidRPr="004E5257">
        <w:rPr>
          <w:rStyle w:val="StyleUnderline"/>
        </w:rPr>
        <w:t xml:space="preserve"> of how the world works, and giving them the </w:t>
      </w:r>
      <w:r w:rsidRPr="004E5257">
        <w:rPr>
          <w:rStyle w:val="Emphasis"/>
        </w:rPr>
        <w:t>cognitive flexibility</w:t>
      </w:r>
      <w:r w:rsidRPr="004E5257">
        <w:rPr>
          <w:rStyle w:val="StyleUnderline"/>
        </w:rPr>
        <w:t xml:space="preserve"> to better sense, shape, and </w:t>
      </w:r>
      <w:r w:rsidRPr="004E5257">
        <w:rPr>
          <w:rStyle w:val="Emphasis"/>
        </w:rPr>
        <w:t>adapt</w:t>
      </w:r>
      <w:r w:rsidRPr="004E5257">
        <w:rPr>
          <w:rStyle w:val="StyleUnderline"/>
        </w:rPr>
        <w:t xml:space="preserve"> to the emerging </w:t>
      </w:r>
      <w:r w:rsidRPr="004E5257">
        <w:rPr>
          <w:rStyle w:val="Emphasis"/>
        </w:rPr>
        <w:t>future</w:t>
      </w:r>
      <w:r w:rsidRPr="004E5257">
        <w:rPr>
          <w:rStyle w:val="StyleUnderline"/>
        </w:rPr>
        <w:t>.</w:t>
      </w:r>
    </w:p>
    <w:bookmarkEnd w:id="0"/>
    <w:p w14:paraId="43B399EA" w14:textId="77777777" w:rsidR="00190149" w:rsidRPr="004E5257" w:rsidRDefault="00190149" w:rsidP="00190149"/>
    <w:p w14:paraId="166DC615" w14:textId="77777777" w:rsidR="00C67FCA" w:rsidRPr="004E5257" w:rsidRDefault="00C67FCA" w:rsidP="00C67FCA">
      <w:pPr>
        <w:pStyle w:val="Heading4"/>
        <w:rPr>
          <w:rFonts w:cs="Arial"/>
        </w:rPr>
      </w:pPr>
      <w:r w:rsidRPr="004E5257">
        <w:rPr>
          <w:rFonts w:cs="Arial"/>
        </w:rPr>
        <w:t xml:space="preserve">Knowledge and understanding are possible based on empirical observations---that is the best way to debate about and understand events. </w:t>
      </w:r>
    </w:p>
    <w:p w14:paraId="0C54C53C" w14:textId="77777777" w:rsidR="00C67FCA" w:rsidRPr="004E5257" w:rsidRDefault="00C67FCA" w:rsidP="00C67FCA">
      <w:r w:rsidRPr="004E5257">
        <w:rPr>
          <w:rStyle w:val="Heading4Char"/>
        </w:rPr>
        <w:t>Walt 5</w:t>
      </w:r>
      <w:r w:rsidRPr="004E5257">
        <w:t>, Robert and Renée Belfer Professor of International Affairs at HKS (Stephen Walt, 2005, “The Relationship Between Theory and Policy in International Relations,” Annual Review of Political Science, Vol. 8, pp. 23-48)</w:t>
      </w:r>
    </w:p>
    <w:p w14:paraId="2B1F4BB7" w14:textId="77777777" w:rsidR="00C67FCA" w:rsidRPr="004E5257" w:rsidRDefault="00C67FCA" w:rsidP="00C67FCA">
      <w:pPr>
        <w:rPr>
          <w:sz w:val="16"/>
        </w:rPr>
      </w:pPr>
      <w:r w:rsidRPr="004E5257">
        <w:rPr>
          <w:rStyle w:val="StyleUnderline"/>
        </w:rPr>
        <w:t>First</w:t>
      </w:r>
      <w:r w:rsidRPr="004E5257">
        <w:rPr>
          <w:sz w:val="16"/>
        </w:rPr>
        <w:t xml:space="preserve"> and most obviously, </w:t>
      </w:r>
      <w:r w:rsidRPr="004E5257">
        <w:rPr>
          <w:rStyle w:val="StyleUnderline"/>
        </w:rPr>
        <w:t xml:space="preserve">a good theory should be </w:t>
      </w:r>
      <w:r w:rsidRPr="004E5257">
        <w:rPr>
          <w:rStyle w:val="Emphasis"/>
        </w:rPr>
        <w:t>logically consistent and empirically valid</w:t>
      </w:r>
      <w:r w:rsidRPr="004E5257">
        <w:rPr>
          <w:sz w:val="16"/>
        </w:rPr>
        <w:t xml:space="preserve">, because a </w:t>
      </w:r>
      <w:r w:rsidRPr="004E5257">
        <w:rPr>
          <w:rStyle w:val="StyleUnderline"/>
        </w:rPr>
        <w:t>logical explanation that is consistent with the available evidence is</w:t>
      </w:r>
      <w:r w:rsidRPr="004E5257">
        <w:rPr>
          <w:sz w:val="16"/>
        </w:rPr>
        <w:t xml:space="preserve"> more </w:t>
      </w:r>
      <w:r w:rsidRPr="004E5257">
        <w:rPr>
          <w:rStyle w:val="StyleUnderline"/>
        </w:rPr>
        <w:t>likely to provide an accurate guide to the causal connections that shape events</w:t>
      </w:r>
      <w:r w:rsidRPr="004E5257">
        <w:rPr>
          <w:sz w:val="16"/>
        </w:rPr>
        <w:t xml:space="preserve">. </w:t>
      </w:r>
    </w:p>
    <w:p w14:paraId="6AA878CE" w14:textId="77777777" w:rsidR="00C67FCA" w:rsidRPr="004E5257" w:rsidRDefault="00C67FCA" w:rsidP="00C67FCA">
      <w:pPr>
        <w:rPr>
          <w:sz w:val="16"/>
        </w:rPr>
      </w:pPr>
      <w:r w:rsidRPr="004E5257">
        <w:rPr>
          <w:rStyle w:val="StyleUnderline"/>
        </w:rPr>
        <w:t xml:space="preserve">Second, a good theory is </w:t>
      </w:r>
      <w:r w:rsidRPr="004E5257">
        <w:rPr>
          <w:rStyle w:val="Emphasis"/>
        </w:rPr>
        <w:t>complete</w:t>
      </w:r>
      <w:r w:rsidRPr="004E5257">
        <w:rPr>
          <w:rStyle w:val="StyleUnderline"/>
        </w:rPr>
        <w:t>; it does not leave us wondering about the causal relationships at work</w:t>
      </w:r>
      <w:r w:rsidRPr="004E5257">
        <w:rPr>
          <w:sz w:val="16"/>
        </w:rPr>
        <w:t xml:space="preserve"> (Van Evera 1997). For example, a theory stating that “national leaders go to war when the expected utility of doing so outweighs the expected utility of all alternative choices” (Bueno de Mesquita &amp; Lalman 1992) may be logically impeccable, but it does not tell us when leaders will reach this judgment. Similarly, </w:t>
      </w:r>
      <w:r w:rsidRPr="004E5257">
        <w:rPr>
          <w:rStyle w:val="StyleUnderline"/>
        </w:rPr>
        <w:t>a theory is unsatisfying when it identifies an important causal factor but not the factor(s) most responsible for determining outcomes</w:t>
      </w:r>
      <w:r w:rsidRPr="004E5257">
        <w:rPr>
          <w:sz w:val="16"/>
        </w:rPr>
        <w:t xml:space="preserve">. </w:t>
      </w:r>
      <w:r w:rsidRPr="004E5257">
        <w:rPr>
          <w:rStyle w:val="StyleUnderline"/>
        </w:rPr>
        <w:t>To say that “human nature causes war,” or even that “oxygen causes war,” is true in the sense that war as we know it cannot occur in the absence of these elements</w:t>
      </w:r>
      <w:r w:rsidRPr="004E5257">
        <w:rPr>
          <w:sz w:val="16"/>
        </w:rPr>
        <w:t xml:space="preserve">. </w:t>
      </w:r>
      <w:r w:rsidRPr="004E5257">
        <w:rPr>
          <w:rStyle w:val="StyleUnderline"/>
        </w:rPr>
        <w:t>But such information does not help us understand what we want to know</w:t>
      </w:r>
      <w:r w:rsidRPr="004E5257">
        <w:rPr>
          <w:sz w:val="16"/>
        </w:rPr>
        <w:t xml:space="preserve">, namely, </w:t>
      </w:r>
      <w:r w:rsidRPr="004E5257">
        <w:rPr>
          <w:rStyle w:val="StyleUnderline"/>
        </w:rPr>
        <w:t>when is war more or less likely?</w:t>
      </w:r>
      <w:r w:rsidRPr="004E5257">
        <w:rPr>
          <w:sz w:val="16"/>
        </w:rPr>
        <w:t xml:space="preserve"> </w:t>
      </w:r>
      <w:r w:rsidRPr="004E5257">
        <w:rPr>
          <w:rStyle w:val="StyleUnderline"/>
        </w:rPr>
        <w:t>Completeness also implies that the theory has no “debilitating gaps,”</w:t>
      </w:r>
      <w:r w:rsidRPr="004E5257">
        <w:rPr>
          <w:sz w:val="16"/>
        </w:rPr>
        <w:t xml:space="preserve"> such as an omitted variable </w:t>
      </w:r>
      <w:r w:rsidRPr="004E5257">
        <w:rPr>
          <w:rStyle w:val="StyleUnderline"/>
        </w:rPr>
        <w:t>that</w:t>
      </w:r>
      <w:r w:rsidRPr="004E5257">
        <w:rPr>
          <w:sz w:val="16"/>
        </w:rPr>
        <w:t xml:space="preserve"> either </w:t>
      </w:r>
      <w:r w:rsidRPr="004E5257">
        <w:rPr>
          <w:rStyle w:val="StyleUnderline"/>
        </w:rPr>
        <w:t>makes its predictions</w:t>
      </w:r>
      <w:r w:rsidRPr="004E5257">
        <w:rPr>
          <w:sz w:val="16"/>
        </w:rPr>
        <w:t xml:space="preserve"> unacceptably </w:t>
      </w:r>
      <w:r w:rsidRPr="004E5257">
        <w:rPr>
          <w:rStyle w:val="StyleUnderline"/>
        </w:rPr>
        <w:t>imprecise or leads to biased inferences</w:t>
      </w:r>
      <w:r w:rsidRPr="004E5257">
        <w:rPr>
          <w:sz w:val="16"/>
        </w:rPr>
        <w:t xml:space="preserve"> about other factors (Nincic &amp; Lepgold 2000, p. 28). </w:t>
      </w:r>
    </w:p>
    <w:p w14:paraId="5C2F620F" w14:textId="77777777" w:rsidR="00C67FCA" w:rsidRPr="004E5257" w:rsidRDefault="00C67FCA" w:rsidP="00C67FCA">
      <w:pPr>
        <w:rPr>
          <w:sz w:val="16"/>
        </w:rPr>
      </w:pPr>
      <w:r w:rsidRPr="004E5257">
        <w:rPr>
          <w:sz w:val="16"/>
        </w:rPr>
        <w:t xml:space="preserve">A </w:t>
      </w:r>
      <w:r w:rsidRPr="004E5257">
        <w:rPr>
          <w:rStyle w:val="StyleUnderline"/>
        </w:rPr>
        <w:t>third</w:t>
      </w:r>
      <w:r w:rsidRPr="004E5257">
        <w:rPr>
          <w:sz w:val="16"/>
        </w:rPr>
        <w:t xml:space="preserve"> desideratum </w:t>
      </w:r>
      <w:r w:rsidRPr="004E5257">
        <w:rPr>
          <w:rStyle w:val="StyleUnderline"/>
        </w:rPr>
        <w:t xml:space="preserve">is </w:t>
      </w:r>
      <w:r w:rsidRPr="004E5257">
        <w:rPr>
          <w:rStyle w:val="Emphasis"/>
        </w:rPr>
        <w:t>explanatory power</w:t>
      </w:r>
      <w:r w:rsidRPr="004E5257">
        <w:rPr>
          <w:sz w:val="16"/>
        </w:rPr>
        <w:t xml:space="preserve">. A theory’s explanatory power </w:t>
      </w:r>
      <w:r w:rsidRPr="004E5257">
        <w:rPr>
          <w:rStyle w:val="StyleUnderline"/>
        </w:rPr>
        <w:t>is its ability to account for phenomena that would otherwise seem mystifying</w:t>
      </w:r>
      <w:r w:rsidRPr="004E5257">
        <w:rPr>
          <w:sz w:val="16"/>
        </w:rPr>
        <w:t xml:space="preserve">. </w:t>
      </w:r>
      <w:r w:rsidRPr="004E5257">
        <w:rPr>
          <w:rStyle w:val="StyleUnderline"/>
        </w:rPr>
        <w:t>Theories are</w:t>
      </w:r>
      <w:r w:rsidRPr="004E5257">
        <w:rPr>
          <w:sz w:val="16"/>
        </w:rPr>
        <w:t xml:space="preserve"> especially </w:t>
      </w:r>
      <w:r w:rsidRPr="004E5257">
        <w:rPr>
          <w:rStyle w:val="StyleUnderline"/>
        </w:rPr>
        <w:t>valuable when they illuminate a diverse array of behavior that previously seemed unrelated and perplexing</w:t>
      </w:r>
      <w:r w:rsidRPr="004E5257">
        <w:rPr>
          <w:sz w:val="16"/>
        </w:rPr>
        <w:t xml:space="preserve">, and they are most useful when they make apparently odd or surprising events seem comprehensible (Rapaport 1972). </w:t>
      </w:r>
      <w:r w:rsidRPr="004E5257">
        <w:rPr>
          <w:rStyle w:val="StyleUnderline"/>
        </w:rPr>
        <w:t>In physics, it seems contrary to common sense to think that light would be bent by gravity</w:t>
      </w:r>
      <w:r w:rsidRPr="004E5257">
        <w:rPr>
          <w:sz w:val="16"/>
        </w:rPr>
        <w:t xml:space="preserve">. </w:t>
      </w:r>
      <w:r w:rsidRPr="004E5257">
        <w:rPr>
          <w:rStyle w:val="StyleUnderline"/>
        </w:rPr>
        <w:t>Yet Einstein’s theory of relativity explains why this is so</w:t>
      </w:r>
      <w:r w:rsidRPr="004E5257">
        <w:rPr>
          <w:sz w:val="16"/>
        </w:rPr>
        <w:t xml:space="preserve">. In economics, it might seem counterintuitive to think that nations would be richer if they abolished barriers to trade and did not try to hoard specie (as mercantilist doctrines prescribed). The Smith/Ricardo theory of free trade tells us why, but it took several centuries before the argument was widely accepted (Irwin 1996). In international politics, it seems odd to believe that a country would be safer if it were unable to threaten its opponent’s nuclear forces, but deterrence theory explains why mutual vulnerability may be preferable to either side having a large capacity to threaten the other side’s forces (Wohlstetter 1957, Schelling 1960, Glaser 1990, Jervis 1990). This is what we mean by a powerful theory: </w:t>
      </w:r>
      <w:r w:rsidRPr="004E5257">
        <w:rPr>
          <w:rStyle w:val="StyleUnderline"/>
        </w:rPr>
        <w:t>Once we understand it, previously unconnected or baffling phenomena make sense</w:t>
      </w:r>
      <w:r w:rsidRPr="004E5257">
        <w:rPr>
          <w:sz w:val="16"/>
        </w:rPr>
        <w:t xml:space="preserve">. </w:t>
      </w:r>
    </w:p>
    <w:p w14:paraId="20D1B085" w14:textId="77777777" w:rsidR="00C67FCA" w:rsidRPr="004E5257" w:rsidRDefault="00C67FCA" w:rsidP="00C67FCA">
      <w:pPr>
        <w:rPr>
          <w:sz w:val="16"/>
        </w:rPr>
      </w:pPr>
      <w:r w:rsidRPr="004E5257">
        <w:rPr>
          <w:sz w:val="16"/>
        </w:rPr>
        <w:t>Fourth, at the risk of stating the obvious, we prefer theories that explain an important</w:t>
      </w:r>
      <w:r w:rsidRPr="004E5257">
        <w:rPr>
          <w:rStyle w:val="StyleUnderline"/>
        </w:rPr>
        <w:t xml:space="preserve"> </w:t>
      </w:r>
      <w:r w:rsidRPr="004E5257">
        <w:rPr>
          <w:sz w:val="16"/>
        </w:rPr>
        <w:t xml:space="preserve">phenomenon (i.e., something that is likely to affect the fates of many people). Individual scholars may disagree about the relative importance of different issues, but a theory that deals with a problem of some magnitude is likely to garner greater attention and/or respect than a theory that successfully addresses a puzzle of little intrinsic interest. Thus, a compelling yet flawed explanation for great power war or genocide is likely to command a larger place in the field than an impeccable theory that explains the musical characteristics of national anthems. </w:t>
      </w:r>
    </w:p>
    <w:p w14:paraId="276D9457" w14:textId="77777777" w:rsidR="00C67FCA" w:rsidRPr="004E5257" w:rsidRDefault="00C67FCA" w:rsidP="00C67FCA">
      <w:pPr>
        <w:rPr>
          <w:sz w:val="16"/>
        </w:rPr>
      </w:pPr>
      <w:r w:rsidRPr="004E5257">
        <w:rPr>
          <w:rStyle w:val="StyleUnderline"/>
        </w:rPr>
        <w:t>Fifth, a theory is</w:t>
      </w:r>
      <w:r w:rsidRPr="004E5257">
        <w:rPr>
          <w:sz w:val="16"/>
        </w:rPr>
        <w:t xml:space="preserve"> more </w:t>
      </w:r>
      <w:r w:rsidRPr="004E5257">
        <w:rPr>
          <w:rStyle w:val="StyleUnderline"/>
        </w:rPr>
        <w:t xml:space="preserve">useful when it is </w:t>
      </w:r>
      <w:r w:rsidRPr="004E5257">
        <w:rPr>
          <w:rStyle w:val="Emphasis"/>
        </w:rPr>
        <w:t>prescriptively rich</w:t>
      </w:r>
      <w:r w:rsidRPr="004E5257">
        <w:rPr>
          <w:sz w:val="16"/>
        </w:rPr>
        <w:t xml:space="preserve">, i.e., when it yields useful recommendations (Van Evera 1997). For this reason, George advises scholars to “include in their research designs variables over which policymakers have some leverage” (George 2000, p. xiv; also Glaser &amp; Strauss 1967, Stein 2000). Yet a theory that does not include manipulable variables may still be useful to policy makers. For example, a theory that explained why a given policy objective was impossible might be very useful if it convinced a policy maker not to pursue such an elusive goal. Similarly, </w:t>
      </w:r>
      <w:r w:rsidRPr="004E5257">
        <w:rPr>
          <w:rStyle w:val="StyleUnderline"/>
        </w:rPr>
        <w:t>a theory that accurately forecast the risk of war might provide a useful warning to policy makers even if the variables in the theory were not subject to manipulation</w:t>
      </w:r>
      <w:r w:rsidRPr="004E5257">
        <w:rPr>
          <w:sz w:val="16"/>
        </w:rPr>
        <w:t xml:space="preserve">. </w:t>
      </w:r>
    </w:p>
    <w:p w14:paraId="31E0A606" w14:textId="77777777" w:rsidR="00C67FCA" w:rsidRPr="004E5257" w:rsidRDefault="00C67FCA" w:rsidP="00C67FCA">
      <w:pPr>
        <w:rPr>
          <w:sz w:val="16"/>
        </w:rPr>
      </w:pPr>
      <w:r w:rsidRPr="004E5257">
        <w:rPr>
          <w:rStyle w:val="StyleUnderline"/>
        </w:rPr>
        <w:t xml:space="preserve">Finally, theories are more valuable when they are </w:t>
      </w:r>
      <w:r w:rsidRPr="004E5257">
        <w:rPr>
          <w:rStyle w:val="Emphasis"/>
        </w:rPr>
        <w:t>stated clearly</w:t>
      </w:r>
      <w:r w:rsidRPr="004E5257">
        <w:rPr>
          <w:sz w:val="16"/>
        </w:rPr>
        <w:t xml:space="preserve">. Ceteris paribus, </w:t>
      </w:r>
      <w:r w:rsidRPr="004E5257">
        <w:rPr>
          <w:rStyle w:val="StyleUnderline"/>
        </w:rPr>
        <w:t>a theory that is hard to understand is less useful simply because it takes more time for potential users to master it.</w:t>
      </w:r>
      <w:r w:rsidRPr="004E5257">
        <w:rPr>
          <w:sz w:val="16"/>
        </w:rPr>
        <w:t xml:space="preserve"> Although academics often like to be obscure (because </w:t>
      </w:r>
      <w:r w:rsidRPr="004E5257">
        <w:rPr>
          <w:rStyle w:val="StyleUnderline"/>
        </w:rPr>
        <w:t>incomprehensibility can</w:t>
      </w:r>
      <w:r w:rsidRPr="004E5257">
        <w:rPr>
          <w:sz w:val="16"/>
        </w:rPr>
        <w:t xml:space="preserve"> both </w:t>
      </w:r>
      <w:r w:rsidRPr="004E5257">
        <w:rPr>
          <w:rStyle w:val="StyleUnderline"/>
        </w:rPr>
        <w:t>make scholarship seem more profound and make it harder to tell when a particular argument is wrong</w:t>
      </w:r>
      <w:r w:rsidRPr="004E5257">
        <w:rPr>
          <w:sz w:val="16"/>
        </w:rPr>
        <w:t xml:space="preserve">), </w:t>
      </w:r>
      <w:r w:rsidRPr="004E5257">
        <w:rPr>
          <w:rStyle w:val="Emphasis"/>
        </w:rPr>
        <w:t>opacity impedes</w:t>
      </w:r>
      <w:r w:rsidRPr="004E5257">
        <w:rPr>
          <w:sz w:val="16"/>
        </w:rPr>
        <w:t xml:space="preserve"> scientific </w:t>
      </w:r>
      <w:r w:rsidRPr="004E5257">
        <w:rPr>
          <w:rStyle w:val="Emphasis"/>
        </w:rPr>
        <w:t>progress and is not a virtue</w:t>
      </w:r>
      <w:r w:rsidRPr="004E5257">
        <w:rPr>
          <w:sz w:val="16"/>
        </w:rPr>
        <w:t xml:space="preserve"> in theoreticalwork. </w:t>
      </w:r>
      <w:r w:rsidRPr="004E5257">
        <w:rPr>
          <w:rStyle w:val="StyleUnderline"/>
        </w:rPr>
        <w:t>An obscure and impenetrable theory is also less likely to influence</w:t>
      </w:r>
      <w:r w:rsidRPr="004E5257">
        <w:rPr>
          <w:sz w:val="16"/>
        </w:rPr>
        <w:t xml:space="preserve"> busy </w:t>
      </w:r>
      <w:r w:rsidRPr="004E5257">
        <w:rPr>
          <w:rStyle w:val="StyleUnderline"/>
        </w:rPr>
        <w:t>policy makers</w:t>
      </w:r>
      <w:r w:rsidRPr="004E5257">
        <w:rPr>
          <w:sz w:val="16"/>
        </w:rPr>
        <w:t>.</w:t>
      </w:r>
    </w:p>
    <w:p w14:paraId="124DF48C" w14:textId="77777777" w:rsidR="00C67FCA" w:rsidRPr="004E5257" w:rsidRDefault="00C67FCA" w:rsidP="00C67FCA">
      <w:pPr>
        <w:pStyle w:val="Heading4"/>
      </w:pPr>
      <w:r w:rsidRPr="004E5257">
        <w:t xml:space="preserve">Empiricism is </w:t>
      </w:r>
      <w:r w:rsidRPr="004E5257">
        <w:rPr>
          <w:u w:val="single"/>
        </w:rPr>
        <w:t>good</w:t>
      </w:r>
      <w:r w:rsidRPr="004E5257">
        <w:t xml:space="preserve"> and there’s </w:t>
      </w:r>
      <w:r w:rsidRPr="004E5257">
        <w:rPr>
          <w:u w:val="single"/>
        </w:rPr>
        <w:t>no alternative</w:t>
      </w:r>
      <w:r w:rsidRPr="004E5257">
        <w:t xml:space="preserve">---the only </w:t>
      </w:r>
      <w:r w:rsidRPr="004E5257">
        <w:rPr>
          <w:u w:val="single"/>
        </w:rPr>
        <w:t>reasonable</w:t>
      </w:r>
      <w:r w:rsidRPr="004E5257">
        <w:t xml:space="preserve"> way to draw conclusions is to adopt the </w:t>
      </w:r>
      <w:r w:rsidRPr="004E5257">
        <w:rPr>
          <w:u w:val="single"/>
        </w:rPr>
        <w:t>best available</w:t>
      </w:r>
      <w:r w:rsidRPr="004E5257">
        <w:t xml:space="preserve"> theoretical explanation through </w:t>
      </w:r>
      <w:r w:rsidRPr="004E5257">
        <w:rPr>
          <w:u w:val="single"/>
        </w:rPr>
        <w:t>empirical adequacy</w:t>
      </w:r>
      <w:r w:rsidRPr="004E5257">
        <w:t>.</w:t>
      </w:r>
    </w:p>
    <w:p w14:paraId="53AB5375" w14:textId="77777777" w:rsidR="00C67FCA" w:rsidRPr="004E5257" w:rsidRDefault="00C67FCA" w:rsidP="00C67FCA">
      <w:r w:rsidRPr="004E5257">
        <w:rPr>
          <w:rStyle w:val="Style13ptBold"/>
        </w:rPr>
        <w:t>Humphreys 18</w:t>
      </w:r>
      <w:r w:rsidRPr="004E5257">
        <w:t>, Associate Professor and Head of Department in Department of Politics and International Relations at the University of Reading. (Adam R. C., 2018, Realism, empiricism and causal inquiry in International Relations: What is at stake? European Journal of International Relations, 25(2), https://doi.org/10.1177/1354066118759179)</w:t>
      </w:r>
    </w:p>
    <w:p w14:paraId="6EAD9CF9" w14:textId="77777777" w:rsidR="00C67FCA" w:rsidRPr="004E5257" w:rsidRDefault="00C67FCA" w:rsidP="00C67FCA">
      <w:pPr>
        <w:rPr>
          <w:sz w:val="14"/>
        </w:rPr>
      </w:pPr>
      <w:r w:rsidRPr="004E5257">
        <w:rPr>
          <w:sz w:val="14"/>
        </w:rPr>
        <w:t xml:space="preserve">He points out, however, that while all anti-realists must reject some part of this position, they have two options: they can either reject the idea that scientific theories should be literally construed or reject the idea that accepting a literally construed theory requires belief that it is true (Van Fraassen, 1980: 10). Whereas the first option is instrumentalist, on Van Fraassen’s (1980: 10–11) view ‘the apparent statements of science really are statements, capable of being true or false’ — if a theory’s statements include ‘There are electrons’, then the theory implies the existence of electrons. He therefore pursues the second option.15 He agrees with scientific realists (against instrumentalists) that </w:t>
      </w:r>
      <w:r w:rsidRPr="004E5257">
        <w:rPr>
          <w:rStyle w:val="StyleUnderline"/>
        </w:rPr>
        <w:t xml:space="preserve">scientific theories should be </w:t>
      </w:r>
      <w:r w:rsidRPr="004E5257">
        <w:rPr>
          <w:rStyle w:val="Emphasis"/>
        </w:rPr>
        <w:t>construed literally</w:t>
      </w:r>
      <w:r w:rsidRPr="004E5257">
        <w:rPr>
          <w:rStyle w:val="StyleUnderline"/>
        </w:rPr>
        <w:t xml:space="preserve">, that is, as making </w:t>
      </w:r>
      <w:r w:rsidRPr="004E5257">
        <w:rPr>
          <w:rStyle w:val="Emphasis"/>
        </w:rPr>
        <w:t>existential assertions</w:t>
      </w:r>
      <w:r w:rsidRPr="004E5257">
        <w:rPr>
          <w:rStyle w:val="StyleUnderline"/>
        </w:rPr>
        <w:t xml:space="preserve"> about </w:t>
      </w:r>
      <w:r w:rsidRPr="004E5257">
        <w:rPr>
          <w:rStyle w:val="Emphasis"/>
        </w:rPr>
        <w:t>unobservable entities</w:t>
      </w:r>
      <w:r w:rsidRPr="004E5257">
        <w:rPr>
          <w:sz w:val="14"/>
        </w:rPr>
        <w:t xml:space="preserve">. He insists, however, </w:t>
      </w:r>
      <w:r w:rsidRPr="004E5257">
        <w:rPr>
          <w:rStyle w:val="StyleUnderline"/>
        </w:rPr>
        <w:t>that construing a theory</w:t>
      </w:r>
      <w:r w:rsidRPr="004E5257">
        <w:rPr>
          <w:sz w:val="14"/>
        </w:rPr>
        <w:t xml:space="preserve"> literally:</w:t>
      </w:r>
    </w:p>
    <w:p w14:paraId="156BE4C3" w14:textId="77777777" w:rsidR="00C67FCA" w:rsidRPr="004E5257" w:rsidRDefault="00C67FCA" w:rsidP="00C67FCA">
      <w:pPr>
        <w:rPr>
          <w:sz w:val="14"/>
        </w:rPr>
      </w:pPr>
      <w:r w:rsidRPr="004E5257">
        <w:rPr>
          <w:rStyle w:val="StyleUnderline"/>
        </w:rPr>
        <w:t>relates</w:t>
      </w:r>
      <w:r w:rsidRPr="004E5257">
        <w:rPr>
          <w:sz w:val="14"/>
        </w:rPr>
        <w:t xml:space="preserve"> not at all to our epistemic attitudes towards theories, nor to the aim we pursue in constructing theories, but only </w:t>
      </w:r>
      <w:r w:rsidRPr="004E5257">
        <w:rPr>
          <w:rStyle w:val="StyleUnderline"/>
        </w:rPr>
        <w:t>to the correct understanding of what a theory says</w:t>
      </w:r>
      <w:r w:rsidRPr="004E5257">
        <w:rPr>
          <w:sz w:val="14"/>
        </w:rPr>
        <w:t>.… After deciding that the language of science must be literally understood, we can still say that there is no need to believe good theories to be true, nor to believe ipso facto that the entities they postulate are real. (Van Fraassen, 1980: 11–12)</w:t>
      </w:r>
    </w:p>
    <w:p w14:paraId="6733BA52" w14:textId="77777777" w:rsidR="00C67FCA" w:rsidRPr="004E5257" w:rsidRDefault="00C67FCA" w:rsidP="00C67FCA">
      <w:pPr>
        <w:rPr>
          <w:sz w:val="14"/>
        </w:rPr>
      </w:pPr>
      <w:r w:rsidRPr="004E5257">
        <w:rPr>
          <w:sz w:val="14"/>
        </w:rPr>
        <w:t>In other words</w:t>
      </w:r>
      <w:r w:rsidRPr="004E5257">
        <w:rPr>
          <w:rStyle w:val="StyleUnderline"/>
        </w:rPr>
        <w:t xml:space="preserve">, scientists can </w:t>
      </w:r>
      <w:r w:rsidRPr="004E5257">
        <w:rPr>
          <w:rStyle w:val="Emphasis"/>
        </w:rPr>
        <w:t>accept</w:t>
      </w:r>
      <w:r w:rsidRPr="004E5257">
        <w:rPr>
          <w:rStyle w:val="StyleUnderline"/>
        </w:rPr>
        <w:t xml:space="preserve"> a </w:t>
      </w:r>
      <w:r w:rsidRPr="004E5257">
        <w:rPr>
          <w:rStyle w:val="Emphasis"/>
        </w:rPr>
        <w:t>theory</w:t>
      </w:r>
      <w:r w:rsidRPr="004E5257">
        <w:rPr>
          <w:rStyle w:val="StyleUnderline"/>
        </w:rPr>
        <w:t xml:space="preserve"> and construe it literally while, at the same time, ‘“</w:t>
      </w:r>
      <w:r w:rsidRPr="004E5257">
        <w:rPr>
          <w:rStyle w:val="Emphasis"/>
        </w:rPr>
        <w:t>bracketing</w:t>
      </w:r>
      <w:r w:rsidRPr="004E5257">
        <w:rPr>
          <w:rStyle w:val="StyleUnderline"/>
        </w:rPr>
        <w:t xml:space="preserve">” its </w:t>
      </w:r>
      <w:r w:rsidRPr="004E5257">
        <w:rPr>
          <w:rStyle w:val="Emphasis"/>
        </w:rPr>
        <w:t>ontological implications</w:t>
      </w:r>
      <w:r w:rsidRPr="004E5257">
        <w:rPr>
          <w:rStyle w:val="StyleUnderline"/>
        </w:rPr>
        <w:t>’</w:t>
      </w:r>
      <w:r w:rsidRPr="004E5257">
        <w:rPr>
          <w:sz w:val="14"/>
        </w:rPr>
        <w:t xml:space="preserve"> (Van Fraassen, 1980: 81).</w:t>
      </w:r>
    </w:p>
    <w:p w14:paraId="467FBF72" w14:textId="77777777" w:rsidR="00C67FCA" w:rsidRPr="004E5257" w:rsidRDefault="00C67FCA" w:rsidP="00C67FCA">
      <w:pPr>
        <w:rPr>
          <w:sz w:val="14"/>
        </w:rPr>
      </w:pPr>
      <w:r w:rsidRPr="004E5257">
        <w:rPr>
          <w:rStyle w:val="StyleUnderline"/>
        </w:rPr>
        <w:t xml:space="preserve">On first inspection, this may </w:t>
      </w:r>
      <w:r w:rsidRPr="004E5257">
        <w:rPr>
          <w:rStyle w:val="Emphasis"/>
        </w:rPr>
        <w:t>sound unpersuasive</w:t>
      </w:r>
      <w:r w:rsidRPr="004E5257">
        <w:rPr>
          <w:sz w:val="14"/>
        </w:rPr>
        <w:t xml:space="preserve">. Most scientists, we may suppose, are entity realists — they believe (some of) the theories they accept to be true and hence believe that (some of) the unobservable entities to which they refer exist. Yet, Van Fraassen would accept this! He is </w:t>
      </w:r>
      <w:r w:rsidRPr="004E5257">
        <w:rPr>
          <w:rStyle w:val="StyleUnderline"/>
        </w:rPr>
        <w:t xml:space="preserve">not concerned with what scientists in fact believe, but rather with whether it is </w:t>
      </w:r>
      <w:r w:rsidRPr="004E5257">
        <w:rPr>
          <w:rStyle w:val="Emphasis"/>
        </w:rPr>
        <w:t>necessary</w:t>
      </w:r>
      <w:r w:rsidRPr="004E5257">
        <w:rPr>
          <w:rStyle w:val="StyleUnderline"/>
        </w:rPr>
        <w:t xml:space="preserve">, for science, that scientists believe the theories they accept to be true in what they say about the </w:t>
      </w:r>
      <w:r w:rsidRPr="004E5257">
        <w:rPr>
          <w:rStyle w:val="Emphasis"/>
        </w:rPr>
        <w:t>unobservable</w:t>
      </w:r>
      <w:r w:rsidRPr="004E5257">
        <w:rPr>
          <w:rStyle w:val="StyleUnderline"/>
        </w:rPr>
        <w:t xml:space="preserve"> parts of the world</w:t>
      </w:r>
      <w:r w:rsidRPr="004E5257">
        <w:rPr>
          <w:sz w:val="14"/>
        </w:rPr>
        <w:t xml:space="preserve">. His view is </w:t>
      </w:r>
      <w:r w:rsidRPr="004E5257">
        <w:rPr>
          <w:rStyle w:val="StyleUnderline"/>
        </w:rPr>
        <w:t xml:space="preserve">that the </w:t>
      </w:r>
      <w:r w:rsidRPr="004E5257">
        <w:rPr>
          <w:rStyle w:val="Emphasis"/>
        </w:rPr>
        <w:t>extent</w:t>
      </w:r>
      <w:r w:rsidRPr="004E5257">
        <w:rPr>
          <w:rStyle w:val="StyleUnderline"/>
        </w:rPr>
        <w:t xml:space="preserve"> of belief </w:t>
      </w:r>
      <w:r w:rsidRPr="004E5257">
        <w:rPr>
          <w:rStyle w:val="Emphasis"/>
        </w:rPr>
        <w:t>required</w:t>
      </w:r>
      <w:r w:rsidRPr="004E5257">
        <w:rPr>
          <w:rStyle w:val="StyleUnderline"/>
        </w:rPr>
        <w:t xml:space="preserve"> for theory acceptance is </w:t>
      </w:r>
      <w:r w:rsidRPr="004E5257">
        <w:rPr>
          <w:rStyle w:val="Emphasis"/>
        </w:rPr>
        <w:t>less</w:t>
      </w:r>
      <w:r w:rsidRPr="004E5257">
        <w:rPr>
          <w:sz w:val="14"/>
        </w:rPr>
        <w:t xml:space="preserve"> than scientific realists suggest — scientists can coherently resist entity realism by </w:t>
      </w:r>
      <w:r w:rsidRPr="004E5257">
        <w:rPr>
          <w:rStyle w:val="StyleUnderline"/>
        </w:rPr>
        <w:t>remaining ‘</w:t>
      </w:r>
      <w:r w:rsidRPr="004E5257">
        <w:rPr>
          <w:rStyle w:val="Emphasis"/>
        </w:rPr>
        <w:t>agnostic</w:t>
      </w:r>
      <w:r w:rsidRPr="004E5257">
        <w:rPr>
          <w:rStyle w:val="StyleUnderline"/>
        </w:rPr>
        <w:t xml:space="preserve"> about the existence of the unobservable aspects of the world </w:t>
      </w:r>
      <w:r w:rsidRPr="004E5257">
        <w:rPr>
          <w:rStyle w:val="Emphasis"/>
        </w:rPr>
        <w:t>described</w:t>
      </w:r>
      <w:r w:rsidRPr="004E5257">
        <w:rPr>
          <w:rStyle w:val="StyleUnderline"/>
        </w:rPr>
        <w:t xml:space="preserve"> by science’</w:t>
      </w:r>
      <w:r w:rsidRPr="004E5257">
        <w:rPr>
          <w:sz w:val="14"/>
        </w:rPr>
        <w:t xml:space="preserve"> (Van Fraassen, 1980: 72).16</w:t>
      </w:r>
    </w:p>
    <w:p w14:paraId="2DE04238" w14:textId="77777777" w:rsidR="00C67FCA" w:rsidRPr="004E5257" w:rsidRDefault="00C67FCA" w:rsidP="00C67FCA">
      <w:pPr>
        <w:rPr>
          <w:sz w:val="14"/>
        </w:rPr>
      </w:pPr>
      <w:r w:rsidRPr="004E5257">
        <w:rPr>
          <w:sz w:val="14"/>
        </w:rPr>
        <w:t xml:space="preserve">Van Fraassen therefore presents an alternative account of theory acceptance. </w:t>
      </w:r>
      <w:r w:rsidRPr="004E5257">
        <w:rPr>
          <w:rStyle w:val="Emphasis"/>
        </w:rPr>
        <w:t>Accepting</w:t>
      </w:r>
      <w:r w:rsidRPr="004E5257">
        <w:rPr>
          <w:rStyle w:val="StyleUnderline"/>
        </w:rPr>
        <w:t xml:space="preserve"> a theory must</w:t>
      </w:r>
      <w:r w:rsidRPr="004E5257">
        <w:rPr>
          <w:sz w:val="14"/>
        </w:rPr>
        <w:t xml:space="preserve">, he notes, </w:t>
      </w:r>
      <w:r w:rsidRPr="004E5257">
        <w:rPr>
          <w:rStyle w:val="StyleUnderline"/>
        </w:rPr>
        <w:t xml:space="preserve">involve </w:t>
      </w:r>
      <w:r w:rsidRPr="004E5257">
        <w:rPr>
          <w:rStyle w:val="Emphasis"/>
        </w:rPr>
        <w:t>belief</w:t>
      </w:r>
      <w:r w:rsidRPr="004E5257">
        <w:rPr>
          <w:rStyle w:val="StyleUnderline"/>
        </w:rPr>
        <w:t xml:space="preserve"> that it is ‘</w:t>
      </w:r>
      <w:r w:rsidRPr="004E5257">
        <w:rPr>
          <w:rStyle w:val="Emphasis"/>
        </w:rPr>
        <w:t>empirically adequate</w:t>
      </w:r>
      <w:r w:rsidRPr="004E5257">
        <w:rPr>
          <w:rStyle w:val="StyleUnderline"/>
        </w:rPr>
        <w:t>’</w:t>
      </w:r>
      <w:r w:rsidRPr="004E5257">
        <w:rPr>
          <w:sz w:val="14"/>
        </w:rPr>
        <w:t xml:space="preserve"> — </w:t>
      </w:r>
      <w:r w:rsidRPr="004E5257">
        <w:rPr>
          <w:rStyle w:val="StyleUnderline"/>
        </w:rPr>
        <w:t xml:space="preserve">that it is </w:t>
      </w:r>
      <w:r w:rsidRPr="004E5257">
        <w:rPr>
          <w:rStyle w:val="Emphasis"/>
        </w:rPr>
        <w:t>true</w:t>
      </w:r>
      <w:r w:rsidRPr="004E5257">
        <w:rPr>
          <w:rStyle w:val="StyleUnderline"/>
        </w:rPr>
        <w:t xml:space="preserve"> in ‘what it </w:t>
      </w:r>
      <w:r w:rsidRPr="004E5257">
        <w:rPr>
          <w:rStyle w:val="Emphasis"/>
        </w:rPr>
        <w:t>says</w:t>
      </w:r>
      <w:r w:rsidRPr="004E5257">
        <w:rPr>
          <w:rStyle w:val="StyleUnderline"/>
        </w:rPr>
        <w:t xml:space="preserve"> about the observable things and events in the world</w:t>
      </w:r>
      <w:r w:rsidRPr="004E5257">
        <w:rPr>
          <w:sz w:val="14"/>
        </w:rPr>
        <w:t xml:space="preserve">’ (Van Fraassen, 1980: 12). No scientist can accept a theory that they do not believe at least to this extent. </w:t>
      </w:r>
      <w:r w:rsidRPr="004E5257">
        <w:rPr>
          <w:rStyle w:val="Emphasis"/>
        </w:rPr>
        <w:t>Accepting</w:t>
      </w:r>
      <w:r w:rsidRPr="004E5257">
        <w:rPr>
          <w:rStyle w:val="StyleUnderline"/>
        </w:rPr>
        <w:t xml:space="preserve"> a theory also </w:t>
      </w:r>
      <w:r w:rsidRPr="004E5257">
        <w:rPr>
          <w:rStyle w:val="Emphasis"/>
        </w:rPr>
        <w:t>involves</w:t>
      </w:r>
      <w:r w:rsidRPr="004E5257">
        <w:rPr>
          <w:rStyle w:val="StyleUnderline"/>
        </w:rPr>
        <w:t xml:space="preserve"> ‘a </w:t>
      </w:r>
      <w:r w:rsidRPr="004E5257">
        <w:rPr>
          <w:rStyle w:val="Emphasis"/>
        </w:rPr>
        <w:t>commitment</w:t>
      </w:r>
      <w:r w:rsidRPr="004E5257">
        <w:rPr>
          <w:rStyle w:val="StyleUnderline"/>
        </w:rPr>
        <w:t xml:space="preserve"> to confront any </w:t>
      </w:r>
      <w:r w:rsidRPr="004E5257">
        <w:rPr>
          <w:rStyle w:val="Emphasis"/>
        </w:rPr>
        <w:t>future phenomena</w:t>
      </w:r>
      <w:r w:rsidRPr="004E5257">
        <w:rPr>
          <w:rStyle w:val="StyleUnderline"/>
        </w:rPr>
        <w:t>’ with the ‘</w:t>
      </w:r>
      <w:r w:rsidRPr="004E5257">
        <w:rPr>
          <w:rStyle w:val="Emphasis"/>
        </w:rPr>
        <w:t>conceptual resources</w:t>
      </w:r>
      <w:r w:rsidRPr="004E5257">
        <w:rPr>
          <w:rStyle w:val="StyleUnderline"/>
        </w:rPr>
        <w:t xml:space="preserve">’ which that theory </w:t>
      </w:r>
      <w:r w:rsidRPr="004E5257">
        <w:rPr>
          <w:rStyle w:val="Emphasis"/>
        </w:rPr>
        <w:t>provides</w:t>
      </w:r>
      <w:r w:rsidRPr="004E5257">
        <w:rPr>
          <w:sz w:val="14"/>
        </w:rPr>
        <w:t xml:space="preserve"> (Van Fraassen, 1980: 12). This commitment compels scientists to ‘immerse’ themselves in the ‘world-picture’ that the theory constructs and also in its language, including language that indexes unobservable entities (Van Fraassen, 1980: 81) — scientists will therefore respond to questions about the world in the language of and by reference to the picture given by the theories they accept. Van Fraassen insists, however, that </w:t>
      </w:r>
      <w:r w:rsidRPr="004E5257">
        <w:rPr>
          <w:rStyle w:val="StyleUnderline"/>
        </w:rPr>
        <w:t xml:space="preserve">scientists can </w:t>
      </w:r>
      <w:r w:rsidRPr="004E5257">
        <w:rPr>
          <w:rStyle w:val="Emphasis"/>
        </w:rPr>
        <w:t>believe</w:t>
      </w:r>
      <w:r w:rsidRPr="004E5257">
        <w:rPr>
          <w:rStyle w:val="StyleUnderline"/>
        </w:rPr>
        <w:t xml:space="preserve"> that a theory is the </w:t>
      </w:r>
      <w:r w:rsidRPr="004E5257">
        <w:rPr>
          <w:rStyle w:val="Emphasis"/>
        </w:rPr>
        <w:t>best available</w:t>
      </w:r>
      <w:r w:rsidRPr="004E5257">
        <w:rPr>
          <w:sz w:val="14"/>
        </w:rPr>
        <w:t xml:space="preserve"> (</w:t>
      </w:r>
      <w:r w:rsidRPr="004E5257">
        <w:rPr>
          <w:rStyle w:val="StyleUnderline"/>
        </w:rPr>
        <w:t>out of those that are empirically adequate</w:t>
      </w:r>
      <w:r w:rsidRPr="004E5257">
        <w:rPr>
          <w:sz w:val="14"/>
        </w:rPr>
        <w:t xml:space="preserve">), </w:t>
      </w:r>
      <w:r w:rsidRPr="004E5257">
        <w:rPr>
          <w:rStyle w:val="StyleUnderline"/>
        </w:rPr>
        <w:t xml:space="preserve">and </w:t>
      </w:r>
      <w:r w:rsidRPr="004E5257">
        <w:rPr>
          <w:rStyle w:val="Emphasis"/>
        </w:rPr>
        <w:t>hence commit</w:t>
      </w:r>
      <w:r w:rsidRPr="004E5257">
        <w:rPr>
          <w:rStyle w:val="StyleUnderline"/>
        </w:rPr>
        <w:t xml:space="preserve"> to it and </w:t>
      </w:r>
      <w:r w:rsidRPr="004E5257">
        <w:rPr>
          <w:rStyle w:val="Emphasis"/>
        </w:rPr>
        <w:t>employ</w:t>
      </w:r>
      <w:r w:rsidRPr="004E5257">
        <w:rPr>
          <w:rStyle w:val="StyleUnderline"/>
        </w:rPr>
        <w:t xml:space="preserve"> its </w:t>
      </w:r>
      <w:r w:rsidRPr="004E5257">
        <w:rPr>
          <w:rStyle w:val="Emphasis"/>
        </w:rPr>
        <w:t>language</w:t>
      </w:r>
      <w:r w:rsidRPr="004E5257">
        <w:rPr>
          <w:rStyle w:val="StyleUnderline"/>
        </w:rPr>
        <w:t xml:space="preserve"> in talking about the world, yet still </w:t>
      </w:r>
      <w:r w:rsidRPr="004E5257">
        <w:rPr>
          <w:rStyle w:val="Emphasis"/>
        </w:rPr>
        <w:t>maintain</w:t>
      </w:r>
      <w:r w:rsidRPr="004E5257">
        <w:rPr>
          <w:rStyle w:val="StyleUnderline"/>
        </w:rPr>
        <w:t xml:space="preserve"> an </w:t>
      </w:r>
      <w:r w:rsidRPr="004E5257">
        <w:rPr>
          <w:rStyle w:val="Emphasis"/>
        </w:rPr>
        <w:t>open mind</w:t>
      </w:r>
      <w:r w:rsidRPr="004E5257">
        <w:rPr>
          <w:rStyle w:val="StyleUnderline"/>
        </w:rPr>
        <w:t xml:space="preserve"> about </w:t>
      </w:r>
      <w:r w:rsidRPr="004E5257">
        <w:rPr>
          <w:rStyle w:val="Emphasis"/>
        </w:rPr>
        <w:t>whether</w:t>
      </w:r>
      <w:r w:rsidRPr="004E5257">
        <w:rPr>
          <w:rStyle w:val="StyleUnderline"/>
        </w:rPr>
        <w:t xml:space="preserve"> it is </w:t>
      </w:r>
      <w:r w:rsidRPr="004E5257">
        <w:rPr>
          <w:rStyle w:val="Emphasis"/>
        </w:rPr>
        <w:t>true</w:t>
      </w:r>
      <w:r w:rsidRPr="004E5257">
        <w:rPr>
          <w:rStyle w:val="StyleUnderline"/>
        </w:rPr>
        <w:t xml:space="preserve"> in what it says about the </w:t>
      </w:r>
      <w:r w:rsidRPr="004E5257">
        <w:rPr>
          <w:rStyle w:val="Emphasis"/>
        </w:rPr>
        <w:t>unobservable</w:t>
      </w:r>
      <w:r w:rsidRPr="004E5257">
        <w:rPr>
          <w:rStyle w:val="StyleUnderline"/>
        </w:rPr>
        <w:t xml:space="preserve"> parts of the world</w:t>
      </w:r>
      <w:r w:rsidRPr="004E5257">
        <w:rPr>
          <w:sz w:val="14"/>
        </w:rPr>
        <w:t>.17 He therefore offers the following summary statement of constructive empiricism, which is intended to bring out the contrast with SR:</w:t>
      </w:r>
    </w:p>
    <w:p w14:paraId="0F5934F7" w14:textId="77777777" w:rsidR="00C67FCA" w:rsidRPr="004E5257" w:rsidRDefault="00C67FCA" w:rsidP="00C67FCA">
      <w:pPr>
        <w:rPr>
          <w:sz w:val="14"/>
          <w:szCs w:val="16"/>
        </w:rPr>
      </w:pPr>
      <w:r w:rsidRPr="004E5257">
        <w:rPr>
          <w:sz w:val="14"/>
          <w:szCs w:val="16"/>
        </w:rPr>
        <w:t>Science aims to give us theories which are empirically adequate; and acceptance of a theory involves as belief only that it is empirically adequate (Van Fraassen, 1980: 12).</w:t>
      </w:r>
    </w:p>
    <w:p w14:paraId="6C519A4E" w14:textId="77777777" w:rsidR="00C67FCA" w:rsidRPr="004E5257" w:rsidRDefault="00C67FCA" w:rsidP="00C67FCA">
      <w:pPr>
        <w:rPr>
          <w:sz w:val="14"/>
        </w:rPr>
      </w:pPr>
      <w:r w:rsidRPr="004E5257">
        <w:rPr>
          <w:sz w:val="14"/>
        </w:rPr>
        <w:t xml:space="preserve">The difference between SR and constructive empiricism is therefore subtle — it concerns the extent of belief required for theory acceptance in science. Van Fraassen argues that </w:t>
      </w:r>
      <w:r w:rsidRPr="004E5257">
        <w:rPr>
          <w:rStyle w:val="Emphasis"/>
        </w:rPr>
        <w:t>acceptance</w:t>
      </w:r>
      <w:r w:rsidRPr="004E5257">
        <w:rPr>
          <w:rStyle w:val="StyleUnderline"/>
        </w:rPr>
        <w:t xml:space="preserve"> requires belief </w:t>
      </w:r>
      <w:r w:rsidRPr="004E5257">
        <w:rPr>
          <w:rStyle w:val="Emphasis"/>
        </w:rPr>
        <w:t>only</w:t>
      </w:r>
      <w:r w:rsidRPr="004E5257">
        <w:rPr>
          <w:rStyle w:val="StyleUnderline"/>
        </w:rPr>
        <w:t xml:space="preserve"> that a theory is </w:t>
      </w:r>
      <w:r w:rsidRPr="004E5257">
        <w:rPr>
          <w:rStyle w:val="Emphasis"/>
        </w:rPr>
        <w:t>empirically adequate</w:t>
      </w:r>
      <w:r w:rsidRPr="004E5257">
        <w:rPr>
          <w:sz w:val="14"/>
        </w:rPr>
        <w:t xml:space="preserve"> and not, as scientific realists argue, belief that the theory is true simpliciter. </w:t>
      </w:r>
      <w:r w:rsidRPr="004E5257">
        <w:rPr>
          <w:rStyle w:val="StyleUnderline"/>
        </w:rPr>
        <w:t xml:space="preserve">In other words, acceptance of a theory that makes </w:t>
      </w:r>
      <w:r w:rsidRPr="004E5257">
        <w:rPr>
          <w:rStyle w:val="Emphasis"/>
        </w:rPr>
        <w:t>truth claims</w:t>
      </w:r>
      <w:r w:rsidRPr="004E5257">
        <w:rPr>
          <w:rStyle w:val="StyleUnderline"/>
        </w:rPr>
        <w:t xml:space="preserve"> about unobservable entities does not require a </w:t>
      </w:r>
      <w:r w:rsidRPr="004E5257">
        <w:rPr>
          <w:rStyle w:val="Emphasis"/>
        </w:rPr>
        <w:t>commitment</w:t>
      </w:r>
      <w:r w:rsidRPr="004E5257">
        <w:rPr>
          <w:rStyle w:val="StyleUnderline"/>
        </w:rPr>
        <w:t xml:space="preserve"> to</w:t>
      </w:r>
      <w:r w:rsidRPr="004E5257">
        <w:rPr>
          <w:sz w:val="14"/>
        </w:rPr>
        <w:t xml:space="preserve"> entity realism — </w:t>
      </w:r>
      <w:r w:rsidRPr="004E5257">
        <w:rPr>
          <w:rStyle w:val="Emphasis"/>
        </w:rPr>
        <w:t>agnosticism</w:t>
      </w:r>
      <w:r w:rsidRPr="004E5257">
        <w:rPr>
          <w:rStyle w:val="StyleUnderline"/>
        </w:rPr>
        <w:t xml:space="preserve"> about the </w:t>
      </w:r>
      <w:r w:rsidRPr="004E5257">
        <w:rPr>
          <w:rStyle w:val="Emphasis"/>
        </w:rPr>
        <w:t>reality</w:t>
      </w:r>
      <w:r w:rsidRPr="004E5257">
        <w:rPr>
          <w:rStyle w:val="StyleUnderline"/>
        </w:rPr>
        <w:t xml:space="preserve"> of the unobservable entities to which many scientific theories refer is permitted</w:t>
      </w:r>
      <w:r w:rsidRPr="004E5257">
        <w:rPr>
          <w:sz w:val="14"/>
        </w:rPr>
        <w:t xml:space="preserve">. He also notes one important reason for thinking that agnosticism is sufficient for science, namely, if a theory is true in what it says about unobservable entities this makes no difference to its empirical content, as compared to it being </w:t>
      </w:r>
      <w:r w:rsidRPr="004E5257">
        <w:rPr>
          <w:rStyle w:val="Emphasis"/>
        </w:rPr>
        <w:t>empirically adequate</w:t>
      </w:r>
      <w:r w:rsidRPr="004E5257">
        <w:rPr>
          <w:rStyle w:val="StyleUnderline"/>
        </w:rPr>
        <w:t xml:space="preserve"> — ‘we can have </w:t>
      </w:r>
      <w:r w:rsidRPr="004E5257">
        <w:rPr>
          <w:rStyle w:val="Emphasis"/>
        </w:rPr>
        <w:t>evidence</w:t>
      </w:r>
      <w:r w:rsidRPr="004E5257">
        <w:rPr>
          <w:rStyle w:val="StyleUnderline"/>
        </w:rPr>
        <w:t xml:space="preserve"> for the </w:t>
      </w:r>
      <w:r w:rsidRPr="004E5257">
        <w:rPr>
          <w:rStyle w:val="Emphasis"/>
        </w:rPr>
        <w:t>truth</w:t>
      </w:r>
      <w:r w:rsidRPr="004E5257">
        <w:rPr>
          <w:rStyle w:val="StyleUnderline"/>
        </w:rPr>
        <w:t xml:space="preserve"> of a theory only via </w:t>
      </w:r>
      <w:r w:rsidRPr="004E5257">
        <w:rPr>
          <w:rStyle w:val="Emphasis"/>
        </w:rPr>
        <w:t>evidential support</w:t>
      </w:r>
      <w:r w:rsidRPr="004E5257">
        <w:rPr>
          <w:rStyle w:val="StyleUnderline"/>
        </w:rPr>
        <w:t xml:space="preserve"> for its </w:t>
      </w:r>
      <w:r w:rsidRPr="004E5257">
        <w:rPr>
          <w:rStyle w:val="Emphasis"/>
        </w:rPr>
        <w:t>empirical adequacy</w:t>
      </w:r>
      <w:r w:rsidRPr="004E5257">
        <w:rPr>
          <w:rStyle w:val="StyleUnderline"/>
        </w:rPr>
        <w:t>’</w:t>
      </w:r>
      <w:r w:rsidRPr="004E5257">
        <w:rPr>
          <w:sz w:val="14"/>
        </w:rPr>
        <w:t xml:space="preserve"> (Van Fraassen, 1985: 255). Consequently, he argues, belief that a theory is not only empirically adequate, but also true in what it says about unobservables, is ‘supererogatory’ — scientists may believe what theories say about unobservables but it makes no difference for, and hence is not necessary for, science.18 Significantly, it follows from this that there is no theory that a realist-inclined scientist can accept that an agnostic cannot accept. This is because a theory that is (believed to be) true and is hence acceptable to the former is, therefore, also (believed to be) empirically adequate and is hence equally acceptable to the latter.</w:t>
      </w:r>
    </w:p>
    <w:p w14:paraId="1199937B" w14:textId="77777777" w:rsidR="00C67FCA" w:rsidRPr="004E5257" w:rsidRDefault="00C67FCA" w:rsidP="00C67FCA">
      <w:pPr>
        <w:rPr>
          <w:sz w:val="14"/>
          <w:szCs w:val="16"/>
        </w:rPr>
      </w:pPr>
      <w:r w:rsidRPr="004E5257">
        <w:rPr>
          <w:rStyle w:val="StyleUnderline"/>
        </w:rPr>
        <w:t xml:space="preserve">This view does </w:t>
      </w:r>
      <w:r w:rsidRPr="004E5257">
        <w:rPr>
          <w:rStyle w:val="Emphasis"/>
        </w:rPr>
        <w:t>not</w:t>
      </w:r>
      <w:r w:rsidRPr="004E5257">
        <w:rPr>
          <w:rStyle w:val="StyleUnderline"/>
        </w:rPr>
        <w:t xml:space="preserve"> have the </w:t>
      </w:r>
      <w:r w:rsidRPr="004E5257">
        <w:rPr>
          <w:rStyle w:val="Emphasis"/>
        </w:rPr>
        <w:t>negative methodological consequences</w:t>
      </w:r>
      <w:r w:rsidRPr="004E5257">
        <w:rPr>
          <w:sz w:val="14"/>
        </w:rPr>
        <w:t xml:space="preserve"> that scientific realists attribute to instrumentalism. Recall that both Bhaskar and Wight regard empiricism as conservative. As Wight puts it: the ‘realism principle (“is it really the case?”) provides the motor which keeps science running’ — science progresses, in part, by developing new theories and exposing the entities they postulate to critical scrutiny (Wight, 2007: 383; see also Bhaskar, 2008 [1975]: 15–16; Patomäki and Wight, 2000: 218). Van Fraassen notes, however, that ‘there have always been reasons to doubt the empirical adequacy of extant theories’ (Van Fraassen, 1980: 93; see also Chernoff, 2007: 402). One reason for this is that a theory that is claimed to be empirically adequate is claimed to be true of all the observable parts of the world, including parts not yet observed (Van Fraassen, 1980: 72).19 A science that aims to develop theories that are empirically adequate will therefore not, as Wight (2007: 383) suggests, prematurely ‘come to an end’, but will rather be perpetually committed to devising new and ever-more </w:t>
      </w:r>
      <w:r w:rsidRPr="004E5257">
        <w:rPr>
          <w:sz w:val="14"/>
          <w:szCs w:val="16"/>
        </w:rPr>
        <w:t>sophisticated tests of the empirical adequacy of its theories.</w:t>
      </w:r>
    </w:p>
    <w:p w14:paraId="4BBB93F3" w14:textId="77777777" w:rsidR="00C67FCA" w:rsidRPr="004E5257" w:rsidRDefault="00C67FCA" w:rsidP="00C67FCA">
      <w:pPr>
        <w:rPr>
          <w:sz w:val="14"/>
          <w:szCs w:val="16"/>
        </w:rPr>
      </w:pPr>
      <w:r w:rsidRPr="004E5257">
        <w:rPr>
          <w:sz w:val="14"/>
          <w:szCs w:val="16"/>
        </w:rPr>
        <w:t>These tests may, moreover, include tests of assumptions about unobservable entities. Making the case that causal inquiry in IR should focus on causal mechanisms, and hence should embrace SR, Bennett (2013: 466) notes that theories involving unobservable entities:</w:t>
      </w:r>
    </w:p>
    <w:p w14:paraId="7627A8F1" w14:textId="77777777" w:rsidR="00C67FCA" w:rsidRPr="004E5257" w:rsidRDefault="00C67FCA" w:rsidP="00C67FCA">
      <w:pPr>
        <w:rPr>
          <w:sz w:val="14"/>
          <w:szCs w:val="16"/>
        </w:rPr>
      </w:pPr>
      <w:r w:rsidRPr="004E5257">
        <w:rPr>
          <w:sz w:val="14"/>
          <w:szCs w:val="16"/>
        </w:rPr>
        <w:t>generate implications on what should be true in the observable world if the posited mechanisms and our instruments of observation operate in the manner that we theorize. We can test these observable implications … even though we cannot directly observe mechanisms.</w:t>
      </w:r>
    </w:p>
    <w:p w14:paraId="6A891352" w14:textId="77777777" w:rsidR="00C67FCA" w:rsidRPr="004E5257" w:rsidRDefault="00C67FCA" w:rsidP="00C67FCA">
      <w:pPr>
        <w:rPr>
          <w:sz w:val="14"/>
        </w:rPr>
      </w:pPr>
      <w:r w:rsidRPr="004E5257">
        <w:rPr>
          <w:sz w:val="14"/>
        </w:rPr>
        <w:t xml:space="preserve">This could have been written by a constructive empiricist, rather than a proponent of SR, for to test the observable implications of a theory that postulates an unobservable entity is precisely to test its empirical adequacy. For reasons I examine later, Van Fraassen is reluctant to embrace the term ‘causal mechanism’ to characterize such entities. Constructive </w:t>
      </w:r>
      <w:r w:rsidRPr="004E5257">
        <w:rPr>
          <w:rStyle w:val="Emphasis"/>
        </w:rPr>
        <w:t>empiricism</w:t>
      </w:r>
      <w:r w:rsidRPr="004E5257">
        <w:rPr>
          <w:rStyle w:val="StyleUnderline"/>
        </w:rPr>
        <w:t xml:space="preserve"> nonetheless </w:t>
      </w:r>
      <w:r w:rsidRPr="004E5257">
        <w:rPr>
          <w:rStyle w:val="Emphasis"/>
        </w:rPr>
        <w:t>endorses</w:t>
      </w:r>
      <w:r w:rsidRPr="004E5257">
        <w:rPr>
          <w:rStyle w:val="StyleUnderline"/>
        </w:rPr>
        <w:t xml:space="preserve"> scientists making unobservable entities objects of </w:t>
      </w:r>
      <w:r w:rsidRPr="004E5257">
        <w:rPr>
          <w:rStyle w:val="Emphasis"/>
        </w:rPr>
        <w:t>inquiry</w:t>
      </w:r>
      <w:r w:rsidRPr="004E5257">
        <w:rPr>
          <w:rStyle w:val="StyleUnderline"/>
        </w:rPr>
        <w:t xml:space="preserve"> in the </w:t>
      </w:r>
      <w:r w:rsidRPr="004E5257">
        <w:rPr>
          <w:rStyle w:val="Emphasis"/>
        </w:rPr>
        <w:t>only way</w:t>
      </w:r>
      <w:r w:rsidRPr="004E5257">
        <w:rPr>
          <w:rStyle w:val="StyleUnderline"/>
        </w:rPr>
        <w:t xml:space="preserve"> that is </w:t>
      </w:r>
      <w:r w:rsidRPr="004E5257">
        <w:rPr>
          <w:rStyle w:val="Emphasis"/>
        </w:rPr>
        <w:t>possible</w:t>
      </w:r>
      <w:r w:rsidRPr="004E5257">
        <w:rPr>
          <w:sz w:val="14"/>
        </w:rPr>
        <w:t xml:space="preserve"> — by </w:t>
      </w:r>
      <w:r w:rsidRPr="004E5257">
        <w:rPr>
          <w:rStyle w:val="Emphasis"/>
        </w:rPr>
        <w:t>constructing</w:t>
      </w:r>
      <w:r w:rsidRPr="004E5257">
        <w:rPr>
          <w:rStyle w:val="StyleUnderline"/>
        </w:rPr>
        <w:t xml:space="preserve">, and </w:t>
      </w:r>
      <w:r w:rsidRPr="004E5257">
        <w:rPr>
          <w:rStyle w:val="Emphasis"/>
        </w:rPr>
        <w:t>testing</w:t>
      </w:r>
      <w:r w:rsidRPr="004E5257">
        <w:rPr>
          <w:rStyle w:val="StyleUnderline"/>
        </w:rPr>
        <w:t xml:space="preserve"> the </w:t>
      </w:r>
      <w:r w:rsidRPr="004E5257">
        <w:rPr>
          <w:rStyle w:val="Emphasis"/>
        </w:rPr>
        <w:t>empirical adequacy</w:t>
      </w:r>
      <w:r w:rsidRPr="004E5257">
        <w:rPr>
          <w:rStyle w:val="StyleUnderline"/>
        </w:rPr>
        <w:t xml:space="preserve"> of, theories that </w:t>
      </w:r>
      <w:r w:rsidRPr="004E5257">
        <w:rPr>
          <w:rStyle w:val="Emphasis"/>
        </w:rPr>
        <w:t>invoke</w:t>
      </w:r>
      <w:r w:rsidRPr="004E5257">
        <w:rPr>
          <w:rStyle w:val="StyleUnderline"/>
        </w:rPr>
        <w:t xml:space="preserve"> them</w:t>
      </w:r>
      <w:r w:rsidRPr="004E5257">
        <w:rPr>
          <w:sz w:val="14"/>
        </w:rPr>
        <w:t>.</w:t>
      </w:r>
    </w:p>
    <w:p w14:paraId="27B70EAD" w14:textId="77777777" w:rsidR="00C67FCA" w:rsidRPr="004E5257" w:rsidRDefault="00C67FCA" w:rsidP="00C67FCA">
      <w:pPr>
        <w:rPr>
          <w:sz w:val="14"/>
        </w:rPr>
      </w:pPr>
    </w:p>
    <w:p w14:paraId="155EC560" w14:textId="77777777" w:rsidR="00C67FCA" w:rsidRPr="004E5257" w:rsidRDefault="00C67FCA" w:rsidP="00C67FCA">
      <w:pPr>
        <w:pStyle w:val="Heading3"/>
      </w:pPr>
      <w:r w:rsidRPr="004E5257">
        <w:t>AT: Link---Imperialism---2AC</w:t>
      </w:r>
    </w:p>
    <w:p w14:paraId="6FC6B057" w14:textId="77777777" w:rsidR="00C67FCA" w:rsidRPr="004E5257" w:rsidRDefault="00C67FCA" w:rsidP="00C67FCA">
      <w:pPr>
        <w:pStyle w:val="Heading4"/>
      </w:pPr>
      <w:r w:rsidRPr="004E5257">
        <w:t xml:space="preserve">1. Decline turns the link---the US thinks it has to </w:t>
      </w:r>
      <w:r w:rsidRPr="004E5257">
        <w:rPr>
          <w:u w:val="single"/>
        </w:rPr>
        <w:t>resort to atrocities</w:t>
      </w:r>
      <w:r w:rsidRPr="004E5257">
        <w:t xml:space="preserve"> to maintain power.</w:t>
      </w:r>
    </w:p>
    <w:p w14:paraId="3467E9D9" w14:textId="77777777" w:rsidR="00C67FCA" w:rsidRPr="004E5257" w:rsidRDefault="00C67FCA" w:rsidP="00C67FCA">
      <w:r w:rsidRPr="004E5257">
        <w:rPr>
          <w:rFonts w:eastAsiaTheme="majorEastAsia" w:cstheme="majorBidi"/>
          <w:b/>
          <w:iCs/>
          <w:sz w:val="26"/>
        </w:rPr>
        <w:t>Brands 20</w:t>
      </w:r>
      <w:r w:rsidRPr="004E5257">
        <w:t>, Distinguished Professor at John Hopkins University School of Advanced International Studies, Scholar, American Enterprise Institute (Hal Brands, May 12, 2020, “China Rivalry May Put the U.S. Back in the Coup Business,” Bloomberg, https://www.bloomberg.com/view/articles/2020-05-12/china-rivalry-may-put-the-u-s-back-in-the-coup-business) [[Title]]</w:t>
      </w:r>
    </w:p>
    <w:p w14:paraId="11830792" w14:textId="77777777" w:rsidR="00C67FCA" w:rsidRPr="004E5257" w:rsidRDefault="00C67FCA" w:rsidP="00C67FCA">
      <w:pPr>
        <w:rPr>
          <w:sz w:val="16"/>
        </w:rPr>
      </w:pPr>
      <w:r w:rsidRPr="004E5257">
        <w:rPr>
          <w:sz w:val="16"/>
        </w:rPr>
        <w:t xml:space="preserve">Yet this trivial episode invites us to think seriously about the role of covert intervention and regime change in U.S. policy. </w:t>
      </w:r>
      <w:r w:rsidRPr="004E5257">
        <w:rPr>
          <w:rStyle w:val="StyleUnderline"/>
        </w:rPr>
        <w:t xml:space="preserve">Just as the U.S. sought to </w:t>
      </w:r>
      <w:r w:rsidRPr="004E5257">
        <w:rPr>
          <w:rStyle w:val="Emphasis"/>
        </w:rPr>
        <w:t>undermine</w:t>
      </w:r>
      <w:r w:rsidRPr="004E5257">
        <w:rPr>
          <w:rStyle w:val="StyleUnderline"/>
        </w:rPr>
        <w:t xml:space="preserve"> or topple </w:t>
      </w:r>
      <w:r w:rsidRPr="004E5257">
        <w:rPr>
          <w:rStyle w:val="Emphasis"/>
        </w:rPr>
        <w:t>unfriendly regimes</w:t>
      </w:r>
      <w:r w:rsidRPr="004E5257">
        <w:rPr>
          <w:rStyle w:val="StyleUnderline"/>
        </w:rPr>
        <w:t xml:space="preserve"> during the Cold War, it may </w:t>
      </w:r>
      <w:r w:rsidRPr="004E5257">
        <w:rPr>
          <w:rStyle w:val="Emphasis"/>
        </w:rPr>
        <w:t>look</w:t>
      </w:r>
      <w:r w:rsidRPr="004E5257">
        <w:rPr>
          <w:rStyle w:val="StyleUnderline"/>
        </w:rPr>
        <w:t xml:space="preserve"> to such methods </w:t>
      </w:r>
      <w:r w:rsidRPr="004E5257">
        <w:rPr>
          <w:rStyle w:val="Emphasis"/>
        </w:rPr>
        <w:t>again</w:t>
      </w:r>
      <w:r w:rsidRPr="004E5257">
        <w:rPr>
          <w:rStyle w:val="StyleUnderline"/>
        </w:rPr>
        <w:t xml:space="preserve"> in its increasingly heated </w:t>
      </w:r>
      <w:r w:rsidRPr="004E5257">
        <w:rPr>
          <w:rStyle w:val="Emphasis"/>
        </w:rPr>
        <w:t>rivalry</w:t>
      </w:r>
      <w:r w:rsidRPr="004E5257">
        <w:rPr>
          <w:rStyle w:val="StyleUnderline"/>
        </w:rPr>
        <w:t xml:space="preserve"> with </w:t>
      </w:r>
      <w:r w:rsidRPr="004E5257">
        <w:rPr>
          <w:rStyle w:val="Emphasis"/>
        </w:rPr>
        <w:t>China</w:t>
      </w:r>
      <w:r w:rsidRPr="004E5257">
        <w:rPr>
          <w:sz w:val="16"/>
        </w:rPr>
        <w:t>. Caution will be necessary: History tells us that while covert intervention can sometimes be a cost-effective tool of competition, it is fraught with risks and profound moral trade-offs.</w:t>
      </w:r>
    </w:p>
    <w:p w14:paraId="6AC6286E" w14:textId="77777777" w:rsidR="00C67FCA" w:rsidRPr="004E5257" w:rsidRDefault="00C67FCA" w:rsidP="00C67FCA">
      <w:pPr>
        <w:rPr>
          <w:sz w:val="16"/>
        </w:rPr>
      </w:pPr>
      <w:r w:rsidRPr="004E5257">
        <w:rPr>
          <w:sz w:val="16"/>
        </w:rPr>
        <w:t xml:space="preserve">Covert action came of age </w:t>
      </w:r>
      <w:r w:rsidRPr="004E5257">
        <w:rPr>
          <w:rStyle w:val="StyleUnderline"/>
        </w:rPr>
        <w:t xml:space="preserve">during the </w:t>
      </w:r>
      <w:r w:rsidRPr="004E5257">
        <w:rPr>
          <w:rStyle w:val="Emphasis"/>
        </w:rPr>
        <w:t>Cold War</w:t>
      </w:r>
      <w:r w:rsidRPr="004E5257">
        <w:rPr>
          <w:sz w:val="16"/>
        </w:rPr>
        <w:t xml:space="preserve">. In the late 1940s, when </w:t>
      </w:r>
      <w:r w:rsidRPr="004E5257">
        <w:rPr>
          <w:rStyle w:val="StyleUnderline"/>
        </w:rPr>
        <w:t xml:space="preserve">the </w:t>
      </w:r>
      <w:r w:rsidRPr="004E5257">
        <w:rPr>
          <w:rStyle w:val="Emphasis"/>
        </w:rPr>
        <w:t>CIA</w:t>
      </w:r>
      <w:r w:rsidRPr="004E5257">
        <w:rPr>
          <w:sz w:val="16"/>
        </w:rPr>
        <w:t xml:space="preserve"> and National Security Council were born, the U.S. began developing a global capability for intervention under the cloak of secrecy. Over the succeeding decades, it </w:t>
      </w:r>
      <w:r w:rsidRPr="004E5257">
        <w:rPr>
          <w:rStyle w:val="StyleUnderline"/>
        </w:rPr>
        <w:t xml:space="preserve">would seek to </w:t>
      </w:r>
      <w:r w:rsidRPr="004E5257">
        <w:rPr>
          <w:rStyle w:val="Emphasis"/>
        </w:rPr>
        <w:t>destabilize</w:t>
      </w:r>
      <w:r w:rsidRPr="004E5257">
        <w:rPr>
          <w:rStyle w:val="StyleUnderline"/>
        </w:rPr>
        <w:t xml:space="preserve"> or replace numerous </w:t>
      </w:r>
      <w:r w:rsidRPr="004E5257">
        <w:rPr>
          <w:rStyle w:val="Emphasis"/>
        </w:rPr>
        <w:t>governments</w:t>
      </w:r>
      <w:r w:rsidRPr="004E5257">
        <w:rPr>
          <w:rStyle w:val="StyleUnderline"/>
        </w:rPr>
        <w:t xml:space="preserve"> that were </w:t>
      </w:r>
      <w:r w:rsidRPr="004E5257">
        <w:rPr>
          <w:rStyle w:val="Emphasis"/>
        </w:rPr>
        <w:t>slipping</w:t>
      </w:r>
      <w:r w:rsidRPr="004E5257">
        <w:rPr>
          <w:rStyle w:val="StyleUnderline"/>
        </w:rPr>
        <w:t xml:space="preserve"> into the Soviet sphere</w:t>
      </w:r>
      <w:r w:rsidRPr="004E5257">
        <w:rPr>
          <w:sz w:val="16"/>
        </w:rPr>
        <w:t xml:space="preserve"> or softening up their countries for communist influence. </w:t>
      </w:r>
      <w:r w:rsidRPr="004E5257">
        <w:rPr>
          <w:rStyle w:val="StyleUnderline"/>
        </w:rPr>
        <w:t xml:space="preserve">The U.S. </w:t>
      </w:r>
      <w:r w:rsidRPr="004E5257">
        <w:rPr>
          <w:rStyle w:val="Emphasis"/>
          <w:sz w:val="28"/>
          <w:szCs w:val="28"/>
        </w:rPr>
        <w:t>didn’t</w:t>
      </w:r>
      <w:r w:rsidRPr="004E5257">
        <w:rPr>
          <w:rStyle w:val="StyleUnderline"/>
          <w:sz w:val="28"/>
          <w:szCs w:val="28"/>
        </w:rPr>
        <w:t xml:space="preserve"> do this </w:t>
      </w:r>
      <w:r w:rsidRPr="004E5257">
        <w:rPr>
          <w:rStyle w:val="Emphasis"/>
          <w:sz w:val="28"/>
          <w:szCs w:val="28"/>
        </w:rPr>
        <w:t>gratuitously</w:t>
      </w:r>
      <w:r w:rsidRPr="004E5257">
        <w:rPr>
          <w:sz w:val="16"/>
        </w:rPr>
        <w:t xml:space="preserve">, or to protect American investments overseas. </w:t>
      </w:r>
      <w:r w:rsidRPr="004E5257">
        <w:rPr>
          <w:rStyle w:val="StyleUnderline"/>
        </w:rPr>
        <w:t xml:space="preserve">Washington resorted to covert action </w:t>
      </w:r>
      <w:r w:rsidRPr="004E5257">
        <w:rPr>
          <w:rStyle w:val="StyleUnderline"/>
          <w:sz w:val="28"/>
          <w:szCs w:val="28"/>
        </w:rPr>
        <w:t xml:space="preserve">because its </w:t>
      </w:r>
      <w:r w:rsidRPr="004E5257">
        <w:rPr>
          <w:rStyle w:val="Emphasis"/>
          <w:sz w:val="28"/>
          <w:szCs w:val="28"/>
        </w:rPr>
        <w:t>leaders believed</w:t>
      </w:r>
      <w:r w:rsidRPr="004E5257">
        <w:rPr>
          <w:rStyle w:val="StyleUnderline"/>
          <w:sz w:val="28"/>
          <w:szCs w:val="28"/>
        </w:rPr>
        <w:t xml:space="preserve"> that the </w:t>
      </w:r>
      <w:r w:rsidRPr="004E5257">
        <w:rPr>
          <w:rStyle w:val="Emphasis"/>
          <w:sz w:val="28"/>
          <w:szCs w:val="28"/>
        </w:rPr>
        <w:t>geopolitical balance</w:t>
      </w:r>
      <w:r w:rsidRPr="004E5257">
        <w:rPr>
          <w:rStyle w:val="StyleUnderline"/>
          <w:sz w:val="28"/>
          <w:szCs w:val="28"/>
        </w:rPr>
        <w:t xml:space="preserve"> was </w:t>
      </w:r>
      <w:r w:rsidRPr="004E5257">
        <w:rPr>
          <w:rStyle w:val="Emphasis"/>
          <w:sz w:val="28"/>
          <w:szCs w:val="28"/>
        </w:rPr>
        <w:t>fragile</w:t>
      </w:r>
      <w:r w:rsidRPr="004E5257">
        <w:rPr>
          <w:rStyle w:val="StyleUnderline"/>
        </w:rPr>
        <w:t xml:space="preserve"> and that the U.S. </w:t>
      </w:r>
      <w:r w:rsidRPr="004E5257">
        <w:rPr>
          <w:rStyle w:val="Emphasis"/>
        </w:rPr>
        <w:t>needed affordable</w:t>
      </w:r>
      <w:r w:rsidRPr="004E5257">
        <w:rPr>
          <w:rStyle w:val="StyleUnderline"/>
        </w:rPr>
        <w:t xml:space="preserve"> methods of </w:t>
      </w:r>
      <w:r w:rsidRPr="004E5257">
        <w:rPr>
          <w:rStyle w:val="Emphasis"/>
        </w:rPr>
        <w:t>competing</w:t>
      </w:r>
      <w:r w:rsidRPr="004E5257">
        <w:rPr>
          <w:rStyle w:val="StyleUnderline"/>
        </w:rPr>
        <w:t xml:space="preserve"> along a nearly </w:t>
      </w:r>
      <w:r w:rsidRPr="004E5257">
        <w:rPr>
          <w:rStyle w:val="Emphasis"/>
        </w:rPr>
        <w:t>global periphery</w:t>
      </w:r>
      <w:r w:rsidRPr="004E5257">
        <w:rPr>
          <w:rStyle w:val="StyleUnderline"/>
        </w:rPr>
        <w:t xml:space="preserve">. And because </w:t>
      </w:r>
      <w:r w:rsidRPr="004E5257">
        <w:rPr>
          <w:rStyle w:val="Emphasis"/>
        </w:rPr>
        <w:t>waging</w:t>
      </w:r>
      <w:r w:rsidRPr="004E5257">
        <w:rPr>
          <w:rStyle w:val="StyleUnderline"/>
        </w:rPr>
        <w:t xml:space="preserve"> that struggle against a </w:t>
      </w:r>
      <w:r w:rsidRPr="004E5257">
        <w:rPr>
          <w:rStyle w:val="Emphasis"/>
        </w:rPr>
        <w:t>ruthless enemy</w:t>
      </w:r>
      <w:r w:rsidRPr="004E5257">
        <w:rPr>
          <w:rStyle w:val="StyleUnderline"/>
        </w:rPr>
        <w:t xml:space="preserve"> in an often-unstable Third World might require </w:t>
      </w:r>
      <w:r w:rsidRPr="004E5257">
        <w:rPr>
          <w:rStyle w:val="Emphasis"/>
        </w:rPr>
        <w:t>fighting dirty</w:t>
      </w:r>
      <w:r w:rsidRPr="004E5257">
        <w:rPr>
          <w:rStyle w:val="StyleUnderline"/>
        </w:rPr>
        <w:t xml:space="preserve">, America must be able to do so in </w:t>
      </w:r>
      <w:r w:rsidRPr="004E5257">
        <w:rPr>
          <w:rStyle w:val="Emphasis"/>
        </w:rPr>
        <w:t>quiet</w:t>
      </w:r>
      <w:r w:rsidRPr="004E5257">
        <w:rPr>
          <w:rStyle w:val="StyleUnderline"/>
        </w:rPr>
        <w:t xml:space="preserve">, non-attributable </w:t>
      </w:r>
      <w:r w:rsidRPr="004E5257">
        <w:rPr>
          <w:rStyle w:val="Emphasis"/>
        </w:rPr>
        <w:t>ways</w:t>
      </w:r>
      <w:r w:rsidRPr="004E5257">
        <w:rPr>
          <w:sz w:val="16"/>
        </w:rPr>
        <w:t>.</w:t>
      </w:r>
    </w:p>
    <w:p w14:paraId="4F09ED3C" w14:textId="77777777" w:rsidR="00C67FCA" w:rsidRPr="004E5257" w:rsidRDefault="00C67FCA" w:rsidP="00C67FCA">
      <w:pPr>
        <w:rPr>
          <w:sz w:val="14"/>
          <w:szCs w:val="14"/>
        </w:rPr>
      </w:pPr>
      <w:r w:rsidRPr="004E5257">
        <w:rPr>
          <w:sz w:val="14"/>
          <w:szCs w:val="14"/>
        </w:rPr>
        <w:t>The CIA successfully overthrew, or helped overthrow, governments in Guatemala and Iran in the 1950s. It prosecuted a shadowy struggle from Central America to southern Africa to Afghanistan through the end of the 1980s. In most cases, the U.S. subverted communist or other unfriendly authoritarian regimes, but it also targeted democratically elected leaders such as Chile’s Salvador Allende, who were seen as taking the wrong side in the Cold War. “We are facing an implacable enemy whose avowed objective is world domination,” a classified report on CIA operations concluded in 1954. “There are no rules in such a game. Hitherto acceptable norms of human conduct do not apply.”</w:t>
      </w:r>
    </w:p>
    <w:p w14:paraId="4ADEF894" w14:textId="77777777" w:rsidR="00C67FCA" w:rsidRPr="004E5257" w:rsidRDefault="00C67FCA" w:rsidP="00C67FCA">
      <w:pPr>
        <w:rPr>
          <w:sz w:val="14"/>
          <w:szCs w:val="14"/>
        </w:rPr>
      </w:pPr>
      <w:r w:rsidRPr="004E5257">
        <w:rPr>
          <w:sz w:val="14"/>
          <w:szCs w:val="14"/>
        </w:rPr>
        <w:t>Yet that same statement showed why covert action felt awkward — even morally reprehensible — to many Americans. The CIA suffered severe blowback in the 1970s, when revelations of its role in Chile and its efforts to assassinate foreign leaders came to light.</w:t>
      </w:r>
    </w:p>
    <w:p w14:paraId="66F3212D" w14:textId="77777777" w:rsidR="00C67FCA" w:rsidRPr="004E5257" w:rsidRDefault="00C67FCA" w:rsidP="00C67FCA">
      <w:pPr>
        <w:rPr>
          <w:sz w:val="14"/>
          <w:szCs w:val="14"/>
        </w:rPr>
      </w:pPr>
      <w:r w:rsidRPr="004E5257">
        <w:rPr>
          <w:sz w:val="14"/>
          <w:szCs w:val="14"/>
        </w:rPr>
        <w:t>After the Cold War, covert intervention receded in importance. According to published reports, the U.S. sought covert options for toppling the Iraqi leader Saddam Hussein and other sworn enemies. Absent the Soviet threat, however, the geopolitical imperatives of competing for influence everywhere became less pressing.</w:t>
      </w:r>
    </w:p>
    <w:p w14:paraId="184CAC44" w14:textId="77777777" w:rsidR="00C67FCA" w:rsidRPr="004E5257" w:rsidRDefault="00C67FCA" w:rsidP="00C67FCA">
      <w:pPr>
        <w:rPr>
          <w:sz w:val="16"/>
        </w:rPr>
      </w:pPr>
      <w:r w:rsidRPr="004E5257">
        <w:rPr>
          <w:rStyle w:val="StyleUnderline"/>
        </w:rPr>
        <w:t xml:space="preserve">Meanwhile, the spread of </w:t>
      </w:r>
      <w:r w:rsidRPr="004E5257">
        <w:rPr>
          <w:rStyle w:val="Emphasis"/>
        </w:rPr>
        <w:t>democracy</w:t>
      </w:r>
      <w:r w:rsidRPr="004E5257">
        <w:rPr>
          <w:rStyle w:val="StyleUnderline"/>
        </w:rPr>
        <w:t xml:space="preserve"> and the rise of </w:t>
      </w:r>
      <w:r w:rsidRPr="004E5257">
        <w:rPr>
          <w:rStyle w:val="Emphasis"/>
        </w:rPr>
        <w:t>overt tools</w:t>
      </w:r>
      <w:r w:rsidRPr="004E5257">
        <w:rPr>
          <w:rStyle w:val="StyleUnderline"/>
        </w:rPr>
        <w:t xml:space="preserve"> for </w:t>
      </w:r>
      <w:r w:rsidRPr="004E5257">
        <w:rPr>
          <w:rStyle w:val="Emphasis"/>
        </w:rPr>
        <w:t>promoting</w:t>
      </w:r>
      <w:r w:rsidRPr="004E5257">
        <w:rPr>
          <w:rStyle w:val="StyleUnderline"/>
        </w:rPr>
        <w:t xml:space="preserve"> it, such as the quasi-autonomous National Endowment for Democracy, gave the U.S. less </w:t>
      </w:r>
      <w:r w:rsidRPr="004E5257">
        <w:rPr>
          <w:rStyle w:val="Emphasis"/>
        </w:rPr>
        <w:t>morally ambiguous</w:t>
      </w:r>
      <w:r w:rsidRPr="004E5257">
        <w:rPr>
          <w:rStyle w:val="StyleUnderline"/>
        </w:rPr>
        <w:t xml:space="preserve"> ways of shaping political </w:t>
      </w:r>
      <w:r w:rsidRPr="004E5257">
        <w:rPr>
          <w:rStyle w:val="Emphasis"/>
        </w:rPr>
        <w:t>outcomes</w:t>
      </w:r>
      <w:r w:rsidRPr="004E5257">
        <w:rPr>
          <w:sz w:val="16"/>
        </w:rPr>
        <w:t>. Why send spooks to influence an election in Georgia or Ukraine when Washington could send nongovernmental groups and election monitors instead? As Allen Weinstein, a founder of the National Endowment for Democracy, said, “A lot of what we do today was done covertly 25 years ago by the CIA.”</w:t>
      </w:r>
    </w:p>
    <w:p w14:paraId="50797C47" w14:textId="77777777" w:rsidR="00C67FCA" w:rsidRPr="004E5257" w:rsidRDefault="00C67FCA" w:rsidP="00C67FCA">
      <w:pPr>
        <w:rPr>
          <w:rStyle w:val="StyleUnderline"/>
        </w:rPr>
      </w:pPr>
      <w:r w:rsidRPr="004E5257">
        <w:rPr>
          <w:rStyle w:val="StyleUnderline"/>
        </w:rPr>
        <w:t xml:space="preserve">It’s </w:t>
      </w:r>
      <w:r w:rsidRPr="004E5257">
        <w:rPr>
          <w:rStyle w:val="Emphasis"/>
        </w:rPr>
        <w:t>not so easy</w:t>
      </w:r>
      <w:r w:rsidRPr="004E5257">
        <w:rPr>
          <w:rStyle w:val="StyleUnderline"/>
        </w:rPr>
        <w:t xml:space="preserve"> anymore. American officials can </w:t>
      </w:r>
      <w:r w:rsidRPr="004E5257">
        <w:rPr>
          <w:rStyle w:val="Emphasis"/>
        </w:rPr>
        <w:t>no longer assume</w:t>
      </w:r>
      <w:r w:rsidRPr="004E5257">
        <w:rPr>
          <w:rStyle w:val="StyleUnderline"/>
        </w:rPr>
        <w:t xml:space="preserve"> the inevitable emergence of a </w:t>
      </w:r>
      <w:r w:rsidRPr="004E5257">
        <w:rPr>
          <w:rStyle w:val="Emphasis"/>
        </w:rPr>
        <w:t>friendlier</w:t>
      </w:r>
      <w:r w:rsidRPr="004E5257">
        <w:rPr>
          <w:rStyle w:val="StyleUnderline"/>
        </w:rPr>
        <w:t xml:space="preserve">, more </w:t>
      </w:r>
      <w:r w:rsidRPr="004E5257">
        <w:rPr>
          <w:rStyle w:val="Emphasis"/>
        </w:rPr>
        <w:t>democratic</w:t>
      </w:r>
      <w:r w:rsidRPr="004E5257">
        <w:rPr>
          <w:rStyle w:val="StyleUnderline"/>
        </w:rPr>
        <w:t xml:space="preserve"> world. U.S. </w:t>
      </w:r>
      <w:r w:rsidRPr="004E5257">
        <w:rPr>
          <w:rStyle w:val="Emphasis"/>
        </w:rPr>
        <w:t>competition</w:t>
      </w:r>
      <w:r w:rsidRPr="004E5257">
        <w:rPr>
          <w:rStyle w:val="StyleUnderline"/>
        </w:rPr>
        <w:t xml:space="preserve"> with </w:t>
      </w:r>
      <w:r w:rsidRPr="004E5257">
        <w:rPr>
          <w:rStyle w:val="Emphasis"/>
        </w:rPr>
        <w:t>China</w:t>
      </w:r>
      <w:r w:rsidRPr="004E5257">
        <w:rPr>
          <w:sz w:val="16"/>
        </w:rPr>
        <w:t xml:space="preserve"> (and, to a lesser degree, Russia) </w:t>
      </w:r>
      <w:r w:rsidRPr="004E5257">
        <w:rPr>
          <w:rStyle w:val="StyleUnderline"/>
        </w:rPr>
        <w:t xml:space="preserve">is intensifying and </w:t>
      </w:r>
      <w:r w:rsidRPr="004E5257">
        <w:rPr>
          <w:rStyle w:val="Emphasis"/>
        </w:rPr>
        <w:t>sprawling</w:t>
      </w:r>
      <w:r w:rsidRPr="004E5257">
        <w:rPr>
          <w:rStyle w:val="StyleUnderline"/>
        </w:rPr>
        <w:t xml:space="preserve"> geographically. A few </w:t>
      </w:r>
      <w:r w:rsidRPr="004E5257">
        <w:rPr>
          <w:rStyle w:val="Emphasis"/>
        </w:rPr>
        <w:t>years</w:t>
      </w:r>
      <w:r w:rsidRPr="004E5257">
        <w:rPr>
          <w:rStyle w:val="StyleUnderline"/>
        </w:rPr>
        <w:t xml:space="preserve"> from now, Washington might find itself </w:t>
      </w:r>
      <w:r w:rsidRPr="004E5257">
        <w:rPr>
          <w:rStyle w:val="Emphasis"/>
        </w:rPr>
        <w:t>desperately</w:t>
      </w:r>
      <w:r w:rsidRPr="004E5257">
        <w:rPr>
          <w:rStyle w:val="StyleUnderline"/>
        </w:rPr>
        <w:t xml:space="preserve"> seeking </w:t>
      </w:r>
      <w:r w:rsidRPr="004E5257">
        <w:rPr>
          <w:rStyle w:val="Emphasis"/>
        </w:rPr>
        <w:t>covert options</w:t>
      </w:r>
      <w:r w:rsidRPr="004E5257">
        <w:rPr>
          <w:rStyle w:val="StyleUnderline"/>
        </w:rPr>
        <w:t xml:space="preserve"> to prevent some important country in sub-Saharan </w:t>
      </w:r>
      <w:r w:rsidRPr="004E5257">
        <w:rPr>
          <w:rStyle w:val="Emphasis"/>
        </w:rPr>
        <w:t>Africa</w:t>
      </w:r>
      <w:r w:rsidRPr="004E5257">
        <w:rPr>
          <w:rStyle w:val="StyleUnderline"/>
        </w:rPr>
        <w:t xml:space="preserve">, the </w:t>
      </w:r>
      <w:r w:rsidRPr="004E5257">
        <w:rPr>
          <w:rStyle w:val="Emphasis"/>
        </w:rPr>
        <w:t>Middle East</w:t>
      </w:r>
      <w:r w:rsidRPr="004E5257">
        <w:rPr>
          <w:rStyle w:val="StyleUnderline"/>
        </w:rPr>
        <w:t xml:space="preserve"> or Southeast </w:t>
      </w:r>
      <w:r w:rsidRPr="004E5257">
        <w:rPr>
          <w:rStyle w:val="Emphasis"/>
        </w:rPr>
        <w:t>Asia</w:t>
      </w:r>
      <w:r w:rsidRPr="004E5257">
        <w:rPr>
          <w:rStyle w:val="StyleUnderline"/>
        </w:rPr>
        <w:t xml:space="preserve"> from </w:t>
      </w:r>
      <w:r w:rsidRPr="004E5257">
        <w:rPr>
          <w:rStyle w:val="Emphasis"/>
        </w:rPr>
        <w:t>aligning</w:t>
      </w:r>
      <w:r w:rsidRPr="004E5257">
        <w:rPr>
          <w:rStyle w:val="StyleUnderline"/>
        </w:rPr>
        <w:t xml:space="preserve"> with </w:t>
      </w:r>
      <w:r w:rsidRPr="004E5257">
        <w:rPr>
          <w:rStyle w:val="Emphasis"/>
        </w:rPr>
        <w:t>Beijing</w:t>
      </w:r>
      <w:r w:rsidRPr="004E5257">
        <w:rPr>
          <w:rStyle w:val="StyleUnderline"/>
        </w:rPr>
        <w:t>.</w:t>
      </w:r>
    </w:p>
    <w:p w14:paraId="5FA185E2" w14:textId="77777777" w:rsidR="00C67FCA" w:rsidRPr="004E5257" w:rsidRDefault="00C67FCA" w:rsidP="00C67FCA">
      <w:pPr>
        <w:rPr>
          <w:sz w:val="16"/>
        </w:rPr>
      </w:pPr>
      <w:r w:rsidRPr="004E5257">
        <w:rPr>
          <w:sz w:val="16"/>
        </w:rPr>
        <w:t xml:space="preserve">If that seems far-fetched, </w:t>
      </w:r>
      <w:r w:rsidRPr="004E5257">
        <w:rPr>
          <w:rStyle w:val="StyleUnderline"/>
        </w:rPr>
        <w:t xml:space="preserve">consider how much the </w:t>
      </w:r>
      <w:r w:rsidRPr="004E5257">
        <w:rPr>
          <w:rStyle w:val="Emphasis"/>
        </w:rPr>
        <w:t>U.S.-China rivalry</w:t>
      </w:r>
      <w:r w:rsidRPr="004E5257">
        <w:rPr>
          <w:rStyle w:val="StyleUnderline"/>
        </w:rPr>
        <w:t xml:space="preserve"> has </w:t>
      </w:r>
      <w:r w:rsidRPr="004E5257">
        <w:rPr>
          <w:rStyle w:val="Emphasis"/>
        </w:rPr>
        <w:t>escalated</w:t>
      </w:r>
      <w:r w:rsidRPr="004E5257">
        <w:rPr>
          <w:rStyle w:val="StyleUnderline"/>
        </w:rPr>
        <w:t xml:space="preserve"> over the past three years, and where that </w:t>
      </w:r>
      <w:r w:rsidRPr="004E5257">
        <w:rPr>
          <w:rStyle w:val="Emphasis"/>
        </w:rPr>
        <w:t>trajectory</w:t>
      </w:r>
      <w:r w:rsidRPr="004E5257">
        <w:rPr>
          <w:rStyle w:val="StyleUnderline"/>
        </w:rPr>
        <w:t xml:space="preserve"> might lead in another </w:t>
      </w:r>
      <w:r w:rsidRPr="004E5257">
        <w:rPr>
          <w:rStyle w:val="Emphasis"/>
        </w:rPr>
        <w:t>decade</w:t>
      </w:r>
      <w:r w:rsidRPr="004E5257">
        <w:rPr>
          <w:sz w:val="16"/>
        </w:rPr>
        <w:t xml:space="preserve">. Or remember that U.S. policymakers of the late 1940s probably never imagined that America would wage a complex covert struggle over Angola a quarter-century later. One timeless rule of international politics is that </w:t>
      </w:r>
      <w:r w:rsidRPr="004E5257">
        <w:rPr>
          <w:rStyle w:val="StyleUnderline"/>
        </w:rPr>
        <w:t xml:space="preserve">strategic </w:t>
      </w:r>
      <w:r w:rsidRPr="004E5257">
        <w:rPr>
          <w:rStyle w:val="Emphasis"/>
        </w:rPr>
        <w:t>competition</w:t>
      </w:r>
      <w:r w:rsidRPr="004E5257">
        <w:rPr>
          <w:rStyle w:val="StyleUnderline"/>
        </w:rPr>
        <w:t xml:space="preserve"> takes countries </w:t>
      </w:r>
      <w:r w:rsidRPr="004E5257">
        <w:rPr>
          <w:rStyle w:val="Emphasis"/>
        </w:rPr>
        <w:t>places</w:t>
      </w:r>
      <w:r w:rsidRPr="004E5257">
        <w:rPr>
          <w:rStyle w:val="StyleUnderline"/>
        </w:rPr>
        <w:t xml:space="preserve"> they may </w:t>
      </w:r>
      <w:r w:rsidRPr="004E5257">
        <w:rPr>
          <w:rStyle w:val="Emphasis"/>
        </w:rPr>
        <w:t>not</w:t>
      </w:r>
      <w:r w:rsidRPr="004E5257">
        <w:rPr>
          <w:rStyle w:val="StyleUnderline"/>
        </w:rPr>
        <w:t xml:space="preserve"> initially </w:t>
      </w:r>
      <w:r w:rsidRPr="004E5257">
        <w:rPr>
          <w:rStyle w:val="Emphasis"/>
        </w:rPr>
        <w:t>expect</w:t>
      </w:r>
      <w:r w:rsidRPr="004E5257">
        <w:rPr>
          <w:sz w:val="16"/>
        </w:rPr>
        <w:t>, or want, to go.</w:t>
      </w:r>
    </w:p>
    <w:p w14:paraId="529A23FD" w14:textId="77777777" w:rsidR="00C67FCA" w:rsidRPr="004E5257" w:rsidRDefault="00C67FCA" w:rsidP="00C67FCA">
      <w:pPr>
        <w:rPr>
          <w:sz w:val="14"/>
          <w:szCs w:val="14"/>
        </w:rPr>
      </w:pPr>
      <w:r w:rsidRPr="004E5257">
        <w:rPr>
          <w:sz w:val="14"/>
          <w:szCs w:val="14"/>
        </w:rPr>
        <w:t>But is covert intervention a good idea? Some analysts argue that it rarely works and should be avoided, yet this is probably the wrong standard. Countries usually resort to covert action when other options have either failed or are deemed undesirable, so the likelihood of success is low to begin with. That built-in handicap notwithstanding, the U.S. did, in some cases, get serious strategic mileage out of its meddling.</w:t>
      </w:r>
    </w:p>
    <w:p w14:paraId="7E638888" w14:textId="77777777" w:rsidR="00C67FCA" w:rsidRPr="004E5257" w:rsidRDefault="00C67FCA" w:rsidP="00C67FCA">
      <w:pPr>
        <w:rPr>
          <w:sz w:val="14"/>
          <w:szCs w:val="14"/>
        </w:rPr>
      </w:pPr>
      <w:r w:rsidRPr="004E5257">
        <w:rPr>
          <w:sz w:val="14"/>
          <w:szCs w:val="14"/>
        </w:rPr>
        <w:t>In the late 1940s, covert support for democratic politicians in Italy played a modest but probably important role in shoring up that country against communist challenges at the polls. For the cost of a few hired mobs, the U.S. facilitated the toppling of Prime Minister Mohammed Mossadegh of Iran in 1953, securing its strategic flank in the Persian Gulf for 25 years. CIA support helped the Indonesian military consolidate power after it toppled an increasingly anti-American Sukarno in 1965, thus avoiding the prospect of Southeast Asia’s most important country turning hostile.</w:t>
      </w:r>
    </w:p>
    <w:p w14:paraId="4B79D1A0" w14:textId="77777777" w:rsidR="00C67FCA" w:rsidRPr="004E5257" w:rsidRDefault="00C67FCA" w:rsidP="00C67FCA">
      <w:pPr>
        <w:rPr>
          <w:sz w:val="14"/>
          <w:szCs w:val="14"/>
        </w:rPr>
      </w:pPr>
      <w:r w:rsidRPr="004E5257">
        <w:rPr>
          <w:sz w:val="14"/>
          <w:szCs w:val="14"/>
        </w:rPr>
        <w:t>During the 1970s, when the Third World was convulsed by ideological radicalism and the U.S. was experiencing its post-Vietnam hangover, covert action was critical to holding the line. Finally, in the 1980s, the Reagan administration used a wide-ranging covert offensive to put intense pressure on Soviet clients in Afghanistan, Nicaragua and Angola, and to drive up the costs of Moscow’s global presence. Without covert action, America might not have won the Cold War.</w:t>
      </w:r>
    </w:p>
    <w:p w14:paraId="1B6BC9A9" w14:textId="77777777" w:rsidR="00C67FCA" w:rsidRPr="004E5257" w:rsidRDefault="00C67FCA" w:rsidP="00C67FCA">
      <w:pPr>
        <w:rPr>
          <w:sz w:val="16"/>
        </w:rPr>
      </w:pPr>
      <w:r w:rsidRPr="004E5257">
        <w:rPr>
          <w:sz w:val="16"/>
        </w:rPr>
        <w:t xml:space="preserve">Unfortunately, some of </w:t>
      </w:r>
      <w:r w:rsidRPr="004E5257">
        <w:rPr>
          <w:rStyle w:val="StyleUnderline"/>
        </w:rPr>
        <w:t xml:space="preserve">these </w:t>
      </w:r>
      <w:r w:rsidRPr="004E5257">
        <w:rPr>
          <w:rStyle w:val="Emphasis"/>
        </w:rPr>
        <w:t>examples</w:t>
      </w:r>
      <w:r w:rsidRPr="004E5257">
        <w:rPr>
          <w:rStyle w:val="StyleUnderline"/>
        </w:rPr>
        <w:t xml:space="preserve"> also tell a </w:t>
      </w:r>
      <w:r w:rsidRPr="004E5257">
        <w:rPr>
          <w:rStyle w:val="Emphasis"/>
        </w:rPr>
        <w:t>darker story</w:t>
      </w:r>
      <w:r w:rsidRPr="004E5257">
        <w:rPr>
          <w:sz w:val="16"/>
        </w:rPr>
        <w:t xml:space="preserve">. By aiding the Indonesian military in 1965, </w:t>
      </w:r>
      <w:r w:rsidRPr="004E5257">
        <w:rPr>
          <w:rStyle w:val="StyleUnderline"/>
        </w:rPr>
        <w:t xml:space="preserve">the U.S. </w:t>
      </w:r>
      <w:r w:rsidRPr="004E5257">
        <w:rPr>
          <w:rStyle w:val="Emphasis"/>
        </w:rPr>
        <w:t>implicated</w:t>
      </w:r>
      <w:r w:rsidRPr="004E5257">
        <w:rPr>
          <w:rStyle w:val="StyleUnderline"/>
        </w:rPr>
        <w:t xml:space="preserve"> itself in </w:t>
      </w:r>
      <w:r w:rsidRPr="004E5257">
        <w:rPr>
          <w:rStyle w:val="Emphasis"/>
        </w:rPr>
        <w:t>horrific violence</w:t>
      </w:r>
      <w:r w:rsidRPr="004E5257">
        <w:rPr>
          <w:sz w:val="16"/>
        </w:rPr>
        <w:t xml:space="preserve"> that killed half a million people. The price the U.S. ultimately paid for conspiring against Mossadegh and backing the shah of Iran was measured in the enmity of the anti-American regime that took power in 1979. </w:t>
      </w:r>
      <w:r w:rsidRPr="004E5257">
        <w:rPr>
          <w:rStyle w:val="StyleUnderline"/>
        </w:rPr>
        <w:t xml:space="preserve">The U.S. supported some </w:t>
      </w:r>
      <w:r w:rsidRPr="004E5257">
        <w:rPr>
          <w:rStyle w:val="Emphasis"/>
        </w:rPr>
        <w:t>decent people</w:t>
      </w:r>
      <w:r w:rsidRPr="004E5257">
        <w:rPr>
          <w:rStyle w:val="StyleUnderline"/>
        </w:rPr>
        <w:t xml:space="preserve"> fighting against Communist regimes in the </w:t>
      </w:r>
      <w:r w:rsidRPr="004E5257">
        <w:rPr>
          <w:rStyle w:val="Emphasis"/>
        </w:rPr>
        <w:t>1980s</w:t>
      </w:r>
      <w:r w:rsidRPr="004E5257">
        <w:rPr>
          <w:rStyle w:val="StyleUnderline"/>
        </w:rPr>
        <w:t xml:space="preserve">, and some </w:t>
      </w:r>
      <w:r w:rsidRPr="004E5257">
        <w:rPr>
          <w:rStyle w:val="Emphasis"/>
        </w:rPr>
        <w:t>truly awful</w:t>
      </w:r>
      <w:r w:rsidRPr="004E5257">
        <w:rPr>
          <w:rStyle w:val="StyleUnderline"/>
        </w:rPr>
        <w:t> ones as well</w:t>
      </w:r>
      <w:r w:rsidRPr="004E5257">
        <w:rPr>
          <w:sz w:val="16"/>
        </w:rPr>
        <w:t>, including some who would go on to play an important role in a blossoming international jihad. And in destabilizing Allende’s regime in the early 1970s, the U.S. helped extinguish Chilean democracy for nearly two decades.</w:t>
      </w:r>
    </w:p>
    <w:p w14:paraId="11240667" w14:textId="77777777" w:rsidR="00C67FCA" w:rsidRPr="004E5257" w:rsidRDefault="00C67FCA" w:rsidP="00C67FCA">
      <w:pPr>
        <w:rPr>
          <w:sz w:val="14"/>
          <w:szCs w:val="14"/>
        </w:rPr>
      </w:pPr>
      <w:r w:rsidRPr="004E5257">
        <w:rPr>
          <w:sz w:val="14"/>
          <w:szCs w:val="14"/>
        </w:rPr>
        <w:t>The nature of covert intervention is that it is difficult to be choosy in one’s partners or their methods, which can create a moral mess for a democratic superpower. A sense that almost anything would be better than ascendant communism led the U.S. to embrace expedients — authoritarian regimes, efforts to kill foreign leaders such as Patrice Lumumba in the Congo or Fidel Castro in Cuba — that were ugly. When that happened, covert action could become a cause of anti-Americanism in the Third World rather than a solution for it.</w:t>
      </w:r>
    </w:p>
    <w:p w14:paraId="2E166520" w14:textId="77777777" w:rsidR="00C67FCA" w:rsidRPr="004E5257" w:rsidRDefault="00C67FCA" w:rsidP="00C67FCA">
      <w:pPr>
        <w:rPr>
          <w:sz w:val="14"/>
          <w:szCs w:val="14"/>
        </w:rPr>
      </w:pPr>
      <w:r w:rsidRPr="004E5257">
        <w:rPr>
          <w:sz w:val="14"/>
          <w:szCs w:val="14"/>
        </w:rPr>
        <w:t>Not least, because covert operations are high-risk endeavors, they can backfire spectacularly. The U.S. created some of its own problems in Indonesia in the 1950s by trying, and failing, to spur a separatist movement against Sukarno’s government. The Bay of Pigs fiasco in 1961 pushed Castro to undertake a covert offensive of his own, meant to overthrow U.S. allies in Latin America. It also caused Nikita Khrushchev to deploy nuclear missiles to Cuba, leading to the most dangerous crisis of the Cold War.</w:t>
      </w:r>
    </w:p>
    <w:p w14:paraId="2C324FF2" w14:textId="77777777" w:rsidR="00C67FCA" w:rsidRPr="004E5257" w:rsidRDefault="00C67FCA" w:rsidP="00C67FCA">
      <w:pPr>
        <w:rPr>
          <w:sz w:val="16"/>
        </w:rPr>
      </w:pPr>
      <w:r w:rsidRPr="004E5257">
        <w:rPr>
          <w:rStyle w:val="StyleUnderline"/>
        </w:rPr>
        <w:t xml:space="preserve">One </w:t>
      </w:r>
      <w:r w:rsidRPr="004E5257">
        <w:rPr>
          <w:rStyle w:val="Emphasis"/>
        </w:rPr>
        <w:t>tragedy</w:t>
      </w:r>
      <w:r w:rsidRPr="004E5257">
        <w:rPr>
          <w:rStyle w:val="StyleUnderline"/>
        </w:rPr>
        <w:t xml:space="preserve"> of geopolitical </w:t>
      </w:r>
      <w:r w:rsidRPr="004E5257">
        <w:rPr>
          <w:rStyle w:val="Emphasis"/>
        </w:rPr>
        <w:t>rivalry</w:t>
      </w:r>
      <w:r w:rsidRPr="004E5257">
        <w:rPr>
          <w:rStyle w:val="StyleUnderline"/>
        </w:rPr>
        <w:t xml:space="preserve"> is that it often presents </w:t>
      </w:r>
      <w:r w:rsidRPr="004E5257">
        <w:rPr>
          <w:rStyle w:val="Emphasis"/>
        </w:rPr>
        <w:t>great powers</w:t>
      </w:r>
      <w:r w:rsidRPr="004E5257">
        <w:rPr>
          <w:rStyle w:val="StyleUnderline"/>
        </w:rPr>
        <w:t xml:space="preserve"> with </w:t>
      </w:r>
      <w:r w:rsidRPr="004E5257">
        <w:rPr>
          <w:rStyle w:val="Emphasis"/>
        </w:rPr>
        <w:t>unappealing</w:t>
      </w:r>
      <w:r w:rsidRPr="004E5257">
        <w:rPr>
          <w:rStyle w:val="StyleUnderline"/>
        </w:rPr>
        <w:t xml:space="preserve"> choices. The alternative to a </w:t>
      </w:r>
      <w:r w:rsidRPr="004E5257">
        <w:rPr>
          <w:rStyle w:val="Emphasis"/>
        </w:rPr>
        <w:t>bad outcome</w:t>
      </w:r>
      <w:r w:rsidRPr="004E5257">
        <w:rPr>
          <w:rStyle w:val="StyleUnderline"/>
        </w:rPr>
        <w:t xml:space="preserve"> may be one that is </w:t>
      </w:r>
      <w:r w:rsidRPr="004E5257">
        <w:rPr>
          <w:rStyle w:val="Emphasis"/>
        </w:rPr>
        <w:t>worse</w:t>
      </w:r>
      <w:r w:rsidRPr="004E5257">
        <w:rPr>
          <w:rStyle w:val="StyleUnderline"/>
        </w:rPr>
        <w:t xml:space="preserve">, both </w:t>
      </w:r>
      <w:r w:rsidRPr="004E5257">
        <w:rPr>
          <w:rStyle w:val="Emphasis"/>
        </w:rPr>
        <w:t>morally</w:t>
      </w:r>
      <w:r w:rsidRPr="004E5257">
        <w:rPr>
          <w:rStyle w:val="StyleUnderline"/>
        </w:rPr>
        <w:t xml:space="preserve"> and strategically. That’s why the U.S. so often </w:t>
      </w:r>
      <w:r w:rsidRPr="004E5257">
        <w:rPr>
          <w:rStyle w:val="Emphasis"/>
        </w:rPr>
        <w:t>resorted</w:t>
      </w:r>
      <w:r w:rsidRPr="004E5257">
        <w:rPr>
          <w:rStyle w:val="StyleUnderline"/>
        </w:rPr>
        <w:t xml:space="preserve"> to behind-the-scenes </w:t>
      </w:r>
      <w:r w:rsidRPr="004E5257">
        <w:rPr>
          <w:rStyle w:val="Emphasis"/>
        </w:rPr>
        <w:t>intervention</w:t>
      </w:r>
      <w:r w:rsidRPr="004E5257">
        <w:rPr>
          <w:rStyle w:val="StyleUnderline"/>
        </w:rPr>
        <w:t xml:space="preserve"> in the Cold War, and why it may prove useful in the future</w:t>
      </w:r>
      <w:r w:rsidRPr="004E5257">
        <w:rPr>
          <w:sz w:val="16"/>
        </w:rPr>
        <w:t>. But history shows that covert action is no cure-all for a country’s geopolitical challenges. In some cases, it can produce tragedies of its own.  </w:t>
      </w:r>
    </w:p>
    <w:p w14:paraId="2131D028" w14:textId="77777777" w:rsidR="00C67FCA" w:rsidRPr="004E5257" w:rsidRDefault="00C67FCA" w:rsidP="00C67FCA"/>
    <w:p w14:paraId="0F0B4ED3" w14:textId="77777777" w:rsidR="00C67FCA" w:rsidRPr="004E5257" w:rsidRDefault="00C67FCA" w:rsidP="00C67FCA">
      <w:pPr>
        <w:pStyle w:val="Heading4"/>
      </w:pPr>
      <w:r w:rsidRPr="004E5257">
        <w:t>AND the US is more likely to be decolonial and anti-imperial in its global presence.</w:t>
      </w:r>
    </w:p>
    <w:p w14:paraId="3FDBA249" w14:textId="77777777" w:rsidR="00C67FCA" w:rsidRPr="004E5257" w:rsidRDefault="00C67FCA" w:rsidP="00C67FCA">
      <w:r w:rsidRPr="004E5257">
        <w:rPr>
          <w:rFonts w:eastAsiaTheme="majorEastAsia" w:cstheme="majorBidi"/>
          <w:b/>
          <w:iCs/>
          <w:sz w:val="26"/>
        </w:rPr>
        <w:t>Deudney and Ikenberry 15</w:t>
      </w:r>
      <w:r w:rsidRPr="004E5257">
        <w:t>, *John Hopkins University, **Princeton University (*Daniel Deudney, **John Ikenberry, August 2015, “America’s Impact: The End of Empire and the Globalization of the Westphalian System,” https://gji3.scholar.princeton.edu/sites/g/files/toruqf2666/files/gji3/files/am-impact-dd-gji-final-1-august-2015.pdf)</w:t>
      </w:r>
    </w:p>
    <w:p w14:paraId="67ED95BF" w14:textId="77777777" w:rsidR="00C67FCA" w:rsidRPr="004E5257" w:rsidRDefault="00C67FCA" w:rsidP="00C67FCA">
      <w:pPr>
        <w:rPr>
          <w:sz w:val="16"/>
        </w:rPr>
      </w:pPr>
      <w:r w:rsidRPr="004E5257">
        <w:rPr>
          <w:rStyle w:val="StyleUnderline"/>
        </w:rPr>
        <w:t xml:space="preserve">In contemporary debates, this </w:t>
      </w:r>
      <w:r w:rsidRPr="004E5257">
        <w:rPr>
          <w:rStyle w:val="Emphasis"/>
        </w:rPr>
        <w:t>argument</w:t>
      </w:r>
      <w:r w:rsidRPr="004E5257">
        <w:rPr>
          <w:rStyle w:val="StyleUnderline"/>
        </w:rPr>
        <w:t xml:space="preserve"> undercuts</w:t>
      </w:r>
      <w:r w:rsidRPr="004E5257">
        <w:rPr>
          <w:sz w:val="16"/>
        </w:rPr>
        <w:t xml:space="preserve">, modifies, and qualifies </w:t>
      </w:r>
      <w:r w:rsidRPr="004E5257">
        <w:rPr>
          <w:rStyle w:val="Emphasis"/>
        </w:rPr>
        <w:t>characterizations</w:t>
      </w:r>
      <w:r w:rsidRPr="004E5257">
        <w:rPr>
          <w:rStyle w:val="StyleUnderline"/>
        </w:rPr>
        <w:t xml:space="preserve"> held by so many of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as essentially </w:t>
      </w:r>
      <w:r w:rsidRPr="004E5257">
        <w:rPr>
          <w:rStyle w:val="Emphasis"/>
        </w:rPr>
        <w:t>imperial</w:t>
      </w:r>
      <w:r w:rsidRPr="004E5257">
        <w:rPr>
          <w:rStyle w:val="StyleUnderline"/>
        </w:rPr>
        <w:t xml:space="preserve">, and the </w:t>
      </w:r>
      <w:r w:rsidRPr="004E5257">
        <w:rPr>
          <w:rStyle w:val="Emphasis"/>
        </w:rPr>
        <w:t>American order</w:t>
      </w:r>
      <w:r w:rsidRPr="004E5257">
        <w:rPr>
          <w:rStyle w:val="StyleUnderline"/>
        </w:rPr>
        <w:t xml:space="preserve"> as an </w:t>
      </w:r>
      <w:r w:rsidRPr="004E5257">
        <w:rPr>
          <w:rStyle w:val="Emphasis"/>
        </w:rPr>
        <w:t>empire</w:t>
      </w:r>
      <w:r w:rsidRPr="004E5257">
        <w:rPr>
          <w:sz w:val="16"/>
        </w:rPr>
        <w:t xml:space="preserve">. In our rendering,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 is </w:t>
      </w:r>
      <w:r w:rsidRPr="004E5257">
        <w:rPr>
          <w:rStyle w:val="Emphasis"/>
        </w:rPr>
        <w:t>not</w:t>
      </w:r>
      <w:r w:rsidRPr="004E5257">
        <w:rPr>
          <w:rStyle w:val="StyleUnderline"/>
        </w:rPr>
        <w:t xml:space="preserve"> the last Western </w:t>
      </w:r>
      <w:r w:rsidRPr="004E5257">
        <w:rPr>
          <w:rStyle w:val="Emphasis"/>
        </w:rPr>
        <w:t>empire</w:t>
      </w:r>
      <w:r w:rsidRPr="004E5257">
        <w:rPr>
          <w:rStyle w:val="StyleUnderline"/>
        </w:rPr>
        <w:t xml:space="preserve">, but the first </w:t>
      </w:r>
      <w:r w:rsidRPr="004E5257">
        <w:rPr>
          <w:rStyle w:val="Emphasis"/>
        </w:rPr>
        <w:t>anti-imperial</w:t>
      </w:r>
      <w:r w:rsidRPr="004E5257">
        <w:rPr>
          <w:rStyle w:val="StyleUnderline"/>
        </w:rPr>
        <w:t xml:space="preserve"> and post-imperial </w:t>
      </w:r>
      <w:r w:rsidRPr="004E5257">
        <w:rPr>
          <w:rStyle w:val="Emphasis"/>
        </w:rPr>
        <w:t>great power</w:t>
      </w:r>
      <w:r w:rsidRPr="004E5257">
        <w:rPr>
          <w:rStyle w:val="StyleUnderline"/>
        </w:rPr>
        <w:t xml:space="preserve"> in the global system</w:t>
      </w:r>
      <w:r w:rsidRPr="004E5257">
        <w:rPr>
          <w:sz w:val="16"/>
        </w:rPr>
        <w:t>. Our argument is thus focused on the consequences of American foreign policy for the evolution of the international system, and we do not in this confined treatment offer an explanation for the origins of U.S. foreign policy. In short, we offer an argument about impacts rather than the sources of America’s anti-imperial and pro-Westphalian role.</w:t>
      </w:r>
    </w:p>
    <w:p w14:paraId="2096A851" w14:textId="77777777" w:rsidR="00C67FCA" w:rsidRPr="004E5257" w:rsidRDefault="00C67FCA" w:rsidP="00C67FCA">
      <w:pPr>
        <w:rPr>
          <w:sz w:val="10"/>
          <w:szCs w:val="10"/>
        </w:rPr>
      </w:pPr>
      <w:r w:rsidRPr="004E5257">
        <w:rPr>
          <w:sz w:val="10"/>
          <w:szCs w:val="10"/>
        </w:rPr>
        <w:t>Empires and State Systems: Historical Patterns</w:t>
      </w:r>
    </w:p>
    <w:p w14:paraId="4EC3DC6E" w14:textId="77777777" w:rsidR="00C67FCA" w:rsidRPr="004E5257" w:rsidRDefault="00C67FCA" w:rsidP="00C67FCA">
      <w:pPr>
        <w:rPr>
          <w:sz w:val="10"/>
          <w:szCs w:val="10"/>
        </w:rPr>
      </w:pPr>
      <w:r w:rsidRPr="004E5257">
        <w:rPr>
          <w:sz w:val="10"/>
          <w:szCs w:val="10"/>
        </w:rPr>
        <w:t>Empire has been the historically predominant form of order in world politics. Looking at a time frame of several millennia, there was no global anarchic system until the European explorations and subsequent imperial and colonial ventures connected desperate regional systems, doing so approximately five hundred years ago.7 Prior to this emergence of a global scope system, the pattern of world politics was characterized by regional systems. These regional systems were initially very anarchic, and marked by high levels of military competition. But almost universally, they tended to consolidate into regional empires which had fairly limited interactions with polities outside their regions.8 Thus, it was empires – not anarchic state systems – that typically dominated the regional systems in all parts of the world.</w:t>
      </w:r>
    </w:p>
    <w:p w14:paraId="4AEC39DB" w14:textId="77777777" w:rsidR="00C67FCA" w:rsidRPr="004E5257" w:rsidRDefault="00C67FCA" w:rsidP="00C67FCA">
      <w:pPr>
        <w:rPr>
          <w:sz w:val="10"/>
          <w:szCs w:val="10"/>
        </w:rPr>
      </w:pPr>
      <w:r w:rsidRPr="004E5257">
        <w:rPr>
          <w:sz w:val="10"/>
          <w:szCs w:val="10"/>
        </w:rPr>
        <w:t>Within this global pattern of regional empires, European political order was distinctly anomalous because it persisted so long as an anarchy. Despite repeated efforts to consolidate Europe into one empire – or what the Europeans referred to as “universal monarchy” – this region remained a plural, multi-state political order. After the Peace of Westphalia ending the Thirties Year War, this plural anarchic system, the Westphalian system, and was sustained by a rough balance of power among its autonomous states and the weakness of the claimants of European empire. This Westphalian system was based on a roughly equal distribution of power among its major units, sustained by various balancing practices that thwarted a succession of regional European empire-builders, and had an elaborate system of public international law and ideological justification.9 While this system rested on a balance of power, it was juridically crystallized into a system of mutually recognized sovereigns.</w:t>
      </w:r>
    </w:p>
    <w:p w14:paraId="637474DA" w14:textId="77777777" w:rsidR="00C67FCA" w:rsidRPr="004E5257" w:rsidRDefault="00C67FCA" w:rsidP="00C67FCA">
      <w:pPr>
        <w:rPr>
          <w:sz w:val="10"/>
          <w:szCs w:val="10"/>
        </w:rPr>
      </w:pPr>
      <w:r w:rsidRPr="004E5257">
        <w:rPr>
          <w:sz w:val="10"/>
          <w:szCs w:val="10"/>
        </w:rPr>
        <w:t>Outside of Europe, however, the European states, including those that were most active in preventing empire within Europe, were extraordinarily successful in conquering and colonizing vast areas across oceanic distances.10 The Europeans did not invent empire, but they were spectacularly successful at empire building on a global scope, largely because of the imbalance of power that stemmed from European innovations in technology and organization.11 The Europeans conquered and dominated empires, states, and peoples in every previously loosely coupled or isolated regional system across the world. The Europeans also successfully planted numerous colonies of settlers, mainly in the temperate zones in North and South America, Oceania, and the southern tip of Africa.12 States from the Western European core of the Westphalian system thus brought into existence a global-scale political system made up of vast multi-continental empires of conquered peoples and a scattering of colonial “new Europes.”13</w:t>
      </w:r>
    </w:p>
    <w:p w14:paraId="05B3B76D" w14:textId="77777777" w:rsidR="00C67FCA" w:rsidRPr="004E5257" w:rsidRDefault="00C67FCA" w:rsidP="00C67FCA">
      <w:pPr>
        <w:rPr>
          <w:sz w:val="10"/>
          <w:szCs w:val="10"/>
        </w:rPr>
      </w:pPr>
      <w:r w:rsidRPr="004E5257">
        <w:rPr>
          <w:sz w:val="10"/>
          <w:szCs w:val="10"/>
        </w:rPr>
        <w:t>This pattern of European empire building was different from its predecessors, not just in its global scope, but also because the European states were continuously warring against one another for dominance within Europe. These struggles between states within Europe against empire in Europe were fought on a global scale. Thus the first “world war,” defined as a war fought across multiple continents, occurred in the later 18th century. In this struggle Britain sought to thwart French attempts to dominate Europe and the battle lines were in Europe, North America, South Asia, and across the global oceans. This pattern of the globalization of intra-European warfare continued in the 20th century with the wars triggered by German efforts to dominate Europe. The growing imbalance of power between the Europeans and the rest of the world during the 18th and 19th century enabled the Europeans to easily expand their empires at the expense of non-Europeans. But during the same periods, the Europeans found it very difficult to conquer each other within Europe. Thus vast armies wrought great destruction fighting over tiny parcels of land in Europe, while comparatively small European imperial expeditionary forces readily mastered non-European armies in the Americas, Africa, and Asia. Thus a balance of power underpinned the Westphalian system in Europe, while an imbalance of power between Europe and the world underpinned imperial expansion.</w:t>
      </w:r>
    </w:p>
    <w:p w14:paraId="5A90771C" w14:textId="77777777" w:rsidR="00C67FCA" w:rsidRPr="004E5257" w:rsidRDefault="00C67FCA" w:rsidP="00C67FCA">
      <w:pPr>
        <w:rPr>
          <w:sz w:val="10"/>
          <w:szCs w:val="10"/>
        </w:rPr>
      </w:pPr>
      <w:r w:rsidRPr="004E5257">
        <w:rPr>
          <w:sz w:val="10"/>
          <w:szCs w:val="10"/>
        </w:rPr>
        <w:t>Anti-imperial and anti-colonial rebellions and resistance are as old as empires, but successful rebellion against European imperial rule outside Europe began in the 18th century with the revolt of the colonial settler colonies in the Americas – first in North America and then in South America. This first wave of settler-colony rebellion marked the end of what historians refer to as the “first British empire,” as well as the first great European empire in the Americas, that of Spain. The success of this first wave of anti-imperial rebellion in Spanish America was crucially facilitated by the weakening of Spain during the Napoleonic wars for domination within Europe.</w:t>
      </w:r>
    </w:p>
    <w:p w14:paraId="733654F2" w14:textId="77777777" w:rsidR="00C67FCA" w:rsidRPr="004E5257" w:rsidRDefault="00C67FCA" w:rsidP="00C67FCA">
      <w:pPr>
        <w:rPr>
          <w:sz w:val="10"/>
          <w:szCs w:val="10"/>
        </w:rPr>
      </w:pPr>
      <w:r w:rsidRPr="004E5257">
        <w:rPr>
          <w:sz w:val="10"/>
          <w:szCs w:val="10"/>
        </w:rPr>
        <w:t>In the later-19th century, European empire building outside of Europe entered a second wave, enabled by the new industrial technologies that further amplified the imbalance of power between Europeans and non-Europeans, which in turn allowed the Europeans to extend their imperial domination into the large interior spaces of the continents, particularly in Africa and Asia.14 In the 20th century, further wars among the core European states weakened Britain, France, and Holland, the leading European colonial powers, thus creating opportunities for anti-imperial independence movements in Asia and Africa. Paradoxically, the fact that the Europeans were continuously fighting one another fueled their imperial ambitions and successes, while at the same time, such wars weakened them and helped enable the success of rebellions against their empires.15 Thus as the British empire was reaching its territorial zenith in the early years of the 20th century, Britain was critically weakened by the world wars in Europe and Asia against the aspiring German and Japanese empire builders.</w:t>
      </w:r>
    </w:p>
    <w:p w14:paraId="0665B7B6" w14:textId="77777777" w:rsidR="00C67FCA" w:rsidRPr="004E5257" w:rsidRDefault="00C67FCA" w:rsidP="00C67FCA">
      <w:pPr>
        <w:rPr>
          <w:sz w:val="10"/>
          <w:szCs w:val="10"/>
        </w:rPr>
      </w:pPr>
      <w:r w:rsidRPr="004E5257">
        <w:rPr>
          <w:sz w:val="10"/>
          <w:szCs w:val="10"/>
        </w:rPr>
        <w:t>The territorial aggression of the Axis Powers constitute a third wave of empire building which was short lived and thwarted by the successful mobilization of the “United Nations,” a coalition led by the United States, Great Britain, the Soviet Union, and China. A fourth wave of empire building, by the Soviet Union and the international communist movement in the second half of the 20th century, was thwarted and dismantled by the United States and its allies.</w:t>
      </w:r>
    </w:p>
    <w:p w14:paraId="074574E5" w14:textId="77777777" w:rsidR="00C67FCA" w:rsidRPr="004E5257" w:rsidRDefault="00C67FCA" w:rsidP="00C67FCA">
      <w:pPr>
        <w:rPr>
          <w:sz w:val="10"/>
          <w:szCs w:val="10"/>
        </w:rPr>
      </w:pPr>
      <w:r w:rsidRPr="004E5257">
        <w:rPr>
          <w:sz w:val="10"/>
          <w:szCs w:val="10"/>
        </w:rPr>
        <w:t>The Pattern of American Anti-Imperial, Anti-Colonial, and Pro-Westphalian Impacts</w:t>
      </w:r>
    </w:p>
    <w:p w14:paraId="0EA23C60" w14:textId="77777777" w:rsidR="00C67FCA" w:rsidRPr="004E5257" w:rsidRDefault="00C67FCA" w:rsidP="00C67FCA">
      <w:pPr>
        <w:rPr>
          <w:sz w:val="16"/>
        </w:rPr>
      </w:pPr>
      <w:r w:rsidRPr="004E5257">
        <w:rPr>
          <w:rStyle w:val="StyleUnderline"/>
        </w:rPr>
        <w:t>Against the backdrop of this evolution</w:t>
      </w:r>
      <w:r w:rsidRPr="004E5257">
        <w:rPr>
          <w:sz w:val="16"/>
        </w:rPr>
        <w:t xml:space="preserve"> of the international system </w:t>
      </w:r>
      <w:r w:rsidRPr="004E5257">
        <w:rPr>
          <w:rStyle w:val="StyleUnderline"/>
        </w:rPr>
        <w:t xml:space="preserve">and the </w:t>
      </w:r>
      <w:r w:rsidRPr="004E5257">
        <w:rPr>
          <w:rStyle w:val="Emphasis"/>
        </w:rPr>
        <w:t>four waves</w:t>
      </w:r>
      <w:r w:rsidRPr="004E5257">
        <w:rPr>
          <w:rStyle w:val="StyleUnderline"/>
        </w:rPr>
        <w:t xml:space="preserve"> of empire </w:t>
      </w:r>
      <w:r w:rsidRPr="004E5257">
        <w:rPr>
          <w:rStyle w:val="Emphasis"/>
        </w:rPr>
        <w:t>building</w:t>
      </w:r>
      <w:r w:rsidRPr="004E5257">
        <w:rPr>
          <w:rStyle w:val="StyleUnderline"/>
        </w:rPr>
        <w:t xml:space="preserve"> and </w:t>
      </w:r>
      <w:r w:rsidRPr="004E5257">
        <w:rPr>
          <w:rStyle w:val="Emphasis"/>
        </w:rPr>
        <w:t>dismantlement</w:t>
      </w:r>
      <w:r w:rsidRPr="004E5257">
        <w:rPr>
          <w:rStyle w:val="StyleUnderline"/>
        </w:rPr>
        <w:t xml:space="preserve">, it becomes possible to see more </w:t>
      </w:r>
      <w:r w:rsidRPr="004E5257">
        <w:rPr>
          <w:rStyle w:val="Emphasis"/>
        </w:rPr>
        <w:t>clearly</w:t>
      </w:r>
      <w:r w:rsidRPr="004E5257">
        <w:rPr>
          <w:rStyle w:val="StyleUnderline"/>
        </w:rPr>
        <w:t xml:space="preserve"> the many ways in which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played important </w:t>
      </w:r>
      <w:r w:rsidRPr="004E5257">
        <w:rPr>
          <w:rStyle w:val="Emphasis"/>
        </w:rPr>
        <w:t>anti-imperial</w:t>
      </w:r>
      <w:r w:rsidRPr="004E5257">
        <w:rPr>
          <w:rStyle w:val="StyleUnderline"/>
        </w:rPr>
        <w:t>, anti-</w:t>
      </w:r>
      <w:r w:rsidRPr="004E5257">
        <w:rPr>
          <w:rStyle w:val="Emphasis"/>
        </w:rPr>
        <w:t>colonial</w:t>
      </w:r>
      <w:r w:rsidRPr="004E5257">
        <w:rPr>
          <w:sz w:val="16"/>
        </w:rPr>
        <w:t xml:space="preserve">, and pro-Westphalian </w:t>
      </w:r>
      <w:r w:rsidRPr="004E5257">
        <w:rPr>
          <w:rStyle w:val="StyleUnderline"/>
        </w:rPr>
        <w:t>roles</w:t>
      </w:r>
      <w:r w:rsidRPr="004E5257">
        <w:rPr>
          <w:sz w:val="16"/>
        </w:rPr>
        <w:t>. 16</w:t>
      </w:r>
    </w:p>
    <w:p w14:paraId="00F2F7C9" w14:textId="77777777" w:rsidR="00C67FCA" w:rsidRPr="004E5257" w:rsidRDefault="00C67FCA" w:rsidP="00C67FCA">
      <w:pPr>
        <w:rPr>
          <w:sz w:val="16"/>
        </w:rPr>
      </w:pPr>
      <w:r w:rsidRPr="004E5257">
        <w:rPr>
          <w:rStyle w:val="StyleUnderline"/>
        </w:rPr>
        <w:t xml:space="preserve">In </w:t>
      </w:r>
      <w:r w:rsidRPr="004E5257">
        <w:rPr>
          <w:rStyle w:val="Emphasis"/>
        </w:rPr>
        <w:t>each</w:t>
      </w:r>
      <w:r w:rsidRPr="004E5257">
        <w:rPr>
          <w:rStyle w:val="StyleUnderline"/>
        </w:rPr>
        <w:t xml:space="preserve"> of the four </w:t>
      </w:r>
      <w:r w:rsidRPr="004E5257">
        <w:rPr>
          <w:rStyle w:val="Emphasis"/>
        </w:rPr>
        <w:t>waves</w:t>
      </w:r>
      <w:r w:rsidRPr="004E5257">
        <w:rPr>
          <w:rStyle w:val="StyleUnderline"/>
        </w:rPr>
        <w:t xml:space="preserve"> of empire building and dismantlement,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had an </w:t>
      </w:r>
      <w:r w:rsidRPr="004E5257">
        <w:rPr>
          <w:rStyle w:val="Emphasis"/>
        </w:rPr>
        <w:t>impact</w:t>
      </w:r>
      <w:r w:rsidRPr="004E5257">
        <w:rPr>
          <w:sz w:val="16"/>
        </w:rPr>
        <w:t xml:space="preserve">. The United States was the first “new nation” to emerge from a rebellion against European imperial rule during the first wave of modern empire.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also supported the </w:t>
      </w:r>
      <w:r w:rsidRPr="004E5257">
        <w:rPr>
          <w:rStyle w:val="Emphasis"/>
        </w:rPr>
        <w:t>independence</w:t>
      </w:r>
      <w:r w:rsidRPr="004E5257">
        <w:rPr>
          <w:rStyle w:val="StyleUnderline"/>
        </w:rPr>
        <w:t xml:space="preserve"> of other European </w:t>
      </w:r>
      <w:r w:rsidRPr="004E5257">
        <w:rPr>
          <w:rStyle w:val="Emphasis"/>
        </w:rPr>
        <w:t>settler colonies</w:t>
      </w:r>
      <w:r w:rsidRPr="004E5257">
        <w:rPr>
          <w:sz w:val="16"/>
        </w:rPr>
        <w:t xml:space="preserve"> throughout the Americas and, </w:t>
      </w:r>
      <w:r w:rsidRPr="004E5257">
        <w:rPr>
          <w:rStyle w:val="StyleUnderline"/>
        </w:rPr>
        <w:t xml:space="preserve">with the </w:t>
      </w:r>
      <w:r w:rsidRPr="004E5257">
        <w:rPr>
          <w:rStyle w:val="Emphasis"/>
        </w:rPr>
        <w:t>Monroe Doctrine</w:t>
      </w:r>
      <w:r w:rsidRPr="004E5257">
        <w:rPr>
          <w:rStyle w:val="StyleUnderline"/>
        </w:rPr>
        <w:t xml:space="preserve">, helped </w:t>
      </w:r>
      <w:r w:rsidRPr="004E5257">
        <w:rPr>
          <w:rStyle w:val="Emphasis"/>
        </w:rPr>
        <w:t>sustain</w:t>
      </w:r>
      <w:r w:rsidRPr="004E5257">
        <w:rPr>
          <w:rStyle w:val="StyleUnderline"/>
        </w:rPr>
        <w:t xml:space="preserve"> their </w:t>
      </w:r>
      <w:r w:rsidRPr="004E5257">
        <w:rPr>
          <w:rStyle w:val="Emphasis"/>
        </w:rPr>
        <w:t>independence</w:t>
      </w:r>
      <w:r w:rsidRPr="004E5257">
        <w:rPr>
          <w:rStyle w:val="StyleUnderline"/>
        </w:rPr>
        <w:t xml:space="preserve"> against </w:t>
      </w:r>
      <w:r w:rsidRPr="004E5257">
        <w:rPr>
          <w:rStyle w:val="Emphasis"/>
        </w:rPr>
        <w:t>European</w:t>
      </w:r>
      <w:r w:rsidRPr="004E5257">
        <w:rPr>
          <w:rStyle w:val="StyleUnderline"/>
        </w:rPr>
        <w:t xml:space="preserve"> efforts to </w:t>
      </w:r>
      <w:r w:rsidRPr="004E5257">
        <w:rPr>
          <w:rStyle w:val="Emphasis"/>
        </w:rPr>
        <w:t>recolonize</w:t>
      </w:r>
      <w:r w:rsidRPr="004E5257">
        <w:rPr>
          <w:rStyle w:val="StyleUnderline"/>
        </w:rPr>
        <w:t xml:space="preserve"> parts of the </w:t>
      </w:r>
      <w:r w:rsidRPr="004E5257">
        <w:rPr>
          <w:rStyle w:val="Emphasis"/>
        </w:rPr>
        <w:t>Americas</w:t>
      </w:r>
      <w:r w:rsidRPr="004E5257">
        <w:rPr>
          <w:sz w:val="16"/>
        </w:rPr>
        <w:t xml:space="preserve">. In the second wave of late 19th century empire-building,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tates</w:t>
      </w:r>
      <w:r w:rsidRPr="004E5257">
        <w:rPr>
          <w:sz w:val="16"/>
        </w:rPr>
        <w:t xml:space="preserve">, despite its great relative power, </w:t>
      </w:r>
      <w:r w:rsidRPr="004E5257">
        <w:rPr>
          <w:rStyle w:val="StyleUnderline"/>
        </w:rPr>
        <w:t xml:space="preserve">did </w:t>
      </w:r>
      <w:r w:rsidRPr="004E5257">
        <w:rPr>
          <w:rStyle w:val="Emphasis"/>
        </w:rPr>
        <w:t>not establish</w:t>
      </w:r>
      <w:r w:rsidRPr="004E5257">
        <w:rPr>
          <w:rStyle w:val="StyleUnderline"/>
        </w:rPr>
        <w:t xml:space="preserve"> an </w:t>
      </w:r>
      <w:r w:rsidRPr="004E5257">
        <w:rPr>
          <w:rStyle w:val="Emphasis"/>
        </w:rPr>
        <w:t>empire</w:t>
      </w:r>
      <w:r w:rsidRPr="004E5257">
        <w:rPr>
          <w:rStyle w:val="StyleUnderline"/>
        </w:rPr>
        <w:t xml:space="preserve"> of its own</w:t>
      </w:r>
      <w:r w:rsidRPr="004E5257">
        <w:rPr>
          <w:sz w:val="16"/>
        </w:rPr>
        <w:t xml:space="preserve"> of any significance or duration. And during the latter part of the 20th century,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pushed European </w:t>
      </w:r>
      <w:r w:rsidRPr="004E5257">
        <w:rPr>
          <w:rStyle w:val="Emphasis"/>
        </w:rPr>
        <w:t>decolonization</w:t>
      </w:r>
      <w:r w:rsidRPr="004E5257">
        <w:rPr>
          <w:rStyle w:val="StyleUnderline"/>
        </w:rPr>
        <w:t xml:space="preserve">, thus </w:t>
      </w:r>
      <w:r w:rsidRPr="004E5257">
        <w:rPr>
          <w:rStyle w:val="Emphasis"/>
        </w:rPr>
        <w:t>facilitating</w:t>
      </w:r>
      <w:r w:rsidRPr="004E5257">
        <w:rPr>
          <w:rStyle w:val="StyleUnderline"/>
        </w:rPr>
        <w:t xml:space="preserve"> the breakup of second wave empires. In the great </w:t>
      </w:r>
      <w:r w:rsidRPr="004E5257">
        <w:rPr>
          <w:rStyle w:val="Emphasis"/>
        </w:rPr>
        <w:t>world wars</w:t>
      </w:r>
      <w:r w:rsidRPr="004E5257">
        <w:rPr>
          <w:rStyle w:val="StyleUnderline"/>
        </w:rPr>
        <w:t xml:space="preserve"> in the 20th century,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played an important </w:t>
      </w:r>
      <w:r w:rsidRPr="004E5257">
        <w:rPr>
          <w:rStyle w:val="Emphasis"/>
        </w:rPr>
        <w:t>role</w:t>
      </w:r>
      <w:r w:rsidRPr="004E5257">
        <w:rPr>
          <w:rStyle w:val="StyleUnderline"/>
        </w:rPr>
        <w:t xml:space="preserve"> in thwarting a third wave of </w:t>
      </w:r>
      <w:r w:rsidRPr="004E5257">
        <w:rPr>
          <w:rStyle w:val="Emphasis"/>
        </w:rPr>
        <w:t>imperial projects</w:t>
      </w:r>
      <w:r w:rsidRPr="004E5257">
        <w:rPr>
          <w:rStyle w:val="StyleUnderline"/>
        </w:rPr>
        <w:t xml:space="preserve"> of </w:t>
      </w:r>
      <w:r w:rsidRPr="004E5257">
        <w:rPr>
          <w:rStyle w:val="Emphasis"/>
        </w:rPr>
        <w:t>Germany</w:t>
      </w:r>
      <w:r w:rsidRPr="004E5257">
        <w:rPr>
          <w:rStyle w:val="StyleUnderline"/>
        </w:rPr>
        <w:t xml:space="preserve">, Japan, and </w:t>
      </w:r>
      <w:r w:rsidRPr="004E5257">
        <w:rPr>
          <w:rStyle w:val="Emphasis"/>
        </w:rPr>
        <w:t>Italy</w:t>
      </w:r>
      <w:r w:rsidRPr="004E5257">
        <w:rPr>
          <w:sz w:val="16"/>
        </w:rPr>
        <w:t>. In the second half of the 20th century, the United States played decisive roles, both ideological and military, in thwarting the fourth wave of empire building, the expansion of the communist great power, the Soviet Union, as well as communist coups and revolutions in many weak and small independent states.</w:t>
      </w:r>
    </w:p>
    <w:p w14:paraId="04188362" w14:textId="77777777" w:rsidR="00C67FCA" w:rsidRPr="004E5257" w:rsidRDefault="00C67FCA" w:rsidP="00C67FCA">
      <w:r w:rsidRPr="004E5257">
        <w:rPr>
          <w:noProof/>
        </w:rPr>
        <w:drawing>
          <wp:inline distT="0" distB="0" distL="0" distR="0" wp14:anchorId="20579EF4" wp14:editId="5C79CBD5">
            <wp:extent cx="2748089" cy="2875385"/>
            <wp:effectExtent l="0" t="0" r="0" b="1270"/>
            <wp:docPr id="885376256" name="Picture 1" descr="A table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6256" name="Picture 1" descr="A table of information&#10;&#10;Description automatically generated"/>
                    <pic:cNvPicPr/>
                  </pic:nvPicPr>
                  <pic:blipFill>
                    <a:blip r:embed="rId8"/>
                    <a:stretch>
                      <a:fillRect/>
                    </a:stretch>
                  </pic:blipFill>
                  <pic:spPr>
                    <a:xfrm>
                      <a:off x="0" y="0"/>
                      <a:ext cx="2751801" cy="2879269"/>
                    </a:xfrm>
                    <a:prstGeom prst="rect">
                      <a:avLst/>
                    </a:prstGeom>
                  </pic:spPr>
                </pic:pic>
              </a:graphicData>
            </a:graphic>
          </wp:inline>
        </w:drawing>
      </w:r>
    </w:p>
    <w:p w14:paraId="3B750445" w14:textId="77777777" w:rsidR="00C67FCA" w:rsidRPr="004E5257" w:rsidRDefault="00C67FCA" w:rsidP="00C67FCA">
      <w:pPr>
        <w:rPr>
          <w:rStyle w:val="StyleUnderline"/>
        </w:rPr>
      </w:pPr>
      <w:r w:rsidRPr="004E5257">
        <w:rPr>
          <w:sz w:val="16"/>
        </w:rPr>
        <w:t xml:space="preserve">The United States also played a variety of important roles in building and strengthening Westphalian institutions, moderating inter-state anarchy, and facilitating the ability of states to survive as independent members of international society. From its inception, the United States was precocious in its </w:t>
      </w:r>
      <w:r w:rsidRPr="004E5257">
        <w:rPr>
          <w:rStyle w:val="StyleUnderline"/>
        </w:rPr>
        <w:t xml:space="preserve">support for the </w:t>
      </w:r>
      <w:r w:rsidRPr="004E5257">
        <w:rPr>
          <w:rStyle w:val="Emphasis"/>
        </w:rPr>
        <w:t>law of nations</w:t>
      </w:r>
      <w:r w:rsidRPr="004E5257">
        <w:rPr>
          <w:rStyle w:val="StyleUnderline"/>
        </w:rPr>
        <w:t xml:space="preserve">, the </w:t>
      </w:r>
      <w:r w:rsidRPr="004E5257">
        <w:rPr>
          <w:rStyle w:val="Emphasis"/>
        </w:rPr>
        <w:t>institutions</w:t>
      </w:r>
      <w:r w:rsidRPr="004E5257">
        <w:rPr>
          <w:rStyle w:val="StyleUnderline"/>
        </w:rPr>
        <w:t xml:space="preserve"> of the society of states, particularly the </w:t>
      </w:r>
      <w:r w:rsidRPr="004E5257">
        <w:rPr>
          <w:rStyle w:val="Emphasis"/>
        </w:rPr>
        <w:t>laws of war</w:t>
      </w:r>
      <w:r w:rsidRPr="004E5257">
        <w:rPr>
          <w:rStyle w:val="StyleUnderline"/>
        </w:rPr>
        <w:t xml:space="preserve"> and neutrality, and public </w:t>
      </w:r>
      <w:r w:rsidRPr="004E5257">
        <w:rPr>
          <w:rStyle w:val="Emphasis"/>
        </w:rPr>
        <w:t>international law</w:t>
      </w:r>
      <w:r w:rsidRPr="004E5257">
        <w:rPr>
          <w:rStyle w:val="StyleUnderline"/>
        </w:rPr>
        <w:t xml:space="preserve">, as a means of </w:t>
      </w:r>
      <w:r w:rsidRPr="004E5257">
        <w:rPr>
          <w:rStyle w:val="Emphasis"/>
        </w:rPr>
        <w:t>restraining war</w:t>
      </w:r>
      <w:r w:rsidRPr="004E5257">
        <w:rPr>
          <w:rStyle w:val="StyleUnderline"/>
        </w:rPr>
        <w:t xml:space="preserve"> and aggression</w:t>
      </w:r>
      <w:r w:rsidRPr="004E5257">
        <w:rPr>
          <w:sz w:val="16"/>
        </w:rPr>
        <w:t xml:space="preserve">. In both the 19th and 20th centuries,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first regionally and then globally, </w:t>
      </w:r>
      <w:r w:rsidRPr="004E5257">
        <w:rPr>
          <w:rStyle w:val="Emphasis"/>
        </w:rPr>
        <w:t>inspired</w:t>
      </w:r>
      <w:r w:rsidRPr="004E5257">
        <w:rPr>
          <w:rStyle w:val="StyleUnderline"/>
        </w:rPr>
        <w:t xml:space="preserve"> and helped legitimate </w:t>
      </w:r>
      <w:r w:rsidRPr="004E5257">
        <w:rPr>
          <w:rStyle w:val="Emphasis"/>
        </w:rPr>
        <w:t>anti-colonial</w:t>
      </w:r>
      <w:r w:rsidRPr="004E5257">
        <w:rPr>
          <w:rStyle w:val="StyleUnderline"/>
        </w:rPr>
        <w:t xml:space="preserve"> and anti-imperial independence </w:t>
      </w:r>
      <w:r w:rsidRPr="004E5257">
        <w:rPr>
          <w:rStyle w:val="Emphasis"/>
        </w:rPr>
        <w:t>movements</w:t>
      </w:r>
      <w:r w:rsidRPr="004E5257">
        <w:rPr>
          <w:rStyle w:val="StyleUnderline"/>
        </w:rPr>
        <w:t xml:space="preserve"> and national </w:t>
      </w:r>
      <w:r w:rsidRPr="004E5257">
        <w:rPr>
          <w:rStyle w:val="Emphasis"/>
        </w:rPr>
        <w:t>liberation struggles</w:t>
      </w:r>
      <w:r w:rsidRPr="004E5257">
        <w:rPr>
          <w:rStyle w:val="StyleUnderline"/>
        </w:rPr>
        <w:t xml:space="preserve"> among </w:t>
      </w:r>
      <w:r w:rsidRPr="004E5257">
        <w:rPr>
          <w:rStyle w:val="Emphasis"/>
        </w:rPr>
        <w:t>peoples</w:t>
      </w:r>
      <w:r w:rsidRPr="004E5257">
        <w:rPr>
          <w:rStyle w:val="StyleUnderline"/>
        </w:rPr>
        <w:t xml:space="preserve"> struggling against empires </w:t>
      </w:r>
      <w:r w:rsidRPr="004E5257">
        <w:rPr>
          <w:rStyle w:val="Emphasis"/>
        </w:rPr>
        <w:t>all over the world</w:t>
      </w:r>
      <w:r w:rsidRPr="004E5257">
        <w:rPr>
          <w:sz w:val="16"/>
        </w:rPr>
        <w:t xml:space="preserve">. In the 20th century, the United States led the efforts to institutionalize Westphalian norms of non-aggression and sovereign independence, first with the League of Nations and then with the United Nations Charter. In the second half of the 20th century, the American-led liberal international order institutionalized free trade and multilateral cooperation, thus providing the infrastructure for a global economic system, thus enabling smaller and weaker states to sustain their sovereign. Also in the second half of the 20th century, </w:t>
      </w:r>
      <w:r w:rsidRPr="004E5257">
        <w:rPr>
          <w:rStyle w:val="StyleUnderline"/>
        </w:rPr>
        <w:t xml:space="preserve">the </w:t>
      </w:r>
      <w:r w:rsidRPr="004E5257">
        <w:rPr>
          <w:rStyle w:val="Emphasis"/>
        </w:rPr>
        <w:t>American</w:t>
      </w:r>
      <w:r w:rsidRPr="004E5257">
        <w:rPr>
          <w:rStyle w:val="StyleUnderline"/>
        </w:rPr>
        <w:t xml:space="preserve"> system of military </w:t>
      </w:r>
      <w:r w:rsidRPr="004E5257">
        <w:rPr>
          <w:rStyle w:val="Emphasis"/>
        </w:rPr>
        <w:t>alliances</w:t>
      </w:r>
      <w:r w:rsidRPr="004E5257">
        <w:rPr>
          <w:rStyle w:val="StyleUnderline"/>
        </w:rPr>
        <w:t xml:space="preserve"> contributed to the </w:t>
      </w:r>
      <w:r w:rsidRPr="004E5257">
        <w:rPr>
          <w:rStyle w:val="Emphasis"/>
        </w:rPr>
        <w:t>dampening</w:t>
      </w:r>
      <w:r w:rsidRPr="004E5257">
        <w:rPr>
          <w:rStyle w:val="StyleUnderline"/>
        </w:rPr>
        <w:t xml:space="preserve"> of violent </w:t>
      </w:r>
      <w:r w:rsidRPr="004E5257">
        <w:rPr>
          <w:rStyle w:val="Emphasis"/>
        </w:rPr>
        <w:t>conflicts</w:t>
      </w:r>
      <w:r w:rsidRPr="004E5257">
        <w:rPr>
          <w:rStyle w:val="StyleUnderline"/>
        </w:rPr>
        <w:t xml:space="preserve"> among allied states, particularly in </w:t>
      </w:r>
      <w:r w:rsidRPr="004E5257">
        <w:rPr>
          <w:rStyle w:val="Emphasis"/>
        </w:rPr>
        <w:t>Europe</w:t>
      </w:r>
      <w:r w:rsidRPr="004E5257">
        <w:rPr>
          <w:rStyle w:val="StyleUnderline"/>
        </w:rPr>
        <w:t xml:space="preserve"> and </w:t>
      </w:r>
      <w:r w:rsidRPr="004E5257">
        <w:rPr>
          <w:rStyle w:val="Emphasis"/>
        </w:rPr>
        <w:t>East Asia</w:t>
      </w:r>
      <w:r w:rsidRPr="004E5257">
        <w:rPr>
          <w:rStyle w:val="StyleUnderline"/>
        </w:rPr>
        <w:t xml:space="preserve">, thus protecting the </w:t>
      </w:r>
      <w:r w:rsidRPr="004E5257">
        <w:rPr>
          <w:rStyle w:val="Emphasis"/>
        </w:rPr>
        <w:t>Westphalian</w:t>
      </w:r>
      <w:r w:rsidRPr="004E5257">
        <w:rPr>
          <w:rStyle w:val="StyleUnderline"/>
        </w:rPr>
        <w:t xml:space="preserve"> system from the return of violent conflict and </w:t>
      </w:r>
      <w:r w:rsidRPr="004E5257">
        <w:rPr>
          <w:rStyle w:val="Emphasis"/>
        </w:rPr>
        <w:t>empire-building</w:t>
      </w:r>
      <w:r w:rsidRPr="004E5257">
        <w:rPr>
          <w:rStyle w:val="StyleUnderline"/>
        </w:rPr>
        <w:t>.</w:t>
      </w:r>
    </w:p>
    <w:p w14:paraId="13319CD9" w14:textId="77777777" w:rsidR="00C67FCA" w:rsidRPr="004E5257" w:rsidRDefault="00C67FCA" w:rsidP="00C67FCA">
      <w:r w:rsidRPr="004E5257">
        <w:rPr>
          <w:noProof/>
        </w:rPr>
        <w:drawing>
          <wp:inline distT="0" distB="0" distL="0" distR="0" wp14:anchorId="478D9860" wp14:editId="1E1B673B">
            <wp:extent cx="2758930" cy="2870336"/>
            <wp:effectExtent l="0" t="0" r="3810" b="6350"/>
            <wp:docPr id="163859624" name="Picture 1" descr="A table of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9624" name="Picture 1" descr="A table of information&#10;&#10;Description automatically generated with medium confidence"/>
                    <pic:cNvPicPr/>
                  </pic:nvPicPr>
                  <pic:blipFill>
                    <a:blip r:embed="rId9"/>
                    <a:stretch>
                      <a:fillRect/>
                    </a:stretch>
                  </pic:blipFill>
                  <pic:spPr>
                    <a:xfrm>
                      <a:off x="0" y="0"/>
                      <a:ext cx="2767557" cy="2879311"/>
                    </a:xfrm>
                    <a:prstGeom prst="rect">
                      <a:avLst/>
                    </a:prstGeom>
                  </pic:spPr>
                </pic:pic>
              </a:graphicData>
            </a:graphic>
          </wp:inline>
        </w:drawing>
      </w:r>
    </w:p>
    <w:p w14:paraId="715AF9E2" w14:textId="77777777" w:rsidR="00C67FCA" w:rsidRPr="004E5257" w:rsidRDefault="00C67FCA" w:rsidP="00C67FCA">
      <w:pPr>
        <w:rPr>
          <w:sz w:val="16"/>
        </w:rPr>
      </w:pPr>
      <w:r w:rsidRPr="004E5257">
        <w:rPr>
          <w:sz w:val="16"/>
        </w:rPr>
        <w:t xml:space="preserve">Taken together, </w:t>
      </w:r>
      <w:r w:rsidRPr="004E5257">
        <w:rPr>
          <w:rStyle w:val="StyleUnderline"/>
        </w:rPr>
        <w:t>these</w:t>
      </w:r>
      <w:r w:rsidRPr="004E5257">
        <w:rPr>
          <w:sz w:val="16"/>
        </w:rPr>
        <w:t xml:space="preserve"> varied American </w:t>
      </w:r>
      <w:r w:rsidRPr="004E5257">
        <w:rPr>
          <w:rStyle w:val="StyleUnderline"/>
        </w:rPr>
        <w:t xml:space="preserve">activities in the world </w:t>
      </w:r>
      <w:r w:rsidRPr="004E5257">
        <w:rPr>
          <w:rStyle w:val="Emphasis"/>
        </w:rPr>
        <w:t>clearly</w:t>
      </w:r>
      <w:r w:rsidRPr="004E5257">
        <w:rPr>
          <w:rStyle w:val="StyleUnderline"/>
        </w:rPr>
        <w:t xml:space="preserve"> provide strong preliminary </w:t>
      </w:r>
      <w:r w:rsidRPr="004E5257">
        <w:rPr>
          <w:rStyle w:val="Emphasis"/>
        </w:rPr>
        <w:t>evidence</w:t>
      </w:r>
      <w:r w:rsidRPr="004E5257">
        <w:rPr>
          <w:rStyle w:val="StyleUnderline"/>
        </w:rPr>
        <w:t xml:space="preserve"> for our </w:t>
      </w:r>
      <w:r w:rsidRPr="004E5257">
        <w:rPr>
          <w:rStyle w:val="Emphasis"/>
        </w:rPr>
        <w:t>claim</w:t>
      </w:r>
      <w:r w:rsidRPr="004E5257">
        <w:rPr>
          <w:rStyle w:val="StyleUnderline"/>
        </w:rPr>
        <w:t xml:space="preserve"> that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has significantly contributed to the </w:t>
      </w:r>
      <w:r w:rsidRPr="004E5257">
        <w:rPr>
          <w:rStyle w:val="Emphasis"/>
        </w:rPr>
        <w:t>dismantlement</w:t>
      </w:r>
      <w:r w:rsidRPr="004E5257">
        <w:rPr>
          <w:rStyle w:val="StyleUnderline"/>
        </w:rPr>
        <w:t xml:space="preserve"> of </w:t>
      </w:r>
      <w:r w:rsidRPr="004E5257">
        <w:rPr>
          <w:rStyle w:val="Emphasis"/>
        </w:rPr>
        <w:t>empires</w:t>
      </w:r>
      <w:r w:rsidRPr="004E5257">
        <w:rPr>
          <w:sz w:val="16"/>
        </w:rPr>
        <w:t>, the thwarting of further empire-building, and to the universalization, institutionalization, and stabilization of the Westphalian state-system.</w:t>
      </w:r>
    </w:p>
    <w:p w14:paraId="4A315720" w14:textId="77777777" w:rsidR="00C67FCA" w:rsidRPr="004E5257" w:rsidRDefault="00C67FCA" w:rsidP="00C67FCA"/>
    <w:p w14:paraId="61E8428F" w14:textId="77777777" w:rsidR="00C67FCA" w:rsidRPr="004E5257" w:rsidRDefault="00C67FCA" w:rsidP="00C67FCA">
      <w:pPr>
        <w:pStyle w:val="Heading4"/>
      </w:pPr>
      <w:r w:rsidRPr="004E5257">
        <w:t xml:space="preserve">2. If it </w:t>
      </w:r>
      <w:r w:rsidRPr="004E5257">
        <w:rPr>
          <w:u w:val="single"/>
        </w:rPr>
        <w:t>does result</w:t>
      </w:r>
      <w:r w:rsidRPr="004E5257">
        <w:t xml:space="preserve"> in global presence, that engagement is </w:t>
      </w:r>
      <w:r w:rsidRPr="004E5257">
        <w:rPr>
          <w:u w:val="single"/>
        </w:rPr>
        <w:t>voluntary</w:t>
      </w:r>
      <w:r w:rsidRPr="004E5257">
        <w:t xml:space="preserve"> and </w:t>
      </w:r>
      <w:r w:rsidRPr="004E5257">
        <w:rPr>
          <w:u w:val="single"/>
        </w:rPr>
        <w:t>liberally beneficial</w:t>
      </w:r>
      <w:r w:rsidRPr="004E5257">
        <w:t xml:space="preserve"> for partner countries.</w:t>
      </w:r>
    </w:p>
    <w:p w14:paraId="264E6348" w14:textId="77777777" w:rsidR="00C67FCA" w:rsidRPr="004E5257" w:rsidRDefault="00C67FCA" w:rsidP="00C67FCA">
      <w:r w:rsidRPr="004E5257">
        <w:rPr>
          <w:rFonts w:eastAsiaTheme="majorEastAsia" w:cstheme="majorBidi"/>
          <w:b/>
          <w:iCs/>
          <w:sz w:val="26"/>
        </w:rPr>
        <w:t>Kane 19</w:t>
      </w:r>
      <w:r w:rsidRPr="004E5257">
        <w:t>, JP Conte Fellow, Immigration Studies, Hoover Institution at Stanford University, Ph.D., Economics, University of California, San Diego (Timothy Kane, June 17, 2019, “The United States as a Promethean Power,” Hoover Institution, https://www.hoover.org/research/united-states-promethean-power) [[Figure omitted]]</w:t>
      </w:r>
    </w:p>
    <w:p w14:paraId="28439A3F" w14:textId="77777777" w:rsidR="00C67FCA" w:rsidRPr="004E5257" w:rsidRDefault="00C67FCA" w:rsidP="00C67FCA">
      <w:pPr>
        <w:rPr>
          <w:rStyle w:val="StyleUnderline"/>
        </w:rPr>
      </w:pPr>
      <w:r w:rsidRPr="004E5257">
        <w:rPr>
          <w:sz w:val="16"/>
        </w:rPr>
        <w:t xml:space="preserve">The global scope of American military power has been described in many ways: </w:t>
      </w:r>
      <w:r w:rsidRPr="004E5257">
        <w:rPr>
          <w:rStyle w:val="Emphasis"/>
        </w:rPr>
        <w:t>hegemony</w:t>
      </w:r>
      <w:r w:rsidRPr="004E5257">
        <w:rPr>
          <w:rStyle w:val="StyleUnderline"/>
        </w:rPr>
        <w:t>, primacy, and unipolarity</w:t>
      </w:r>
      <w:r w:rsidRPr="004E5257">
        <w:rPr>
          <w:sz w:val="16"/>
        </w:rPr>
        <w:t xml:space="preserve">. Brooks, Ikenberry, and Wohlforth (2012)1 cover the nuances of the terminology well, and I agree with their preference for the term “Deep Engagement” that Joseph Nye coined in a 1995 article.2 The complex patterns and nuances of engagement </w:t>
      </w:r>
      <w:r w:rsidRPr="004E5257">
        <w:rPr>
          <w:rStyle w:val="StyleUnderline"/>
        </w:rPr>
        <w:t xml:space="preserve">remain </w:t>
      </w:r>
      <w:r w:rsidRPr="004E5257">
        <w:rPr>
          <w:rStyle w:val="Emphasis"/>
        </w:rPr>
        <w:t>poorly understood</w:t>
      </w:r>
      <w:r w:rsidRPr="004E5257">
        <w:rPr>
          <w:rStyle w:val="StyleUnderline"/>
        </w:rPr>
        <w:t xml:space="preserve">, with a focus on </w:t>
      </w:r>
      <w:r w:rsidRPr="004E5257">
        <w:rPr>
          <w:rStyle w:val="Emphasis"/>
        </w:rPr>
        <w:t>conflict</w:t>
      </w:r>
      <w:r w:rsidRPr="004E5257">
        <w:rPr>
          <w:rStyle w:val="StyleUnderline"/>
        </w:rPr>
        <w:t xml:space="preserve"> that ignores the </w:t>
      </w:r>
      <w:r w:rsidRPr="004E5257">
        <w:rPr>
          <w:rStyle w:val="Emphasis"/>
        </w:rPr>
        <w:t>preponderance</w:t>
      </w:r>
      <w:r w:rsidRPr="004E5257">
        <w:rPr>
          <w:rStyle w:val="StyleUnderline"/>
        </w:rPr>
        <w:t xml:space="preserve"> of cases, where U.S. forces have been </w:t>
      </w:r>
      <w:r w:rsidRPr="004E5257">
        <w:rPr>
          <w:rStyle w:val="Emphasis"/>
        </w:rPr>
        <w:t>peacefully based</w:t>
      </w:r>
      <w:r w:rsidRPr="004E5257">
        <w:rPr>
          <w:rStyle w:val="StyleUnderline"/>
        </w:rPr>
        <w:t xml:space="preserve"> for decades</w:t>
      </w:r>
      <w:r w:rsidRPr="004E5257">
        <w:rPr>
          <w:sz w:val="16"/>
        </w:rPr>
        <w:t xml:space="preserve">. In short, </w:t>
      </w:r>
      <w:r w:rsidRPr="004E5257">
        <w:rPr>
          <w:rStyle w:val="StyleUnderline"/>
        </w:rPr>
        <w:t xml:space="preserve">foreign policy has focused on the </w:t>
      </w:r>
      <w:r w:rsidRPr="004E5257">
        <w:rPr>
          <w:rStyle w:val="Emphasis"/>
        </w:rPr>
        <w:t>heat</w:t>
      </w:r>
      <w:r w:rsidRPr="004E5257">
        <w:rPr>
          <w:rStyle w:val="StyleUnderline"/>
        </w:rPr>
        <w:t xml:space="preserve"> instead of the </w:t>
      </w:r>
      <w:r w:rsidRPr="004E5257">
        <w:rPr>
          <w:rStyle w:val="Emphasis"/>
        </w:rPr>
        <w:t>light</w:t>
      </w:r>
      <w:r w:rsidRPr="004E5257">
        <w:rPr>
          <w:rStyle w:val="StyleUnderline"/>
        </w:rPr>
        <w:t xml:space="preserve"> – countless </w:t>
      </w:r>
      <w:r w:rsidRPr="004E5257">
        <w:rPr>
          <w:rStyle w:val="Emphasis"/>
        </w:rPr>
        <w:t>studies</w:t>
      </w:r>
      <w:r w:rsidRPr="004E5257">
        <w:rPr>
          <w:rStyle w:val="StyleUnderline"/>
        </w:rPr>
        <w:t xml:space="preserve">, essays, and books on Vietnam, Afghanistan, and </w:t>
      </w:r>
      <w:r w:rsidRPr="004E5257">
        <w:rPr>
          <w:rStyle w:val="Emphasis"/>
        </w:rPr>
        <w:t>Iraq</w:t>
      </w:r>
      <w:r w:rsidRPr="004E5257">
        <w:rPr>
          <w:rStyle w:val="StyleUnderline"/>
        </w:rPr>
        <w:t xml:space="preserve"> stand in </w:t>
      </w:r>
      <w:r w:rsidRPr="004E5257">
        <w:rPr>
          <w:rStyle w:val="Emphasis"/>
        </w:rPr>
        <w:t>contrast</w:t>
      </w:r>
      <w:r w:rsidRPr="004E5257">
        <w:rPr>
          <w:rStyle w:val="StyleUnderline"/>
        </w:rPr>
        <w:t xml:space="preserve"> to the negligible </w:t>
      </w:r>
      <w:r w:rsidRPr="004E5257">
        <w:rPr>
          <w:rStyle w:val="Emphasis"/>
        </w:rPr>
        <w:t>attention</w:t>
      </w:r>
      <w:r w:rsidRPr="004E5257">
        <w:rPr>
          <w:rStyle w:val="StyleUnderline"/>
        </w:rPr>
        <w:t xml:space="preserve"> given to countries where the U.S. maintained </w:t>
      </w:r>
      <w:r w:rsidRPr="004E5257">
        <w:rPr>
          <w:rStyle w:val="Emphasis"/>
        </w:rPr>
        <w:t>large-scale</w:t>
      </w:r>
      <w:r w:rsidRPr="004E5257">
        <w:rPr>
          <w:rStyle w:val="StyleUnderline"/>
        </w:rPr>
        <w:t xml:space="preserve"> and long-term </w:t>
      </w:r>
      <w:r w:rsidRPr="004E5257">
        <w:rPr>
          <w:rStyle w:val="Emphasis"/>
        </w:rPr>
        <w:t>troop basing</w:t>
      </w:r>
      <w:r w:rsidRPr="004E5257">
        <w:rPr>
          <w:rStyle w:val="StyleUnderline"/>
        </w:rPr>
        <w:t xml:space="preserve"> such as Belgium, </w:t>
      </w:r>
      <w:r w:rsidRPr="004E5257">
        <w:rPr>
          <w:rStyle w:val="Emphasis"/>
        </w:rPr>
        <w:t>Korea</w:t>
      </w:r>
      <w:r w:rsidRPr="004E5257">
        <w:rPr>
          <w:rStyle w:val="StyleUnderline"/>
        </w:rPr>
        <w:t xml:space="preserve">, Turkey, and </w:t>
      </w:r>
      <w:r w:rsidRPr="004E5257">
        <w:rPr>
          <w:rStyle w:val="Emphasis"/>
        </w:rPr>
        <w:t>Kuwait</w:t>
      </w:r>
      <w:r w:rsidRPr="004E5257">
        <w:rPr>
          <w:rStyle w:val="StyleUnderline"/>
        </w:rPr>
        <w:t>.</w:t>
      </w:r>
    </w:p>
    <w:p w14:paraId="44813B9A" w14:textId="77777777" w:rsidR="00C67FCA" w:rsidRPr="004E5257" w:rsidRDefault="00C67FCA" w:rsidP="00C67FCA">
      <w:pPr>
        <w:rPr>
          <w:sz w:val="16"/>
        </w:rPr>
      </w:pPr>
      <w:r w:rsidRPr="004E5257">
        <w:rPr>
          <w:rStyle w:val="StyleUnderline"/>
        </w:rPr>
        <w:t xml:space="preserve">Is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an </w:t>
      </w:r>
      <w:r w:rsidRPr="004E5257">
        <w:rPr>
          <w:rStyle w:val="Emphasis"/>
        </w:rPr>
        <w:t>empire?</w:t>
      </w:r>
      <w:r w:rsidRPr="004E5257">
        <w:rPr>
          <w:rStyle w:val="StyleUnderline"/>
        </w:rPr>
        <w:t xml:space="preserve"> We </w:t>
      </w:r>
      <w:r w:rsidRPr="004E5257">
        <w:rPr>
          <w:rStyle w:val="Emphasis"/>
        </w:rPr>
        <w:t>may</w:t>
      </w:r>
      <w:r w:rsidRPr="004E5257">
        <w:rPr>
          <w:rStyle w:val="StyleUnderline"/>
        </w:rPr>
        <w:t xml:space="preserve"> just </w:t>
      </w:r>
      <w:r w:rsidRPr="004E5257">
        <w:rPr>
          <w:rStyle w:val="Emphasis"/>
        </w:rPr>
        <w:t>as well</w:t>
      </w:r>
      <w:r w:rsidRPr="004E5257">
        <w:rPr>
          <w:rStyle w:val="StyleUnderline"/>
        </w:rPr>
        <w:t xml:space="preserve"> debate </w:t>
      </w:r>
      <w:r w:rsidRPr="004E5257">
        <w:rPr>
          <w:rStyle w:val="Emphasis"/>
        </w:rPr>
        <w:t>whether</w:t>
      </w:r>
      <w:r w:rsidRPr="004E5257">
        <w:rPr>
          <w:rStyle w:val="StyleUnderline"/>
        </w:rPr>
        <w:t xml:space="preserve"> an </w:t>
      </w:r>
      <w:r w:rsidRPr="004E5257">
        <w:rPr>
          <w:rStyle w:val="Emphasis"/>
        </w:rPr>
        <w:t>elephant</w:t>
      </w:r>
      <w:r w:rsidRPr="004E5257">
        <w:rPr>
          <w:rStyle w:val="StyleUnderline"/>
        </w:rPr>
        <w:t xml:space="preserve"> most closely </w:t>
      </w:r>
      <w:r w:rsidRPr="004E5257">
        <w:rPr>
          <w:rStyle w:val="Emphasis"/>
        </w:rPr>
        <w:t>resembles</w:t>
      </w:r>
      <w:r w:rsidRPr="004E5257">
        <w:rPr>
          <w:rStyle w:val="StyleUnderline"/>
        </w:rPr>
        <w:t xml:space="preserve"> a </w:t>
      </w:r>
      <w:r w:rsidRPr="004E5257">
        <w:rPr>
          <w:rStyle w:val="Emphasis"/>
        </w:rPr>
        <w:t>T</w:t>
      </w:r>
      <w:r w:rsidRPr="004E5257">
        <w:rPr>
          <w:rStyle w:val="StyleUnderline"/>
        </w:rPr>
        <w:t xml:space="preserve">yrannosaurus </w:t>
      </w:r>
      <w:r w:rsidRPr="004E5257">
        <w:rPr>
          <w:rStyle w:val="Emphasis"/>
        </w:rPr>
        <w:t>Rex</w:t>
      </w:r>
      <w:r w:rsidRPr="004E5257">
        <w:rPr>
          <w:sz w:val="16"/>
        </w:rPr>
        <w:t xml:space="preserve"> or Triceratops. Some will point to the imperial characteristics that are reflected in the United States force posture.  But </w:t>
      </w:r>
      <w:r w:rsidRPr="004E5257">
        <w:rPr>
          <w:rStyle w:val="StyleUnderline"/>
        </w:rPr>
        <w:t>characteristics of</w:t>
      </w:r>
      <w:r w:rsidRPr="004E5257">
        <w:rPr>
          <w:sz w:val="16"/>
        </w:rPr>
        <w:t xml:space="preserve"> dinosaurs or </w:t>
      </w:r>
      <w:r w:rsidRPr="004E5257">
        <w:rPr>
          <w:rStyle w:val="Emphasis"/>
        </w:rPr>
        <w:t>empires</w:t>
      </w:r>
      <w:r w:rsidRPr="004E5257">
        <w:rPr>
          <w:sz w:val="16"/>
        </w:rPr>
        <w:t xml:space="preserve"> (size, martial strength, breadth) really </w:t>
      </w:r>
      <w:r w:rsidRPr="004E5257">
        <w:rPr>
          <w:rStyle w:val="StyleUnderline"/>
        </w:rPr>
        <w:t xml:space="preserve">have </w:t>
      </w:r>
      <w:r w:rsidRPr="004E5257">
        <w:rPr>
          <w:rStyle w:val="Emphasis"/>
        </w:rPr>
        <w:t>no meaning</w:t>
      </w:r>
      <w:r w:rsidRPr="004E5257">
        <w:rPr>
          <w:rStyle w:val="StyleUnderline"/>
        </w:rPr>
        <w:t xml:space="preserve"> in a world where that entire </w:t>
      </w:r>
      <w:r w:rsidRPr="004E5257">
        <w:rPr>
          <w:rStyle w:val="Emphasis"/>
        </w:rPr>
        <w:t>order</w:t>
      </w:r>
      <w:r w:rsidRPr="004E5257">
        <w:rPr>
          <w:rStyle w:val="StyleUnderline"/>
        </w:rPr>
        <w:t xml:space="preserve"> is </w:t>
      </w:r>
      <w:r w:rsidRPr="004E5257">
        <w:rPr>
          <w:rStyle w:val="Emphasis"/>
        </w:rPr>
        <w:t>extinct</w:t>
      </w:r>
      <w:r w:rsidRPr="004E5257">
        <w:rPr>
          <w:sz w:val="16"/>
        </w:rPr>
        <w:t>.  The 21st century is filled with a new order of nation-states, markedly different from eras prior to 1945. </w:t>
      </w:r>
    </w:p>
    <w:p w14:paraId="2CD85F2F" w14:textId="77777777" w:rsidR="00C67FCA" w:rsidRPr="004E5257" w:rsidRDefault="00C67FCA" w:rsidP="00C67FCA">
      <w:pPr>
        <w:rPr>
          <w:sz w:val="14"/>
          <w:szCs w:val="14"/>
        </w:rPr>
      </w:pPr>
      <w:r w:rsidRPr="004E5257">
        <w:rPr>
          <w:sz w:val="14"/>
          <w:szCs w:val="14"/>
        </w:rPr>
        <w:t>American power is best understood not by its type: hard, soft, or smart, but its motivation. This is not to say the “imperial” motivation has disappeared from human affairs; self-preservation and domination are instinctive human qualities.  But there is a new aspect to international relations that has been in place for more than a century, a form of altruism, illustrated by the widespread support that exists in the U.S. and other countries for universal human rights. For many decades now, nations have routinely sought to advance something beyond their narrow national interests. I call this a Promethean motivation, and America a Promethean power.</w:t>
      </w:r>
    </w:p>
    <w:p w14:paraId="03C8588F" w14:textId="77777777" w:rsidR="00C67FCA" w:rsidRPr="004E5257" w:rsidRDefault="00C67FCA" w:rsidP="00C67FCA">
      <w:pPr>
        <w:rPr>
          <w:sz w:val="14"/>
          <w:szCs w:val="14"/>
        </w:rPr>
      </w:pPr>
      <w:r w:rsidRPr="004E5257">
        <w:rPr>
          <w:sz w:val="14"/>
          <w:szCs w:val="14"/>
        </w:rPr>
        <w:t>The phrase is rooted in the myth of Prometheus, the rebellious god of ancient Greek mythology who stole fire from Zeus and gave it to the human race, sparking the beginning of technology, growth, civilization, and prosperity. Zeus was the ruler of the Gods of Olympus, archetype of the emperor/king. The Gods were rulers, and humans were mere subjects. Prometheus represents rebellion, the trickster God, undercutting the authority of the imperial order. Legend has it that Prometheus tricked Zeus – repeatedly – in order to help uplift the human race.</w:t>
      </w:r>
    </w:p>
    <w:p w14:paraId="37FA0831" w14:textId="77777777" w:rsidR="00C67FCA" w:rsidRPr="004E5257" w:rsidRDefault="00C67FCA" w:rsidP="00C67FCA">
      <w:pPr>
        <w:rPr>
          <w:sz w:val="16"/>
        </w:rPr>
      </w:pPr>
      <w:r w:rsidRPr="004E5257">
        <w:rPr>
          <w:rStyle w:val="StyleUnderline"/>
        </w:rPr>
        <w:t xml:space="preserve">Critics of American </w:t>
      </w:r>
      <w:r w:rsidRPr="004E5257">
        <w:rPr>
          <w:rStyle w:val="Emphasis"/>
        </w:rPr>
        <w:t>intervention</w:t>
      </w:r>
      <w:r w:rsidRPr="004E5257">
        <w:rPr>
          <w:rStyle w:val="StyleUnderline"/>
        </w:rPr>
        <w:t xml:space="preserve"> reflexively use the term “</w:t>
      </w:r>
      <w:r w:rsidRPr="004E5257">
        <w:rPr>
          <w:rStyle w:val="Emphasis"/>
        </w:rPr>
        <w:t>imperial</w:t>
      </w:r>
      <w:r w:rsidRPr="004E5257">
        <w:rPr>
          <w:rStyle w:val="StyleUnderline"/>
        </w:rPr>
        <w:t xml:space="preserve">” when discussing </w:t>
      </w:r>
      <w:r w:rsidRPr="004E5257">
        <w:rPr>
          <w:rStyle w:val="Emphasis"/>
        </w:rPr>
        <w:t>foreign affairs</w:t>
      </w:r>
      <w:r w:rsidRPr="004E5257">
        <w:rPr>
          <w:sz w:val="16"/>
        </w:rPr>
        <w:t xml:space="preserve">. By far the dominant theme of imperialism in American foreign policy has been voiced by Leftist thinkers such as Howard Zinn, Gabriel and Joyce Kolko, and Gore Vidal. But since 1990, the end of the Cold War, </w:t>
      </w:r>
      <w:r w:rsidRPr="004E5257">
        <w:rPr>
          <w:rStyle w:val="StyleUnderline"/>
        </w:rPr>
        <w:t>neo-</w:t>
      </w:r>
      <w:r w:rsidRPr="004E5257">
        <w:rPr>
          <w:rStyle w:val="Emphasis"/>
        </w:rPr>
        <w:t>isolationists</w:t>
      </w:r>
      <w:r w:rsidRPr="004E5257">
        <w:rPr>
          <w:rStyle w:val="StyleUnderline"/>
        </w:rPr>
        <w:t xml:space="preserve"> on the </w:t>
      </w:r>
      <w:r w:rsidRPr="004E5257">
        <w:rPr>
          <w:rStyle w:val="Emphasis"/>
        </w:rPr>
        <w:t>right</w:t>
      </w:r>
      <w:r w:rsidRPr="004E5257">
        <w:rPr>
          <w:rStyle w:val="StyleUnderline"/>
        </w:rPr>
        <w:t xml:space="preserve"> have </w:t>
      </w:r>
      <w:r w:rsidRPr="004E5257">
        <w:rPr>
          <w:rStyle w:val="Emphasis"/>
        </w:rPr>
        <w:t>adopted</w:t>
      </w:r>
      <w:r w:rsidRPr="004E5257">
        <w:rPr>
          <w:rStyle w:val="StyleUnderline"/>
        </w:rPr>
        <w:t xml:space="preserve"> the term as well</w:t>
      </w:r>
      <w:r w:rsidRPr="004E5257">
        <w:rPr>
          <w:sz w:val="16"/>
        </w:rPr>
        <w:t>, notably Pat Buchanan and Congressman Ron Paul. Thus the tendency is for thinkers on the political extremes – globalists on the left, nationalists on the right – to find common cause, whereas centrists tend to view American power more favorably, as do many foreign scholars.</w:t>
      </w:r>
    </w:p>
    <w:p w14:paraId="0E191A05" w14:textId="77777777" w:rsidR="00C67FCA" w:rsidRPr="004E5257" w:rsidRDefault="00C67FCA" w:rsidP="00C67FCA">
      <w:pPr>
        <w:rPr>
          <w:sz w:val="14"/>
          <w:szCs w:val="14"/>
        </w:rPr>
      </w:pPr>
      <w:r w:rsidRPr="004E5257">
        <w:rPr>
          <w:sz w:val="14"/>
          <w:szCs w:val="14"/>
        </w:rPr>
        <w:t>Following the 9/11 attacks and concerns about state failure abroad, proponents of American intervention began suggesting American empire in explicit and favorable ways. Such voices included Richard Haas, Sebastian Mallaby, and Max Boot. The fullest expression of this new theme is found in Colossus, a 2004 book by Niall Ferguson3 (now a colleague at the Hoover Institution), who argued “not merely that the United States is an empire, but that it always has been an empire” and that the ultimate threat to the nation is its own “absence of a will to power.”  The book is an unappreciated gem, but one wonders if Ferguson and his intellectual opponents share the same framework, which refuses to draw a line between imperial states of the 15th-19th centuries and the modern states of the 21st.</w:t>
      </w:r>
    </w:p>
    <w:p w14:paraId="7407D99A" w14:textId="77777777" w:rsidR="00C67FCA" w:rsidRPr="004E5257" w:rsidRDefault="00C67FCA" w:rsidP="00C67FCA">
      <w:pPr>
        <w:rPr>
          <w:sz w:val="14"/>
          <w:szCs w:val="14"/>
        </w:rPr>
      </w:pPr>
      <w:r w:rsidRPr="004E5257">
        <w:rPr>
          <w:sz w:val="14"/>
          <w:szCs w:val="14"/>
        </w:rPr>
        <w:t>Ferguson wonderfully skewers the slipperiness of the term hegemon, which remains “the most popular term among writers on international relations.” Hegemony refers to a coercive state, like an empire, but one that aims to create mutually beneficial relationships. Trying to define the nature of state power by the distribution of benefits (exploitative or shared) misses the point. The point is: what are first principles that motivate foreign action?</w:t>
      </w:r>
    </w:p>
    <w:p w14:paraId="6C33D417" w14:textId="77777777" w:rsidR="00C67FCA" w:rsidRPr="004E5257" w:rsidRDefault="00C67FCA" w:rsidP="00C67FCA">
      <w:pPr>
        <w:rPr>
          <w:sz w:val="14"/>
          <w:szCs w:val="14"/>
        </w:rPr>
      </w:pPr>
      <w:r w:rsidRPr="004E5257">
        <w:rPr>
          <w:sz w:val="14"/>
          <w:szCs w:val="14"/>
        </w:rPr>
        <w:t>America on the world stage should be understood in the context of its revolutionary founding. The republic’s anti-imperial birth and its sense of manifest destiny have colored foreign affairs from early on.  Consider again Thomas Jefferson’s “Empire of Liberty,” which was more than a poetic phrase. In 1809 Jefferson wrote to his successor James Madison, “I am persuaded no constitution was ever before so well calculated as ours for extensive empire &amp; self-government.” In one of his final letters, written in 1824, Jefferson wrote, “where this progress will stop no-one can say. Barbarism has, in the meantime, been receding before the steady step of amelioration; and will in time, I trust, disappear from the earth.”</w:t>
      </w:r>
    </w:p>
    <w:p w14:paraId="1B5C6CF8" w14:textId="77777777" w:rsidR="00C67FCA" w:rsidRPr="004E5257" w:rsidRDefault="00C67FCA" w:rsidP="00C67FCA">
      <w:pPr>
        <w:rPr>
          <w:sz w:val="16"/>
        </w:rPr>
      </w:pPr>
      <w:r w:rsidRPr="004E5257">
        <w:rPr>
          <w:sz w:val="16"/>
        </w:rPr>
        <w:t xml:space="preserve">To simplify matters, let’s accept the framework of definitions on the Left (and also popularly understood by Americans throughout history). Define an empire as a nation that exploits foreign peoples, aiming to colonize them and/or extract their resources for the advantage of the empire and at the cost of the foreigners. And for the sake of clarity, recognize a bright line that distinguishes imperial relationships as those where subjugated peoples do not want but are forced to abide by foreign intervention.  To be specific, </w:t>
      </w:r>
      <w:r w:rsidRPr="004E5257">
        <w:rPr>
          <w:rStyle w:val="StyleUnderline"/>
        </w:rPr>
        <w:t xml:space="preserve">the U.S. </w:t>
      </w:r>
      <w:r w:rsidRPr="004E5257">
        <w:rPr>
          <w:rStyle w:val="Emphasis"/>
        </w:rPr>
        <w:t>role</w:t>
      </w:r>
      <w:r w:rsidRPr="004E5257">
        <w:rPr>
          <w:rStyle w:val="StyleUnderline"/>
        </w:rPr>
        <w:t xml:space="preserve"> in South </w:t>
      </w:r>
      <w:r w:rsidRPr="004E5257">
        <w:rPr>
          <w:rStyle w:val="Emphasis"/>
        </w:rPr>
        <w:t>Korea</w:t>
      </w:r>
      <w:r w:rsidRPr="004E5257">
        <w:rPr>
          <w:rStyle w:val="StyleUnderline"/>
        </w:rPr>
        <w:t xml:space="preserve"> fails the </w:t>
      </w:r>
      <w:r w:rsidRPr="004E5257">
        <w:rPr>
          <w:rStyle w:val="Emphasis"/>
        </w:rPr>
        <w:t>imperial test</w:t>
      </w:r>
      <w:r w:rsidRPr="004E5257">
        <w:rPr>
          <w:rStyle w:val="StyleUnderline"/>
        </w:rPr>
        <w:t xml:space="preserve">, as does the post-1955 role of the U.S. in </w:t>
      </w:r>
      <w:r w:rsidRPr="004E5257">
        <w:rPr>
          <w:rStyle w:val="Emphasis"/>
        </w:rPr>
        <w:t>Germany</w:t>
      </w:r>
      <w:r w:rsidRPr="004E5257">
        <w:rPr>
          <w:rStyle w:val="StyleUnderline"/>
        </w:rPr>
        <w:t xml:space="preserve"> and </w:t>
      </w:r>
      <w:r w:rsidRPr="004E5257">
        <w:rPr>
          <w:rStyle w:val="Emphasis"/>
        </w:rPr>
        <w:t>Japan</w:t>
      </w:r>
      <w:r w:rsidRPr="004E5257">
        <w:rPr>
          <w:rStyle w:val="StyleUnderline"/>
        </w:rPr>
        <w:t xml:space="preserve">. Those three countries </w:t>
      </w:r>
      <w:r w:rsidRPr="004E5257">
        <w:rPr>
          <w:rStyle w:val="Emphasis"/>
        </w:rPr>
        <w:t>accounted</w:t>
      </w:r>
      <w:r w:rsidRPr="004E5257">
        <w:rPr>
          <w:rStyle w:val="StyleUnderline"/>
        </w:rPr>
        <w:t xml:space="preserve"> for nearly </w:t>
      </w:r>
      <w:r w:rsidRPr="004E5257">
        <w:rPr>
          <w:rStyle w:val="Emphasis"/>
        </w:rPr>
        <w:t>three-quarters</w:t>
      </w:r>
      <w:r w:rsidRPr="004E5257">
        <w:rPr>
          <w:rStyle w:val="StyleUnderline"/>
        </w:rPr>
        <w:t xml:space="preserve"> of U.S. troop </w:t>
      </w:r>
      <w:r w:rsidRPr="004E5257">
        <w:rPr>
          <w:rStyle w:val="Emphasis"/>
        </w:rPr>
        <w:t>deployments</w:t>
      </w:r>
      <w:r w:rsidRPr="004E5257">
        <w:rPr>
          <w:rStyle w:val="StyleUnderline"/>
        </w:rPr>
        <w:t xml:space="preserve"> since 1950. Not to mention </w:t>
      </w:r>
      <w:r w:rsidRPr="004E5257">
        <w:rPr>
          <w:rStyle w:val="Emphasis"/>
        </w:rPr>
        <w:t>Spain</w:t>
      </w:r>
      <w:r w:rsidRPr="004E5257">
        <w:rPr>
          <w:rStyle w:val="StyleUnderline"/>
        </w:rPr>
        <w:t xml:space="preserve">, Turkey, </w:t>
      </w:r>
      <w:r w:rsidRPr="004E5257">
        <w:rPr>
          <w:rStyle w:val="Emphasis"/>
        </w:rPr>
        <w:t>Taiwan</w:t>
      </w:r>
      <w:r w:rsidRPr="004E5257">
        <w:rPr>
          <w:rStyle w:val="StyleUnderline"/>
        </w:rPr>
        <w:t xml:space="preserve">, and </w:t>
      </w:r>
      <w:r w:rsidRPr="004E5257">
        <w:rPr>
          <w:rStyle w:val="Emphasis"/>
        </w:rPr>
        <w:t>Kuwait</w:t>
      </w:r>
      <w:r w:rsidRPr="004E5257">
        <w:rPr>
          <w:rStyle w:val="StyleUnderline"/>
        </w:rPr>
        <w:t xml:space="preserve">. All of these are </w:t>
      </w:r>
      <w:r w:rsidRPr="004E5257">
        <w:rPr>
          <w:rStyle w:val="Emphasis"/>
          <w:sz w:val="24"/>
        </w:rPr>
        <w:t>voluntary alliances</w:t>
      </w:r>
      <w:r w:rsidRPr="004E5257">
        <w:rPr>
          <w:sz w:val="16"/>
        </w:rPr>
        <w:t>, and qualitatively distinct from forces based in Iraq.</w:t>
      </w:r>
    </w:p>
    <w:p w14:paraId="43CD2E40" w14:textId="77777777" w:rsidR="00C67FCA" w:rsidRPr="004E5257" w:rsidRDefault="00C67FCA" w:rsidP="00C67FCA">
      <w:pPr>
        <w:rPr>
          <w:sz w:val="16"/>
        </w:rPr>
      </w:pPr>
      <w:r w:rsidRPr="004E5257">
        <w:rPr>
          <w:rStyle w:val="StyleUnderline"/>
        </w:rPr>
        <w:t xml:space="preserve">For the Leftist </w:t>
      </w:r>
      <w:r w:rsidRPr="004E5257">
        <w:rPr>
          <w:rStyle w:val="Emphasis"/>
        </w:rPr>
        <w:t>criticism</w:t>
      </w:r>
      <w:r w:rsidRPr="004E5257">
        <w:rPr>
          <w:rStyle w:val="StyleUnderline"/>
        </w:rPr>
        <w:t xml:space="preserve"> of American </w:t>
      </w:r>
      <w:r w:rsidRPr="004E5257">
        <w:rPr>
          <w:rStyle w:val="Emphasis"/>
        </w:rPr>
        <w:t>empire</w:t>
      </w:r>
      <w:r w:rsidRPr="004E5257">
        <w:rPr>
          <w:rStyle w:val="StyleUnderline"/>
        </w:rPr>
        <w:t xml:space="preserve"> to hold, evidence of </w:t>
      </w:r>
      <w:r w:rsidRPr="004E5257">
        <w:rPr>
          <w:rStyle w:val="Emphasis"/>
        </w:rPr>
        <w:t>domination</w:t>
      </w:r>
      <w:r w:rsidRPr="004E5257">
        <w:rPr>
          <w:rStyle w:val="StyleUnderline"/>
        </w:rPr>
        <w:t xml:space="preserve"> should be </w:t>
      </w:r>
      <w:r w:rsidRPr="004E5257">
        <w:rPr>
          <w:rStyle w:val="Emphasis"/>
        </w:rPr>
        <w:t>easy</w:t>
      </w:r>
      <w:r w:rsidRPr="004E5257">
        <w:rPr>
          <w:rStyle w:val="StyleUnderline"/>
        </w:rPr>
        <w:t xml:space="preserve"> to see</w:t>
      </w:r>
      <w:r w:rsidRPr="004E5257">
        <w:rPr>
          <w:sz w:val="16"/>
        </w:rPr>
        <w:t xml:space="preserve">. One would expect to see the countries of the world that are occupied by American troops suffering economic decline as a result, or at a minimum a relative decline.  </w:t>
      </w:r>
      <w:r w:rsidRPr="004E5257">
        <w:rPr>
          <w:rStyle w:val="StyleUnderline"/>
        </w:rPr>
        <w:t xml:space="preserve">Here </w:t>
      </w:r>
      <w:r w:rsidRPr="004E5257">
        <w:rPr>
          <w:rStyle w:val="Emphasis"/>
        </w:rPr>
        <w:t>the critique falls</w:t>
      </w:r>
      <w:r w:rsidRPr="004E5257">
        <w:rPr>
          <w:rStyle w:val="StyleUnderline"/>
        </w:rPr>
        <w:t xml:space="preserve"> apart. The countries of the world that have </w:t>
      </w:r>
      <w:r w:rsidRPr="004E5257">
        <w:rPr>
          <w:rStyle w:val="Emphasis"/>
        </w:rPr>
        <w:t>hosted</w:t>
      </w:r>
      <w:r w:rsidRPr="004E5257">
        <w:rPr>
          <w:rStyle w:val="StyleUnderline"/>
        </w:rPr>
        <w:t xml:space="preserve"> the greatest number of American </w:t>
      </w:r>
      <w:r w:rsidRPr="004E5257">
        <w:rPr>
          <w:rStyle w:val="Emphasis"/>
        </w:rPr>
        <w:t>troops</w:t>
      </w:r>
      <w:r w:rsidRPr="004E5257">
        <w:rPr>
          <w:rStyle w:val="StyleUnderline"/>
        </w:rPr>
        <w:t xml:space="preserve"> since 1950 have </w:t>
      </w:r>
      <w:r w:rsidRPr="004E5257">
        <w:rPr>
          <w:rStyle w:val="Emphasis"/>
        </w:rPr>
        <w:t>grown</w:t>
      </w:r>
      <w:r w:rsidRPr="004E5257">
        <w:rPr>
          <w:rStyle w:val="StyleUnderline"/>
        </w:rPr>
        <w:t xml:space="preserve"> the </w:t>
      </w:r>
      <w:r w:rsidRPr="004E5257">
        <w:rPr>
          <w:rStyle w:val="Emphasis"/>
        </w:rPr>
        <w:t>fastest</w:t>
      </w:r>
      <w:r w:rsidRPr="004E5257">
        <w:rPr>
          <w:rStyle w:val="StyleUnderline"/>
        </w:rPr>
        <w:t xml:space="preserve"> economically. Furthermore, </w:t>
      </w:r>
      <w:r w:rsidRPr="004E5257">
        <w:rPr>
          <w:rStyle w:val="Emphasis"/>
        </w:rPr>
        <w:t>host countries</w:t>
      </w:r>
      <w:r w:rsidRPr="004E5257">
        <w:rPr>
          <w:rStyle w:val="StyleUnderline"/>
        </w:rPr>
        <w:t xml:space="preserve"> have experienced faster </w:t>
      </w:r>
      <w:r w:rsidRPr="004E5257">
        <w:rPr>
          <w:rStyle w:val="Emphasis"/>
        </w:rPr>
        <w:t>declines</w:t>
      </w:r>
      <w:r w:rsidRPr="004E5257">
        <w:rPr>
          <w:rStyle w:val="StyleUnderline"/>
        </w:rPr>
        <w:t xml:space="preserve"> in child </w:t>
      </w:r>
      <w:r w:rsidRPr="004E5257">
        <w:rPr>
          <w:rStyle w:val="Emphasis"/>
        </w:rPr>
        <w:t>mortality</w:t>
      </w:r>
      <w:r w:rsidRPr="004E5257">
        <w:rPr>
          <w:rStyle w:val="StyleUnderline"/>
        </w:rPr>
        <w:t xml:space="preserve">, faster </w:t>
      </w:r>
      <w:r w:rsidRPr="004E5257">
        <w:rPr>
          <w:rStyle w:val="Emphasis"/>
        </w:rPr>
        <w:t>increase</w:t>
      </w:r>
      <w:r w:rsidRPr="004E5257">
        <w:rPr>
          <w:rStyle w:val="StyleUnderline"/>
        </w:rPr>
        <w:t xml:space="preserve"> in overall </w:t>
      </w:r>
      <w:r w:rsidRPr="004E5257">
        <w:rPr>
          <w:rStyle w:val="Emphasis"/>
        </w:rPr>
        <w:t>longevity</w:t>
      </w:r>
      <w:r w:rsidRPr="004E5257">
        <w:rPr>
          <w:rStyle w:val="StyleUnderline"/>
        </w:rPr>
        <w:t xml:space="preserve">, faster growth in </w:t>
      </w:r>
      <w:r w:rsidRPr="004E5257">
        <w:rPr>
          <w:rStyle w:val="Emphasis"/>
        </w:rPr>
        <w:t>infrastructure</w:t>
      </w:r>
      <w:r w:rsidRPr="004E5257">
        <w:rPr>
          <w:rStyle w:val="StyleUnderline"/>
        </w:rPr>
        <w:t xml:space="preserve">, and even greater </w:t>
      </w:r>
      <w:r w:rsidRPr="004E5257">
        <w:rPr>
          <w:rStyle w:val="Emphasis"/>
        </w:rPr>
        <w:t>improvements</w:t>
      </w:r>
      <w:r w:rsidRPr="004E5257">
        <w:rPr>
          <w:rStyle w:val="StyleUnderline"/>
        </w:rPr>
        <w:t xml:space="preserve"> in the broadly measured </w:t>
      </w:r>
      <w:r w:rsidRPr="004E5257">
        <w:rPr>
          <w:rStyle w:val="Emphasis"/>
        </w:rPr>
        <w:t>human development</w:t>
      </w:r>
      <w:r w:rsidRPr="004E5257">
        <w:rPr>
          <w:rStyle w:val="StyleUnderline"/>
        </w:rPr>
        <w:t xml:space="preserve"> index</w:t>
      </w:r>
      <w:r w:rsidRPr="004E5257">
        <w:rPr>
          <w:sz w:val="16"/>
        </w:rPr>
        <w:t xml:space="preserve"> (HDI). Consider as evidence the average economic growth rates presented in table 2, reproduced from Jones and Kane (2012).4Table 2. Annual growth rate effect of U.S. Troops, by host country GDP per capita level in 1960 and size of troop deployment during 1950-2000.</w:t>
      </w:r>
    </w:p>
    <w:p w14:paraId="31742405" w14:textId="77777777" w:rsidR="00C67FCA" w:rsidRPr="004E5257" w:rsidRDefault="00C67FCA" w:rsidP="00C67FCA">
      <w:pPr>
        <w:rPr>
          <w:sz w:val="14"/>
          <w:szCs w:val="14"/>
        </w:rPr>
      </w:pPr>
      <w:r w:rsidRPr="004E5257">
        <w:rPr>
          <w:sz w:val="14"/>
          <w:szCs w:val="14"/>
        </w:rPr>
        <w:t>[[Figure omitted]]</w:t>
      </w:r>
    </w:p>
    <w:p w14:paraId="4F969454" w14:textId="77777777" w:rsidR="00C67FCA" w:rsidRPr="004E5257" w:rsidRDefault="00C67FCA" w:rsidP="00C67FCA">
      <w:pPr>
        <w:rPr>
          <w:rStyle w:val="StyleUnderline"/>
        </w:rPr>
      </w:pPr>
      <w:r w:rsidRPr="004E5257">
        <w:rPr>
          <w:sz w:val="16"/>
        </w:rPr>
        <w:t xml:space="preserve">The record shows that </w:t>
      </w:r>
      <w:r w:rsidRPr="004E5257">
        <w:rPr>
          <w:rStyle w:val="StyleUnderline"/>
        </w:rPr>
        <w:t xml:space="preserve">America’s </w:t>
      </w:r>
      <w:r w:rsidRPr="004E5257">
        <w:rPr>
          <w:rStyle w:val="Emphasis"/>
        </w:rPr>
        <w:t>engagement</w:t>
      </w:r>
      <w:r w:rsidRPr="004E5257">
        <w:rPr>
          <w:rStyle w:val="StyleUnderline"/>
        </w:rPr>
        <w:t xml:space="preserve"> with allied nations is </w:t>
      </w:r>
      <w:r w:rsidRPr="004E5257">
        <w:rPr>
          <w:rStyle w:val="Emphasis"/>
        </w:rPr>
        <w:t>unequivocally beneficial</w:t>
      </w:r>
      <w:r w:rsidRPr="004E5257">
        <w:rPr>
          <w:rStyle w:val="StyleUnderline"/>
        </w:rPr>
        <w:t xml:space="preserve"> for those countries</w:t>
      </w:r>
      <w:r w:rsidRPr="004E5257">
        <w:rPr>
          <w:sz w:val="16"/>
        </w:rPr>
        <w:t xml:space="preserve">. But the context is what matters for future policy choices. </w:t>
      </w:r>
      <w:r w:rsidRPr="004E5257">
        <w:rPr>
          <w:rStyle w:val="StyleUnderline"/>
        </w:rPr>
        <w:t xml:space="preserve">Public </w:t>
      </w:r>
      <w:r w:rsidRPr="004E5257">
        <w:rPr>
          <w:rStyle w:val="Emphasis"/>
        </w:rPr>
        <w:t>perceptions</w:t>
      </w:r>
      <w:r w:rsidRPr="004E5257">
        <w:rPr>
          <w:rStyle w:val="StyleUnderline"/>
        </w:rPr>
        <w:t xml:space="preserve"> of world affairs are dominated by </w:t>
      </w:r>
      <w:r w:rsidRPr="004E5257">
        <w:rPr>
          <w:rStyle w:val="Emphasis"/>
        </w:rPr>
        <w:t>negatives</w:t>
      </w:r>
      <w:r w:rsidRPr="004E5257">
        <w:rPr>
          <w:rStyle w:val="StyleUnderline"/>
        </w:rPr>
        <w:t xml:space="preserve">: bombings in Iraqi </w:t>
      </w:r>
      <w:r w:rsidRPr="004E5257">
        <w:rPr>
          <w:rStyle w:val="Emphasis"/>
        </w:rPr>
        <w:t>cities</w:t>
      </w:r>
      <w:r w:rsidRPr="004E5257">
        <w:rPr>
          <w:rStyle w:val="StyleUnderline"/>
        </w:rPr>
        <w:t xml:space="preserve">, AIDS rampant in Africa, </w:t>
      </w:r>
      <w:r w:rsidRPr="004E5257">
        <w:rPr>
          <w:rStyle w:val="Emphasis"/>
        </w:rPr>
        <w:t>genocides</w:t>
      </w:r>
      <w:r w:rsidRPr="004E5257">
        <w:rPr>
          <w:sz w:val="16"/>
        </w:rPr>
        <w:t xml:space="preserve">, earthquakes. Foreign policy experts focus on negatives of a subtler nature: the dilemma over Iran’s pursuit of nuclear weapons, the poppy trade and corruption in Afghanistan, the strategic mystery that is China. </w:t>
      </w:r>
      <w:r w:rsidRPr="004E5257">
        <w:rPr>
          <w:rStyle w:val="StyleUnderline"/>
        </w:rPr>
        <w:t xml:space="preserve">Yet </w:t>
      </w:r>
      <w:r w:rsidRPr="004E5257">
        <w:rPr>
          <w:rStyle w:val="Emphasis"/>
        </w:rPr>
        <w:t>despite</w:t>
      </w:r>
      <w:r w:rsidRPr="004E5257">
        <w:rPr>
          <w:rStyle w:val="StyleUnderline"/>
        </w:rPr>
        <w:t xml:space="preserve"> real and looming </w:t>
      </w:r>
      <w:r w:rsidRPr="004E5257">
        <w:rPr>
          <w:rStyle w:val="Emphasis"/>
        </w:rPr>
        <w:t>crises</w:t>
      </w:r>
      <w:r w:rsidRPr="004E5257">
        <w:rPr>
          <w:rStyle w:val="StyleUnderline"/>
        </w:rPr>
        <w:t xml:space="preserve">, the underlying </w:t>
      </w:r>
      <w:r w:rsidRPr="004E5257">
        <w:rPr>
          <w:rStyle w:val="Emphasis"/>
        </w:rPr>
        <w:t>theme</w:t>
      </w:r>
      <w:r w:rsidRPr="004E5257">
        <w:rPr>
          <w:rStyle w:val="StyleUnderline"/>
        </w:rPr>
        <w:t xml:space="preserve"> of the American century is a </w:t>
      </w:r>
      <w:r w:rsidRPr="004E5257">
        <w:rPr>
          <w:rStyle w:val="Emphasis"/>
        </w:rPr>
        <w:t>patient</w:t>
      </w:r>
      <w:r w:rsidRPr="004E5257">
        <w:rPr>
          <w:rStyle w:val="StyleUnderline"/>
        </w:rPr>
        <w:t xml:space="preserve"> march of human </w:t>
      </w:r>
      <w:r w:rsidRPr="004E5257">
        <w:rPr>
          <w:rStyle w:val="Emphasis"/>
        </w:rPr>
        <w:t>prosperity</w:t>
      </w:r>
      <w:r w:rsidRPr="004E5257">
        <w:rPr>
          <w:rStyle w:val="StyleUnderline"/>
        </w:rPr>
        <w:t xml:space="preserve">, deepening and broadening as economic </w:t>
      </w:r>
      <w:r w:rsidRPr="004E5257">
        <w:rPr>
          <w:rStyle w:val="Emphasis"/>
        </w:rPr>
        <w:t>growth unfolds</w:t>
      </w:r>
      <w:r w:rsidRPr="004E5257">
        <w:rPr>
          <w:rStyle w:val="StyleUnderline"/>
        </w:rPr>
        <w:t xml:space="preserve"> in the free world.</w:t>
      </w:r>
    </w:p>
    <w:p w14:paraId="5EC5436A" w14:textId="77777777" w:rsidR="00C67FCA" w:rsidRPr="004E5257" w:rsidRDefault="00C67FCA" w:rsidP="00C67FCA">
      <w:pPr>
        <w:rPr>
          <w:sz w:val="14"/>
          <w:szCs w:val="14"/>
        </w:rPr>
      </w:pPr>
      <w:r w:rsidRPr="004E5257">
        <w:rPr>
          <w:sz w:val="14"/>
          <w:szCs w:val="14"/>
        </w:rPr>
        <w:t>The American strategy of patient, forward deployment of U.S. troops, even and especially when it is not self-interested, has benefitted our allies and the world. America’s engagement in Asia and Europe since 1945 created a security umbrella fostering peace and unprecedented prosperity. If this model were applied to the Middle East – supporting allies rather than hunting monsters – it would reshape the region’s future for the better. On this point, Fallows might agree.</w:t>
      </w:r>
    </w:p>
    <w:p w14:paraId="50B81EBC" w14:textId="77777777" w:rsidR="00C67FCA" w:rsidRPr="004E5257" w:rsidRDefault="00C67FCA" w:rsidP="00C67FCA">
      <w:pPr>
        <w:rPr>
          <w:sz w:val="16"/>
        </w:rPr>
      </w:pPr>
      <w:r w:rsidRPr="004E5257">
        <w:rPr>
          <w:rStyle w:val="StyleUnderline"/>
        </w:rPr>
        <w:t xml:space="preserve">The </w:t>
      </w:r>
      <w:r w:rsidRPr="004E5257">
        <w:rPr>
          <w:rStyle w:val="Emphasis"/>
        </w:rPr>
        <w:t>question</w:t>
      </w:r>
      <w:r w:rsidRPr="004E5257">
        <w:rPr>
          <w:sz w:val="16"/>
        </w:rPr>
        <w:t xml:space="preserve"> that haunts contemporary foreign policy </w:t>
      </w:r>
      <w:r w:rsidRPr="004E5257">
        <w:rPr>
          <w:rStyle w:val="StyleUnderline"/>
        </w:rPr>
        <w:t xml:space="preserve">is </w:t>
      </w:r>
      <w:r w:rsidRPr="004E5257">
        <w:rPr>
          <w:rStyle w:val="Emphasis"/>
        </w:rPr>
        <w:t>not</w:t>
      </w:r>
      <w:r w:rsidRPr="004E5257">
        <w:rPr>
          <w:rStyle w:val="StyleUnderline"/>
        </w:rPr>
        <w:t xml:space="preserve"> whether the U.S. </w:t>
      </w:r>
      <w:r w:rsidRPr="004E5257">
        <w:rPr>
          <w:rStyle w:val="Emphasis"/>
        </w:rPr>
        <w:t>military</w:t>
      </w:r>
      <w:r w:rsidRPr="004E5257">
        <w:rPr>
          <w:rStyle w:val="StyleUnderline"/>
        </w:rPr>
        <w:t xml:space="preserve"> is a force for </w:t>
      </w:r>
      <w:r w:rsidRPr="004E5257">
        <w:rPr>
          <w:rStyle w:val="Emphasis"/>
        </w:rPr>
        <w:t>good</w:t>
      </w:r>
      <w:r w:rsidRPr="004E5257">
        <w:rPr>
          <w:rStyle w:val="StyleUnderline"/>
        </w:rPr>
        <w:t xml:space="preserve"> around the globe. </w:t>
      </w:r>
      <w:r w:rsidRPr="004E5257">
        <w:rPr>
          <w:rStyle w:val="Emphasis"/>
          <w:sz w:val="26"/>
          <w:szCs w:val="26"/>
        </w:rPr>
        <w:t>It is</w:t>
      </w:r>
      <w:r w:rsidRPr="004E5257">
        <w:rPr>
          <w:rStyle w:val="StyleUnderline"/>
        </w:rPr>
        <w:t xml:space="preserve">. The question is: Can Promethean power </w:t>
      </w:r>
      <w:r w:rsidRPr="004E5257">
        <w:rPr>
          <w:rStyle w:val="Emphasis"/>
        </w:rPr>
        <w:t>be sustained</w:t>
      </w:r>
      <w:r w:rsidRPr="004E5257">
        <w:rPr>
          <w:rStyle w:val="StyleUnderline"/>
        </w:rPr>
        <w:t>?</w:t>
      </w:r>
      <w:r w:rsidRPr="004E5257">
        <w:rPr>
          <w:sz w:val="16"/>
        </w:rPr>
        <w:t xml:space="preserve"> Does the United States have the willpower to maintain a forward force posture?</w:t>
      </w:r>
    </w:p>
    <w:p w14:paraId="427FFB59" w14:textId="77777777" w:rsidR="00C67FCA" w:rsidRPr="004E5257" w:rsidRDefault="00C67FCA" w:rsidP="00C67FCA"/>
    <w:p w14:paraId="42DA5222" w14:textId="77777777" w:rsidR="00C67FCA" w:rsidRPr="004E5257" w:rsidRDefault="00C67FCA" w:rsidP="00C67FCA">
      <w:pPr>
        <w:pStyle w:val="Heading4"/>
      </w:pPr>
      <w:r w:rsidRPr="004E5257">
        <w:t>3. BUT no impact---hegemony doesn’t cause global interventions or presence.</w:t>
      </w:r>
    </w:p>
    <w:p w14:paraId="4C8DC329" w14:textId="77777777" w:rsidR="00C67FCA" w:rsidRPr="004E5257" w:rsidRDefault="00C67FCA" w:rsidP="00C67FCA">
      <w:r w:rsidRPr="004E5257">
        <w:rPr>
          <w:rFonts w:eastAsiaTheme="majorEastAsia" w:cstheme="majorBidi"/>
          <w:b/>
          <w:iCs/>
          <w:sz w:val="26"/>
        </w:rPr>
        <w:t>Mazarr 20</w:t>
      </w:r>
      <w:r w:rsidRPr="004E5257">
        <w:t xml:space="preserve">, is a senior political scientist at the RAND corporation. (Michael, Summer 2020, “Rethinking Restraint: Why It Fails in Practice,” Elliot School of International Affairs, </w:t>
      </w:r>
      <w:r w:rsidRPr="004E5257">
        <w:rPr>
          <w:i/>
          <w:iCs/>
        </w:rPr>
        <w:t>The Washington Quarterly,</w:t>
      </w:r>
      <w:r w:rsidRPr="004E5257">
        <w:t xml:space="preserve"> Vol. 32, Article 2, 7–32)</w:t>
      </w:r>
    </w:p>
    <w:p w14:paraId="7584C971" w14:textId="77777777" w:rsidR="00C67FCA" w:rsidRPr="004E5257" w:rsidRDefault="00C67FCA" w:rsidP="00C67FCA">
      <w:pPr>
        <w:rPr>
          <w:sz w:val="16"/>
        </w:rPr>
      </w:pPr>
      <w:r w:rsidRPr="004E5257">
        <w:rPr>
          <w:rStyle w:val="StyleUnderline"/>
        </w:rPr>
        <w:t>Nor can US</w:t>
      </w:r>
      <w:r w:rsidRPr="004E5257">
        <w:rPr>
          <w:sz w:val="16"/>
        </w:rPr>
        <w:t xml:space="preserve"> involvement in </w:t>
      </w:r>
      <w:r w:rsidRPr="004E5257">
        <w:rPr>
          <w:rStyle w:val="StyleUnderline"/>
        </w:rPr>
        <w:t xml:space="preserve">foreign </w:t>
      </w:r>
      <w:r w:rsidRPr="004E5257">
        <w:rPr>
          <w:rStyle w:val="Emphasis"/>
        </w:rPr>
        <w:t>wars</w:t>
      </w:r>
      <w:r w:rsidRPr="004E5257">
        <w:rPr>
          <w:rStyle w:val="StyleUnderline"/>
        </w:rPr>
        <w:t xml:space="preserve"> and </w:t>
      </w:r>
      <w:r w:rsidRPr="004E5257">
        <w:rPr>
          <w:rStyle w:val="Emphasis"/>
        </w:rPr>
        <w:t>interventions</w:t>
      </w:r>
      <w:r w:rsidRPr="004E5257">
        <w:rPr>
          <w:rStyle w:val="StyleUnderline"/>
        </w:rPr>
        <w:t xml:space="preserve"> usually be traced to a </w:t>
      </w:r>
      <w:r w:rsidRPr="004E5257">
        <w:rPr>
          <w:rStyle w:val="Emphasis"/>
        </w:rPr>
        <w:t>hegemonic</w:t>
      </w:r>
      <w:r w:rsidRPr="004E5257">
        <w:rPr>
          <w:rStyle w:val="StyleUnderline"/>
        </w:rPr>
        <w:t xml:space="preserve"> desire to spread </w:t>
      </w:r>
      <w:r w:rsidRPr="004E5257">
        <w:rPr>
          <w:rStyle w:val="Emphasis"/>
        </w:rPr>
        <w:t>liberal values</w:t>
      </w:r>
      <w:r w:rsidRPr="004E5257">
        <w:rPr>
          <w:sz w:val="16"/>
        </w:rPr>
        <w:t xml:space="preserve">. A missionary attitude in foreign policy and liberal value promotion agenda may help lay the groundwork or justify the public case for unnecessary commitments and may be responsible for a few of them. </w:t>
      </w:r>
      <w:r w:rsidRPr="004E5257">
        <w:rPr>
          <w:rStyle w:val="Emphasis"/>
        </w:rPr>
        <w:t>But</w:t>
      </w:r>
      <w:r w:rsidRPr="004E5257">
        <w:rPr>
          <w:rStyle w:val="StyleUnderline"/>
        </w:rPr>
        <w:t xml:space="preserve"> the largest </w:t>
      </w:r>
      <w:r w:rsidRPr="004E5257">
        <w:rPr>
          <w:rStyle w:val="Emphasis"/>
        </w:rPr>
        <w:t>interventions</w:t>
      </w:r>
      <w:r w:rsidRPr="004E5257">
        <w:rPr>
          <w:rStyle w:val="StyleUnderline"/>
        </w:rPr>
        <w:t xml:space="preserve">—Korea, </w:t>
      </w:r>
      <w:r w:rsidRPr="004E5257">
        <w:rPr>
          <w:rStyle w:val="Emphasis"/>
        </w:rPr>
        <w:t>Vietnam</w:t>
      </w:r>
      <w:r w:rsidRPr="004E5257">
        <w:rPr>
          <w:rStyle w:val="StyleUnderline"/>
        </w:rPr>
        <w:t xml:space="preserve">, the </w:t>
      </w:r>
      <w:r w:rsidRPr="004E5257">
        <w:rPr>
          <w:rStyle w:val="Emphasis"/>
        </w:rPr>
        <w:t>Gulf War</w:t>
      </w:r>
      <w:r w:rsidRPr="004E5257">
        <w:rPr>
          <w:rStyle w:val="StyleUnderline"/>
        </w:rPr>
        <w:t xml:space="preserve">, the Balkan wars, </w:t>
      </w:r>
      <w:r w:rsidRPr="004E5257">
        <w:rPr>
          <w:rStyle w:val="Emphasis"/>
        </w:rPr>
        <w:t>Afghanistan</w:t>
      </w:r>
      <w:r w:rsidRPr="004E5257">
        <w:rPr>
          <w:rStyle w:val="StyleUnderline"/>
        </w:rPr>
        <w:t xml:space="preserve">, and </w:t>
      </w:r>
      <w:r w:rsidRPr="004E5257">
        <w:rPr>
          <w:rStyle w:val="Emphasis"/>
        </w:rPr>
        <w:t>Iraq</w:t>
      </w:r>
      <w:r w:rsidRPr="004E5257">
        <w:rPr>
          <w:rStyle w:val="StyleUnderline"/>
        </w:rPr>
        <w:t xml:space="preserve">—were all </w:t>
      </w:r>
      <w:r w:rsidRPr="004E5257">
        <w:rPr>
          <w:rStyle w:val="Emphasis"/>
        </w:rPr>
        <w:t>primarily motivated</w:t>
      </w:r>
      <w:r w:rsidRPr="004E5257">
        <w:rPr>
          <w:rStyle w:val="StyleUnderline"/>
        </w:rPr>
        <w:t xml:space="preserve"> by security considerations</w:t>
      </w:r>
      <w:r w:rsidRPr="004E5257">
        <w:rPr>
          <w:sz w:val="16"/>
        </w:rPr>
        <w:t xml:space="preserve">.19 </w:t>
      </w:r>
      <w:r w:rsidRPr="004E5257">
        <w:rPr>
          <w:rStyle w:val="StyleUnderline"/>
        </w:rPr>
        <w:t>Some of these</w:t>
      </w:r>
      <w:r w:rsidRPr="004E5257">
        <w:rPr>
          <w:sz w:val="16"/>
        </w:rPr>
        <w:t xml:space="preserve"> actions </w:t>
      </w:r>
      <w:r w:rsidRPr="004E5257">
        <w:rPr>
          <w:rStyle w:val="Emphasis"/>
        </w:rPr>
        <w:t>may</w:t>
      </w:r>
      <w:r w:rsidRPr="004E5257">
        <w:rPr>
          <w:rStyle w:val="StyleUnderline"/>
        </w:rPr>
        <w:t xml:space="preserve"> have been </w:t>
      </w:r>
      <w:r w:rsidRPr="004E5257">
        <w:rPr>
          <w:rStyle w:val="Emphasis"/>
        </w:rPr>
        <w:t>excessive</w:t>
      </w:r>
      <w:r w:rsidRPr="004E5257">
        <w:rPr>
          <w:rStyle w:val="StyleUnderline"/>
        </w:rPr>
        <w:t xml:space="preserve"> to begin with or become so</w:t>
      </w:r>
      <w:r w:rsidRPr="004E5257">
        <w:rPr>
          <w:sz w:val="16"/>
        </w:rPr>
        <w:t xml:space="preserve"> over time, </w:t>
      </w:r>
      <w:r w:rsidRPr="004E5257">
        <w:rPr>
          <w:rStyle w:val="StyleUnderline"/>
        </w:rPr>
        <w:t>and the</w:t>
      </w:r>
      <w:r w:rsidRPr="004E5257">
        <w:rPr>
          <w:sz w:val="16"/>
        </w:rPr>
        <w:t xml:space="preserve"> security </w:t>
      </w:r>
      <w:r w:rsidRPr="004E5257">
        <w:rPr>
          <w:rStyle w:val="Emphasis"/>
        </w:rPr>
        <w:t>concerns</w:t>
      </w:r>
      <w:r w:rsidRPr="004E5257">
        <w:rPr>
          <w:rStyle w:val="StyleUnderline"/>
        </w:rPr>
        <w:t xml:space="preserve"> that drove them may have been based on </w:t>
      </w:r>
      <w:r w:rsidRPr="004E5257">
        <w:rPr>
          <w:rStyle w:val="Emphasis"/>
        </w:rPr>
        <w:t>bad info</w:t>
      </w:r>
      <w:r w:rsidRPr="004E5257">
        <w:rPr>
          <w:rStyle w:val="StyleUnderline"/>
        </w:rPr>
        <w:t xml:space="preserve">rmation or </w:t>
      </w:r>
      <w:r w:rsidRPr="004E5257">
        <w:rPr>
          <w:rStyle w:val="Emphasis"/>
        </w:rPr>
        <w:t>inflated fears</w:t>
      </w:r>
      <w:r w:rsidRPr="004E5257">
        <w:rPr>
          <w:rStyle w:val="StyleUnderline"/>
        </w:rPr>
        <w:t xml:space="preserve">. But they were </w:t>
      </w:r>
      <w:r w:rsidRPr="004E5257">
        <w:rPr>
          <w:rStyle w:val="Emphasis"/>
        </w:rPr>
        <w:t>not fueled</w:t>
      </w:r>
      <w:r w:rsidRPr="004E5257">
        <w:rPr>
          <w:rStyle w:val="StyleUnderline"/>
        </w:rPr>
        <w:t xml:space="preserve"> by the boundless commitment to </w:t>
      </w:r>
      <w:r w:rsidRPr="004E5257">
        <w:rPr>
          <w:rStyle w:val="Emphasis"/>
        </w:rPr>
        <w:t>primacy</w:t>
      </w:r>
      <w:r w:rsidRPr="004E5257">
        <w:rPr>
          <w:rStyle w:val="StyleUnderline"/>
        </w:rPr>
        <w:t xml:space="preserve"> and </w:t>
      </w:r>
      <w:r w:rsidRPr="004E5257">
        <w:rPr>
          <w:rStyle w:val="Emphasis"/>
        </w:rPr>
        <w:t>liberal value</w:t>
      </w:r>
      <w:r w:rsidRPr="004E5257">
        <w:rPr>
          <w:rStyle w:val="StyleUnderline"/>
        </w:rPr>
        <w:t xml:space="preserve"> promotion</w:t>
      </w:r>
      <w:r w:rsidRPr="004E5257">
        <w:rPr>
          <w:sz w:val="16"/>
        </w:rPr>
        <w:t xml:space="preserve"> described by many advocates of restraint.</w:t>
      </w:r>
    </w:p>
    <w:p w14:paraId="0230F42F" w14:textId="77777777" w:rsidR="00C67FCA" w:rsidRPr="004E5257" w:rsidRDefault="00C67FCA" w:rsidP="00C67FCA">
      <w:pPr>
        <w:rPr>
          <w:sz w:val="14"/>
          <w:szCs w:val="14"/>
        </w:rPr>
      </w:pPr>
      <w:r w:rsidRPr="004E5257">
        <w:rPr>
          <w:sz w:val="14"/>
          <w:szCs w:val="14"/>
        </w:rPr>
        <w:t>Limits to Ambition: By the Numbers</w:t>
      </w:r>
    </w:p>
    <w:p w14:paraId="2B145391" w14:textId="77777777" w:rsidR="00C67FCA" w:rsidRPr="004E5257" w:rsidRDefault="00C67FCA" w:rsidP="00C67FCA">
      <w:pPr>
        <w:rPr>
          <w:sz w:val="16"/>
        </w:rPr>
      </w:pPr>
      <w:r w:rsidRPr="004E5257">
        <w:rPr>
          <w:sz w:val="16"/>
        </w:rPr>
        <w:t xml:space="preserve">Broadly speaking, then, </w:t>
      </w:r>
      <w:r w:rsidRPr="004E5257">
        <w:rPr>
          <w:rStyle w:val="StyleUnderline"/>
        </w:rPr>
        <w:t xml:space="preserve">the </w:t>
      </w:r>
      <w:r w:rsidRPr="004E5257">
        <w:rPr>
          <w:rStyle w:val="Emphasis"/>
        </w:rPr>
        <w:t>default setting</w:t>
      </w:r>
      <w:r w:rsidRPr="004E5257">
        <w:rPr>
          <w:rStyle w:val="StyleUnderline"/>
        </w:rPr>
        <w:t xml:space="preserve"> of US foreign policy is </w:t>
      </w:r>
      <w:r w:rsidRPr="004E5257">
        <w:rPr>
          <w:rStyle w:val="Emphasis"/>
        </w:rPr>
        <w:t>hardly</w:t>
      </w:r>
      <w:r w:rsidRPr="004E5257">
        <w:rPr>
          <w:rStyle w:val="StyleUnderline"/>
        </w:rPr>
        <w:t xml:space="preserve"> one of fervent interventionism</w:t>
      </w:r>
      <w:r w:rsidRPr="004E5257">
        <w:rPr>
          <w:sz w:val="16"/>
        </w:rPr>
        <w:t>. In terms of actual military posture and spending, if the United States had truly embraced hegemonic policies, there would be a trajectory of continually rising commitments, military spending, and interventions since 1945. Yet the actual record is starkly different. Table 1 tells an interesting story about one key focus of the restraint proponents—global military presence.</w:t>
      </w:r>
    </w:p>
    <w:p w14:paraId="45D6A6C3" w14:textId="77777777" w:rsidR="00C67FCA" w:rsidRPr="004E5257" w:rsidRDefault="00C67FCA" w:rsidP="00C67FCA">
      <w:pPr>
        <w:rPr>
          <w:sz w:val="16"/>
        </w:rPr>
      </w:pPr>
      <w:r w:rsidRPr="004E5257">
        <w:rPr>
          <w:rStyle w:val="StyleUnderline"/>
        </w:rPr>
        <w:t>Between the late 19</w:t>
      </w:r>
      <w:r w:rsidRPr="004E5257">
        <w:rPr>
          <w:rStyle w:val="Emphasis"/>
        </w:rPr>
        <w:t>80s</w:t>
      </w:r>
      <w:r w:rsidRPr="004E5257">
        <w:rPr>
          <w:rStyle w:val="StyleUnderline"/>
        </w:rPr>
        <w:t xml:space="preserve"> and roughly </w:t>
      </w:r>
      <w:r w:rsidRPr="004E5257">
        <w:rPr>
          <w:rStyle w:val="Emphasis"/>
        </w:rPr>
        <w:t>2018</w:t>
      </w:r>
      <w:r w:rsidRPr="004E5257">
        <w:rPr>
          <w:rStyle w:val="StyleUnderline"/>
        </w:rPr>
        <w:t xml:space="preserve">, US troop levels </w:t>
      </w:r>
      <w:r w:rsidRPr="004E5257">
        <w:rPr>
          <w:rStyle w:val="Emphasis"/>
        </w:rPr>
        <w:t>declined</w:t>
      </w:r>
      <w:r w:rsidRPr="004E5257">
        <w:rPr>
          <w:sz w:val="16"/>
        </w:rPr>
        <w:t xml:space="preserve"> slightly in Japan, more than 40 percent in Korea, and 80 percent in Europe. </w:t>
      </w:r>
      <w:r w:rsidRPr="004E5257">
        <w:rPr>
          <w:rStyle w:val="StyleUnderline"/>
        </w:rPr>
        <w:t>The result was that</w:t>
      </w:r>
      <w:r w:rsidRPr="004E5257">
        <w:rPr>
          <w:sz w:val="16"/>
        </w:rPr>
        <w:t xml:space="preserve">, as the Pew Research Center put it, by 2016 </w:t>
      </w:r>
      <w:r w:rsidRPr="004E5257">
        <w:rPr>
          <w:rStyle w:val="StyleUnderline"/>
        </w:rPr>
        <w:t xml:space="preserve">the “U.S. military </w:t>
      </w:r>
      <w:r w:rsidRPr="004E5257">
        <w:rPr>
          <w:rStyle w:val="Emphasis"/>
        </w:rPr>
        <w:t>overseas</w:t>
      </w:r>
      <w:r w:rsidRPr="004E5257">
        <w:rPr>
          <w:rStyle w:val="StyleUnderline"/>
        </w:rPr>
        <w:t xml:space="preserve"> presence [was] at a </w:t>
      </w:r>
      <w:r w:rsidRPr="004E5257">
        <w:rPr>
          <w:rStyle w:val="Emphasis"/>
        </w:rPr>
        <w:t>60-year low</w:t>
      </w:r>
      <w:r w:rsidRPr="004E5257">
        <w:rPr>
          <w:rStyle w:val="StyleUnderline"/>
        </w:rPr>
        <w:t xml:space="preserve">,” falling well </w:t>
      </w:r>
      <w:r w:rsidRPr="004E5257">
        <w:rPr>
          <w:rStyle w:val="Emphasis"/>
        </w:rPr>
        <w:t>below 200,000</w:t>
      </w:r>
      <w:r w:rsidRPr="004E5257">
        <w:rPr>
          <w:rStyle w:val="StyleUnderline"/>
        </w:rPr>
        <w:t xml:space="preserve"> after having reached a peak of </w:t>
      </w:r>
      <w:r w:rsidRPr="004E5257">
        <w:rPr>
          <w:rStyle w:val="Emphasis"/>
        </w:rPr>
        <w:t>1.2 million</w:t>
      </w:r>
      <w:r w:rsidRPr="004E5257">
        <w:rPr>
          <w:sz w:val="16"/>
        </w:rPr>
        <w:t xml:space="preserve"> in the late 1960s and remaining at over 600,000 as recently as 1990. In 2016, only 15 percent of active-duty US military troops were deployed overseas—the lowest proportion since 1957.21</w:t>
      </w:r>
    </w:p>
    <w:p w14:paraId="56C86373" w14:textId="77777777" w:rsidR="00C67FCA" w:rsidRPr="004E5257" w:rsidRDefault="00C67FCA" w:rsidP="00C67FCA">
      <w:pPr>
        <w:rPr>
          <w:rStyle w:val="StyleUnderline"/>
        </w:rPr>
      </w:pPr>
      <w:r w:rsidRPr="004E5257">
        <w:rPr>
          <w:rStyle w:val="StyleUnderline"/>
        </w:rPr>
        <w:t xml:space="preserve">One partial </w:t>
      </w:r>
      <w:r w:rsidRPr="004E5257">
        <w:rPr>
          <w:rStyle w:val="Emphasis"/>
        </w:rPr>
        <w:t>exception</w:t>
      </w:r>
      <w:r w:rsidRPr="004E5257">
        <w:rPr>
          <w:rStyle w:val="StyleUnderline"/>
        </w:rPr>
        <w:t xml:space="preserve"> to this trend, of course, is the </w:t>
      </w:r>
      <w:r w:rsidRPr="004E5257">
        <w:rPr>
          <w:rStyle w:val="Emphasis"/>
        </w:rPr>
        <w:t>Middle East</w:t>
      </w:r>
      <w:r w:rsidRPr="004E5257">
        <w:rPr>
          <w:sz w:val="16"/>
        </w:rPr>
        <w:t xml:space="preserve">, where after a history of “extremely light force presence” 22 before 1990, US regional deployments expanded across the region in the wake of the Gulf War and ramped up dramatically during the Iraq War. Various factors—including the flow of units into and out of the region, the use of private contractors to fulfill some functions, and limits on public information—make it impossible to put a precise figure on US deployments; the Congressional Research Service has estimated that as of 2019, there were 60,000 to 80,000 US troops in the Central Command (CENTCOM) area of responsibility.23 </w:t>
      </w:r>
      <w:r w:rsidRPr="004E5257">
        <w:rPr>
          <w:rStyle w:val="StyleUnderline"/>
        </w:rPr>
        <w:t xml:space="preserve">Yet </w:t>
      </w:r>
      <w:r w:rsidRPr="004E5257">
        <w:rPr>
          <w:rStyle w:val="Emphasis"/>
        </w:rPr>
        <w:t>even here</w:t>
      </w:r>
      <w:r w:rsidRPr="004E5257">
        <w:rPr>
          <w:rStyle w:val="StyleUnderline"/>
        </w:rPr>
        <w:t xml:space="preserve">, these numbers are </w:t>
      </w:r>
      <w:r w:rsidRPr="004E5257">
        <w:rPr>
          <w:rStyle w:val="Emphasis"/>
        </w:rPr>
        <w:t>well down</w:t>
      </w:r>
      <w:r w:rsidRPr="004E5257">
        <w:rPr>
          <w:rStyle w:val="StyleUnderline"/>
        </w:rPr>
        <w:t xml:space="preserve"> from the recent peak: the </w:t>
      </w:r>
      <w:r w:rsidRPr="004E5257">
        <w:rPr>
          <w:rStyle w:val="Emphasis"/>
        </w:rPr>
        <w:t>Obama</w:t>
      </w:r>
      <w:r w:rsidRPr="004E5257">
        <w:rPr>
          <w:rStyle w:val="StyleUnderline"/>
        </w:rPr>
        <w:t xml:space="preserve"> administration’s </w:t>
      </w:r>
      <w:r w:rsidRPr="004E5257">
        <w:rPr>
          <w:rStyle w:val="Emphasis"/>
        </w:rPr>
        <w:t>withdrawal</w:t>
      </w:r>
      <w:r w:rsidRPr="004E5257">
        <w:rPr>
          <w:rStyle w:val="StyleUnderline"/>
        </w:rPr>
        <w:t xml:space="preserve"> of most US combat </w:t>
      </w:r>
      <w:r w:rsidRPr="004E5257">
        <w:rPr>
          <w:rStyle w:val="Emphasis"/>
        </w:rPr>
        <w:t>forces</w:t>
      </w:r>
      <w:r w:rsidRPr="004E5257">
        <w:rPr>
          <w:rStyle w:val="StyleUnderline"/>
        </w:rPr>
        <w:t xml:space="preserve"> from Iraq meant that </w:t>
      </w:r>
      <w:r w:rsidRPr="004E5257">
        <w:rPr>
          <w:rStyle w:val="Emphasis"/>
        </w:rPr>
        <w:t>numbers</w:t>
      </w:r>
      <w:r w:rsidRPr="004E5257">
        <w:rPr>
          <w:rStyle w:val="StyleUnderline"/>
        </w:rPr>
        <w:t xml:space="preserve"> there </w:t>
      </w:r>
      <w:r w:rsidRPr="004E5257">
        <w:rPr>
          <w:rStyle w:val="Emphasis"/>
        </w:rPr>
        <w:t>plummeted</w:t>
      </w:r>
      <w:r w:rsidRPr="004E5257">
        <w:rPr>
          <w:rStyle w:val="StyleUnderline"/>
        </w:rPr>
        <w:t xml:space="preserve">. </w:t>
      </w:r>
    </w:p>
    <w:p w14:paraId="609C2019" w14:textId="77777777" w:rsidR="00C67FCA" w:rsidRPr="004E5257" w:rsidRDefault="00C67FCA" w:rsidP="00C67FCA">
      <w:pPr>
        <w:rPr>
          <w:sz w:val="16"/>
        </w:rPr>
      </w:pPr>
      <w:r w:rsidRPr="004E5257">
        <w:rPr>
          <w:sz w:val="16"/>
        </w:rPr>
        <w:t>from over 160,000 in 2006– 07 to residual levels by 2012.24</w:t>
      </w:r>
    </w:p>
    <w:p w14:paraId="60883972" w14:textId="77777777" w:rsidR="00C67FCA" w:rsidRPr="004E5257" w:rsidRDefault="00C67FCA" w:rsidP="00C67FCA">
      <w:r w:rsidRPr="004E5257">
        <w:rPr>
          <w:noProof/>
        </w:rPr>
        <w:drawing>
          <wp:inline distT="0" distB="0" distL="0" distR="0" wp14:anchorId="1C53F96F" wp14:editId="5C94D73D">
            <wp:extent cx="4821381" cy="1138477"/>
            <wp:effectExtent l="0" t="0" r="0" b="508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0"/>
                    <a:stretch>
                      <a:fillRect/>
                    </a:stretch>
                  </pic:blipFill>
                  <pic:spPr>
                    <a:xfrm>
                      <a:off x="0" y="0"/>
                      <a:ext cx="4845422" cy="1144154"/>
                    </a:xfrm>
                    <a:prstGeom prst="rect">
                      <a:avLst/>
                    </a:prstGeom>
                  </pic:spPr>
                </pic:pic>
              </a:graphicData>
            </a:graphic>
          </wp:inline>
        </w:drawing>
      </w:r>
    </w:p>
    <w:p w14:paraId="6510A680" w14:textId="77777777" w:rsidR="00C67FCA" w:rsidRPr="004E5257" w:rsidRDefault="00C67FCA" w:rsidP="00C67FCA">
      <w:pPr>
        <w:rPr>
          <w:sz w:val="16"/>
        </w:rPr>
      </w:pPr>
      <w:r w:rsidRPr="004E5257">
        <w:rPr>
          <w:sz w:val="16"/>
        </w:rPr>
        <w:t xml:space="preserve">The story of </w:t>
      </w:r>
      <w:r w:rsidRPr="004E5257">
        <w:rPr>
          <w:rStyle w:val="StyleUnderline"/>
        </w:rPr>
        <w:t xml:space="preserve">US defense </w:t>
      </w:r>
      <w:r w:rsidRPr="004E5257">
        <w:rPr>
          <w:rStyle w:val="Emphasis"/>
        </w:rPr>
        <w:t>spending</w:t>
      </w:r>
      <w:r w:rsidRPr="004E5257">
        <w:rPr>
          <w:rStyle w:val="StyleUnderline"/>
        </w:rPr>
        <w:t xml:space="preserve"> from </w:t>
      </w:r>
      <w:r w:rsidRPr="004E5257">
        <w:rPr>
          <w:rStyle w:val="Emphasis"/>
        </w:rPr>
        <w:t>1988</w:t>
      </w:r>
      <w:r w:rsidRPr="004E5257">
        <w:rPr>
          <w:rStyle w:val="StyleUnderline"/>
        </w:rPr>
        <w:t xml:space="preserve"> to </w:t>
      </w:r>
      <w:r w:rsidRPr="004E5257">
        <w:rPr>
          <w:rStyle w:val="Emphasis"/>
        </w:rPr>
        <w:t>9/11</w:t>
      </w:r>
      <w:r w:rsidRPr="004E5257">
        <w:rPr>
          <w:rStyle w:val="StyleUnderline"/>
        </w:rPr>
        <w:t xml:space="preserve"> is also one of </w:t>
      </w:r>
      <w:r w:rsidRPr="004E5257">
        <w:rPr>
          <w:rStyle w:val="Emphasis"/>
        </w:rPr>
        <w:t>gradual decline</w:t>
      </w:r>
      <w:r w:rsidRPr="004E5257">
        <w:rPr>
          <w:sz w:val="16"/>
        </w:rPr>
        <w:t xml:space="preserve">. All told, “inflation-adjusted military spending fell by one-third in the 1990s.” 25 </w:t>
      </w:r>
      <w:r w:rsidRPr="004E5257">
        <w:rPr>
          <w:rStyle w:val="StyleUnderline"/>
        </w:rPr>
        <w:t>The defense budget shows</w:t>
      </w:r>
      <w:r w:rsidRPr="004E5257">
        <w:rPr>
          <w:sz w:val="16"/>
        </w:rPr>
        <w:t xml:space="preserve"> a similar pattern over a longer time period—</w:t>
      </w:r>
      <w:r w:rsidRPr="004E5257">
        <w:rPr>
          <w:rStyle w:val="StyleUnderline"/>
        </w:rPr>
        <w:t>a downward slope from</w:t>
      </w:r>
      <w:r w:rsidRPr="004E5257">
        <w:rPr>
          <w:sz w:val="16"/>
        </w:rPr>
        <w:t xml:space="preserve"> about </w:t>
      </w:r>
      <w:r w:rsidRPr="004E5257">
        <w:rPr>
          <w:rStyle w:val="StyleUnderline"/>
        </w:rPr>
        <w:t>16 percent of GDP</w:t>
      </w:r>
      <w:r w:rsidRPr="004E5257">
        <w:rPr>
          <w:sz w:val="16"/>
        </w:rPr>
        <w:t xml:space="preserve"> in the early 1950s </w:t>
      </w:r>
      <w:r w:rsidRPr="004E5257">
        <w:rPr>
          <w:rStyle w:val="StyleUnderline"/>
        </w:rPr>
        <w:t xml:space="preserve">to </w:t>
      </w:r>
      <w:r w:rsidRPr="004E5257">
        <w:rPr>
          <w:rStyle w:val="Emphasis"/>
        </w:rPr>
        <w:t>less</w:t>
      </w:r>
      <w:r w:rsidRPr="004E5257">
        <w:rPr>
          <w:rStyle w:val="StyleUnderline"/>
        </w:rPr>
        <w:t xml:space="preserve"> than </w:t>
      </w:r>
      <w:r w:rsidRPr="004E5257">
        <w:rPr>
          <w:rStyle w:val="Emphasis"/>
        </w:rPr>
        <w:t>3 percent</w:t>
      </w:r>
      <w:r w:rsidRPr="004E5257">
        <w:rPr>
          <w:sz w:val="16"/>
        </w:rPr>
        <w:t xml:space="preserve"> by the end of the 1990s, and then, </w:t>
      </w:r>
      <w:r w:rsidRPr="004E5257">
        <w:rPr>
          <w:rStyle w:val="StyleUnderline"/>
        </w:rPr>
        <w:t xml:space="preserve">after a bump from </w:t>
      </w:r>
      <w:r w:rsidRPr="004E5257">
        <w:rPr>
          <w:rStyle w:val="Emphasis"/>
        </w:rPr>
        <w:t>9/11</w:t>
      </w:r>
      <w:r w:rsidRPr="004E5257">
        <w:rPr>
          <w:rStyle w:val="StyleUnderline"/>
        </w:rPr>
        <w:t xml:space="preserve"> and the </w:t>
      </w:r>
      <w:r w:rsidRPr="004E5257">
        <w:rPr>
          <w:rStyle w:val="Emphasis"/>
        </w:rPr>
        <w:t>war on terror</w:t>
      </w:r>
      <w:r w:rsidRPr="004E5257">
        <w:rPr>
          <w:rStyle w:val="StyleUnderline"/>
        </w:rPr>
        <w:t>, back down</w:t>
      </w:r>
      <w:r w:rsidRPr="004E5257">
        <w:rPr>
          <w:sz w:val="16"/>
        </w:rPr>
        <w:t xml:space="preserve"> to 3.1 percent in 2018.26 (Even before the current pandemic, the Congressional Budget Office had projected a further decline to 2.8 percent of GDP by 2029.27)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w:t>
      </w:r>
      <w:r w:rsidRPr="004E5257">
        <w:rPr>
          <w:rStyle w:val="Emphasis"/>
        </w:rPr>
        <w:t>also</w:t>
      </w:r>
      <w:r w:rsidRPr="004E5257">
        <w:rPr>
          <w:rStyle w:val="StyleUnderline"/>
        </w:rPr>
        <w:t xml:space="preserve"> took advantage of the end of the Cold War to </w:t>
      </w:r>
      <w:r w:rsidRPr="004E5257">
        <w:rPr>
          <w:rStyle w:val="Emphasis"/>
        </w:rPr>
        <w:t>slash</w:t>
      </w:r>
      <w:r w:rsidRPr="004E5257">
        <w:rPr>
          <w:rStyle w:val="StyleUnderline"/>
        </w:rPr>
        <w:t xml:space="preserve"> its nuclear </w:t>
      </w:r>
      <w:r w:rsidRPr="004E5257">
        <w:rPr>
          <w:rStyle w:val="Emphasis"/>
        </w:rPr>
        <w:t>arsenal</w:t>
      </w:r>
      <w:r w:rsidRPr="004E5257">
        <w:rPr>
          <w:rStyle w:val="StyleUnderline"/>
        </w:rPr>
        <w:t xml:space="preserve"> from a peak of </w:t>
      </w:r>
      <w:r w:rsidRPr="004E5257">
        <w:rPr>
          <w:rStyle w:val="Emphasis"/>
        </w:rPr>
        <w:t>31,255</w:t>
      </w:r>
      <w:r w:rsidRPr="004E5257">
        <w:rPr>
          <w:rStyle w:val="StyleUnderline"/>
        </w:rPr>
        <w:t xml:space="preserve"> weapons to </w:t>
      </w:r>
      <w:r w:rsidRPr="004E5257">
        <w:rPr>
          <w:rStyle w:val="Emphasis"/>
        </w:rPr>
        <w:t>fewer</w:t>
      </w:r>
      <w:r w:rsidRPr="004E5257">
        <w:rPr>
          <w:rStyle w:val="StyleUnderline"/>
        </w:rPr>
        <w:t xml:space="preserve"> than </w:t>
      </w:r>
      <w:r w:rsidRPr="004E5257">
        <w:rPr>
          <w:rStyle w:val="Emphasis"/>
        </w:rPr>
        <w:t>5,000</w:t>
      </w:r>
      <w:r w:rsidRPr="004E5257">
        <w:rPr>
          <w:sz w:val="16"/>
        </w:rPr>
        <w:t>.28</w:t>
      </w:r>
    </w:p>
    <w:p w14:paraId="4AD05F68" w14:textId="77777777" w:rsidR="00C67FCA" w:rsidRPr="004E5257" w:rsidRDefault="00C67FCA" w:rsidP="00C67FCA">
      <w:pPr>
        <w:rPr>
          <w:sz w:val="16"/>
        </w:rPr>
      </w:pPr>
      <w:r w:rsidRPr="004E5257">
        <w:rPr>
          <w:sz w:val="16"/>
        </w:rPr>
        <w:t xml:space="preserve">Therefore, had </w:t>
      </w:r>
      <w:r w:rsidRPr="004E5257">
        <w:rPr>
          <w:rStyle w:val="StyleUnderline"/>
        </w:rPr>
        <w:t xml:space="preserve">an advocate of </w:t>
      </w:r>
      <w:r w:rsidRPr="004E5257">
        <w:rPr>
          <w:rStyle w:val="Emphasis"/>
        </w:rPr>
        <w:t>restraint</w:t>
      </w:r>
      <w:r w:rsidRPr="004E5257">
        <w:rPr>
          <w:sz w:val="16"/>
        </w:rPr>
        <w:t xml:space="preserve"> called </w:t>
      </w:r>
      <w:r w:rsidRPr="004E5257">
        <w:rPr>
          <w:rStyle w:val="StyleUnderline"/>
        </w:rPr>
        <w:t xml:space="preserve">in </w:t>
      </w:r>
      <w:r w:rsidRPr="004E5257">
        <w:rPr>
          <w:rStyle w:val="Emphasis"/>
        </w:rPr>
        <w:t>1989</w:t>
      </w:r>
      <w:r w:rsidRPr="004E5257">
        <w:rPr>
          <w:sz w:val="16"/>
        </w:rPr>
        <w:t xml:space="preserve"> for a one-third cut in defense spending, an 80 percent reduction in troops in Europe, and an 85 percent cut in the US nuclear arsenal, they </w:t>
      </w:r>
      <w:r w:rsidRPr="004E5257">
        <w:rPr>
          <w:rStyle w:val="StyleUnderline"/>
        </w:rPr>
        <w:t xml:space="preserve">would have gotten </w:t>
      </w:r>
      <w:r w:rsidRPr="004E5257">
        <w:rPr>
          <w:rStyle w:val="Emphasis"/>
        </w:rPr>
        <w:t>everything</w:t>
      </w:r>
      <w:r w:rsidRPr="004E5257">
        <w:rPr>
          <w:rStyle w:val="StyleUnderline"/>
        </w:rPr>
        <w:t xml:space="preserve"> they asked for</w:t>
      </w:r>
      <w:r w:rsidRPr="004E5257">
        <w:rPr>
          <w:sz w:val="16"/>
        </w:rPr>
        <w:t xml:space="preserve">. Restraint proponents would doubtless suggest that spending remains too high and that US global posture—with hundreds of bases and deployments across dozens of countries—remains too elaborate. Both may be true, and further cuts may be called for. But </w:t>
      </w:r>
      <w:r w:rsidRPr="004E5257">
        <w:rPr>
          <w:rStyle w:val="StyleUnderline"/>
        </w:rPr>
        <w:t xml:space="preserve">the </w:t>
      </w:r>
      <w:r w:rsidRPr="004E5257">
        <w:rPr>
          <w:rStyle w:val="Emphasis"/>
        </w:rPr>
        <w:t>record</w:t>
      </w:r>
      <w:r w:rsidRPr="004E5257">
        <w:rPr>
          <w:rStyle w:val="StyleUnderline"/>
        </w:rPr>
        <w:t xml:space="preserve"> of US foreign policy does </w:t>
      </w:r>
      <w:r w:rsidRPr="004E5257">
        <w:rPr>
          <w:rStyle w:val="Emphasis"/>
        </w:rPr>
        <w:t>not reflect</w:t>
      </w:r>
      <w:r w:rsidRPr="004E5257">
        <w:rPr>
          <w:rStyle w:val="StyleUnderline"/>
        </w:rPr>
        <w:t xml:space="preserve"> a one-way trajectory of </w:t>
      </w:r>
      <w:r w:rsidRPr="004E5257">
        <w:rPr>
          <w:rStyle w:val="Emphasis"/>
        </w:rPr>
        <w:t>defense</w:t>
      </w:r>
      <w:r w:rsidRPr="004E5257">
        <w:rPr>
          <w:rStyle w:val="StyleUnderline"/>
        </w:rPr>
        <w:t xml:space="preserve"> posture and </w:t>
      </w:r>
      <w:r w:rsidRPr="004E5257">
        <w:rPr>
          <w:rStyle w:val="Emphasis"/>
        </w:rPr>
        <w:t>spending</w:t>
      </w:r>
      <w:r w:rsidRPr="004E5257">
        <w:rPr>
          <w:rStyle w:val="StyleUnderline"/>
        </w:rPr>
        <w:t xml:space="preserve"> in service of </w:t>
      </w:r>
      <w:r w:rsidRPr="004E5257">
        <w:rPr>
          <w:rStyle w:val="Emphasis"/>
        </w:rPr>
        <w:t>primacy</w:t>
      </w:r>
      <w:r w:rsidRPr="004E5257">
        <w:rPr>
          <w:rStyle w:val="StyleUnderline"/>
        </w:rPr>
        <w:t xml:space="preserve"> and liberal </w:t>
      </w:r>
      <w:r w:rsidRPr="004E5257">
        <w:rPr>
          <w:rStyle w:val="Emphasis"/>
        </w:rPr>
        <w:t>hegemony</w:t>
      </w:r>
      <w:r w:rsidRPr="004E5257">
        <w:rPr>
          <w:sz w:val="16"/>
        </w:rPr>
        <w:t>.</w:t>
      </w:r>
    </w:p>
    <w:p w14:paraId="36E8E9A1" w14:textId="77777777" w:rsidR="00C67FCA" w:rsidRPr="004E5257" w:rsidRDefault="00C67FCA" w:rsidP="00C67FCA"/>
    <w:p w14:paraId="4743AA60" w14:textId="1D40BE0A" w:rsidR="00C67FCA" w:rsidRPr="004E5257" w:rsidRDefault="00C67FCA" w:rsidP="00C67FCA">
      <w:pPr>
        <w:pStyle w:val="Heading3"/>
      </w:pPr>
      <w:r w:rsidRPr="004E5257">
        <w:t>AT: Link---Threat Construction---2AC</w:t>
      </w:r>
    </w:p>
    <w:p w14:paraId="09EC0683" w14:textId="77777777" w:rsidR="00C67FCA" w:rsidRPr="004E5257" w:rsidRDefault="00C67FCA" w:rsidP="00C67FCA">
      <w:pPr>
        <w:pStyle w:val="Heading4"/>
      </w:pPr>
      <w:r w:rsidRPr="004E5257">
        <w:t xml:space="preserve">1. They have to </w:t>
      </w:r>
      <w:r w:rsidRPr="004E5257">
        <w:rPr>
          <w:u w:val="single"/>
        </w:rPr>
        <w:t>answer the case</w:t>
      </w:r>
      <w:r w:rsidRPr="004E5257">
        <w:t xml:space="preserve">---otherwise this is an impact turn to a </w:t>
      </w:r>
      <w:r w:rsidRPr="004E5257">
        <w:rPr>
          <w:u w:val="single"/>
        </w:rPr>
        <w:t>conceded impact</w:t>
      </w:r>
      <w:r w:rsidRPr="004E5257">
        <w:t>.</w:t>
      </w:r>
    </w:p>
    <w:p w14:paraId="3EC276B4" w14:textId="77777777" w:rsidR="00C67FCA" w:rsidRPr="004E5257" w:rsidRDefault="00C67FCA" w:rsidP="00C67FCA">
      <w:pPr>
        <w:pStyle w:val="Heading4"/>
      </w:pPr>
      <w:r w:rsidRPr="004E5257">
        <w:t>2. Threat con is wrong:</w:t>
      </w:r>
    </w:p>
    <w:p w14:paraId="4550AA30" w14:textId="77777777" w:rsidR="00C67FCA" w:rsidRPr="004E5257" w:rsidRDefault="00C67FCA" w:rsidP="00C67FCA">
      <w:pPr>
        <w:pStyle w:val="Heading4"/>
        <w:rPr>
          <w:szCs w:val="26"/>
        </w:rPr>
      </w:pPr>
      <w:r w:rsidRPr="004E5257">
        <w:rPr>
          <w:szCs w:val="26"/>
        </w:rPr>
        <w:t xml:space="preserve">A. Foreign policy is </w:t>
      </w:r>
      <w:r w:rsidRPr="004E5257">
        <w:rPr>
          <w:szCs w:val="26"/>
          <w:u w:val="single"/>
        </w:rPr>
        <w:t>reflexive</w:t>
      </w:r>
      <w:r w:rsidRPr="004E5257">
        <w:rPr>
          <w:szCs w:val="26"/>
        </w:rPr>
        <w:t xml:space="preserve">, and failures spur </w:t>
      </w:r>
      <w:r w:rsidRPr="004E5257">
        <w:rPr>
          <w:szCs w:val="26"/>
          <w:u w:val="single"/>
        </w:rPr>
        <w:t>positive changes</w:t>
      </w:r>
      <w:r w:rsidRPr="004E5257">
        <w:rPr>
          <w:szCs w:val="26"/>
        </w:rPr>
        <w:t xml:space="preserve"> to avoid mistakes.</w:t>
      </w:r>
    </w:p>
    <w:p w14:paraId="429DC243" w14:textId="77777777" w:rsidR="00C67FCA" w:rsidRPr="004E5257" w:rsidRDefault="00C67FCA" w:rsidP="00C67FCA">
      <w:r w:rsidRPr="004E5257">
        <w:rPr>
          <w:rFonts w:eastAsiaTheme="majorEastAsia" w:cstheme="majorBidi"/>
          <w:b/>
          <w:iCs/>
          <w:sz w:val="26"/>
        </w:rPr>
        <w:t>Inboden et al. 20</w:t>
      </w:r>
      <w:r w:rsidRPr="004E5257">
        <w:t>, *William Powers Executive Director of the Clements Center for National Security, **Distinguished Professor of Global Affairs at John Hopkins School of Advanced International Studies, ***Professor of Political Science, Duke University (*William Inboden, **Hal Brands, ***Peter Feaver, April 29, 2020, “In Defense of the Blob,” Foreign Affairs, https://www.foreignaffairs.com/articles/united-states/2020-04-29/defense-blob</w:t>
      </w:r>
      <w:r w:rsidRPr="004E5257">
        <w:rPr>
          <w:rStyle w:val="Hyperlink"/>
        </w:rPr>
        <w:t>)</w:t>
      </w:r>
    </w:p>
    <w:p w14:paraId="3932617A" w14:textId="77777777" w:rsidR="00C67FCA" w:rsidRPr="004E5257" w:rsidRDefault="00C67FCA" w:rsidP="00C67FCA">
      <w:pPr>
        <w:rPr>
          <w:sz w:val="16"/>
        </w:rPr>
      </w:pPr>
      <w:r w:rsidRPr="004E5257">
        <w:rPr>
          <w:sz w:val="16"/>
        </w:rPr>
        <w:t xml:space="preserve">The only problem with this argument is that every component of it is wrong. </w:t>
      </w:r>
      <w:r w:rsidRPr="004E5257">
        <w:rPr>
          <w:rStyle w:val="StyleUnderline"/>
        </w:rPr>
        <w:t xml:space="preserve">The </w:t>
      </w:r>
      <w:r w:rsidRPr="004E5257">
        <w:rPr>
          <w:rStyle w:val="Emphasis"/>
        </w:rPr>
        <w:t>foreign policy</w:t>
      </w:r>
      <w:r w:rsidRPr="004E5257">
        <w:rPr>
          <w:rStyle w:val="StyleUnderline"/>
        </w:rPr>
        <w:t xml:space="preserve"> establishment is </w:t>
      </w:r>
      <w:r w:rsidRPr="004E5257">
        <w:rPr>
          <w:rStyle w:val="Emphasis"/>
        </w:rPr>
        <w:t>not a closed cabal</w:t>
      </w:r>
      <w:r w:rsidRPr="004E5257">
        <w:rPr>
          <w:rStyle w:val="StyleUnderline"/>
        </w:rPr>
        <w:t xml:space="preserve">, American </w:t>
      </w:r>
      <w:r w:rsidRPr="004E5257">
        <w:rPr>
          <w:rStyle w:val="Emphasis"/>
        </w:rPr>
        <w:t>statecraft</w:t>
      </w:r>
      <w:r w:rsidRPr="004E5257">
        <w:rPr>
          <w:rStyle w:val="StyleUnderline"/>
        </w:rPr>
        <w:t xml:space="preserve"> has </w:t>
      </w:r>
      <w:r w:rsidRPr="004E5257">
        <w:rPr>
          <w:rStyle w:val="Emphasis"/>
        </w:rPr>
        <w:t>not</w:t>
      </w:r>
      <w:r w:rsidRPr="004E5257">
        <w:rPr>
          <w:rStyle w:val="StyleUnderline"/>
        </w:rPr>
        <w:t xml:space="preserve"> been a giant </w:t>
      </w:r>
      <w:r w:rsidRPr="004E5257">
        <w:rPr>
          <w:rStyle w:val="Emphasis"/>
        </w:rPr>
        <w:t>failure</w:t>
      </w:r>
      <w:r w:rsidRPr="004E5257">
        <w:rPr>
          <w:sz w:val="16"/>
        </w:rPr>
        <w:t xml:space="preserve">, and scrapping professionalism for amateurism would be a disaster. In truth, the </w:t>
      </w:r>
      <w:r w:rsidRPr="004E5257">
        <w:rPr>
          <w:rStyle w:val="StyleUnderline"/>
        </w:rPr>
        <w:t>foreign policy</w:t>
      </w:r>
      <w:r w:rsidRPr="004E5257">
        <w:rPr>
          <w:sz w:val="16"/>
        </w:rPr>
        <w:t xml:space="preserve"> establishment </w:t>
      </w:r>
      <w:r w:rsidRPr="004E5257">
        <w:rPr>
          <w:rStyle w:val="StyleUnderline"/>
        </w:rPr>
        <w:t xml:space="preserve">is an American </w:t>
      </w:r>
      <w:r w:rsidRPr="004E5257">
        <w:rPr>
          <w:rStyle w:val="Emphasis"/>
        </w:rPr>
        <w:t>strength</w:t>
      </w:r>
      <w:r w:rsidRPr="004E5257">
        <w:rPr>
          <w:rStyle w:val="StyleUnderline"/>
        </w:rPr>
        <w:t xml:space="preserve"> rather than weakness. It is more </w:t>
      </w:r>
      <w:r w:rsidRPr="004E5257">
        <w:rPr>
          <w:rStyle w:val="Emphasis"/>
        </w:rPr>
        <w:t>open-minded</w:t>
      </w:r>
      <w:r w:rsidRPr="004E5257">
        <w:rPr>
          <w:rStyle w:val="StyleUnderline"/>
        </w:rPr>
        <w:t xml:space="preserve"> and </w:t>
      </w:r>
      <w:r w:rsidRPr="004E5257">
        <w:rPr>
          <w:rStyle w:val="Emphasis"/>
        </w:rPr>
        <w:t>accountable</w:t>
      </w:r>
      <w:r w:rsidRPr="004E5257">
        <w:rPr>
          <w:rStyle w:val="StyleUnderline"/>
        </w:rPr>
        <w:t xml:space="preserve"> than its critics allow</w:t>
      </w:r>
      <w:r w:rsidRPr="004E5257">
        <w:rPr>
          <w:sz w:val="16"/>
        </w:rPr>
        <w:t xml:space="preserve">. It acts as a storehouse of accumulated professional wisdom, providing intellectual ballast to the ship of state. On balance, </w:t>
      </w:r>
      <w:r w:rsidRPr="004E5257">
        <w:rPr>
          <w:rStyle w:val="StyleUnderline"/>
        </w:rPr>
        <w:t xml:space="preserve">the establishment’s practical </w:t>
      </w:r>
      <w:r w:rsidRPr="004E5257">
        <w:rPr>
          <w:rStyle w:val="Emphasis"/>
        </w:rPr>
        <w:t>track record</w:t>
      </w:r>
      <w:r w:rsidRPr="004E5257">
        <w:rPr>
          <w:rStyle w:val="StyleUnderline"/>
        </w:rPr>
        <w:t xml:space="preserve"> has been </w:t>
      </w:r>
      <w:r w:rsidRPr="004E5257">
        <w:rPr>
          <w:rStyle w:val="Emphasis"/>
        </w:rPr>
        <w:t>impressive</w:t>
      </w:r>
      <w:r w:rsidRPr="004E5257">
        <w:rPr>
          <w:rStyle w:val="StyleUnderline"/>
        </w:rPr>
        <w:t xml:space="preserve">, with some well-known </w:t>
      </w:r>
      <w:r w:rsidRPr="004E5257">
        <w:rPr>
          <w:rStyle w:val="Emphasis"/>
        </w:rPr>
        <w:t>fiascos outweighed</w:t>
      </w:r>
      <w:r w:rsidRPr="004E5257">
        <w:rPr>
          <w:rStyle w:val="StyleUnderline"/>
        </w:rPr>
        <w:t xml:space="preserve"> by many quiet </w:t>
      </w:r>
      <w:r w:rsidRPr="004E5257">
        <w:rPr>
          <w:rStyle w:val="Emphasis"/>
        </w:rPr>
        <w:t>successes</w:t>
      </w:r>
      <w:r w:rsidRPr="004E5257">
        <w:rPr>
          <w:rStyle w:val="StyleUnderline"/>
        </w:rPr>
        <w:t xml:space="preserve">. And the current administration’s foreign policy </w:t>
      </w:r>
      <w:r w:rsidRPr="004E5257">
        <w:rPr>
          <w:rStyle w:val="Emphasis"/>
        </w:rPr>
        <w:t>blunders</w:t>
      </w:r>
      <w:r w:rsidRPr="004E5257">
        <w:rPr>
          <w:rStyle w:val="StyleUnderline"/>
        </w:rPr>
        <w:t xml:space="preserve">—including in its response to the current </w:t>
      </w:r>
      <w:r w:rsidRPr="004E5257">
        <w:rPr>
          <w:rStyle w:val="Emphasis"/>
        </w:rPr>
        <w:t>pandemic</w:t>
      </w:r>
      <w:r w:rsidRPr="004E5257">
        <w:rPr>
          <w:rStyle w:val="StyleUnderline"/>
        </w:rPr>
        <w:t xml:space="preserve">—demonstrate what happens when the establishment’s </w:t>
      </w:r>
      <w:r w:rsidRPr="004E5257">
        <w:rPr>
          <w:rStyle w:val="Emphasis"/>
        </w:rPr>
        <w:t>experience</w:t>
      </w:r>
      <w:r w:rsidRPr="004E5257">
        <w:rPr>
          <w:rStyle w:val="StyleUnderline"/>
        </w:rPr>
        <w:t xml:space="preserve"> and expertise are </w:t>
      </w:r>
      <w:r w:rsidRPr="004E5257">
        <w:rPr>
          <w:rStyle w:val="Emphasis"/>
        </w:rPr>
        <w:t>rejected</w:t>
      </w:r>
      <w:r w:rsidRPr="004E5257">
        <w:rPr>
          <w:sz w:val="16"/>
        </w:rPr>
        <w:t>. In short, the Blob is not the problem. It is the solution.</w:t>
      </w:r>
    </w:p>
    <w:p w14:paraId="5CD256B1" w14:textId="77777777" w:rsidR="00C67FCA" w:rsidRPr="004E5257" w:rsidRDefault="00C67FCA" w:rsidP="00C67FCA">
      <w:pPr>
        <w:rPr>
          <w:sz w:val="14"/>
          <w:szCs w:val="14"/>
        </w:rPr>
      </w:pPr>
      <w:r w:rsidRPr="004E5257">
        <w:rPr>
          <w:sz w:val="14"/>
          <w:szCs w:val="14"/>
        </w:rPr>
        <w:t>A CONTENTIOUS CLUB</w:t>
      </w:r>
    </w:p>
    <w:p w14:paraId="0C54A82F" w14:textId="77777777" w:rsidR="00C67FCA" w:rsidRPr="004E5257" w:rsidRDefault="00C67FCA" w:rsidP="00C67FCA">
      <w:pPr>
        <w:rPr>
          <w:sz w:val="16"/>
        </w:rPr>
      </w:pPr>
      <w:r w:rsidRPr="004E5257">
        <w:rPr>
          <w:sz w:val="16"/>
        </w:rPr>
        <w:t xml:space="preserve">Blob theorists view the establishment as a club of like-minded elite insiders who control everything, take care of one another, and brush off challenges to conventional wisdom. In reality, </w:t>
      </w:r>
      <w:r w:rsidRPr="004E5257">
        <w:rPr>
          <w:rStyle w:val="StyleUnderline"/>
        </w:rPr>
        <w:t xml:space="preserve">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actually has a </w:t>
      </w:r>
      <w:r w:rsidRPr="004E5257">
        <w:rPr>
          <w:rStyle w:val="Emphasis"/>
        </w:rPr>
        <w:t>healthy market</w:t>
      </w:r>
      <w:r w:rsidRPr="004E5257">
        <w:rPr>
          <w:rStyle w:val="StyleUnderline"/>
        </w:rPr>
        <w:t xml:space="preserve">place of foreign policy ideas. Discussion over American foreign </w:t>
      </w:r>
      <w:r w:rsidRPr="004E5257">
        <w:rPr>
          <w:rStyle w:val="Emphasis"/>
        </w:rPr>
        <w:t>policy</w:t>
      </w:r>
      <w:r w:rsidRPr="004E5257">
        <w:rPr>
          <w:rStyle w:val="StyleUnderline"/>
        </w:rPr>
        <w:t xml:space="preserve"> is loud, contentious, </w:t>
      </w:r>
      <w:r w:rsidRPr="004E5257">
        <w:rPr>
          <w:rStyle w:val="Emphasis"/>
        </w:rPr>
        <w:t>diverse</w:t>
      </w:r>
      <w:r w:rsidRPr="004E5257">
        <w:rPr>
          <w:rStyle w:val="StyleUnderline"/>
        </w:rPr>
        <w:t xml:space="preserve">, and generally </w:t>
      </w:r>
      <w:r w:rsidRPr="004E5257">
        <w:rPr>
          <w:rStyle w:val="Emphasis"/>
        </w:rPr>
        <w:t>pragmatic</w:t>
      </w:r>
      <w:r w:rsidRPr="004E5257">
        <w:rPr>
          <w:rStyle w:val="StyleUnderline"/>
        </w:rPr>
        <w:t xml:space="preserve">—and as a result, the nation gets the opportunity to </w:t>
      </w:r>
      <w:r w:rsidRPr="004E5257">
        <w:rPr>
          <w:rStyle w:val="Emphasis"/>
        </w:rPr>
        <w:t>learn</w:t>
      </w:r>
      <w:r w:rsidRPr="004E5257">
        <w:rPr>
          <w:rStyle w:val="StyleUnderline"/>
        </w:rPr>
        <w:t xml:space="preserve"> from its </w:t>
      </w:r>
      <w:r w:rsidRPr="004E5257">
        <w:rPr>
          <w:rStyle w:val="Emphasis"/>
        </w:rPr>
        <w:t>mistakes</w:t>
      </w:r>
      <w:r w:rsidRPr="004E5257">
        <w:rPr>
          <w:sz w:val="16"/>
        </w:rPr>
        <w:t>, build on its successes, and improve its performance over time.</w:t>
      </w:r>
    </w:p>
    <w:p w14:paraId="26C4CB6C" w14:textId="77777777" w:rsidR="00C67FCA" w:rsidRPr="004E5257" w:rsidRDefault="00C67FCA" w:rsidP="00C67FCA">
      <w:pPr>
        <w:rPr>
          <w:sz w:val="16"/>
        </w:rPr>
      </w:pPr>
      <w:r w:rsidRPr="004E5257">
        <w:rPr>
          <w:sz w:val="16"/>
        </w:rPr>
        <w:t xml:space="preserve">In both absolute and relative terms, </w:t>
      </w:r>
      <w:r w:rsidRPr="004E5257">
        <w:rPr>
          <w:rStyle w:val="StyleUnderline"/>
        </w:rPr>
        <w:t>the expert community</w:t>
      </w:r>
      <w:r w:rsidRPr="004E5257">
        <w:rPr>
          <w:sz w:val="16"/>
        </w:rPr>
        <w:t xml:space="preserve"> dealing with foreign policy and national security </w:t>
      </w:r>
      <w:r w:rsidRPr="004E5257">
        <w:rPr>
          <w:rStyle w:val="StyleUnderline"/>
        </w:rPr>
        <w:t xml:space="preserve">in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is remarkably large and </w:t>
      </w:r>
      <w:r w:rsidRPr="004E5257">
        <w:rPr>
          <w:rStyle w:val="Emphasis"/>
        </w:rPr>
        <w:t>heterogeneous</w:t>
      </w:r>
      <w:r w:rsidRPr="004E5257">
        <w:rPr>
          <w:sz w:val="16"/>
        </w:rPr>
        <w:t xml:space="preserve">. Inside government, cadres of professionals make vast amounts of technocratic knowledge and institutional memory available to policymakers. Every department and agency with an international role has distinctive regional or functional expertise it can bring to bear. </w:t>
      </w:r>
      <w:r w:rsidRPr="004E5257">
        <w:rPr>
          <w:rStyle w:val="StyleUnderline"/>
        </w:rPr>
        <w:t xml:space="preserve">This inhouse </w:t>
      </w:r>
      <w:r w:rsidRPr="004E5257">
        <w:rPr>
          <w:rStyle w:val="Emphasis"/>
        </w:rPr>
        <w:t>knowledge</w:t>
      </w:r>
      <w:r w:rsidRPr="004E5257">
        <w:rPr>
          <w:rStyle w:val="StyleUnderline"/>
        </w:rPr>
        <w:t xml:space="preserve"> is complemented by an even </w:t>
      </w:r>
      <w:r w:rsidRPr="004E5257">
        <w:rPr>
          <w:rStyle w:val="Emphasis"/>
        </w:rPr>
        <w:t>larger</w:t>
      </w:r>
      <w:r w:rsidRPr="004E5257">
        <w:rPr>
          <w:rStyle w:val="StyleUnderline"/>
        </w:rPr>
        <w:t xml:space="preserve"> and more diverse </w:t>
      </w:r>
      <w:r w:rsidRPr="004E5257">
        <w:rPr>
          <w:rStyle w:val="Emphasis"/>
        </w:rPr>
        <w:t>network</w:t>
      </w:r>
      <w:r w:rsidRPr="004E5257">
        <w:rPr>
          <w:rStyle w:val="StyleUnderline"/>
        </w:rPr>
        <w:t xml:space="preserve"> of experts</w:t>
      </w:r>
      <w:r w:rsidRPr="004E5257">
        <w:rPr>
          <w:sz w:val="16"/>
        </w:rPr>
        <w:t xml:space="preserve"> in the many hundreds of think tanks and contract research institutions </w:t>
      </w:r>
      <w:r w:rsidRPr="004E5257">
        <w:rPr>
          <w:rStyle w:val="StyleUnderline"/>
        </w:rPr>
        <w:t xml:space="preserve">that </w:t>
      </w:r>
      <w:r w:rsidRPr="004E5257">
        <w:rPr>
          <w:rStyle w:val="Emphasis"/>
        </w:rPr>
        <w:t>surround</w:t>
      </w:r>
      <w:r w:rsidRPr="004E5257">
        <w:rPr>
          <w:rStyle w:val="StyleUnderline"/>
        </w:rPr>
        <w:t xml:space="preserve"> the government and offer views ranging from </w:t>
      </w:r>
      <w:r w:rsidRPr="004E5257">
        <w:rPr>
          <w:rStyle w:val="Emphasis"/>
        </w:rPr>
        <w:t>right</w:t>
      </w:r>
      <w:r w:rsidRPr="004E5257">
        <w:rPr>
          <w:rStyle w:val="StyleUnderline"/>
        </w:rPr>
        <w:t xml:space="preserve"> to </w:t>
      </w:r>
      <w:r w:rsidRPr="004E5257">
        <w:rPr>
          <w:rStyle w:val="Emphasis"/>
        </w:rPr>
        <w:t>left</w:t>
      </w:r>
      <w:r w:rsidRPr="004E5257">
        <w:rPr>
          <w:rStyle w:val="StyleUnderline"/>
        </w:rPr>
        <w:t>, hawk to dove</w:t>
      </w:r>
      <w:r w:rsidRPr="004E5257">
        <w:rPr>
          <w:sz w:val="16"/>
        </w:rPr>
        <w:t xml:space="preserve">, free trader to protectionist, </w:t>
      </w:r>
      <w:r w:rsidRPr="004E5257">
        <w:rPr>
          <w:rStyle w:val="StyleUnderline"/>
        </w:rPr>
        <w:t>technocratic to ideological</w:t>
      </w:r>
      <w:r w:rsidRPr="004E5257">
        <w:rPr>
          <w:sz w:val="16"/>
        </w:rPr>
        <w:t>. Pick any policy issue and you can put together a lively debate with ease. Should the United States engage with China or contain it? Negotiate with Iran or squeeze it? Withdraw from the Middle East or redouble its efforts? Reasoned arguments on all sides are widely available, in any form you want—all supplied from within the supposedly monolithic establishment.</w:t>
      </w:r>
    </w:p>
    <w:p w14:paraId="66BCB87C" w14:textId="77777777" w:rsidR="00C67FCA" w:rsidRPr="004E5257" w:rsidRDefault="00C67FCA" w:rsidP="00C67FCA">
      <w:pPr>
        <w:rPr>
          <w:sz w:val="16"/>
        </w:rPr>
      </w:pPr>
      <w:r w:rsidRPr="004E5257">
        <w:rPr>
          <w:sz w:val="16"/>
        </w:rPr>
        <w:t xml:space="preserve">Moreover, unlike such communities in other leading powers, the American foreign policy establishment is connected to society rather than cut off from it, because the top several layers of U.S. national security bureaucracies are staffed by political appointees rather than civil servants. The Blob comprises government officials, outside experts, and many people who go back and forth between the two. Insiders know how government works and what is practical. Outsiders think independently. And in-and-outers bridge the gaps. Other countries simply do not have comparably large, diverse, permeable, expert communities that encourage </w:t>
      </w:r>
      <w:r w:rsidRPr="004E5257">
        <w:rPr>
          <w:rStyle w:val="StyleUnderline"/>
        </w:rPr>
        <w:t xml:space="preserve">vigorous </w:t>
      </w:r>
      <w:r w:rsidRPr="004E5257">
        <w:rPr>
          <w:rStyle w:val="Emphasis"/>
        </w:rPr>
        <w:t>debate</w:t>
      </w:r>
      <w:r w:rsidRPr="004E5257">
        <w:rPr>
          <w:rStyle w:val="StyleUnderline"/>
        </w:rPr>
        <w:t xml:space="preserve"> over national </w:t>
      </w:r>
      <w:r w:rsidRPr="004E5257">
        <w:rPr>
          <w:rStyle w:val="Emphasis"/>
        </w:rPr>
        <w:t>policy</w:t>
      </w:r>
      <w:r w:rsidRPr="004E5257">
        <w:rPr>
          <w:rStyle w:val="StyleUnderline"/>
        </w:rPr>
        <w:t xml:space="preserve">—which is why, say, the caliber of U.S. debate about nuclear policy is </w:t>
      </w:r>
      <w:r w:rsidRPr="004E5257">
        <w:rPr>
          <w:rStyle w:val="Emphasis"/>
        </w:rPr>
        <w:t>more nuanced</w:t>
      </w:r>
      <w:r w:rsidRPr="004E5257">
        <w:rPr>
          <w:rStyle w:val="StyleUnderline"/>
        </w:rPr>
        <w:t xml:space="preserve"> and better </w:t>
      </w:r>
      <w:r w:rsidRPr="004E5257">
        <w:rPr>
          <w:rStyle w:val="Emphasis"/>
        </w:rPr>
        <w:t>informed</w:t>
      </w:r>
      <w:r w:rsidRPr="004E5257">
        <w:rPr>
          <w:rStyle w:val="StyleUnderline"/>
        </w:rPr>
        <w:t xml:space="preserve"> than in other nuclear </w:t>
      </w:r>
      <w:r w:rsidRPr="004E5257">
        <w:rPr>
          <w:rStyle w:val="Emphasis"/>
        </w:rPr>
        <w:t>powers</w:t>
      </w:r>
      <w:r w:rsidRPr="004E5257">
        <w:rPr>
          <w:sz w:val="16"/>
        </w:rPr>
        <w:t>, and which is why other countries would love to have such a Blob of their own.</w:t>
      </w:r>
    </w:p>
    <w:p w14:paraId="70FE6D79" w14:textId="77777777" w:rsidR="00C67FCA" w:rsidRPr="004E5257" w:rsidRDefault="00C67FCA" w:rsidP="00C67FCA">
      <w:pPr>
        <w:rPr>
          <w:sz w:val="16"/>
        </w:rPr>
      </w:pPr>
      <w:r w:rsidRPr="004E5257">
        <w:rPr>
          <w:rStyle w:val="StyleUnderline"/>
        </w:rPr>
        <w:t xml:space="preserve">The American </w:t>
      </w:r>
      <w:r w:rsidRPr="004E5257">
        <w:rPr>
          <w:rStyle w:val="Emphasis"/>
        </w:rPr>
        <w:t>foreign policy</w:t>
      </w:r>
      <w:r w:rsidRPr="004E5257">
        <w:rPr>
          <w:rStyle w:val="StyleUnderline"/>
        </w:rPr>
        <w:t xml:space="preserve"> establishment</w:t>
      </w:r>
      <w:r w:rsidRPr="004E5257">
        <w:rPr>
          <w:sz w:val="16"/>
        </w:rPr>
        <w:t xml:space="preserve">, finally, </w:t>
      </w:r>
      <w:r w:rsidRPr="004E5257">
        <w:rPr>
          <w:rStyle w:val="StyleUnderline"/>
        </w:rPr>
        <w:t xml:space="preserve">is generally </w:t>
      </w:r>
      <w:r w:rsidRPr="004E5257">
        <w:rPr>
          <w:rStyle w:val="Emphasis"/>
        </w:rPr>
        <w:t>more pragmatic</w:t>
      </w:r>
      <w:r w:rsidRPr="004E5257">
        <w:rPr>
          <w:rStyle w:val="StyleUnderline"/>
        </w:rPr>
        <w:t xml:space="preserve"> than ideological</w:t>
      </w:r>
      <w:r w:rsidRPr="004E5257">
        <w:rPr>
          <w:sz w:val="16"/>
        </w:rPr>
        <w:t xml:space="preserve">. It values prudence and security over novelty and creativity. It knows that thinking outside the box may be useful in testing policy assumptions, but the box is usually there for a reason, and so reflexively embracing the far-out option is dangerous. Its members have made many mistakes, individually and collectively, but several features of the system enforce accountability over time. </w:t>
      </w:r>
      <w:r w:rsidRPr="004E5257">
        <w:rPr>
          <w:rStyle w:val="StyleUnderline"/>
        </w:rPr>
        <w:t xml:space="preserve">Foreign </w:t>
      </w:r>
      <w:r w:rsidRPr="004E5257">
        <w:rPr>
          <w:rStyle w:val="Emphasis"/>
        </w:rPr>
        <w:t>policy failures</w:t>
      </w:r>
      <w:r w:rsidRPr="004E5257">
        <w:rPr>
          <w:sz w:val="16"/>
        </w:rPr>
        <w:t xml:space="preserve">, for example, </w:t>
      </w:r>
      <w:r w:rsidRPr="004E5257">
        <w:rPr>
          <w:rStyle w:val="StyleUnderline"/>
        </w:rPr>
        <w:t xml:space="preserve">are politically </w:t>
      </w:r>
      <w:r w:rsidRPr="004E5257">
        <w:rPr>
          <w:rStyle w:val="Emphasis"/>
        </w:rPr>
        <w:t>toxic</w:t>
      </w:r>
      <w:r w:rsidRPr="004E5257">
        <w:rPr>
          <w:rStyle w:val="StyleUnderline"/>
        </w:rPr>
        <w:t xml:space="preserve"> and often </w:t>
      </w:r>
      <w:r w:rsidRPr="004E5257">
        <w:rPr>
          <w:rStyle w:val="Emphasis"/>
        </w:rPr>
        <w:t>spur positive change</w:t>
      </w:r>
      <w:r w:rsidRPr="004E5257">
        <w:rPr>
          <w:sz w:val="16"/>
        </w:rPr>
        <w:t xml:space="preserve">. The </w:t>
      </w:r>
      <w:r w:rsidRPr="004E5257">
        <w:rPr>
          <w:rStyle w:val="StyleUnderline"/>
        </w:rPr>
        <w:t xml:space="preserve">monumental intelligence </w:t>
      </w:r>
      <w:r w:rsidRPr="004E5257">
        <w:rPr>
          <w:rStyle w:val="Emphasis"/>
        </w:rPr>
        <w:t>failures</w:t>
      </w:r>
      <w:r w:rsidRPr="004E5257">
        <w:rPr>
          <w:rStyle w:val="StyleUnderline"/>
        </w:rPr>
        <w:t xml:space="preserve"> that allowed the </w:t>
      </w:r>
      <w:r w:rsidRPr="004E5257">
        <w:rPr>
          <w:rStyle w:val="Emphasis"/>
        </w:rPr>
        <w:t>September 11</w:t>
      </w:r>
      <w:r w:rsidRPr="004E5257">
        <w:rPr>
          <w:rStyle w:val="StyleUnderline"/>
        </w:rPr>
        <w:t xml:space="preserve"> attacks</w:t>
      </w:r>
      <w:r w:rsidRPr="004E5257">
        <w:rPr>
          <w:sz w:val="16"/>
        </w:rPr>
        <w:t xml:space="preserve"> to happen </w:t>
      </w:r>
      <w:r w:rsidRPr="004E5257">
        <w:rPr>
          <w:rStyle w:val="StyleUnderline"/>
        </w:rPr>
        <w:t xml:space="preserve">were followed by policy and </w:t>
      </w:r>
      <w:r w:rsidRPr="004E5257">
        <w:rPr>
          <w:rStyle w:val="Emphasis"/>
        </w:rPr>
        <w:t>institutional reforms</w:t>
      </w:r>
      <w:r w:rsidRPr="004E5257">
        <w:rPr>
          <w:sz w:val="16"/>
        </w:rPr>
        <w:t xml:space="preserve"> that have helped prevent other mass-casualty terrorist attacks on U.S. targets for almost two decades. Early </w:t>
      </w:r>
      <w:r w:rsidRPr="004E5257">
        <w:rPr>
          <w:rStyle w:val="StyleUnderline"/>
        </w:rPr>
        <w:t xml:space="preserve">misjudgments in the </w:t>
      </w:r>
      <w:r w:rsidRPr="004E5257">
        <w:rPr>
          <w:rStyle w:val="Emphasis"/>
        </w:rPr>
        <w:t>Iraq war</w:t>
      </w:r>
      <w:r w:rsidRPr="004E5257">
        <w:rPr>
          <w:rStyle w:val="StyleUnderline"/>
        </w:rPr>
        <w:t xml:space="preserve"> led to the adoption of a </w:t>
      </w:r>
      <w:r w:rsidRPr="004E5257">
        <w:rPr>
          <w:rStyle w:val="Emphasis"/>
        </w:rPr>
        <w:t>new</w:t>
      </w:r>
      <w:r w:rsidRPr="004E5257">
        <w:rPr>
          <w:rStyle w:val="StyleUnderline"/>
        </w:rPr>
        <w:t xml:space="preserve"> counterinsurgency </w:t>
      </w:r>
      <w:r w:rsidRPr="004E5257">
        <w:rPr>
          <w:rStyle w:val="Emphasis"/>
        </w:rPr>
        <w:t>strategy</w:t>
      </w:r>
      <w:r w:rsidRPr="004E5257">
        <w:rPr>
          <w:rStyle w:val="StyleUnderline"/>
        </w:rPr>
        <w:t xml:space="preserve"> that restored stability</w:t>
      </w:r>
      <w:r w:rsidRPr="004E5257">
        <w:rPr>
          <w:sz w:val="16"/>
        </w:rPr>
        <w:t>, at least for a while. The international economic imbalances and financial procedures that led to the 2008 global financial crisis were addressed by policies that contributed to a decade-long recovery.</w:t>
      </w:r>
    </w:p>
    <w:p w14:paraId="6BBAA188" w14:textId="77777777" w:rsidR="00C67FCA" w:rsidRPr="004E5257" w:rsidRDefault="00C67FCA" w:rsidP="00C67FCA">
      <w:pPr>
        <w:rPr>
          <w:sz w:val="16"/>
        </w:rPr>
      </w:pPr>
      <w:r w:rsidRPr="004E5257">
        <w:rPr>
          <w:sz w:val="16"/>
        </w:rPr>
        <w:t xml:space="preserve">Taken together, these virtues reinforce one another and help the United States tackle the countless national and global challenges that confront a superpower. Blob critics claim there are no meaningful arguments over U.S. foreign policy. But this is just not true. </w:t>
      </w:r>
      <w:r w:rsidRPr="004E5257">
        <w:rPr>
          <w:rStyle w:val="StyleUnderline"/>
        </w:rPr>
        <w:t xml:space="preserve">Intense </w:t>
      </w:r>
      <w:r w:rsidRPr="004E5257">
        <w:rPr>
          <w:rStyle w:val="Emphasis"/>
        </w:rPr>
        <w:t>disputes</w:t>
      </w:r>
      <w:r w:rsidRPr="004E5257">
        <w:rPr>
          <w:rStyle w:val="StyleUnderline"/>
        </w:rPr>
        <w:t xml:space="preserve"> over the </w:t>
      </w:r>
      <w:r w:rsidRPr="004E5257">
        <w:rPr>
          <w:rStyle w:val="Emphasis"/>
        </w:rPr>
        <w:t>Korea</w:t>
      </w:r>
      <w:r w:rsidRPr="004E5257">
        <w:rPr>
          <w:rStyle w:val="StyleUnderline"/>
        </w:rPr>
        <w:t xml:space="preserve">n War, the </w:t>
      </w:r>
      <w:r w:rsidRPr="004E5257">
        <w:rPr>
          <w:rStyle w:val="Emphasis"/>
        </w:rPr>
        <w:t>Vietnam</w:t>
      </w:r>
      <w:r w:rsidRPr="004E5257">
        <w:rPr>
          <w:rStyle w:val="StyleUnderline"/>
        </w:rPr>
        <w:t xml:space="preserve"> War, détente and </w:t>
      </w:r>
      <w:r w:rsidRPr="004E5257">
        <w:rPr>
          <w:rStyle w:val="Emphasis"/>
        </w:rPr>
        <w:t>arms control</w:t>
      </w:r>
      <w:r w:rsidRPr="004E5257">
        <w:rPr>
          <w:rStyle w:val="StyleUnderline"/>
        </w:rPr>
        <w:t xml:space="preserve">, the opening to </w:t>
      </w:r>
      <w:r w:rsidRPr="004E5257">
        <w:rPr>
          <w:rStyle w:val="Emphasis"/>
        </w:rPr>
        <w:t>China</w:t>
      </w:r>
      <w:r w:rsidRPr="004E5257">
        <w:rPr>
          <w:rStyle w:val="StyleUnderline"/>
        </w:rPr>
        <w:t xml:space="preserve">, and policies in </w:t>
      </w:r>
      <w:r w:rsidRPr="004E5257">
        <w:rPr>
          <w:rStyle w:val="Emphasis"/>
        </w:rPr>
        <w:t>Central America</w:t>
      </w:r>
      <w:r w:rsidRPr="004E5257">
        <w:rPr>
          <w:rStyle w:val="StyleUnderline"/>
        </w:rPr>
        <w:t xml:space="preserve"> and the </w:t>
      </w:r>
      <w:r w:rsidRPr="004E5257">
        <w:rPr>
          <w:rStyle w:val="Emphasis"/>
        </w:rPr>
        <w:t>Middle East</w:t>
      </w:r>
      <w:r w:rsidRPr="004E5257">
        <w:rPr>
          <w:rStyle w:val="StyleUnderline"/>
        </w:rPr>
        <w:t xml:space="preserve"> were followed by </w:t>
      </w:r>
      <w:r w:rsidRPr="004E5257">
        <w:rPr>
          <w:rStyle w:val="Emphasis"/>
        </w:rPr>
        <w:t>battles</w:t>
      </w:r>
      <w:r w:rsidRPr="004E5257">
        <w:rPr>
          <w:rStyle w:val="StyleUnderline"/>
        </w:rPr>
        <w:t xml:space="preserve"> over </w:t>
      </w:r>
      <w:r w:rsidRPr="004E5257">
        <w:rPr>
          <w:rStyle w:val="Emphasis"/>
        </w:rPr>
        <w:t>the Gulf</w:t>
      </w:r>
      <w:r w:rsidRPr="004E5257">
        <w:rPr>
          <w:rStyle w:val="StyleUnderline"/>
        </w:rPr>
        <w:t xml:space="preserve"> War, </w:t>
      </w:r>
      <w:r w:rsidRPr="004E5257">
        <w:rPr>
          <w:rStyle w:val="Emphasis"/>
        </w:rPr>
        <w:t>NATO</w:t>
      </w:r>
      <w:r w:rsidRPr="004E5257">
        <w:rPr>
          <w:rStyle w:val="StyleUnderline"/>
        </w:rPr>
        <w:t xml:space="preserve"> expansion, military </w:t>
      </w:r>
      <w:r w:rsidRPr="004E5257">
        <w:rPr>
          <w:rStyle w:val="Emphasis"/>
        </w:rPr>
        <w:t>interventions</w:t>
      </w:r>
      <w:r w:rsidRPr="004E5257">
        <w:rPr>
          <w:rStyle w:val="StyleUnderline"/>
        </w:rPr>
        <w:t xml:space="preserve"> in Haiti, </w:t>
      </w:r>
      <w:r w:rsidRPr="004E5257">
        <w:rPr>
          <w:rStyle w:val="Emphasis"/>
        </w:rPr>
        <w:t>Somalia</w:t>
      </w:r>
      <w:r w:rsidRPr="004E5257">
        <w:rPr>
          <w:rStyle w:val="StyleUnderline"/>
        </w:rPr>
        <w:t xml:space="preserve">, and the </w:t>
      </w:r>
      <w:r w:rsidRPr="004E5257">
        <w:rPr>
          <w:rStyle w:val="Emphasis"/>
        </w:rPr>
        <w:t>Balkans</w:t>
      </w:r>
      <w:r w:rsidRPr="004E5257">
        <w:rPr>
          <w:rStyle w:val="StyleUnderline"/>
        </w:rPr>
        <w:t xml:space="preserve">, and the wars in Afghanistan and </w:t>
      </w:r>
      <w:r w:rsidRPr="004E5257">
        <w:rPr>
          <w:rStyle w:val="Emphasis"/>
        </w:rPr>
        <w:t>Iraq</w:t>
      </w:r>
      <w:r w:rsidRPr="004E5257">
        <w:rPr>
          <w:rStyle w:val="StyleUnderline"/>
        </w:rPr>
        <w:t xml:space="preserve">—not to mention heated </w:t>
      </w:r>
      <w:r w:rsidRPr="004E5257">
        <w:rPr>
          <w:rStyle w:val="Emphasis"/>
        </w:rPr>
        <w:t>arguments</w:t>
      </w:r>
      <w:r w:rsidRPr="004E5257">
        <w:rPr>
          <w:rStyle w:val="StyleUnderline"/>
        </w:rPr>
        <w:t xml:space="preserve"> over positions toward </w:t>
      </w:r>
      <w:r w:rsidRPr="004E5257">
        <w:rPr>
          <w:rStyle w:val="Emphasis"/>
        </w:rPr>
        <w:t>China</w:t>
      </w:r>
      <w:r w:rsidRPr="004E5257">
        <w:rPr>
          <w:rStyle w:val="StyleUnderline"/>
        </w:rPr>
        <w:t xml:space="preserve">, Iran, North Korea, </w:t>
      </w:r>
      <w:r w:rsidRPr="004E5257">
        <w:rPr>
          <w:rStyle w:val="Emphasis"/>
        </w:rPr>
        <w:t>Russia</w:t>
      </w:r>
      <w:r w:rsidRPr="004E5257">
        <w:rPr>
          <w:sz w:val="16"/>
        </w:rPr>
        <w:t>, and other issues today. It is true that beneath all this controversy lies a relatively stable consensus on the value of power, alliances, and constructive global engagement. Most members of the establishment believe that global problems usually improve when the United States engages responsibly and worsen when the United States retreats. Yet that reflects not some nefarious groupthink but the wisdom of professional crowds, arrived at through painful trial and error over more than a century.</w:t>
      </w:r>
    </w:p>
    <w:p w14:paraId="71D3D1DE" w14:textId="77777777" w:rsidR="00C67FCA" w:rsidRPr="004E5257" w:rsidRDefault="00C67FCA" w:rsidP="00C67FCA">
      <w:pPr>
        <w:pStyle w:val="Heading4"/>
      </w:pPr>
      <w:r w:rsidRPr="004E5257">
        <w:t xml:space="preserve">B. No insular </w:t>
      </w:r>
      <w:r w:rsidRPr="004E5257">
        <w:rPr>
          <w:u w:val="single"/>
        </w:rPr>
        <w:t>rent-seeking</w:t>
      </w:r>
      <w:r w:rsidRPr="004E5257">
        <w:t xml:space="preserve">---people </w:t>
      </w:r>
      <w:r w:rsidRPr="004E5257">
        <w:rPr>
          <w:u w:val="single"/>
        </w:rPr>
        <w:t>are fired</w:t>
      </w:r>
      <w:r w:rsidRPr="004E5257">
        <w:t xml:space="preserve"> for bad predictions. </w:t>
      </w:r>
    </w:p>
    <w:p w14:paraId="66272E67" w14:textId="77777777" w:rsidR="00C67FCA" w:rsidRPr="004E5257" w:rsidRDefault="00C67FCA" w:rsidP="00C67FCA">
      <w:r w:rsidRPr="004E5257">
        <w:rPr>
          <w:rFonts w:eastAsiaTheme="majorEastAsia" w:cstheme="majorBidi"/>
          <w:b/>
          <w:iCs/>
          <w:sz w:val="26"/>
        </w:rPr>
        <w:t>Ravenal 9</w:t>
      </w:r>
      <w:r w:rsidRPr="004E5257">
        <w:t>, Professor Emeritus, Georgetown University School of Foreign Service (Earl C. Ravenal, 2009, “WHAT’S EMPIRE GOT TO DO WITH IT? THE DERIVATION OF AMERICA’S FOREIGN POLICY,” Critical Review, Vol. 21, No. 1, pp. 21-75, University of Kansas Libraries, Taylor and Francis)</w:t>
      </w:r>
    </w:p>
    <w:p w14:paraId="082C0FE5" w14:textId="77777777" w:rsidR="00C67FCA" w:rsidRPr="004E5257" w:rsidRDefault="00C67FCA" w:rsidP="00C67FCA">
      <w:pPr>
        <w:rPr>
          <w:sz w:val="16"/>
        </w:rPr>
      </w:pPr>
      <w:r w:rsidRPr="004E5257">
        <w:rPr>
          <w:rStyle w:val="StyleUnderline"/>
        </w:rPr>
        <w:t xml:space="preserve">The underlying notion of “the </w:t>
      </w:r>
      <w:r w:rsidRPr="004E5257">
        <w:rPr>
          <w:rStyle w:val="Emphasis"/>
        </w:rPr>
        <w:t>security bureaucracies</w:t>
      </w:r>
      <w:r w:rsidRPr="004E5257">
        <w:rPr>
          <w:rStyle w:val="StyleUnderline"/>
        </w:rPr>
        <w:t xml:space="preserve"> . . . looking for new </w:t>
      </w:r>
      <w:r w:rsidRPr="004E5257">
        <w:rPr>
          <w:rStyle w:val="Emphasis"/>
        </w:rPr>
        <w:t>enemies</w:t>
      </w:r>
      <w:r w:rsidRPr="004E5257">
        <w:rPr>
          <w:rStyle w:val="StyleUnderline"/>
        </w:rPr>
        <w:t xml:space="preserve">” is a </w:t>
      </w:r>
      <w:r w:rsidRPr="004E5257">
        <w:rPr>
          <w:rStyle w:val="Emphasis"/>
        </w:rPr>
        <w:t>threadbare</w:t>
      </w:r>
      <w:r w:rsidRPr="004E5257">
        <w:rPr>
          <w:rStyle w:val="StyleUnderline"/>
        </w:rPr>
        <w:t xml:space="preserve"> concept</w:t>
      </w:r>
      <w:r w:rsidRPr="004E5257">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4E5257">
        <w:rPr>
          <w:rStyle w:val="StyleUnderline"/>
        </w:rPr>
        <w:t xml:space="preserve">What is </w:t>
      </w:r>
      <w:r w:rsidRPr="004E5257">
        <w:rPr>
          <w:rStyle w:val="Emphasis"/>
        </w:rPr>
        <w:t>missing</w:t>
      </w:r>
      <w:r w:rsidRPr="004E5257">
        <w:rPr>
          <w:rStyle w:val="StyleUnderline"/>
        </w:rPr>
        <w:t xml:space="preserve"> from most analysts’ claims of “</w:t>
      </w:r>
      <w:r w:rsidRPr="004E5257">
        <w:rPr>
          <w:rStyle w:val="Emphasis"/>
        </w:rPr>
        <w:t>threat inflation</w:t>
      </w:r>
      <w:r w:rsidRPr="004E5257">
        <w:rPr>
          <w:rStyle w:val="StyleUnderline"/>
        </w:rPr>
        <w:t xml:space="preserve">,” however, is a </w:t>
      </w:r>
      <w:r w:rsidRPr="004E5257">
        <w:rPr>
          <w:rStyle w:val="Emphasis"/>
        </w:rPr>
        <w:t>convincing theory</w:t>
      </w:r>
      <w:r w:rsidRPr="004E5257">
        <w:rPr>
          <w:rStyle w:val="StyleUnderline"/>
        </w:rPr>
        <w:t xml:space="preserve"> of why, say, the American government significantly</w:t>
      </w:r>
      <w:r w:rsidRPr="004E5257">
        <w:rPr>
          <w:sz w:val="16"/>
        </w:rPr>
        <w:t xml:space="preserve"> (not merely in excusable rhetoric) </w:t>
      </w:r>
      <w:r w:rsidRPr="004E5257">
        <w:rPr>
          <w:rStyle w:val="StyleUnderline"/>
        </w:rPr>
        <w:t xml:space="preserve">might </w:t>
      </w:r>
      <w:r w:rsidRPr="004E5257">
        <w:rPr>
          <w:rStyle w:val="Emphasis"/>
        </w:rPr>
        <w:t>magnify</w:t>
      </w:r>
      <w:r w:rsidRPr="004E5257">
        <w:rPr>
          <w:rStyle w:val="StyleUnderline"/>
        </w:rPr>
        <w:t xml:space="preserve"> and even </w:t>
      </w:r>
      <w:r w:rsidRPr="004E5257">
        <w:rPr>
          <w:rStyle w:val="Emphasis"/>
        </w:rPr>
        <w:t>invent threats</w:t>
      </w:r>
      <w:r w:rsidRPr="004E5257">
        <w:rPr>
          <w:sz w:val="16"/>
        </w:rPr>
        <w:t xml:space="preserve"> (and, more seriously, act on such inflated threat estimates).</w:t>
      </w:r>
    </w:p>
    <w:p w14:paraId="1D6A7BF1" w14:textId="77777777" w:rsidR="00C67FCA" w:rsidRPr="004E5257" w:rsidRDefault="00C67FCA" w:rsidP="00C67FCA">
      <w:pPr>
        <w:rPr>
          <w:sz w:val="14"/>
          <w:szCs w:val="14"/>
        </w:rPr>
      </w:pPr>
      <w:r w:rsidRPr="004E5257">
        <w:rPr>
          <w:sz w:val="14"/>
          <w:szCs w:val="14"/>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1921856D" w14:textId="77777777" w:rsidR="00C67FCA" w:rsidRPr="004E5257" w:rsidRDefault="00C67FCA" w:rsidP="00C67FCA">
      <w:pPr>
        <w:rPr>
          <w:sz w:val="14"/>
          <w:szCs w:val="14"/>
        </w:rPr>
      </w:pPr>
      <w:r w:rsidRPr="004E5257">
        <w:rPr>
          <w:sz w:val="14"/>
          <w:szCs w:val="14"/>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360854E7" w14:textId="77777777" w:rsidR="00C67FCA" w:rsidRPr="004E5257" w:rsidRDefault="00C67FCA" w:rsidP="00C67FCA">
      <w:pPr>
        <w:rPr>
          <w:sz w:val="14"/>
          <w:szCs w:val="14"/>
        </w:rPr>
      </w:pPr>
      <w:r w:rsidRPr="004E5257">
        <w:rPr>
          <w:sz w:val="14"/>
          <w:szCs w:val="14"/>
        </w:rPr>
        <w:t>Thus, “bureaucratic-politics” theory, which once made several reputations (such as those of Richard Neustadt, Morton Halperin, and Graham Allison) in defense-intellectual circles, and spawned an entire sub-industry within the field of international relations,5 is put into the service of dismissing putative security threats as imaginary.</w:t>
      </w:r>
    </w:p>
    <w:p w14:paraId="78AE057F" w14:textId="77777777" w:rsidR="00C67FCA" w:rsidRPr="004E5257" w:rsidRDefault="00C67FCA" w:rsidP="00C67FCA">
      <w:pPr>
        <w:rPr>
          <w:sz w:val="14"/>
          <w:szCs w:val="14"/>
        </w:rPr>
      </w:pPr>
      <w:r w:rsidRPr="004E5257">
        <w:rPr>
          <w:sz w:val="14"/>
          <w:szCs w:val="14"/>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4715C256" w14:textId="77777777" w:rsidR="00C67FCA" w:rsidRPr="004E5257" w:rsidRDefault="00C67FCA" w:rsidP="00C67FCA">
      <w:pPr>
        <w:rPr>
          <w:sz w:val="14"/>
          <w:szCs w:val="14"/>
        </w:rPr>
      </w:pPr>
      <w:r w:rsidRPr="004E5257">
        <w:rPr>
          <w:sz w:val="14"/>
          <w:szCs w:val="14"/>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28CD37FB" w14:textId="77777777" w:rsidR="00C67FCA" w:rsidRPr="004E5257" w:rsidRDefault="00C67FCA" w:rsidP="00C67FCA">
      <w:pPr>
        <w:rPr>
          <w:sz w:val="14"/>
          <w:szCs w:val="14"/>
        </w:rPr>
      </w:pPr>
      <w:r w:rsidRPr="004E5257">
        <w:rPr>
          <w:sz w:val="14"/>
          <w:szCs w:val="14"/>
        </w:rPr>
        <w:t>There is, in this statement of public-choice theory, a certain ambiguity, and a certain degree of contradiction: Bureaucrats are supposedly, at the same time, subservient to societal interest groups and autonomous from society in general.</w:t>
      </w:r>
    </w:p>
    <w:p w14:paraId="63E970BF" w14:textId="77777777" w:rsidR="00C67FCA" w:rsidRPr="004E5257" w:rsidRDefault="00C67FCA" w:rsidP="00C67FCA">
      <w:pPr>
        <w:rPr>
          <w:sz w:val="14"/>
          <w:szCs w:val="14"/>
        </w:rPr>
      </w:pPr>
      <w:r w:rsidRPr="004E5257">
        <w:rPr>
          <w:sz w:val="14"/>
          <w:szCs w:val="14"/>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0D97440E" w14:textId="77777777" w:rsidR="00C67FCA" w:rsidRPr="004E5257" w:rsidRDefault="00C67FCA" w:rsidP="00C67FCA">
      <w:pPr>
        <w:rPr>
          <w:sz w:val="14"/>
          <w:szCs w:val="14"/>
        </w:rPr>
      </w:pPr>
      <w:r w:rsidRPr="004E5257">
        <w:rPr>
          <w:sz w:val="14"/>
          <w:szCs w:val="14"/>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7F1A7971" w14:textId="77777777" w:rsidR="00C67FCA" w:rsidRPr="004E5257" w:rsidRDefault="00C67FCA" w:rsidP="00C67FCA">
      <w:pPr>
        <w:rPr>
          <w:sz w:val="14"/>
          <w:szCs w:val="14"/>
        </w:rPr>
      </w:pPr>
      <w:r w:rsidRPr="004E5257">
        <w:rPr>
          <w:sz w:val="14"/>
          <w:szCs w:val="14"/>
        </w:rPr>
        <w:t>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p>
    <w:p w14:paraId="35B1D245" w14:textId="77777777" w:rsidR="00C67FCA" w:rsidRPr="004E5257" w:rsidRDefault="00C67FCA" w:rsidP="00C67FCA">
      <w:pPr>
        <w:rPr>
          <w:sz w:val="16"/>
        </w:rPr>
      </w:pPr>
      <w:r w:rsidRPr="004E5257">
        <w:rPr>
          <w:sz w:val="16"/>
        </w:rPr>
        <w:t xml:space="preserve">Roles (all theorists state) give rise to “expectations” of performance. </w:t>
      </w:r>
      <w:r w:rsidRPr="004E5257">
        <w:rPr>
          <w:rStyle w:val="StyleUnderline"/>
        </w:rPr>
        <w:t xml:space="preserve">My point is that </w:t>
      </w:r>
      <w:r w:rsidRPr="004E5257">
        <w:rPr>
          <w:rStyle w:val="Emphasis"/>
        </w:rPr>
        <w:t>virtually every</w:t>
      </w:r>
      <w:r w:rsidRPr="004E5257">
        <w:rPr>
          <w:rStyle w:val="StyleUnderline"/>
        </w:rPr>
        <w:t xml:space="preserve"> governmental </w:t>
      </w:r>
      <w:r w:rsidRPr="004E5257">
        <w:rPr>
          <w:rStyle w:val="Emphasis"/>
        </w:rPr>
        <w:t>role</w:t>
      </w:r>
      <w:r w:rsidRPr="004E5257">
        <w:rPr>
          <w:rStyle w:val="StyleUnderline"/>
        </w:rPr>
        <w:t xml:space="preserve">, and especially </w:t>
      </w:r>
      <w:r w:rsidRPr="004E5257">
        <w:rPr>
          <w:rStyle w:val="Emphasis"/>
        </w:rPr>
        <w:t>national-security</w:t>
      </w:r>
      <w:r w:rsidRPr="004E5257">
        <w:rPr>
          <w:rStyle w:val="StyleUnderline"/>
        </w:rPr>
        <w:t xml:space="preserve"> roles</w:t>
      </w:r>
      <w:r w:rsidRPr="004E5257">
        <w:rPr>
          <w:sz w:val="16"/>
        </w:rPr>
        <w:t xml:space="preserve">, and particularly the roles of the uniformed military, </w:t>
      </w:r>
      <w:r w:rsidRPr="004E5257">
        <w:rPr>
          <w:rStyle w:val="Emphasis"/>
        </w:rPr>
        <w:t>embody</w:t>
      </w:r>
      <w:r w:rsidRPr="004E5257">
        <w:rPr>
          <w:rStyle w:val="StyleUnderline"/>
        </w:rPr>
        <w:t xml:space="preserve"> expectations of</w:t>
      </w:r>
      <w:r w:rsidRPr="004E5257">
        <w:rPr>
          <w:sz w:val="16"/>
        </w:rPr>
        <w:t xml:space="preserve"> devotion to the “national interest”; </w:t>
      </w:r>
      <w:r w:rsidRPr="004E5257">
        <w:rPr>
          <w:rStyle w:val="Emphasis"/>
        </w:rPr>
        <w:t>rationality</w:t>
      </w:r>
      <w:r w:rsidRPr="004E5257">
        <w:rPr>
          <w:rStyle w:val="StyleUnderline"/>
        </w:rPr>
        <w:t xml:space="preserve"> in the derivation of policy at every functional level; and </w:t>
      </w:r>
      <w:r w:rsidRPr="004E5257">
        <w:rPr>
          <w:rStyle w:val="Emphasis"/>
        </w:rPr>
        <w:t>objectivity</w:t>
      </w:r>
      <w:r w:rsidRPr="004E5257">
        <w:rPr>
          <w:rStyle w:val="StyleUnderline"/>
        </w:rPr>
        <w:t xml:space="preserve"> in the treatment of parameters, </w:t>
      </w:r>
      <w:r w:rsidRPr="004E5257">
        <w:rPr>
          <w:rStyle w:val="Emphasis"/>
        </w:rPr>
        <w:t>especially</w:t>
      </w:r>
      <w:r w:rsidRPr="004E5257">
        <w:rPr>
          <w:rStyle w:val="StyleUnderline"/>
        </w:rPr>
        <w:t xml:space="preserve"> external parameters such as “</w:t>
      </w:r>
      <w:r w:rsidRPr="004E5257">
        <w:rPr>
          <w:rStyle w:val="Emphasis"/>
        </w:rPr>
        <w:t>threats</w:t>
      </w:r>
      <w:r w:rsidRPr="004E5257">
        <w:rPr>
          <w:rStyle w:val="StyleUnderline"/>
        </w:rPr>
        <w:t>”</w:t>
      </w:r>
      <w:r w:rsidRPr="004E5257">
        <w:rPr>
          <w:sz w:val="16"/>
        </w:rPr>
        <w:t xml:space="preserve"> and the power and capabilities of other nations.</w:t>
      </w:r>
    </w:p>
    <w:p w14:paraId="01DC8267" w14:textId="77777777" w:rsidR="00C67FCA" w:rsidRPr="004E5257" w:rsidRDefault="00C67FCA" w:rsidP="00C67FCA">
      <w:pPr>
        <w:rPr>
          <w:sz w:val="16"/>
        </w:rPr>
      </w:pPr>
      <w:r w:rsidRPr="004E5257">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w:t>
      </w:r>
      <w:r w:rsidRPr="004E5257">
        <w:rPr>
          <w:rStyle w:val="StyleUnderline"/>
        </w:rPr>
        <w:t xml:space="preserve">Role-derived </w:t>
      </w:r>
      <w:r w:rsidRPr="004E5257">
        <w:rPr>
          <w:rStyle w:val="Emphasis"/>
        </w:rPr>
        <w:t>behavior</w:t>
      </w:r>
      <w:r w:rsidRPr="004E5257">
        <w:rPr>
          <w:rStyle w:val="StyleUnderline"/>
        </w:rPr>
        <w:t xml:space="preserve"> tends to be </w:t>
      </w:r>
      <w:r w:rsidRPr="004E5257">
        <w:rPr>
          <w:rStyle w:val="Emphasis"/>
        </w:rPr>
        <w:t>formalized</w:t>
      </w:r>
      <w:r w:rsidRPr="004E5257">
        <w:rPr>
          <w:rStyle w:val="StyleUnderline"/>
        </w:rPr>
        <w:t xml:space="preserve"> and </w:t>
      </w:r>
      <w:r w:rsidRPr="004E5257">
        <w:rPr>
          <w:rStyle w:val="Emphasis"/>
        </w:rPr>
        <w:t>codified</w:t>
      </w:r>
      <w:r w:rsidRPr="004E5257">
        <w:rPr>
          <w:rStyle w:val="StyleUnderline"/>
        </w:rPr>
        <w:t xml:space="preserve">; relatively </w:t>
      </w:r>
      <w:r w:rsidRPr="004E5257">
        <w:rPr>
          <w:rStyle w:val="Emphasis"/>
        </w:rPr>
        <w:t>transparent</w:t>
      </w:r>
      <w:r w:rsidRPr="004E5257">
        <w:rPr>
          <w:rStyle w:val="StyleUnderline"/>
        </w:rPr>
        <w:t xml:space="preserve"> and at least </w:t>
      </w:r>
      <w:r w:rsidRPr="004E5257">
        <w:rPr>
          <w:rStyle w:val="Emphasis"/>
        </w:rPr>
        <w:t>peer-reviewed</w:t>
      </w:r>
      <w:r w:rsidRPr="004E5257">
        <w:rPr>
          <w:rStyle w:val="StyleUnderline"/>
        </w:rPr>
        <w:t>, so as to be consistent with expectations</w:t>
      </w:r>
      <w:r w:rsidRPr="004E5257">
        <w:rPr>
          <w:sz w:val="16"/>
        </w:rPr>
        <w:t xml:space="preserve">; surviving the particular individual and transmitted to successors and ancillaries; </w:t>
      </w:r>
      <w:r w:rsidRPr="004E5257">
        <w:rPr>
          <w:rStyle w:val="StyleUnderline"/>
        </w:rPr>
        <w:t xml:space="preserve">measured </w:t>
      </w:r>
      <w:r w:rsidRPr="004E5257">
        <w:rPr>
          <w:rStyle w:val="Emphasis"/>
        </w:rPr>
        <w:t>against</w:t>
      </w:r>
      <w:r w:rsidRPr="004E5257">
        <w:rPr>
          <w:rStyle w:val="StyleUnderline"/>
        </w:rPr>
        <w:t xml:space="preserve"> a standard and thus </w:t>
      </w:r>
      <w:r w:rsidRPr="004E5257">
        <w:rPr>
          <w:rStyle w:val="Emphasis"/>
        </w:rPr>
        <w:t>corrigible</w:t>
      </w:r>
      <w:r w:rsidRPr="004E5257">
        <w:rPr>
          <w:sz w:val="16"/>
        </w:rPr>
        <w:t>; defined in terms of the performed function and therefore derived from the state function; and uncorrrupt, because personal cheating and even egregious aggrandizement are conspicuously discouraged.</w:t>
      </w:r>
    </w:p>
    <w:p w14:paraId="03835B06" w14:textId="77777777" w:rsidR="00C67FCA" w:rsidRPr="004E5257" w:rsidRDefault="00C67FCA" w:rsidP="00C67FCA">
      <w:pPr>
        <w:rPr>
          <w:sz w:val="16"/>
        </w:rPr>
      </w:pPr>
      <w:r w:rsidRPr="004E5257">
        <w:rPr>
          <w:sz w:val="16"/>
        </w:rPr>
        <w:t xml:space="preserve">My own direct observation suggests that </w:t>
      </w:r>
      <w:r w:rsidRPr="004E5257">
        <w:rPr>
          <w:rStyle w:val="StyleUnderline"/>
        </w:rPr>
        <w:t xml:space="preserve">defense </w:t>
      </w:r>
      <w:r w:rsidRPr="004E5257">
        <w:rPr>
          <w:rStyle w:val="Emphasis"/>
        </w:rPr>
        <w:t>decision-makers</w:t>
      </w:r>
      <w:r w:rsidRPr="004E5257">
        <w:rPr>
          <w:rStyle w:val="StyleUnderline"/>
        </w:rPr>
        <w:t xml:space="preserve"> attempt to “</w:t>
      </w:r>
      <w:r w:rsidRPr="004E5257">
        <w:rPr>
          <w:rStyle w:val="Emphasis"/>
        </w:rPr>
        <w:t>frame</w:t>
      </w:r>
      <w:r w:rsidRPr="004E5257">
        <w:rPr>
          <w:rStyle w:val="StyleUnderline"/>
        </w:rPr>
        <w:t xml:space="preserve">” the structure of the </w:t>
      </w:r>
      <w:r w:rsidRPr="004E5257">
        <w:rPr>
          <w:rStyle w:val="Emphasis"/>
        </w:rPr>
        <w:t>problems</w:t>
      </w:r>
      <w:r w:rsidRPr="004E5257">
        <w:rPr>
          <w:rStyle w:val="StyleUnderline"/>
        </w:rPr>
        <w:t xml:space="preserve"> that they try to solve on the </w:t>
      </w:r>
      <w:r w:rsidRPr="004E5257">
        <w:rPr>
          <w:rStyle w:val="Emphasis"/>
        </w:rPr>
        <w:t>basis</w:t>
      </w:r>
      <w:r w:rsidRPr="004E5257">
        <w:rPr>
          <w:rStyle w:val="StyleUnderline"/>
        </w:rPr>
        <w:t xml:space="preserve"> of the most </w:t>
      </w:r>
      <w:r w:rsidRPr="004E5257">
        <w:rPr>
          <w:rStyle w:val="Emphasis"/>
        </w:rPr>
        <w:t>accurate intelligence</w:t>
      </w:r>
      <w:r w:rsidRPr="004E5257">
        <w:rPr>
          <w:sz w:val="16"/>
        </w:rPr>
        <w:t xml:space="preserve">. They make it their business to know where the threats come from. </w:t>
      </w:r>
      <w:r w:rsidRPr="004E5257">
        <w:rPr>
          <w:rStyle w:val="StyleUnderline"/>
        </w:rPr>
        <w:t xml:space="preserve">Thus, threats are not “socially </w:t>
      </w:r>
      <w:r w:rsidRPr="004E5257">
        <w:rPr>
          <w:rStyle w:val="Emphasis"/>
        </w:rPr>
        <w:t>constructed</w:t>
      </w:r>
      <w:r w:rsidRPr="004E5257">
        <w:rPr>
          <w:rStyle w:val="StyleUnderline"/>
        </w:rPr>
        <w:t>”</w:t>
      </w:r>
      <w:r w:rsidRPr="004E5257">
        <w:rPr>
          <w:sz w:val="16"/>
        </w:rPr>
        <w:t xml:space="preserve"> (even though, of course, some values are).</w:t>
      </w:r>
    </w:p>
    <w:p w14:paraId="6147B219" w14:textId="77777777" w:rsidR="00C67FCA" w:rsidRPr="004E5257" w:rsidRDefault="00C67FCA" w:rsidP="00C67FCA">
      <w:pPr>
        <w:rPr>
          <w:sz w:val="16"/>
        </w:rPr>
      </w:pPr>
      <w:r w:rsidRPr="004E5257">
        <w:rPr>
          <w:rStyle w:val="StyleUnderline"/>
        </w:rPr>
        <w:t xml:space="preserve">A major reason for the </w:t>
      </w:r>
      <w:r w:rsidRPr="004E5257">
        <w:rPr>
          <w:rStyle w:val="Emphasis"/>
        </w:rPr>
        <w:t>rationality</w:t>
      </w:r>
      <w:r w:rsidRPr="004E5257">
        <w:rPr>
          <w:rStyle w:val="StyleUnderline"/>
        </w:rPr>
        <w:t xml:space="preserve">, and the </w:t>
      </w:r>
      <w:r w:rsidRPr="004E5257">
        <w:rPr>
          <w:rStyle w:val="Emphasis"/>
        </w:rPr>
        <w:t>objectivity</w:t>
      </w:r>
      <w:r w:rsidRPr="004E5257">
        <w:rPr>
          <w:rStyle w:val="StyleUnderline"/>
        </w:rPr>
        <w:t xml:space="preserve">, of the process is that </w:t>
      </w:r>
      <w:r w:rsidRPr="004E5257">
        <w:rPr>
          <w:rStyle w:val="Emphasis"/>
        </w:rPr>
        <w:t>much</w:t>
      </w:r>
      <w:r w:rsidRPr="004E5257">
        <w:rPr>
          <w:rStyle w:val="StyleUnderline"/>
        </w:rPr>
        <w:t xml:space="preserve"> security </w:t>
      </w:r>
      <w:r w:rsidRPr="004E5257">
        <w:rPr>
          <w:rStyle w:val="Emphasis"/>
        </w:rPr>
        <w:t>planning</w:t>
      </w:r>
      <w:r w:rsidRPr="004E5257">
        <w:rPr>
          <w:rStyle w:val="StyleUnderline"/>
        </w:rPr>
        <w:t xml:space="preserve"> is done</w:t>
      </w:r>
      <w:r w:rsidRPr="004E5257">
        <w:rPr>
          <w:sz w:val="16"/>
        </w:rPr>
        <w:t xml:space="preserve">, not in vaguely undefined circumstances that offer scope for idiosyncratic, subjective behavior, but rather </w:t>
      </w:r>
      <w:r w:rsidRPr="004E5257">
        <w:rPr>
          <w:rStyle w:val="StyleUnderline"/>
        </w:rPr>
        <w:t xml:space="preserve">in </w:t>
      </w:r>
      <w:r w:rsidRPr="004E5257">
        <w:rPr>
          <w:rStyle w:val="Emphasis"/>
        </w:rPr>
        <w:t>structured</w:t>
      </w:r>
      <w:r w:rsidRPr="004E5257">
        <w:rPr>
          <w:rStyle w:val="StyleUnderline"/>
        </w:rPr>
        <w:t xml:space="preserve"> and </w:t>
      </w:r>
      <w:r w:rsidRPr="004E5257">
        <w:rPr>
          <w:rStyle w:val="Emphasis"/>
        </w:rPr>
        <w:t>reviewed</w:t>
      </w:r>
      <w:r w:rsidRPr="004E5257">
        <w:rPr>
          <w:rStyle w:val="StyleUnderline"/>
        </w:rPr>
        <w:t xml:space="preserve"> organizational frameworks. Non-rationalities</w:t>
      </w:r>
      <w:r w:rsidRPr="004E5257">
        <w:rPr>
          <w:sz w:val="16"/>
        </w:rPr>
        <w:t xml:space="preserve"> (which are bad for understanding and prediction) </w:t>
      </w:r>
      <w:r w:rsidRPr="004E5257">
        <w:rPr>
          <w:rStyle w:val="StyleUnderline"/>
        </w:rPr>
        <w:t xml:space="preserve">tend to </w:t>
      </w:r>
      <w:r w:rsidRPr="004E5257">
        <w:rPr>
          <w:rStyle w:val="Emphasis"/>
        </w:rPr>
        <w:t>get filtered out</w:t>
      </w:r>
      <w:r w:rsidRPr="004E5257">
        <w:rPr>
          <w:rStyle w:val="StyleUnderline"/>
        </w:rPr>
        <w:t xml:space="preserve">. People are </w:t>
      </w:r>
      <w:r w:rsidRPr="004E5257">
        <w:rPr>
          <w:rStyle w:val="Emphasis"/>
        </w:rPr>
        <w:t>fired</w:t>
      </w:r>
      <w:r w:rsidRPr="004E5257">
        <w:rPr>
          <w:rStyle w:val="StyleUnderline"/>
        </w:rPr>
        <w:t xml:space="preserve"> for presenting </w:t>
      </w:r>
      <w:r w:rsidRPr="004E5257">
        <w:rPr>
          <w:rStyle w:val="Emphasis"/>
        </w:rPr>
        <w:t>skewed analysis</w:t>
      </w:r>
      <w:r w:rsidRPr="004E5257">
        <w:rPr>
          <w:rStyle w:val="StyleUnderline"/>
        </w:rPr>
        <w:t xml:space="preserve"> and for making bad predictions. This is because </w:t>
      </w:r>
      <w:r w:rsidRPr="004E5257">
        <w:rPr>
          <w:rStyle w:val="Emphasis"/>
        </w:rPr>
        <w:t>something important</w:t>
      </w:r>
      <w:r w:rsidRPr="004E5257">
        <w:rPr>
          <w:rStyle w:val="StyleUnderline"/>
        </w:rPr>
        <w:t xml:space="preserve"> is riding on the causal </w:t>
      </w:r>
      <w:r w:rsidRPr="004E5257">
        <w:rPr>
          <w:rStyle w:val="Emphasis"/>
        </w:rPr>
        <w:t>analysis</w:t>
      </w:r>
      <w:r w:rsidRPr="004E5257">
        <w:rPr>
          <w:sz w:val="16"/>
        </w:rPr>
        <w:t xml:space="preserve"> and the contingent prediction.</w:t>
      </w:r>
    </w:p>
    <w:p w14:paraId="16884D68" w14:textId="77777777" w:rsidR="00C67FCA" w:rsidRPr="004E5257" w:rsidRDefault="00C67FCA" w:rsidP="00C67FCA">
      <w:pPr>
        <w:rPr>
          <w:sz w:val="16"/>
        </w:rPr>
      </w:pPr>
      <w:r w:rsidRPr="004E5257">
        <w:rPr>
          <w:sz w:val="16"/>
        </w:rPr>
        <w:t xml:space="preserve">For these reasons, “public choice” does not have the “feel” of reality to many critics who have participated in the structure of defense decision-making. In that structure, obvious, and even not-so-obvious, </w:t>
      </w:r>
      <w:r w:rsidRPr="004E5257">
        <w:rPr>
          <w:rStyle w:val="StyleUnderline"/>
        </w:rPr>
        <w:t>“</w:t>
      </w:r>
      <w:r w:rsidRPr="004E5257">
        <w:rPr>
          <w:rStyle w:val="Emphasis"/>
        </w:rPr>
        <w:t>rent-seeking</w:t>
      </w:r>
      <w:r w:rsidRPr="004E5257">
        <w:rPr>
          <w:rStyle w:val="StyleUnderline"/>
        </w:rPr>
        <w:t>” would</w:t>
      </w:r>
      <w:r w:rsidRPr="004E5257">
        <w:rPr>
          <w:sz w:val="16"/>
        </w:rPr>
        <w:t xml:space="preserve"> not only be shameful; it would </w:t>
      </w:r>
      <w:r w:rsidRPr="004E5257">
        <w:rPr>
          <w:rStyle w:val="StyleUnderline"/>
        </w:rPr>
        <w:t xml:space="preserve">present a </w:t>
      </w:r>
      <w:r w:rsidRPr="004E5257">
        <w:rPr>
          <w:rStyle w:val="Emphasis"/>
        </w:rPr>
        <w:t>severe risk</w:t>
      </w:r>
      <w:r w:rsidRPr="004E5257">
        <w:rPr>
          <w:rStyle w:val="StyleUnderline"/>
        </w:rPr>
        <w:t xml:space="preserve"> of career </w:t>
      </w:r>
      <w:r w:rsidRPr="004E5257">
        <w:rPr>
          <w:rStyle w:val="Emphasis"/>
        </w:rPr>
        <w:t>termination</w:t>
      </w:r>
      <w:r w:rsidRPr="004E5257">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060E3B4B" w14:textId="77777777" w:rsidR="00C67FCA" w:rsidRPr="004E5257" w:rsidRDefault="00C67FCA" w:rsidP="00C67FCA"/>
    <w:p w14:paraId="2352FB5E" w14:textId="538F6B26" w:rsidR="00C67FCA" w:rsidRPr="004E5257" w:rsidRDefault="00C67FCA" w:rsidP="00C67FCA">
      <w:pPr>
        <w:pStyle w:val="Heading3"/>
      </w:pPr>
      <w:r w:rsidRPr="004E5257">
        <w:t>AT: Link---China Threat---2AC</w:t>
      </w:r>
    </w:p>
    <w:p w14:paraId="5647E054" w14:textId="35C81651" w:rsidR="00C67FCA" w:rsidRPr="004E5257" w:rsidRDefault="00C67FCA" w:rsidP="00C67FCA">
      <w:pPr>
        <w:pStyle w:val="Heading4"/>
      </w:pPr>
      <w:r w:rsidRPr="004E5257">
        <w:t>China is a realist, aggressive power that does not act in response to US action but in pursuit of their own international interest.</w:t>
      </w:r>
    </w:p>
    <w:p w14:paraId="1E75C9EA" w14:textId="77777777" w:rsidR="00C67FCA" w:rsidRPr="004E5257" w:rsidRDefault="00C67FCA" w:rsidP="00C67FCA">
      <w:r w:rsidRPr="004E5257">
        <w:rPr>
          <w:rFonts w:eastAsiaTheme="majorEastAsia" w:cstheme="majorBidi"/>
          <w:b/>
          <w:iCs/>
          <w:sz w:val="26"/>
        </w:rPr>
        <w:t>Vaughan 21</w:t>
      </w:r>
      <w:r w:rsidRPr="004E5257">
        <w:t>, M.A., Defense and Strategic Studies, Missouri State University (Alexander Vaughan, 2021, “Chinese Realism: Why Were the Liberal Internationalists Wrong on China?” National Institute for Public Policy, Information Series, No. 500, https://nipp.org/wp-content/uploads/2021/08/IS-500.pdf) [Acronyms]</w:t>
      </w:r>
    </w:p>
    <w:p w14:paraId="27CFCFDB" w14:textId="77777777" w:rsidR="00C67FCA" w:rsidRPr="004E5257" w:rsidRDefault="00C67FCA" w:rsidP="00C67FCA">
      <w:pPr>
        <w:rPr>
          <w:sz w:val="14"/>
          <w:szCs w:val="14"/>
        </w:rPr>
      </w:pPr>
      <w:r w:rsidRPr="004E5257">
        <w:rPr>
          <w:sz w:val="14"/>
          <w:szCs w:val="14"/>
        </w:rPr>
        <w:t>The Shift to Great Power Competition</w:t>
      </w:r>
    </w:p>
    <w:p w14:paraId="6A65C0B9" w14:textId="77777777" w:rsidR="00C67FCA" w:rsidRPr="004E5257" w:rsidRDefault="00C67FCA" w:rsidP="00C67FCA">
      <w:pPr>
        <w:rPr>
          <w:sz w:val="16"/>
        </w:rPr>
      </w:pPr>
      <w:r w:rsidRPr="004E5257">
        <w:rPr>
          <w:rStyle w:val="StyleUnderline"/>
        </w:rPr>
        <w:t xml:space="preserve">The cracks in </w:t>
      </w:r>
      <w:r w:rsidRPr="004E5257">
        <w:rPr>
          <w:rStyle w:val="Emphasis"/>
        </w:rPr>
        <w:t>liberal</w:t>
      </w:r>
      <w:r w:rsidRPr="004E5257">
        <w:rPr>
          <w:rStyle w:val="StyleUnderline"/>
        </w:rPr>
        <w:t xml:space="preserve"> internationalist </w:t>
      </w:r>
      <w:r w:rsidRPr="004E5257">
        <w:rPr>
          <w:rStyle w:val="Emphasis"/>
        </w:rPr>
        <w:t>hopes</w:t>
      </w:r>
      <w:r w:rsidRPr="004E5257">
        <w:rPr>
          <w:rStyle w:val="StyleUnderline"/>
        </w:rPr>
        <w:t xml:space="preserve"> widened during</w:t>
      </w:r>
      <w:r w:rsidRPr="004E5257">
        <w:rPr>
          <w:sz w:val="16"/>
        </w:rPr>
        <w:t xml:space="preserve"> President Barack </w:t>
      </w:r>
      <w:r w:rsidRPr="004E5257">
        <w:rPr>
          <w:rStyle w:val="StyleUnderline"/>
        </w:rPr>
        <w:t>Obama’s terms</w:t>
      </w:r>
      <w:r w:rsidRPr="004E5257">
        <w:rPr>
          <w:sz w:val="16"/>
        </w:rPr>
        <w:t xml:space="preserve"> in office </w:t>
      </w:r>
      <w:r w:rsidRPr="004E5257">
        <w:rPr>
          <w:rStyle w:val="StyleUnderline"/>
        </w:rPr>
        <w:t xml:space="preserve">as the </w:t>
      </w:r>
      <w:r w:rsidRPr="004E5257">
        <w:rPr>
          <w:rStyle w:val="Emphasis"/>
        </w:rPr>
        <w:t>reality</w:t>
      </w:r>
      <w:r w:rsidRPr="004E5257">
        <w:rPr>
          <w:rStyle w:val="StyleUnderline"/>
        </w:rPr>
        <w:t xml:space="preserve"> of China’s unchanging </w:t>
      </w:r>
      <w:r w:rsidRPr="004E5257">
        <w:rPr>
          <w:rStyle w:val="Emphasis"/>
        </w:rPr>
        <w:t>nature set in</w:t>
      </w:r>
      <w:r w:rsidRPr="004E5257">
        <w:rPr>
          <w:sz w:val="16"/>
        </w:rPr>
        <w:t xml:space="preserve">. President </w:t>
      </w:r>
      <w:r w:rsidRPr="004E5257">
        <w:rPr>
          <w:rStyle w:val="StyleUnderline"/>
        </w:rPr>
        <w:t>Obama took office believing</w:t>
      </w:r>
      <w:r w:rsidRPr="004E5257">
        <w:rPr>
          <w:sz w:val="16"/>
        </w:rPr>
        <w:t xml:space="preserve">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could </w:t>
      </w:r>
      <w:r w:rsidRPr="004E5257">
        <w:rPr>
          <w:rStyle w:val="Emphasis"/>
        </w:rPr>
        <w:t>cooperate</w:t>
      </w:r>
      <w:r w:rsidRPr="004E5257">
        <w:rPr>
          <w:rStyle w:val="StyleUnderline"/>
        </w:rPr>
        <w:t xml:space="preserve"> with China on</w:t>
      </w:r>
      <w:r w:rsidRPr="004E5257">
        <w:rPr>
          <w:sz w:val="16"/>
        </w:rPr>
        <w:t xml:space="preserve"> issues in which the President believed both nations had a shared global responsibility, such as the 2008-09 </w:t>
      </w:r>
      <w:r w:rsidRPr="004E5257">
        <w:rPr>
          <w:rStyle w:val="Emphasis"/>
        </w:rPr>
        <w:t>econ</w:t>
      </w:r>
      <w:r w:rsidRPr="004E5257">
        <w:rPr>
          <w:rStyle w:val="StyleUnderline"/>
        </w:rPr>
        <w:t xml:space="preserve">omic crisis, global </w:t>
      </w:r>
      <w:r w:rsidRPr="004E5257">
        <w:rPr>
          <w:rStyle w:val="Emphasis"/>
        </w:rPr>
        <w:t>warming</w:t>
      </w:r>
      <w:r w:rsidRPr="004E5257">
        <w:rPr>
          <w:rStyle w:val="StyleUnderline"/>
        </w:rPr>
        <w:t xml:space="preserve">, and nuclear </w:t>
      </w:r>
      <w:r w:rsidRPr="004E5257">
        <w:rPr>
          <w:rStyle w:val="Emphasis"/>
        </w:rPr>
        <w:t>proliferation</w:t>
      </w:r>
      <w:r w:rsidRPr="004E5257">
        <w:rPr>
          <w:rStyle w:val="StyleUnderline"/>
        </w:rPr>
        <w:t xml:space="preserve">. However, China posed </w:t>
      </w:r>
      <w:r w:rsidRPr="004E5257">
        <w:rPr>
          <w:rStyle w:val="Emphasis"/>
        </w:rPr>
        <w:t>immediate challenges</w:t>
      </w:r>
      <w:r w:rsidRPr="004E5257">
        <w:rPr>
          <w:rStyle w:val="StyleUnderline"/>
        </w:rPr>
        <w:t xml:space="preserve">, including increased </w:t>
      </w:r>
      <w:r w:rsidRPr="004E5257">
        <w:rPr>
          <w:rStyle w:val="Emphasis"/>
        </w:rPr>
        <w:t>aggression</w:t>
      </w:r>
      <w:r w:rsidRPr="004E5257">
        <w:rPr>
          <w:rStyle w:val="StyleUnderline"/>
        </w:rPr>
        <w:t xml:space="preserve"> in the </w:t>
      </w:r>
      <w:r w:rsidRPr="004E5257">
        <w:rPr>
          <w:rStyle w:val="Emphasis"/>
        </w:rPr>
        <w:t>S</w:t>
      </w:r>
      <w:r w:rsidRPr="004E5257">
        <w:rPr>
          <w:rStyle w:val="StyleUnderline"/>
        </w:rPr>
        <w:t xml:space="preserve">outh </w:t>
      </w:r>
      <w:r w:rsidRPr="004E5257">
        <w:rPr>
          <w:rStyle w:val="Emphasis"/>
        </w:rPr>
        <w:t>C</w:t>
      </w:r>
      <w:r w:rsidRPr="004E5257">
        <w:rPr>
          <w:rStyle w:val="StyleUnderline"/>
        </w:rPr>
        <w:t xml:space="preserve">hina </w:t>
      </w:r>
      <w:r w:rsidRPr="004E5257">
        <w:rPr>
          <w:rStyle w:val="Emphasis"/>
        </w:rPr>
        <w:t>S</w:t>
      </w:r>
      <w:r w:rsidRPr="004E5257">
        <w:rPr>
          <w:rStyle w:val="StyleUnderline"/>
        </w:rPr>
        <w:t>ea and opposition to U.S.-</w:t>
      </w:r>
      <w:r w:rsidRPr="004E5257">
        <w:rPr>
          <w:rStyle w:val="Emphasis"/>
        </w:rPr>
        <w:t>So</w:t>
      </w:r>
      <w:r w:rsidRPr="004E5257">
        <w:rPr>
          <w:rStyle w:val="StyleUnderline"/>
        </w:rPr>
        <w:t xml:space="preserve">uth </w:t>
      </w:r>
      <w:r w:rsidRPr="004E5257">
        <w:rPr>
          <w:rStyle w:val="Emphasis"/>
        </w:rPr>
        <w:t>Ko</w:t>
      </w:r>
      <w:r w:rsidRPr="004E5257">
        <w:rPr>
          <w:rStyle w:val="StyleUnderline"/>
        </w:rPr>
        <w:t xml:space="preserve">rean military </w:t>
      </w:r>
      <w:r w:rsidRPr="004E5257">
        <w:rPr>
          <w:rStyle w:val="Emphasis"/>
        </w:rPr>
        <w:t>exercises</w:t>
      </w:r>
      <w:r w:rsidRPr="004E5257">
        <w:rPr>
          <w:sz w:val="16"/>
        </w:rPr>
        <w:t>.41 Exasperated at the lack of progress with North Korean denuclearization, President Obama warned Beijing that he “would have to take steps to shield the United States from the threat of a nuclear missile attack from the North.”42 In 2011, the Obama administration proposed its “pivot” to the Asia-Pacific away from the Middle East.43 Nonetheless, U.S.-China engagement was preserved along more pragmatic lines by avoiding linking issues together, dealing with points of contention behind the scenes while publicly trumpeting successes, such as cooperation on climate change.44</w:t>
      </w:r>
    </w:p>
    <w:p w14:paraId="5C9F73F0" w14:textId="77777777" w:rsidR="00C67FCA" w:rsidRPr="004E5257" w:rsidRDefault="00C67FCA" w:rsidP="00C67FCA">
      <w:pPr>
        <w:rPr>
          <w:sz w:val="14"/>
          <w:szCs w:val="14"/>
        </w:rPr>
      </w:pPr>
      <w:r w:rsidRPr="004E5257">
        <w:rPr>
          <w:sz w:val="14"/>
          <w:szCs w:val="14"/>
        </w:rPr>
        <w:t>The Trump administration declared China to be a strategic competitor in the 2017 National Security Strategy, stating, “after being dismissed as a phenomenon of an earlier century, great power competition returned. China and Russia began to reassert their influence regionally and globally” and that “China seeks to displace the United States in the Indo-Pacific region, expand the reaches of its state-driven economic model, and reorder the region in its favor.”45 The Quadrilateral Security Dialogue (“the Quad”) among the United States, Australia, Japan, and India was revived and joint military training exercises among Quad members are increasingly part of its agenda. Predictably, Beijing’s Cold War-era fear of American “encirclement” resurfaced.46 President Donald Trump also bolstered U.S. support for Taiwan, including increasing defensive arms sales and lifting restrictions on U.S. diplomats meeting Taiwanese government officials.47 The Biden administration is expected to continue the trend towards competition with China. The Interim National Security Strategic Guidance states, “We must also contend with the reality that the distribution of power across the world is changing, creating new threats. China, in particular, has rapidly become more assertive. It is the only competitor potentially capable of combining its economic, diplomatic, military, and technological power to mount a sustained challenge to a stable and open international system” and stresses the U.S. commitment to the Quad alliance.48 Recently, the Biden administration approved its first arms sales to Taiwan.49</w:t>
      </w:r>
    </w:p>
    <w:p w14:paraId="6C2FAC41" w14:textId="77777777" w:rsidR="00C67FCA" w:rsidRPr="004E5257" w:rsidRDefault="00C67FCA" w:rsidP="00C67FCA">
      <w:pPr>
        <w:rPr>
          <w:sz w:val="14"/>
          <w:szCs w:val="14"/>
        </w:rPr>
      </w:pPr>
      <w:r w:rsidRPr="004E5257">
        <w:rPr>
          <w:sz w:val="14"/>
          <w:szCs w:val="14"/>
        </w:rPr>
        <w:t>Implications for U.S. Security Policy</w:t>
      </w:r>
    </w:p>
    <w:p w14:paraId="7BF0334B" w14:textId="77777777" w:rsidR="00C67FCA" w:rsidRPr="004E5257" w:rsidRDefault="00C67FCA" w:rsidP="00C67FCA">
      <w:pPr>
        <w:rPr>
          <w:sz w:val="16"/>
        </w:rPr>
      </w:pPr>
      <w:r w:rsidRPr="004E5257">
        <w:rPr>
          <w:rStyle w:val="StyleUnderline"/>
        </w:rPr>
        <w:t xml:space="preserve">Understanding China’s </w:t>
      </w:r>
      <w:r w:rsidRPr="004E5257">
        <w:rPr>
          <w:rStyle w:val="Emphasis"/>
        </w:rPr>
        <w:t>realist worldview</w:t>
      </w:r>
      <w:r w:rsidRPr="004E5257">
        <w:rPr>
          <w:rStyle w:val="StyleUnderline"/>
        </w:rPr>
        <w:t xml:space="preserve"> is key to crafting a </w:t>
      </w:r>
      <w:r w:rsidRPr="004E5257">
        <w:rPr>
          <w:rStyle w:val="Emphasis"/>
        </w:rPr>
        <w:t>strategy</w:t>
      </w:r>
      <w:r w:rsidRPr="004E5257">
        <w:rPr>
          <w:rStyle w:val="StyleUnderline"/>
        </w:rPr>
        <w:t xml:space="preserve"> that is consistent with the </w:t>
      </w:r>
      <w:r w:rsidRPr="004E5257">
        <w:rPr>
          <w:rStyle w:val="Emphasis"/>
        </w:rPr>
        <w:t>U.S. interest</w:t>
      </w:r>
      <w:r w:rsidRPr="004E5257">
        <w:rPr>
          <w:rStyle w:val="StyleUnderline"/>
        </w:rPr>
        <w:t xml:space="preserve"> in sustaining a </w:t>
      </w:r>
      <w:r w:rsidRPr="004E5257">
        <w:rPr>
          <w:rStyle w:val="Emphasis"/>
        </w:rPr>
        <w:t>stable</w:t>
      </w:r>
      <w:r w:rsidRPr="004E5257">
        <w:rPr>
          <w:rStyle w:val="StyleUnderline"/>
        </w:rPr>
        <w:t xml:space="preserve"> western </w:t>
      </w:r>
      <w:r w:rsidRPr="004E5257">
        <w:rPr>
          <w:rStyle w:val="Emphasis"/>
        </w:rPr>
        <w:t>Pacific</w:t>
      </w:r>
      <w:r w:rsidRPr="004E5257">
        <w:rPr>
          <w:sz w:val="16"/>
        </w:rPr>
        <w:t>. Engagement will prove difficult in areas where U.S. and Chinese strategic interests clash. Taiwan is the “lens” through which Beijing views other security issues, such as North Korean denuclearization. Indeed, according to academic Andrew Scobell, it was the Taiwan Strait crises of the 1950s that influenced the PRC’s decision to develop nuclear weapons, despite having been previously dismissive of them.50 Because of its geostrategic importance, a hostile, independent Taiwan is perceived as a dagger aimed at the PRC’s heart, and Beijing has never ruled out using force to bring Taiwan under its power. 51 A stable western Pacific depends on a stable Taiwan Strait. Three broad policy approaches, each with their own dangers, are:</w:t>
      </w:r>
    </w:p>
    <w:p w14:paraId="48ECC3D9" w14:textId="77777777" w:rsidR="00C67FCA" w:rsidRPr="004E5257" w:rsidRDefault="00C67FCA" w:rsidP="00C67FCA">
      <w:pPr>
        <w:rPr>
          <w:rStyle w:val="StyleUnderline"/>
        </w:rPr>
      </w:pPr>
      <w:r w:rsidRPr="004E5257">
        <w:rPr>
          <w:sz w:val="16"/>
        </w:rPr>
        <w:t xml:space="preserve">• </w:t>
      </w:r>
      <w:r w:rsidRPr="004E5257">
        <w:rPr>
          <w:rStyle w:val="Emphasis"/>
        </w:rPr>
        <w:t>Accommodating</w:t>
      </w:r>
      <w:r w:rsidRPr="004E5257">
        <w:rPr>
          <w:rStyle w:val="StyleUnderline"/>
        </w:rPr>
        <w:t xml:space="preserve"> Beijing’s national </w:t>
      </w:r>
      <w:r w:rsidRPr="004E5257">
        <w:rPr>
          <w:rStyle w:val="Emphasis"/>
        </w:rPr>
        <w:t>security</w:t>
      </w:r>
      <w:r w:rsidRPr="004E5257">
        <w:rPr>
          <w:rStyle w:val="StyleUnderline"/>
        </w:rPr>
        <w:t xml:space="preserve"> aims</w:t>
      </w:r>
      <w:r w:rsidRPr="004E5257">
        <w:rPr>
          <w:sz w:val="16"/>
        </w:rPr>
        <w:t xml:space="preserve"> by abandoning Taiwan, which </w:t>
      </w:r>
      <w:r w:rsidRPr="004E5257">
        <w:rPr>
          <w:rStyle w:val="StyleUnderline"/>
        </w:rPr>
        <w:t xml:space="preserve">would </w:t>
      </w:r>
      <w:r w:rsidRPr="004E5257">
        <w:rPr>
          <w:rStyle w:val="Emphasis"/>
        </w:rPr>
        <w:t>allow</w:t>
      </w:r>
      <w:r w:rsidRPr="004E5257">
        <w:rPr>
          <w:rStyle w:val="StyleUnderline"/>
        </w:rPr>
        <w:t xml:space="preserve"> the PRC to </w:t>
      </w:r>
      <w:r w:rsidRPr="004E5257">
        <w:rPr>
          <w:rStyle w:val="Emphasis"/>
        </w:rPr>
        <w:t>annex Taiwan</w:t>
      </w:r>
      <w:r w:rsidRPr="004E5257">
        <w:rPr>
          <w:sz w:val="16"/>
        </w:rPr>
        <w:t xml:space="preserve">, likely through coercive means. After securing Taiwan, </w:t>
      </w:r>
      <w:r w:rsidRPr="004E5257">
        <w:rPr>
          <w:rStyle w:val="StyleUnderline"/>
        </w:rPr>
        <w:t xml:space="preserve">an </w:t>
      </w:r>
      <w:r w:rsidRPr="004E5257">
        <w:rPr>
          <w:rStyle w:val="Emphasis"/>
        </w:rPr>
        <w:t>emboldened</w:t>
      </w:r>
      <w:r w:rsidRPr="004E5257">
        <w:rPr>
          <w:rStyle w:val="StyleUnderline"/>
        </w:rPr>
        <w:t xml:space="preserve"> China will be better positioned to </w:t>
      </w:r>
      <w:r w:rsidRPr="004E5257">
        <w:rPr>
          <w:rStyle w:val="Emphasis"/>
        </w:rPr>
        <w:t>aggressively</w:t>
      </w:r>
      <w:r w:rsidRPr="004E5257">
        <w:rPr>
          <w:rStyle w:val="StyleUnderline"/>
        </w:rPr>
        <w:t xml:space="preserve"> assert illegal </w:t>
      </w:r>
      <w:r w:rsidRPr="004E5257">
        <w:rPr>
          <w:rStyle w:val="Emphasis"/>
        </w:rPr>
        <w:t>territorial claims</w:t>
      </w:r>
      <w:r w:rsidRPr="004E5257">
        <w:rPr>
          <w:rStyle w:val="StyleUnderline"/>
        </w:rPr>
        <w:t xml:space="preserve"> in the </w:t>
      </w:r>
      <w:r w:rsidRPr="004E5257">
        <w:rPr>
          <w:rStyle w:val="Emphasis"/>
        </w:rPr>
        <w:t>S</w:t>
      </w:r>
      <w:r w:rsidRPr="004E5257">
        <w:rPr>
          <w:rStyle w:val="StyleUnderline"/>
        </w:rPr>
        <w:t xml:space="preserve">outh and </w:t>
      </w:r>
      <w:r w:rsidRPr="004E5257">
        <w:rPr>
          <w:rStyle w:val="Emphasis"/>
        </w:rPr>
        <w:t>E</w:t>
      </w:r>
      <w:r w:rsidRPr="004E5257">
        <w:rPr>
          <w:rStyle w:val="StyleUnderline"/>
        </w:rPr>
        <w:t xml:space="preserve">ast </w:t>
      </w:r>
      <w:r w:rsidRPr="004E5257">
        <w:rPr>
          <w:rStyle w:val="Emphasis"/>
        </w:rPr>
        <w:t>C</w:t>
      </w:r>
      <w:r w:rsidRPr="004E5257">
        <w:rPr>
          <w:rStyle w:val="StyleUnderline"/>
        </w:rPr>
        <w:t xml:space="preserve">hina </w:t>
      </w:r>
      <w:r w:rsidRPr="004E5257">
        <w:rPr>
          <w:rStyle w:val="Emphasis"/>
        </w:rPr>
        <w:t>S</w:t>
      </w:r>
      <w:r w:rsidRPr="004E5257">
        <w:rPr>
          <w:rStyle w:val="StyleUnderline"/>
        </w:rPr>
        <w:t xml:space="preserve">eas, leading to greater </w:t>
      </w:r>
      <w:r w:rsidRPr="004E5257">
        <w:rPr>
          <w:rStyle w:val="Emphasis"/>
        </w:rPr>
        <w:t>instability</w:t>
      </w:r>
      <w:r w:rsidRPr="004E5257">
        <w:rPr>
          <w:rStyle w:val="StyleUnderline"/>
        </w:rPr>
        <w:t xml:space="preserve"> in the </w:t>
      </w:r>
      <w:r w:rsidRPr="004E5257">
        <w:rPr>
          <w:rStyle w:val="Emphasis"/>
        </w:rPr>
        <w:t>Pacific</w:t>
      </w:r>
      <w:r w:rsidRPr="004E5257">
        <w:rPr>
          <w:sz w:val="16"/>
        </w:rPr>
        <w:t xml:space="preserve">.52 Furthermore, </w:t>
      </w:r>
      <w:r w:rsidRPr="004E5257">
        <w:rPr>
          <w:rStyle w:val="StyleUnderline"/>
        </w:rPr>
        <w:t xml:space="preserve">appeasing Beijing risks undermining the </w:t>
      </w:r>
      <w:r w:rsidRPr="004E5257">
        <w:rPr>
          <w:rStyle w:val="Emphasis"/>
        </w:rPr>
        <w:t>credibility</w:t>
      </w:r>
      <w:r w:rsidRPr="004E5257">
        <w:rPr>
          <w:rStyle w:val="StyleUnderline"/>
        </w:rPr>
        <w:t xml:space="preserve"> of U.S. defense commitments in the face of </w:t>
      </w:r>
      <w:r w:rsidRPr="004E5257">
        <w:rPr>
          <w:rStyle w:val="Emphasis"/>
        </w:rPr>
        <w:t>Chinese aggression</w:t>
      </w:r>
      <w:r w:rsidRPr="004E5257">
        <w:rPr>
          <w:rStyle w:val="StyleUnderline"/>
        </w:rPr>
        <w:t>.</w:t>
      </w:r>
    </w:p>
    <w:p w14:paraId="3E22428F" w14:textId="77777777" w:rsidR="00C67FCA" w:rsidRPr="004E5257" w:rsidRDefault="00C67FCA" w:rsidP="00C67FCA">
      <w:pPr>
        <w:rPr>
          <w:sz w:val="14"/>
          <w:szCs w:val="14"/>
        </w:rPr>
      </w:pPr>
      <w:r w:rsidRPr="004E5257">
        <w:rPr>
          <w:sz w:val="14"/>
          <w:szCs w:val="14"/>
        </w:rPr>
        <w:t>• Backing Taiwan in a bid for de jure independence, which risks war with a China that feels it has no other recourse on the Taiwan issue.</w:t>
      </w:r>
    </w:p>
    <w:p w14:paraId="436042EA" w14:textId="77777777" w:rsidR="00C67FCA" w:rsidRPr="004E5257" w:rsidRDefault="00C67FCA" w:rsidP="00C67FCA">
      <w:pPr>
        <w:rPr>
          <w:sz w:val="14"/>
          <w:szCs w:val="14"/>
        </w:rPr>
      </w:pPr>
      <w:r w:rsidRPr="004E5257">
        <w:rPr>
          <w:sz w:val="14"/>
          <w:szCs w:val="14"/>
        </w:rPr>
        <w:t>• Sustaining the status quo whereby Taiwan is independent in all but name, preventing Taiwan from falling under PRC control by deterring aggression while avoiding provoking Beijing.</w:t>
      </w:r>
    </w:p>
    <w:p w14:paraId="5EF3D21D" w14:textId="77777777" w:rsidR="00C67FCA" w:rsidRPr="004E5257" w:rsidRDefault="00C67FCA" w:rsidP="00C67FCA">
      <w:pPr>
        <w:rPr>
          <w:sz w:val="16"/>
        </w:rPr>
      </w:pPr>
      <w:r w:rsidRPr="004E5257">
        <w:rPr>
          <w:sz w:val="16"/>
        </w:rPr>
        <w:t xml:space="preserve">The risks inherent in the first two approaches make them unpalatable. The third approach is the most viable and has been sustainable since the passage of the Taiwan Relations Act (TRA) in 1979, requiring the United States to supply defensive articles to Taiwan necessary for self-defense and, although the TRA is not a formal defense commitment, requiring the United States to sustain its own capabilities for defending Taiwan from aggressive coercion. 53 However, </w:t>
      </w:r>
      <w:r w:rsidRPr="004E5257">
        <w:rPr>
          <w:rStyle w:val="StyleUnderline"/>
        </w:rPr>
        <w:t xml:space="preserve">since the Third </w:t>
      </w:r>
      <w:r w:rsidRPr="004E5257">
        <w:rPr>
          <w:rStyle w:val="Emphasis"/>
        </w:rPr>
        <w:t>Taiwan</w:t>
      </w:r>
      <w:r w:rsidRPr="004E5257">
        <w:rPr>
          <w:rStyle w:val="StyleUnderline"/>
        </w:rPr>
        <w:t xml:space="preserve"> Strait </w:t>
      </w:r>
      <w:r w:rsidRPr="004E5257">
        <w:rPr>
          <w:rStyle w:val="Emphasis"/>
        </w:rPr>
        <w:t>Crisis</w:t>
      </w:r>
      <w:r w:rsidRPr="004E5257">
        <w:rPr>
          <w:rStyle w:val="StyleUnderline"/>
        </w:rPr>
        <w:t>, Beijing has undertaken to develop [</w:t>
      </w:r>
      <w:r w:rsidRPr="004E5257">
        <w:rPr>
          <w:rStyle w:val="Emphasis"/>
        </w:rPr>
        <w:t>A2AD</w:t>
      </w:r>
      <w:r w:rsidRPr="004E5257">
        <w:rPr>
          <w:rStyle w:val="StyleUnderline"/>
        </w:rPr>
        <w:t xml:space="preserve">] anti-access/area denial capabilities that make </w:t>
      </w:r>
      <w:r w:rsidRPr="004E5257">
        <w:rPr>
          <w:rStyle w:val="Emphasis"/>
        </w:rPr>
        <w:t>U.S. intervention</w:t>
      </w:r>
      <w:r w:rsidRPr="004E5257">
        <w:rPr>
          <w:rStyle w:val="StyleUnderline"/>
        </w:rPr>
        <w:t xml:space="preserve"> far </w:t>
      </w:r>
      <w:r w:rsidRPr="004E5257">
        <w:rPr>
          <w:rStyle w:val="Emphasis"/>
        </w:rPr>
        <w:t>riskier</w:t>
      </w:r>
      <w:r w:rsidRPr="004E5257">
        <w:rPr>
          <w:rStyle w:val="StyleUnderline"/>
        </w:rPr>
        <w:t xml:space="preserve"> than it was 25 years ago. Such capabilities include </w:t>
      </w:r>
      <w:r w:rsidRPr="004E5257">
        <w:rPr>
          <w:rStyle w:val="Emphasis"/>
        </w:rPr>
        <w:t>a</w:t>
      </w:r>
      <w:r w:rsidRPr="004E5257">
        <w:rPr>
          <w:rStyle w:val="StyleUnderline"/>
        </w:rPr>
        <w:t>nti-</w:t>
      </w:r>
      <w:r w:rsidRPr="004E5257">
        <w:rPr>
          <w:rStyle w:val="Emphasis"/>
        </w:rPr>
        <w:t>s</w:t>
      </w:r>
      <w:r w:rsidRPr="004E5257">
        <w:rPr>
          <w:rStyle w:val="StyleUnderline"/>
        </w:rPr>
        <w:t xml:space="preserve">hip </w:t>
      </w:r>
      <w:r w:rsidRPr="004E5257">
        <w:rPr>
          <w:rStyle w:val="Emphasis"/>
        </w:rPr>
        <w:t>b</w:t>
      </w:r>
      <w:r w:rsidRPr="004E5257">
        <w:rPr>
          <w:rStyle w:val="StyleUnderline"/>
        </w:rPr>
        <w:t xml:space="preserve">allistic </w:t>
      </w:r>
      <w:r w:rsidRPr="004E5257">
        <w:rPr>
          <w:rStyle w:val="Emphasis"/>
        </w:rPr>
        <w:t>m</w:t>
      </w:r>
      <w:r w:rsidRPr="004E5257">
        <w:rPr>
          <w:rStyle w:val="StyleUnderline"/>
        </w:rPr>
        <w:t>issile</w:t>
      </w:r>
      <w:r w:rsidRPr="004E5257">
        <w:rPr>
          <w:rStyle w:val="Emphasis"/>
        </w:rPr>
        <w:t>s</w:t>
      </w:r>
      <w:r w:rsidRPr="004E5257">
        <w:rPr>
          <w:sz w:val="16"/>
        </w:rPr>
        <w:t xml:space="preserve"> (AShBM) such as the DF-21D and DF-26, </w:t>
      </w:r>
      <w:r w:rsidRPr="004E5257">
        <w:rPr>
          <w:rStyle w:val="StyleUnderline"/>
        </w:rPr>
        <w:t>as well as new</w:t>
      </w:r>
      <w:r w:rsidRPr="004E5257">
        <w:rPr>
          <w:sz w:val="16"/>
        </w:rPr>
        <w:t xml:space="preserve"> capabilities such as the DF-ZF </w:t>
      </w:r>
      <w:r w:rsidRPr="004E5257">
        <w:rPr>
          <w:rStyle w:val="Emphasis"/>
        </w:rPr>
        <w:t>hypersonic</w:t>
      </w:r>
      <w:r w:rsidRPr="004E5257">
        <w:rPr>
          <w:rStyle w:val="StyleUnderline"/>
        </w:rPr>
        <w:t xml:space="preserve"> glide vehicle</w:t>
      </w:r>
      <w:r w:rsidRPr="004E5257">
        <w:rPr>
          <w:sz w:val="16"/>
        </w:rPr>
        <w:t xml:space="preserve"> (HSGV). 54 </w:t>
      </w:r>
      <w:r w:rsidRPr="004E5257">
        <w:rPr>
          <w:rStyle w:val="StyleUnderline"/>
        </w:rPr>
        <w:t xml:space="preserve">The </w:t>
      </w:r>
      <w:r w:rsidRPr="004E5257">
        <w:rPr>
          <w:rStyle w:val="Emphasis"/>
        </w:rPr>
        <w:t>greater</w:t>
      </w:r>
      <w:r w:rsidRPr="004E5257">
        <w:rPr>
          <w:rStyle w:val="StyleUnderline"/>
        </w:rPr>
        <w:t xml:space="preserve"> the </w:t>
      </w:r>
      <w:r w:rsidRPr="004E5257">
        <w:rPr>
          <w:rStyle w:val="Emphasis"/>
        </w:rPr>
        <w:t>risk</w:t>
      </w:r>
      <w:r w:rsidRPr="004E5257">
        <w:rPr>
          <w:rStyle w:val="StyleUnderline"/>
        </w:rPr>
        <w:t xml:space="preserve"> to U.S. forces, the less </w:t>
      </w:r>
      <w:r w:rsidRPr="004E5257">
        <w:rPr>
          <w:rStyle w:val="Emphasis"/>
        </w:rPr>
        <w:t>credible</w:t>
      </w:r>
      <w:r w:rsidRPr="004E5257">
        <w:rPr>
          <w:rStyle w:val="StyleUnderline"/>
        </w:rPr>
        <w:t xml:space="preserve"> U.S. intentions for intervening</w:t>
      </w:r>
      <w:r w:rsidRPr="004E5257">
        <w:rPr>
          <w:sz w:val="16"/>
        </w:rPr>
        <w:t xml:space="preserve"> on Taiwan’s behalf </w:t>
      </w:r>
      <w:r w:rsidRPr="004E5257">
        <w:rPr>
          <w:rStyle w:val="StyleUnderline"/>
        </w:rPr>
        <w:t xml:space="preserve">will </w:t>
      </w:r>
      <w:r w:rsidRPr="004E5257">
        <w:rPr>
          <w:rStyle w:val="Emphasis"/>
        </w:rPr>
        <w:t>appear</w:t>
      </w:r>
      <w:r w:rsidRPr="004E5257">
        <w:rPr>
          <w:rStyle w:val="StyleUnderline"/>
        </w:rPr>
        <w:t xml:space="preserve"> to Beijing</w:t>
      </w:r>
      <w:r w:rsidRPr="004E5257">
        <w:rPr>
          <w:sz w:val="16"/>
        </w:rPr>
        <w:t>.</w:t>
      </w:r>
    </w:p>
    <w:p w14:paraId="4AD08AD6" w14:textId="77777777" w:rsidR="00C67FCA" w:rsidRPr="004E5257" w:rsidRDefault="00C67FCA" w:rsidP="00C67FCA">
      <w:pPr>
        <w:rPr>
          <w:sz w:val="16"/>
        </w:rPr>
      </w:pPr>
      <w:r w:rsidRPr="004E5257">
        <w:rPr>
          <w:rStyle w:val="StyleUnderline"/>
        </w:rPr>
        <w:t xml:space="preserve">Therefore, to </w:t>
      </w:r>
      <w:r w:rsidRPr="004E5257">
        <w:rPr>
          <w:rStyle w:val="Emphasis"/>
        </w:rPr>
        <w:t>sustain</w:t>
      </w:r>
      <w:r w:rsidRPr="004E5257">
        <w:rPr>
          <w:rStyle w:val="StyleUnderline"/>
        </w:rPr>
        <w:t xml:space="preserve"> the </w:t>
      </w:r>
      <w:r w:rsidRPr="004E5257">
        <w:rPr>
          <w:rStyle w:val="Emphasis"/>
        </w:rPr>
        <w:t>status quo</w:t>
      </w:r>
      <w:r w:rsidRPr="004E5257">
        <w:rPr>
          <w:rStyle w:val="StyleUnderline"/>
        </w:rPr>
        <w:t xml:space="preserve">,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will </w:t>
      </w:r>
      <w:r w:rsidRPr="004E5257">
        <w:rPr>
          <w:rStyle w:val="Emphasis"/>
        </w:rPr>
        <w:t>have to</w:t>
      </w:r>
      <w:r w:rsidRPr="004E5257">
        <w:rPr>
          <w:rStyle w:val="StyleUnderline"/>
        </w:rPr>
        <w:t xml:space="preserve"> make China’s use of force </w:t>
      </w:r>
      <w:r w:rsidRPr="004E5257">
        <w:rPr>
          <w:rStyle w:val="Emphasis"/>
          <w:sz w:val="30"/>
          <w:szCs w:val="30"/>
        </w:rPr>
        <w:t>costlier</w:t>
      </w:r>
      <w:r w:rsidRPr="004E5257">
        <w:rPr>
          <w:sz w:val="16"/>
        </w:rPr>
        <w:t xml:space="preserve"> than tolerating a de facto-independent Taiwan. It should be clear to Beijing that its only hope for Taiwan reunification is through peaceful, noncoercive means whereby Taiwan itself chooses to unify with the mainland. A formal commitment to Taiwan’s security that leaves no doubt in the minds of China’s leaders will be necessary. </w:t>
      </w:r>
      <w:r w:rsidRPr="004E5257">
        <w:rPr>
          <w:rStyle w:val="StyleUnderline"/>
        </w:rPr>
        <w:t xml:space="preserve">Steps to </w:t>
      </w:r>
      <w:r w:rsidRPr="004E5257">
        <w:rPr>
          <w:rStyle w:val="Emphasis"/>
        </w:rPr>
        <w:t>credibly</w:t>
      </w:r>
      <w:r w:rsidRPr="004E5257">
        <w:rPr>
          <w:rStyle w:val="StyleUnderline"/>
        </w:rPr>
        <w:t xml:space="preserve"> deter Chinese </w:t>
      </w:r>
      <w:r w:rsidRPr="004E5257">
        <w:rPr>
          <w:rStyle w:val="Emphasis"/>
        </w:rPr>
        <w:t>aggression</w:t>
      </w:r>
      <w:r w:rsidRPr="004E5257">
        <w:rPr>
          <w:sz w:val="16"/>
        </w:rPr>
        <w:t xml:space="preserve"> in the Taiwan Strait </w:t>
      </w:r>
      <w:r w:rsidRPr="004E5257">
        <w:rPr>
          <w:rStyle w:val="StyleUnderline"/>
        </w:rPr>
        <w:t>include:</w:t>
      </w:r>
    </w:p>
    <w:p w14:paraId="3D6B0796" w14:textId="77777777" w:rsidR="00C67FCA" w:rsidRPr="004E5257" w:rsidRDefault="00C67FCA" w:rsidP="00C67FCA">
      <w:pPr>
        <w:rPr>
          <w:sz w:val="16"/>
        </w:rPr>
      </w:pPr>
      <w:r w:rsidRPr="004E5257">
        <w:rPr>
          <w:sz w:val="16"/>
        </w:rPr>
        <w:t xml:space="preserve">• </w:t>
      </w:r>
      <w:r w:rsidRPr="004E5257">
        <w:rPr>
          <w:rStyle w:val="StyleUnderline"/>
        </w:rPr>
        <w:t xml:space="preserve">Reducing the </w:t>
      </w:r>
      <w:r w:rsidRPr="004E5257">
        <w:rPr>
          <w:rStyle w:val="Emphasis"/>
        </w:rPr>
        <w:t>vulnerability</w:t>
      </w:r>
      <w:r w:rsidRPr="004E5257">
        <w:rPr>
          <w:rStyle w:val="StyleUnderline"/>
        </w:rPr>
        <w:t xml:space="preserve"> of U.S. </w:t>
      </w:r>
      <w:r w:rsidRPr="004E5257">
        <w:rPr>
          <w:rStyle w:val="Emphasis"/>
        </w:rPr>
        <w:t>forces</w:t>
      </w:r>
      <w:r w:rsidRPr="004E5257">
        <w:rPr>
          <w:rStyle w:val="StyleUnderline"/>
        </w:rPr>
        <w:t xml:space="preserve"> in the Pacific, particularly U.S. warships, to </w:t>
      </w:r>
      <w:r w:rsidRPr="004E5257">
        <w:rPr>
          <w:rStyle w:val="Emphasis"/>
        </w:rPr>
        <w:t>missile</w:t>
      </w:r>
      <w:r w:rsidRPr="004E5257">
        <w:rPr>
          <w:rStyle w:val="StyleUnderline"/>
        </w:rPr>
        <w:t xml:space="preserve"> attack</w:t>
      </w:r>
      <w:r w:rsidRPr="004E5257">
        <w:rPr>
          <w:sz w:val="16"/>
        </w:rPr>
        <w:t xml:space="preserve"> via bolstering theatre missile defenses.</w:t>
      </w:r>
    </w:p>
    <w:p w14:paraId="4E0EE925" w14:textId="77777777" w:rsidR="00C67FCA" w:rsidRPr="004E5257" w:rsidRDefault="00C67FCA" w:rsidP="00C67FCA">
      <w:pPr>
        <w:rPr>
          <w:sz w:val="16"/>
        </w:rPr>
      </w:pPr>
      <w:r w:rsidRPr="004E5257">
        <w:rPr>
          <w:sz w:val="16"/>
        </w:rPr>
        <w:t xml:space="preserve">• </w:t>
      </w:r>
      <w:r w:rsidRPr="004E5257">
        <w:rPr>
          <w:rStyle w:val="Emphasis"/>
        </w:rPr>
        <w:t>Raising</w:t>
      </w:r>
      <w:r w:rsidRPr="004E5257">
        <w:rPr>
          <w:rStyle w:val="StyleUnderline"/>
        </w:rPr>
        <w:t xml:space="preserve"> the </w:t>
      </w:r>
      <w:r w:rsidRPr="004E5257">
        <w:rPr>
          <w:rStyle w:val="Emphasis"/>
        </w:rPr>
        <w:t>cost</w:t>
      </w:r>
      <w:r w:rsidRPr="004E5257">
        <w:rPr>
          <w:rStyle w:val="StyleUnderline"/>
        </w:rPr>
        <w:t xml:space="preserve"> of aggression against Taiwan intolerably high</w:t>
      </w:r>
      <w:r w:rsidRPr="004E5257">
        <w:rPr>
          <w:sz w:val="16"/>
        </w:rPr>
        <w:t xml:space="preserve"> by extending the U.S. nuclear umbrella to Taiwan.</w:t>
      </w:r>
    </w:p>
    <w:p w14:paraId="2D13209C" w14:textId="77777777" w:rsidR="00C67FCA" w:rsidRPr="004E5257" w:rsidRDefault="00C67FCA" w:rsidP="00C67FCA">
      <w:pPr>
        <w:rPr>
          <w:sz w:val="16"/>
        </w:rPr>
      </w:pPr>
      <w:r w:rsidRPr="004E5257">
        <w:rPr>
          <w:sz w:val="16"/>
        </w:rPr>
        <w:t xml:space="preserve">• </w:t>
      </w:r>
      <w:r w:rsidRPr="004E5257">
        <w:rPr>
          <w:rStyle w:val="StyleUnderline"/>
        </w:rPr>
        <w:t xml:space="preserve">Reinforcing the </w:t>
      </w:r>
      <w:r w:rsidRPr="004E5257">
        <w:rPr>
          <w:rStyle w:val="Emphasis"/>
        </w:rPr>
        <w:t>credibility</w:t>
      </w:r>
      <w:r w:rsidRPr="004E5257">
        <w:rPr>
          <w:rStyle w:val="StyleUnderline"/>
        </w:rPr>
        <w:t xml:space="preserve"> of U.S. defense </w:t>
      </w:r>
      <w:r w:rsidRPr="004E5257">
        <w:rPr>
          <w:rStyle w:val="Emphasis"/>
        </w:rPr>
        <w:t>commitments</w:t>
      </w:r>
      <w:r w:rsidRPr="004E5257">
        <w:rPr>
          <w:sz w:val="16"/>
        </w:rPr>
        <w:t xml:space="preserve"> to Taiwan by making the National Missile Defense system capable of defending the U.S. homeland from nearpeer missile strikes.</w:t>
      </w:r>
    </w:p>
    <w:p w14:paraId="51D6D74A" w14:textId="77777777" w:rsidR="00C67FCA" w:rsidRPr="004E5257" w:rsidRDefault="00C67FCA" w:rsidP="00C67FCA">
      <w:pPr>
        <w:rPr>
          <w:sz w:val="16"/>
        </w:rPr>
      </w:pPr>
      <w:r w:rsidRPr="004E5257">
        <w:rPr>
          <w:sz w:val="16"/>
        </w:rPr>
        <w:t xml:space="preserve">• Investing in the development of </w:t>
      </w:r>
      <w:r w:rsidRPr="004E5257">
        <w:rPr>
          <w:rStyle w:val="StyleUnderline"/>
        </w:rPr>
        <w:t xml:space="preserve">new </w:t>
      </w:r>
      <w:r w:rsidRPr="004E5257">
        <w:rPr>
          <w:rStyle w:val="Emphasis"/>
        </w:rPr>
        <w:t>missile</w:t>
      </w:r>
      <w:r w:rsidRPr="004E5257">
        <w:rPr>
          <w:sz w:val="16"/>
        </w:rPr>
        <w:t xml:space="preserve"> defense </w:t>
      </w:r>
      <w:r w:rsidRPr="004E5257">
        <w:rPr>
          <w:rStyle w:val="Emphasis"/>
        </w:rPr>
        <w:t>technologies</w:t>
      </w:r>
      <w:r w:rsidRPr="004E5257">
        <w:rPr>
          <w:sz w:val="16"/>
        </w:rPr>
        <w:t xml:space="preserve">, such as directed energy weapons and space-based interceptors, </w:t>
      </w:r>
      <w:r w:rsidRPr="004E5257">
        <w:rPr>
          <w:rStyle w:val="StyleUnderline"/>
        </w:rPr>
        <w:t xml:space="preserve">to counter </w:t>
      </w:r>
      <w:r w:rsidRPr="004E5257">
        <w:rPr>
          <w:rStyle w:val="Emphasis"/>
        </w:rPr>
        <w:t>new missile</w:t>
      </w:r>
      <w:r w:rsidRPr="004E5257">
        <w:rPr>
          <w:rStyle w:val="StyleUnderline"/>
        </w:rPr>
        <w:t xml:space="preserve"> threats</w:t>
      </w:r>
      <w:r w:rsidRPr="004E5257">
        <w:rPr>
          <w:sz w:val="16"/>
        </w:rPr>
        <w:t xml:space="preserve"> (e.g., the DF-ZF HSGV).</w:t>
      </w:r>
    </w:p>
    <w:p w14:paraId="3A0E0AD3" w14:textId="77777777" w:rsidR="00C67FCA" w:rsidRPr="004E5257" w:rsidRDefault="00C67FCA" w:rsidP="00C67FCA">
      <w:pPr>
        <w:rPr>
          <w:sz w:val="16"/>
        </w:rPr>
      </w:pPr>
      <w:r w:rsidRPr="004E5257">
        <w:rPr>
          <w:sz w:val="16"/>
        </w:rPr>
        <w:t xml:space="preserve">The final two steps will require law and policymakers to have the political will for protecting U.S. interests in the Taiwan Strait. </w:t>
      </w:r>
      <w:r w:rsidRPr="004E5257">
        <w:rPr>
          <w:rStyle w:val="StyleUnderline"/>
        </w:rPr>
        <w:t xml:space="preserve">Critics may </w:t>
      </w:r>
      <w:r w:rsidRPr="004E5257">
        <w:rPr>
          <w:rStyle w:val="Emphasis"/>
        </w:rPr>
        <w:t>object</w:t>
      </w:r>
      <w:r w:rsidRPr="004E5257">
        <w:rPr>
          <w:rStyle w:val="StyleUnderline"/>
        </w:rPr>
        <w:t xml:space="preserve"> that these two </w:t>
      </w:r>
      <w:r w:rsidRPr="004E5257">
        <w:rPr>
          <w:rStyle w:val="Emphasis"/>
        </w:rPr>
        <w:t>steps</w:t>
      </w:r>
      <w:r w:rsidRPr="004E5257">
        <w:rPr>
          <w:rStyle w:val="StyleUnderline"/>
        </w:rPr>
        <w:t xml:space="preserve"> risk starting a so-called “</w:t>
      </w:r>
      <w:r w:rsidRPr="004E5257">
        <w:rPr>
          <w:rStyle w:val="Emphasis"/>
        </w:rPr>
        <w:t>action-reaction</w:t>
      </w:r>
      <w:r w:rsidRPr="004E5257">
        <w:rPr>
          <w:rStyle w:val="StyleUnderline"/>
        </w:rPr>
        <w:t xml:space="preserve"> cycle” but</w:t>
      </w:r>
      <w:r w:rsidRPr="004E5257">
        <w:rPr>
          <w:sz w:val="16"/>
        </w:rPr>
        <w:t xml:space="preserve">, </w:t>
      </w:r>
      <w:r w:rsidRPr="004E5257">
        <w:rPr>
          <w:rStyle w:val="Emphasis"/>
        </w:rPr>
        <w:t>even with</w:t>
      </w:r>
      <w:r w:rsidRPr="004E5257">
        <w:rPr>
          <w:rStyle w:val="StyleUnderline"/>
        </w:rPr>
        <w:t xml:space="preserve"> the currently limited U.S.</w:t>
      </w:r>
      <w:r w:rsidRPr="004E5257">
        <w:rPr>
          <w:sz w:val="16"/>
        </w:rPr>
        <w:t xml:space="preserve"> missile defense </w:t>
      </w:r>
      <w:r w:rsidRPr="004E5257">
        <w:rPr>
          <w:rStyle w:val="StyleUnderline"/>
        </w:rPr>
        <w:t xml:space="preserve">capabilities, the </w:t>
      </w:r>
      <w:r w:rsidRPr="004E5257">
        <w:rPr>
          <w:rStyle w:val="Emphasis"/>
        </w:rPr>
        <w:t>Chinese</w:t>
      </w:r>
      <w:r w:rsidRPr="004E5257">
        <w:rPr>
          <w:rStyle w:val="StyleUnderline"/>
        </w:rPr>
        <w:t xml:space="preserve"> have developed </w:t>
      </w:r>
      <w:r w:rsidRPr="004E5257">
        <w:rPr>
          <w:rStyle w:val="Emphasis"/>
        </w:rPr>
        <w:t>operational</w:t>
      </w:r>
      <w:r w:rsidRPr="004E5257">
        <w:rPr>
          <w:rStyle w:val="StyleUnderline"/>
        </w:rPr>
        <w:t xml:space="preserve"> advanced </w:t>
      </w:r>
      <w:r w:rsidRPr="004E5257">
        <w:rPr>
          <w:rStyle w:val="Emphasis"/>
        </w:rPr>
        <w:t>missile systems</w:t>
      </w:r>
      <w:r w:rsidRPr="004E5257">
        <w:rPr>
          <w:sz w:val="16"/>
        </w:rPr>
        <w:t xml:space="preserve">, much as the Soviet ballistic missile stockpile continued to grow despite inhibitions regarding U.S. missile defense development during the Cold War.55 </w:t>
      </w:r>
      <w:r w:rsidRPr="004E5257">
        <w:rPr>
          <w:rStyle w:val="StyleUnderline"/>
        </w:rPr>
        <w:t xml:space="preserve">Artificially preserving the </w:t>
      </w:r>
      <w:r w:rsidRPr="004E5257">
        <w:rPr>
          <w:rStyle w:val="Emphasis"/>
        </w:rPr>
        <w:t>vulnerability</w:t>
      </w:r>
      <w:r w:rsidRPr="004E5257">
        <w:rPr>
          <w:rStyle w:val="StyleUnderline"/>
        </w:rPr>
        <w:t xml:space="preserve"> of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and its </w:t>
      </w:r>
      <w:r w:rsidRPr="004E5257">
        <w:rPr>
          <w:rStyle w:val="Emphasis"/>
        </w:rPr>
        <w:t>forces</w:t>
      </w:r>
      <w:r w:rsidRPr="004E5257">
        <w:rPr>
          <w:rStyle w:val="StyleUnderline"/>
        </w:rPr>
        <w:t xml:space="preserve"> to missile attacks will </w:t>
      </w:r>
      <w:r w:rsidRPr="004E5257">
        <w:rPr>
          <w:rStyle w:val="Emphasis"/>
        </w:rPr>
        <w:t>not convince</w:t>
      </w:r>
      <w:r w:rsidRPr="004E5257">
        <w:rPr>
          <w:rStyle w:val="StyleUnderline"/>
        </w:rPr>
        <w:t xml:space="preserve"> Beijing to </w:t>
      </w:r>
      <w:r w:rsidRPr="004E5257">
        <w:rPr>
          <w:rStyle w:val="Emphasis"/>
        </w:rPr>
        <w:t>forgo</w:t>
      </w:r>
      <w:r w:rsidRPr="004E5257">
        <w:rPr>
          <w:rStyle w:val="StyleUnderline"/>
        </w:rPr>
        <w:t xml:space="preserve"> valuable “assassin’s maces” such as </w:t>
      </w:r>
      <w:r w:rsidRPr="004E5257">
        <w:rPr>
          <w:rStyle w:val="Emphasis"/>
        </w:rPr>
        <w:t>a</w:t>
      </w:r>
      <w:r w:rsidRPr="004E5257">
        <w:rPr>
          <w:rStyle w:val="StyleUnderline"/>
        </w:rPr>
        <w:t>nti-</w:t>
      </w:r>
      <w:r w:rsidRPr="004E5257">
        <w:rPr>
          <w:rStyle w:val="Emphasis"/>
        </w:rPr>
        <w:t>s</w:t>
      </w:r>
      <w:r w:rsidRPr="004E5257">
        <w:rPr>
          <w:rStyle w:val="StyleUnderline"/>
        </w:rPr>
        <w:t xml:space="preserve">hip </w:t>
      </w:r>
      <w:r w:rsidRPr="004E5257">
        <w:rPr>
          <w:rStyle w:val="Emphasis"/>
        </w:rPr>
        <w:t>b</w:t>
      </w:r>
      <w:r w:rsidRPr="004E5257">
        <w:rPr>
          <w:rStyle w:val="StyleUnderline"/>
        </w:rPr>
        <w:t xml:space="preserve">allistic </w:t>
      </w:r>
      <w:r w:rsidRPr="004E5257">
        <w:rPr>
          <w:rStyle w:val="Emphasis"/>
        </w:rPr>
        <w:t>m</w:t>
      </w:r>
      <w:r w:rsidRPr="004E5257">
        <w:rPr>
          <w:rStyle w:val="StyleUnderline"/>
        </w:rPr>
        <w:t>issile</w:t>
      </w:r>
      <w:r w:rsidRPr="004E5257">
        <w:rPr>
          <w:rStyle w:val="Emphasis"/>
        </w:rPr>
        <w:t>s</w:t>
      </w:r>
      <w:r w:rsidRPr="004E5257">
        <w:rPr>
          <w:sz w:val="16"/>
        </w:rPr>
        <w:t xml:space="preserve"> (AShBMs) </w:t>
      </w:r>
      <w:r w:rsidRPr="004E5257">
        <w:rPr>
          <w:rStyle w:val="StyleUnderline"/>
        </w:rPr>
        <w:t xml:space="preserve">and </w:t>
      </w:r>
      <w:r w:rsidRPr="004E5257">
        <w:rPr>
          <w:rStyle w:val="Emphasis"/>
        </w:rPr>
        <w:t>HSGVs</w:t>
      </w:r>
      <w:r w:rsidRPr="004E5257">
        <w:rPr>
          <w:rStyle w:val="StyleUnderline"/>
        </w:rPr>
        <w:t xml:space="preserve">. The PRC is </w:t>
      </w:r>
      <w:r w:rsidRPr="004E5257">
        <w:rPr>
          <w:rStyle w:val="Emphasis"/>
        </w:rPr>
        <w:t>determined</w:t>
      </w:r>
      <w:r w:rsidRPr="004E5257">
        <w:rPr>
          <w:rStyle w:val="StyleUnderline"/>
        </w:rPr>
        <w:t xml:space="preserve"> that the Fourth </w:t>
      </w:r>
      <w:r w:rsidRPr="004E5257">
        <w:rPr>
          <w:rStyle w:val="Emphasis"/>
        </w:rPr>
        <w:t>Taiwan</w:t>
      </w:r>
      <w:r w:rsidRPr="004E5257">
        <w:rPr>
          <w:rStyle w:val="StyleUnderline"/>
        </w:rPr>
        <w:t xml:space="preserve"> Strait Crisis will </w:t>
      </w:r>
      <w:r w:rsidRPr="004E5257">
        <w:rPr>
          <w:rStyle w:val="Emphasis"/>
        </w:rPr>
        <w:t>not be a repeat</w:t>
      </w:r>
      <w:r w:rsidRPr="004E5257">
        <w:rPr>
          <w:rStyle w:val="StyleUnderline"/>
        </w:rPr>
        <w:t xml:space="preserve"> of the Third.</w:t>
      </w:r>
      <w:r w:rsidRPr="004E5257">
        <w:rPr>
          <w:sz w:val="16"/>
        </w:rPr>
        <w:t xml:space="preserve"> Additionally, </w:t>
      </w:r>
      <w:r w:rsidRPr="004E5257">
        <w:rPr>
          <w:rStyle w:val="StyleUnderline"/>
        </w:rPr>
        <w:t xml:space="preserve">defending the </w:t>
      </w:r>
      <w:r w:rsidRPr="004E5257">
        <w:rPr>
          <w:rStyle w:val="Emphasis"/>
        </w:rPr>
        <w:t>homeland</w:t>
      </w:r>
      <w:r w:rsidRPr="004E5257">
        <w:rPr>
          <w:rStyle w:val="StyleUnderline"/>
        </w:rPr>
        <w:t xml:space="preserve"> from near-peer </w:t>
      </w:r>
      <w:r w:rsidRPr="004E5257">
        <w:rPr>
          <w:rStyle w:val="Emphasis"/>
        </w:rPr>
        <w:t>missile threats</w:t>
      </w:r>
      <w:r w:rsidRPr="004E5257">
        <w:rPr>
          <w:rStyle w:val="StyleUnderline"/>
        </w:rPr>
        <w:t xml:space="preserve"> has become all the </w:t>
      </w:r>
      <w:r w:rsidRPr="004E5257">
        <w:rPr>
          <w:rStyle w:val="Emphasis"/>
        </w:rPr>
        <w:t>more relevant</w:t>
      </w:r>
      <w:r w:rsidRPr="004E5257">
        <w:rPr>
          <w:rStyle w:val="StyleUnderline"/>
        </w:rPr>
        <w:t xml:space="preserve"> with the</w:t>
      </w:r>
      <w:r w:rsidRPr="004E5257">
        <w:rPr>
          <w:sz w:val="16"/>
        </w:rPr>
        <w:t xml:space="preserve"> recent public </w:t>
      </w:r>
      <w:r w:rsidRPr="004E5257">
        <w:rPr>
          <w:rStyle w:val="StyleUnderline"/>
        </w:rPr>
        <w:t xml:space="preserve">revelations regarding the </w:t>
      </w:r>
      <w:r w:rsidRPr="004E5257">
        <w:rPr>
          <w:rStyle w:val="Emphasis"/>
        </w:rPr>
        <w:t>construction</w:t>
      </w:r>
      <w:r w:rsidRPr="004E5257">
        <w:rPr>
          <w:rStyle w:val="StyleUnderline"/>
        </w:rPr>
        <w:t xml:space="preserve"> of multiple new Chinese missile </w:t>
      </w:r>
      <w:r w:rsidRPr="004E5257">
        <w:rPr>
          <w:rStyle w:val="Emphasis"/>
        </w:rPr>
        <w:t>silo sites</w:t>
      </w:r>
      <w:r w:rsidRPr="004E5257">
        <w:rPr>
          <w:sz w:val="16"/>
        </w:rPr>
        <w:t xml:space="preserve">, reportedly intended </w:t>
      </w:r>
      <w:r w:rsidRPr="004E5257">
        <w:rPr>
          <w:rStyle w:val="StyleUnderline"/>
        </w:rPr>
        <w:t>to house</w:t>
      </w:r>
      <w:r w:rsidRPr="004E5257">
        <w:rPr>
          <w:sz w:val="16"/>
        </w:rPr>
        <w:t xml:space="preserve"> DF-41 intercontinental ballistic missiles (</w:t>
      </w:r>
      <w:r w:rsidRPr="004E5257">
        <w:rPr>
          <w:rStyle w:val="Emphasis"/>
        </w:rPr>
        <w:t>ICBMs</w:t>
      </w:r>
      <w:r w:rsidRPr="004E5257">
        <w:rPr>
          <w:sz w:val="16"/>
        </w:rPr>
        <w:t xml:space="preserve">) equipped with multiple, independently targetable reentry vehicles (MIRVs), </w:t>
      </w:r>
      <w:r w:rsidRPr="004E5257">
        <w:rPr>
          <w:rStyle w:val="StyleUnderline"/>
        </w:rPr>
        <w:t>which</w:t>
      </w:r>
      <w:r w:rsidRPr="004E5257">
        <w:rPr>
          <w:sz w:val="16"/>
        </w:rPr>
        <w:t xml:space="preserve"> United States Strategic Command (USSTRATCOM) head Admiral Charles Richard </w:t>
      </w:r>
      <w:r w:rsidRPr="004E5257">
        <w:rPr>
          <w:rStyle w:val="StyleUnderline"/>
        </w:rPr>
        <w:t>has called a Chinese “</w:t>
      </w:r>
      <w:r w:rsidRPr="004E5257">
        <w:rPr>
          <w:rStyle w:val="Emphasis"/>
        </w:rPr>
        <w:t>strategic breakout</w:t>
      </w:r>
      <w:r w:rsidRPr="004E5257">
        <w:rPr>
          <w:rStyle w:val="StyleUnderline"/>
        </w:rPr>
        <w:t>.”</w:t>
      </w:r>
      <w:r w:rsidRPr="004E5257">
        <w:rPr>
          <w:sz w:val="16"/>
        </w:rPr>
        <w:t>56</w:t>
      </w:r>
    </w:p>
    <w:p w14:paraId="47C20B6E" w14:textId="77777777" w:rsidR="00C67FCA" w:rsidRPr="004E5257" w:rsidRDefault="00C67FCA" w:rsidP="00C67FCA">
      <w:pPr>
        <w:rPr>
          <w:sz w:val="14"/>
          <w:szCs w:val="14"/>
        </w:rPr>
      </w:pPr>
      <w:r w:rsidRPr="004E5257">
        <w:rPr>
          <w:sz w:val="14"/>
          <w:szCs w:val="14"/>
        </w:rPr>
        <w:t>Conclusion</w:t>
      </w:r>
    </w:p>
    <w:p w14:paraId="7A3D5F70" w14:textId="77777777" w:rsidR="00C67FCA" w:rsidRPr="004E5257" w:rsidRDefault="00C67FCA" w:rsidP="00C67FCA">
      <w:pPr>
        <w:rPr>
          <w:sz w:val="16"/>
        </w:rPr>
      </w:pPr>
      <w:r w:rsidRPr="004E5257">
        <w:rPr>
          <w:rStyle w:val="StyleUnderline"/>
        </w:rPr>
        <w:t xml:space="preserve">U.S. cooperative </w:t>
      </w:r>
      <w:r w:rsidRPr="004E5257">
        <w:rPr>
          <w:rStyle w:val="Emphasis"/>
        </w:rPr>
        <w:t>engagement</w:t>
      </w:r>
      <w:r w:rsidRPr="004E5257">
        <w:rPr>
          <w:rStyle w:val="StyleUnderline"/>
        </w:rPr>
        <w:t xml:space="preserve"> with the </w:t>
      </w:r>
      <w:r w:rsidRPr="004E5257">
        <w:rPr>
          <w:rStyle w:val="Emphasis"/>
        </w:rPr>
        <w:t>PRC</w:t>
      </w:r>
      <w:r w:rsidRPr="004E5257">
        <w:rPr>
          <w:rStyle w:val="StyleUnderline"/>
        </w:rPr>
        <w:t xml:space="preserve"> has </w:t>
      </w:r>
      <w:r w:rsidRPr="004E5257">
        <w:rPr>
          <w:rStyle w:val="Emphasis"/>
        </w:rPr>
        <w:t>not</w:t>
      </w:r>
      <w:r w:rsidRPr="004E5257">
        <w:rPr>
          <w:rStyle w:val="StyleUnderline"/>
        </w:rPr>
        <w:t xml:space="preserve"> made the </w:t>
      </w:r>
      <w:r w:rsidRPr="004E5257">
        <w:rPr>
          <w:rStyle w:val="Emphasis"/>
        </w:rPr>
        <w:t>interests</w:t>
      </w:r>
      <w:r w:rsidRPr="004E5257">
        <w:rPr>
          <w:rStyle w:val="StyleUnderline"/>
        </w:rPr>
        <w:t xml:space="preserve"> of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more </w:t>
      </w:r>
      <w:r w:rsidRPr="004E5257">
        <w:rPr>
          <w:rStyle w:val="Emphasis"/>
        </w:rPr>
        <w:t>secure</w:t>
      </w:r>
      <w:r w:rsidRPr="004E5257">
        <w:rPr>
          <w:rStyle w:val="StyleUnderline"/>
        </w:rPr>
        <w:t xml:space="preserve"> – indeed, the American “</w:t>
      </w:r>
      <w:r w:rsidRPr="004E5257">
        <w:rPr>
          <w:rStyle w:val="Emphasis"/>
        </w:rPr>
        <w:t>holiday from realism</w:t>
      </w:r>
      <w:r w:rsidRPr="004E5257">
        <w:rPr>
          <w:rStyle w:val="StyleUnderline"/>
        </w:rPr>
        <w:t>”</w:t>
      </w:r>
      <w:r w:rsidRPr="004E5257">
        <w:rPr>
          <w:sz w:val="16"/>
        </w:rPr>
        <w:t xml:space="preserve"> (as Mearsheimer puts it) </w:t>
      </w:r>
      <w:r w:rsidRPr="004E5257">
        <w:rPr>
          <w:rStyle w:val="StyleUnderline"/>
        </w:rPr>
        <w:t xml:space="preserve">has made the </w:t>
      </w:r>
      <w:r w:rsidRPr="004E5257">
        <w:rPr>
          <w:rStyle w:val="Emphasis"/>
        </w:rPr>
        <w:t>Pacific</w:t>
      </w:r>
      <w:r w:rsidRPr="004E5257">
        <w:rPr>
          <w:rStyle w:val="StyleUnderline"/>
        </w:rPr>
        <w:t xml:space="preserve"> more </w:t>
      </w:r>
      <w:r w:rsidRPr="004E5257">
        <w:rPr>
          <w:rStyle w:val="Emphasis"/>
        </w:rPr>
        <w:t>dangerous</w:t>
      </w:r>
      <w:r w:rsidRPr="004E5257">
        <w:rPr>
          <w:rStyle w:val="StyleUnderline"/>
        </w:rPr>
        <w:t xml:space="preserve">. Rather than </w:t>
      </w:r>
      <w:r w:rsidRPr="004E5257">
        <w:rPr>
          <w:rStyle w:val="Emphasis"/>
        </w:rPr>
        <w:t>vainly hoping</w:t>
      </w:r>
      <w:r w:rsidRPr="004E5257">
        <w:rPr>
          <w:rStyle w:val="StyleUnderline"/>
        </w:rPr>
        <w:t xml:space="preserve"> China will politically </w:t>
      </w:r>
      <w:r w:rsidRPr="004E5257">
        <w:rPr>
          <w:rStyle w:val="Emphasis"/>
        </w:rPr>
        <w:t>change</w:t>
      </w:r>
      <w:r w:rsidRPr="004E5257">
        <w:rPr>
          <w:rStyle w:val="StyleUnderline"/>
        </w:rPr>
        <w:t xml:space="preserve"> in ways that </w:t>
      </w:r>
      <w:r w:rsidRPr="004E5257">
        <w:rPr>
          <w:rStyle w:val="Emphasis"/>
        </w:rPr>
        <w:t>suit</w:t>
      </w:r>
      <w:r w:rsidRPr="004E5257">
        <w:rPr>
          <w:rStyle w:val="StyleUnderline"/>
        </w:rPr>
        <w:t xml:space="preserve">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Washington should </w:t>
      </w:r>
      <w:r w:rsidRPr="004E5257">
        <w:rPr>
          <w:rStyle w:val="Emphasis"/>
        </w:rPr>
        <w:t>assert</w:t>
      </w:r>
      <w:r w:rsidRPr="004E5257">
        <w:rPr>
          <w:rStyle w:val="StyleUnderline"/>
        </w:rPr>
        <w:t xml:space="preserve"> its self-interest in the </w:t>
      </w:r>
      <w:r w:rsidRPr="004E5257">
        <w:rPr>
          <w:rStyle w:val="Emphasis"/>
        </w:rPr>
        <w:t>Pacific</w:t>
      </w:r>
      <w:r w:rsidRPr="004E5257">
        <w:rPr>
          <w:rStyle w:val="StyleUnderline"/>
        </w:rPr>
        <w:t>. A strong, clear, and credible defense</w:t>
      </w:r>
      <w:r w:rsidRPr="004E5257">
        <w:rPr>
          <w:sz w:val="16"/>
        </w:rPr>
        <w:t xml:space="preserve"> commitment to Taiwan's security </w:t>
      </w:r>
      <w:r w:rsidRPr="004E5257">
        <w:rPr>
          <w:rStyle w:val="StyleUnderline"/>
        </w:rPr>
        <w:t xml:space="preserve">will </w:t>
      </w:r>
      <w:r w:rsidRPr="004E5257">
        <w:rPr>
          <w:rStyle w:val="Emphasis"/>
        </w:rPr>
        <w:t>promote</w:t>
      </w:r>
      <w:r w:rsidRPr="004E5257">
        <w:rPr>
          <w:rStyle w:val="StyleUnderline"/>
        </w:rPr>
        <w:t xml:space="preserve"> a stable </w:t>
      </w:r>
      <w:r w:rsidRPr="004E5257">
        <w:rPr>
          <w:rStyle w:val="Emphasis"/>
        </w:rPr>
        <w:t>Pacific region</w:t>
      </w:r>
      <w:r w:rsidRPr="004E5257">
        <w:rPr>
          <w:sz w:val="16"/>
        </w:rPr>
        <w:t xml:space="preserve">. Furthermore, </w:t>
      </w:r>
      <w:r w:rsidRPr="004E5257">
        <w:rPr>
          <w:rStyle w:val="StyleUnderline"/>
        </w:rPr>
        <w:t xml:space="preserve">it will </w:t>
      </w:r>
      <w:r w:rsidRPr="004E5257">
        <w:rPr>
          <w:rStyle w:val="Emphasis"/>
        </w:rPr>
        <w:t>boost</w:t>
      </w:r>
      <w:r w:rsidRPr="004E5257">
        <w:rPr>
          <w:rStyle w:val="StyleUnderline"/>
        </w:rPr>
        <w:t xml:space="preserve"> the confidence of </w:t>
      </w:r>
      <w:r w:rsidRPr="004E5257">
        <w:rPr>
          <w:rStyle w:val="Emphasis"/>
        </w:rPr>
        <w:t>U.S. allies</w:t>
      </w:r>
      <w:r w:rsidRPr="004E5257">
        <w:rPr>
          <w:sz w:val="16"/>
        </w:rPr>
        <w:t>, such as Japan – who, recognizing Taiwan’s pivotal role in regional stability, has recently become more outspoken in defense of Taiwan’s security.57 Finally, a strong defense commitment to Taiwan, a peaceful and prosperous democracy, is also an area where realist self-interest happily coincides with American values.</w:t>
      </w:r>
    </w:p>
    <w:p w14:paraId="1F833BC8" w14:textId="77777777" w:rsidR="00C67FCA" w:rsidRPr="004E5257" w:rsidRDefault="00C67FCA" w:rsidP="00C67FCA"/>
    <w:p w14:paraId="07B8C41A" w14:textId="77777777" w:rsidR="00C67FCA" w:rsidRPr="004E5257" w:rsidRDefault="00C67FCA" w:rsidP="00C67FCA"/>
    <w:p w14:paraId="595C251E" w14:textId="3B7C1C35" w:rsidR="00C67FCA" w:rsidRPr="004E5257" w:rsidRDefault="00C67FCA" w:rsidP="00C67FCA">
      <w:pPr>
        <w:pStyle w:val="Heading2"/>
      </w:pPr>
      <w:r w:rsidRPr="004E5257">
        <w:t>IMPACT</w:t>
      </w:r>
    </w:p>
    <w:p w14:paraId="265621FB" w14:textId="612A6C05" w:rsidR="00C67FCA" w:rsidRPr="004E5257" w:rsidRDefault="00C67FCA" w:rsidP="00C67FCA">
      <w:pPr>
        <w:pStyle w:val="Heading3"/>
      </w:pPr>
      <w:r w:rsidRPr="004E5257">
        <w:t>Utilitarianism Good---2AC</w:t>
      </w:r>
    </w:p>
    <w:p w14:paraId="4330BAEF" w14:textId="77777777" w:rsidR="00C67FCA" w:rsidRPr="004E5257" w:rsidRDefault="00C67FCA" w:rsidP="00C67FCA">
      <w:pPr>
        <w:pStyle w:val="Heading4"/>
      </w:pPr>
      <w:r w:rsidRPr="004E5257">
        <w:t>Consequentialism first.</w:t>
      </w:r>
    </w:p>
    <w:p w14:paraId="3F803C37" w14:textId="77777777" w:rsidR="00C67FCA" w:rsidRPr="004E5257" w:rsidRDefault="00C67FCA" w:rsidP="00C67FCA">
      <w:r w:rsidRPr="004E5257">
        <w:rPr>
          <w:rStyle w:val="Style13ptBold"/>
        </w:rPr>
        <w:t>Greene 7</w:t>
      </w:r>
      <w:r w:rsidRPr="004E5257">
        <w:t xml:space="preserve">, Professor, Harvard University. (Joshua D., 2007, “The Secret Joke of Kant’s Soul,” in </w:t>
      </w:r>
      <w:r w:rsidRPr="004E5257">
        <w:rPr>
          <w:i/>
          <w:iCs/>
        </w:rPr>
        <w:t>Moral Psychology Volume 3</w:t>
      </w:r>
      <w:r w:rsidRPr="004E5257">
        <w:t>)</w:t>
      </w:r>
    </w:p>
    <w:p w14:paraId="3592D835" w14:textId="77777777" w:rsidR="00C67FCA" w:rsidRPr="004E5257" w:rsidRDefault="00C67FCA" w:rsidP="00C67FCA">
      <w:pPr>
        <w:rPr>
          <w:sz w:val="14"/>
        </w:rPr>
      </w:pPr>
      <w:r w:rsidRPr="004E5257">
        <w:rPr>
          <w:sz w:val="14"/>
        </w:rPr>
        <w:t xml:space="preserve">What turn-of-the-millennium science is telling us is that human moral judgment is not a pristine rational enterprise—that our </w:t>
      </w:r>
      <w:r w:rsidRPr="004E5257">
        <w:rPr>
          <w:rStyle w:val="Emphasis"/>
        </w:rPr>
        <w:t>moral judgments</w:t>
      </w:r>
      <w:r w:rsidRPr="004E5257">
        <w:rPr>
          <w:rStyle w:val="StyleUnderline"/>
        </w:rPr>
        <w:t xml:space="preserve"> are driven by a </w:t>
      </w:r>
      <w:r w:rsidRPr="004E5257">
        <w:rPr>
          <w:rStyle w:val="Emphasis"/>
        </w:rPr>
        <w:t>hodgepodge</w:t>
      </w:r>
      <w:r w:rsidRPr="004E5257">
        <w:rPr>
          <w:rStyle w:val="StyleUnderline"/>
        </w:rPr>
        <w:t xml:space="preserve"> of </w:t>
      </w:r>
      <w:r w:rsidRPr="004E5257">
        <w:rPr>
          <w:rStyle w:val="Emphasis"/>
        </w:rPr>
        <w:t>emotional dispositions</w:t>
      </w:r>
      <w:r w:rsidRPr="004E5257">
        <w:rPr>
          <w:rStyle w:val="StyleUnderline"/>
        </w:rPr>
        <w:t>, which</w:t>
      </w:r>
      <w:r w:rsidRPr="004E5257">
        <w:rPr>
          <w:sz w:val="14"/>
        </w:rPr>
        <w:t xml:space="preserve"> themselves </w:t>
      </w:r>
      <w:r w:rsidRPr="004E5257">
        <w:rPr>
          <w:rStyle w:val="StyleUnderline"/>
        </w:rPr>
        <w:t xml:space="preserve">were shaped by a </w:t>
      </w:r>
      <w:r w:rsidRPr="004E5257">
        <w:rPr>
          <w:rStyle w:val="Emphasis"/>
        </w:rPr>
        <w:t>hodgepodge</w:t>
      </w:r>
      <w:r w:rsidRPr="004E5257">
        <w:rPr>
          <w:rStyle w:val="StyleUnderline"/>
        </w:rPr>
        <w:t xml:space="preserve"> of </w:t>
      </w:r>
      <w:r w:rsidRPr="004E5257">
        <w:rPr>
          <w:rStyle w:val="Emphasis"/>
        </w:rPr>
        <w:t>evolutionary forces</w:t>
      </w:r>
      <w:r w:rsidRPr="004E5257">
        <w:rPr>
          <w:sz w:val="14"/>
        </w:rPr>
        <w:t xml:space="preserve">, both biological and cultural. Because of this, </w:t>
      </w:r>
      <w:r w:rsidRPr="004E5257">
        <w:rPr>
          <w:rStyle w:val="StyleUnderline"/>
        </w:rPr>
        <w:t xml:space="preserve">it is </w:t>
      </w:r>
      <w:r w:rsidRPr="004E5257">
        <w:rPr>
          <w:rStyle w:val="Emphasis"/>
        </w:rPr>
        <w:t>exceedingly unlikely</w:t>
      </w:r>
      <w:r w:rsidRPr="004E5257">
        <w:rPr>
          <w:rStyle w:val="StyleUnderline"/>
        </w:rPr>
        <w:t xml:space="preserve"> that there is any </w:t>
      </w:r>
      <w:r w:rsidRPr="004E5257">
        <w:rPr>
          <w:rStyle w:val="Emphasis"/>
        </w:rPr>
        <w:t>rationally coherent normative</w:t>
      </w:r>
      <w:r w:rsidRPr="004E5257">
        <w:rPr>
          <w:rStyle w:val="StyleUnderline"/>
        </w:rPr>
        <w:t xml:space="preserve"> moral theory that can </w:t>
      </w:r>
      <w:r w:rsidRPr="004E5257">
        <w:rPr>
          <w:rStyle w:val="Emphasis"/>
        </w:rPr>
        <w:t>accommodate</w:t>
      </w:r>
      <w:r w:rsidRPr="004E5257">
        <w:rPr>
          <w:sz w:val="14"/>
        </w:rPr>
        <w:t xml:space="preserve"> our </w:t>
      </w:r>
      <w:r w:rsidRPr="004E5257">
        <w:rPr>
          <w:rStyle w:val="Emphasis"/>
        </w:rPr>
        <w:t>moral intuitions</w:t>
      </w:r>
      <w:r w:rsidRPr="004E5257">
        <w:rPr>
          <w:sz w:val="14"/>
        </w:rPr>
        <w:t xml:space="preserve">. Moreover, anyone who claims to have such a theory, or even part of one, almost certainly does not. Instead, what that person probably has is a moral rationalization. </w:t>
      </w:r>
    </w:p>
    <w:p w14:paraId="5D7D3501" w14:textId="77777777" w:rsidR="00C67FCA" w:rsidRPr="004E5257" w:rsidRDefault="00C67FCA" w:rsidP="00C67FCA">
      <w:pPr>
        <w:rPr>
          <w:sz w:val="14"/>
        </w:rPr>
      </w:pPr>
      <w:r w:rsidRPr="004E5257">
        <w:rPr>
          <w:sz w:val="14"/>
        </w:rPr>
        <w:t xml:space="preserve">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 </w:t>
      </w:r>
    </w:p>
    <w:p w14:paraId="276759B5" w14:textId="77777777" w:rsidR="00C67FCA" w:rsidRPr="004E5257" w:rsidRDefault="00C67FCA" w:rsidP="00C67FCA">
      <w:pPr>
        <w:rPr>
          <w:sz w:val="14"/>
        </w:rPr>
      </w:pPr>
      <w:r w:rsidRPr="004E5257">
        <w:rPr>
          <w:sz w:val="14"/>
        </w:rPr>
        <w:t xml:space="preserve">Missing the Deontological Point </w:t>
      </w:r>
    </w:p>
    <w:p w14:paraId="42E92F46" w14:textId="77777777" w:rsidR="00C67FCA" w:rsidRPr="004E5257" w:rsidRDefault="00C67FCA" w:rsidP="00C67FCA">
      <w:pPr>
        <w:rPr>
          <w:sz w:val="14"/>
        </w:rPr>
      </w:pPr>
      <w:r w:rsidRPr="004E5257">
        <w:rPr>
          <w:sz w:val="14"/>
        </w:rPr>
        <w:t xml:space="preserve">I suspect that rationalist </w:t>
      </w:r>
      <w:r w:rsidRPr="004E5257">
        <w:rPr>
          <w:rStyle w:val="StyleUnderline"/>
        </w:rPr>
        <w:t xml:space="preserve">deontologists will remain </w:t>
      </w:r>
      <w:r w:rsidRPr="004E5257">
        <w:rPr>
          <w:rStyle w:val="Emphasis"/>
        </w:rPr>
        <w:t>unmoved</w:t>
      </w:r>
      <w:r w:rsidRPr="004E5257">
        <w:rPr>
          <w:sz w:val="14"/>
        </w:rPr>
        <w:t xml:space="preserve"> by the arguments presented here. Instead, I suspect, </w:t>
      </w:r>
      <w:r w:rsidRPr="004E5257">
        <w:rPr>
          <w:rStyle w:val="StyleUnderline"/>
        </w:rPr>
        <w:t>they will insist that</w:t>
      </w:r>
      <w:r w:rsidRPr="004E5257">
        <w:rPr>
          <w:sz w:val="14"/>
        </w:rPr>
        <w:t xml:space="preserve"> I </w:t>
      </w:r>
      <w:r w:rsidRPr="004E5257">
        <w:rPr>
          <w:rStyle w:val="StyleUnderline"/>
        </w:rPr>
        <w:t xml:space="preserve">have simply </w:t>
      </w:r>
      <w:r w:rsidRPr="004E5257">
        <w:rPr>
          <w:rStyle w:val="Emphasis"/>
        </w:rPr>
        <w:t>misunderstood</w:t>
      </w:r>
      <w:r w:rsidRPr="004E5257">
        <w:rPr>
          <w:rStyle w:val="StyleUnderline"/>
        </w:rPr>
        <w:t xml:space="preserve"> what </w:t>
      </w:r>
      <w:r w:rsidRPr="004E5257">
        <w:rPr>
          <w:rStyle w:val="Emphasis"/>
        </w:rPr>
        <w:t>Kant</w:t>
      </w:r>
      <w:r w:rsidRPr="004E5257">
        <w:rPr>
          <w:rStyle w:val="StyleUnderline"/>
        </w:rPr>
        <w:t xml:space="preserve"> and like-minded deontologists are all about. Deontology</w:t>
      </w:r>
      <w:r w:rsidRPr="004E5257">
        <w:rPr>
          <w:sz w:val="14"/>
        </w:rPr>
        <w:t xml:space="preserve">, they </w:t>
      </w:r>
      <w:r w:rsidRPr="004E5257">
        <w:rPr>
          <w:rStyle w:val="StyleUnderline"/>
        </w:rPr>
        <w:t>will say</w:t>
      </w:r>
      <w:r w:rsidRPr="004E5257">
        <w:rPr>
          <w:sz w:val="14"/>
        </w:rPr>
        <w:t xml:space="preserve">, isn’t about this intuition or that intuition. It’s not defined by its normative differences with consequentialism. Rather, deontology is about taking humanity seriously. Above all else, </w:t>
      </w:r>
      <w:r w:rsidRPr="004E5257">
        <w:rPr>
          <w:rStyle w:val="StyleUnderline"/>
        </w:rPr>
        <w:t xml:space="preserve">it’s about </w:t>
      </w:r>
      <w:r w:rsidRPr="004E5257">
        <w:rPr>
          <w:rStyle w:val="Emphasis"/>
        </w:rPr>
        <w:t>respect</w:t>
      </w:r>
      <w:r w:rsidRPr="004E5257">
        <w:rPr>
          <w:rStyle w:val="StyleUnderline"/>
        </w:rPr>
        <w:t xml:space="preserve"> for </w:t>
      </w:r>
      <w:r w:rsidRPr="004E5257">
        <w:rPr>
          <w:rStyle w:val="Emphasis"/>
        </w:rPr>
        <w:t>persons</w:t>
      </w:r>
      <w:r w:rsidRPr="004E5257">
        <w:rPr>
          <w:sz w:val="14"/>
        </w:rPr>
        <w:t xml:space="preserve">. It’s about treating others as fellow rational creatures rather than as mere objects, about acting for reasons that rational beings can share; and so on (Korsgaard, 1996a, 1996b). </w:t>
      </w:r>
    </w:p>
    <w:p w14:paraId="06C764F4" w14:textId="77777777" w:rsidR="00C67FCA" w:rsidRPr="004E5257" w:rsidRDefault="00C67FCA" w:rsidP="00C67FCA">
      <w:pPr>
        <w:rPr>
          <w:sz w:val="14"/>
        </w:rPr>
      </w:pPr>
      <w:r w:rsidRPr="004E5257">
        <w:rPr>
          <w:sz w:val="14"/>
        </w:rPr>
        <w:t xml:space="preserve">This is, no doubt, how many deontologists see deontology. However, this insider’s view, as I have suggested, may be misleading. </w:t>
      </w:r>
      <w:r w:rsidRPr="004E5257">
        <w:rPr>
          <w:rStyle w:val="StyleUnderline"/>
        </w:rPr>
        <w:t>The problem</w:t>
      </w:r>
      <w:r w:rsidRPr="004E5257">
        <w:rPr>
          <w:sz w:val="14"/>
        </w:rPr>
        <w:t xml:space="preserve">, more specifically, </w:t>
      </w:r>
      <w:r w:rsidRPr="004E5257">
        <w:rPr>
          <w:rStyle w:val="StyleUnderline"/>
        </w:rPr>
        <w:t xml:space="preserve">is that it </w:t>
      </w:r>
      <w:r w:rsidRPr="004E5257">
        <w:rPr>
          <w:rStyle w:val="Emphasis"/>
        </w:rPr>
        <w:t>defines</w:t>
      </w:r>
      <w:r w:rsidRPr="004E5257">
        <w:rPr>
          <w:rStyle w:val="StyleUnderline"/>
        </w:rPr>
        <w:t xml:space="preserve"> deontology in terms of </w:t>
      </w:r>
      <w:r w:rsidRPr="004E5257">
        <w:rPr>
          <w:rStyle w:val="Emphasis"/>
        </w:rPr>
        <w:t>values</w:t>
      </w:r>
      <w:r w:rsidRPr="004E5257">
        <w:rPr>
          <w:rStyle w:val="StyleUnderline"/>
        </w:rPr>
        <w:t xml:space="preserve"> that are not </w:t>
      </w:r>
      <w:r w:rsidRPr="004E5257">
        <w:rPr>
          <w:rStyle w:val="Emphasis"/>
        </w:rPr>
        <w:t>distinctively deontological</w:t>
      </w:r>
      <w:r w:rsidRPr="004E5257">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 </w:t>
      </w:r>
    </w:p>
    <w:p w14:paraId="2A7893EC" w14:textId="77777777" w:rsidR="00C67FCA" w:rsidRPr="004E5257" w:rsidRDefault="00C67FCA" w:rsidP="00C67FCA">
      <w:pPr>
        <w:rPr>
          <w:sz w:val="14"/>
        </w:rPr>
      </w:pPr>
      <w:r w:rsidRPr="004E5257">
        <w:rPr>
          <w:sz w:val="14"/>
        </w:rPr>
        <w:t xml:space="preserve">In the same way, I believe that most of the standard </w:t>
      </w:r>
      <w:r w:rsidRPr="004E5257">
        <w:rPr>
          <w:rStyle w:val="StyleUnderline"/>
        </w:rPr>
        <w:t>deontological/</w:t>
      </w:r>
      <w:r w:rsidRPr="004E5257">
        <w:rPr>
          <w:rStyle w:val="Emphasis"/>
        </w:rPr>
        <w:t>Kantian</w:t>
      </w:r>
      <w:r w:rsidRPr="004E5257">
        <w:rPr>
          <w:rStyle w:val="StyleUnderline"/>
        </w:rPr>
        <w:t xml:space="preserve"> self-characterizations </w:t>
      </w:r>
      <w:r w:rsidRPr="004E5257">
        <w:rPr>
          <w:rStyle w:val="Emphasis"/>
        </w:rPr>
        <w:t>fail</w:t>
      </w:r>
      <w:r w:rsidRPr="004E5257">
        <w:rPr>
          <w:rStyle w:val="StyleUnderline"/>
        </w:rPr>
        <w:t xml:space="preserve"> to </w:t>
      </w:r>
      <w:r w:rsidRPr="004E5257">
        <w:rPr>
          <w:rStyle w:val="Emphasis"/>
        </w:rPr>
        <w:t>distinguish</w:t>
      </w:r>
      <w:r w:rsidRPr="004E5257">
        <w:rPr>
          <w:rStyle w:val="StyleUnderline"/>
        </w:rPr>
        <w:t xml:space="preserve"> deontology from </w:t>
      </w:r>
      <w:r w:rsidRPr="004E5257">
        <w:rPr>
          <w:rStyle w:val="Emphasis"/>
        </w:rPr>
        <w:t>other approaches</w:t>
      </w:r>
      <w:r w:rsidRPr="004E5257">
        <w:rPr>
          <w:rStyle w:val="StyleUnderline"/>
        </w:rPr>
        <w:t xml:space="preserve"> to ethics</w:t>
      </w:r>
      <w:r w:rsidRPr="004E5257">
        <w:rPr>
          <w:sz w:val="14"/>
        </w:rPr>
        <w:t xml:space="preserve">. (See also Kagan, 1997, pp. 70–78, on the difficulty of defining deontology.) It seems to me that </w:t>
      </w:r>
      <w:r w:rsidRPr="004E5257">
        <w:rPr>
          <w:rStyle w:val="StyleUnderline"/>
        </w:rPr>
        <w:t xml:space="preserve">consequentialists, </w:t>
      </w:r>
      <w:r w:rsidRPr="004E5257">
        <w:rPr>
          <w:rStyle w:val="Emphasis"/>
        </w:rPr>
        <w:t>as much</w:t>
      </w:r>
      <w:r w:rsidRPr="004E5257">
        <w:rPr>
          <w:rStyle w:val="StyleUnderline"/>
        </w:rPr>
        <w:t xml:space="preserve"> as </w:t>
      </w:r>
      <w:r w:rsidRPr="004E5257">
        <w:rPr>
          <w:rStyle w:val="Emphasis"/>
        </w:rPr>
        <w:t>anyone else</w:t>
      </w:r>
      <w:r w:rsidRPr="004E5257">
        <w:rPr>
          <w:rStyle w:val="StyleUnderline"/>
        </w:rPr>
        <w:t xml:space="preserve">, have </w:t>
      </w:r>
      <w:r w:rsidRPr="004E5257">
        <w:rPr>
          <w:rStyle w:val="Emphasis"/>
        </w:rPr>
        <w:t>respect</w:t>
      </w:r>
      <w:r w:rsidRPr="004E5257">
        <w:rPr>
          <w:rStyle w:val="StyleUnderline"/>
        </w:rPr>
        <w:t xml:space="preserve"> for persons, are against </w:t>
      </w:r>
      <w:r w:rsidRPr="004E5257">
        <w:rPr>
          <w:rStyle w:val="Emphasis"/>
        </w:rPr>
        <w:t>treating</w:t>
      </w:r>
      <w:r w:rsidRPr="004E5257">
        <w:rPr>
          <w:rStyle w:val="StyleUnderline"/>
        </w:rPr>
        <w:t xml:space="preserve"> people as mere </w:t>
      </w:r>
      <w:r w:rsidRPr="004E5257">
        <w:rPr>
          <w:rStyle w:val="Emphasis"/>
        </w:rPr>
        <w:t>objects</w:t>
      </w:r>
      <w:r w:rsidRPr="004E5257">
        <w:rPr>
          <w:rStyle w:val="StyleUnderline"/>
        </w:rPr>
        <w:t xml:space="preserve">, wish to act for reasons that </w:t>
      </w:r>
      <w:r w:rsidRPr="004E5257">
        <w:rPr>
          <w:rStyle w:val="Emphasis"/>
        </w:rPr>
        <w:t>rational creatures</w:t>
      </w:r>
      <w:r w:rsidRPr="004E5257">
        <w:rPr>
          <w:rStyle w:val="StyleUnderline"/>
        </w:rPr>
        <w:t xml:space="preserve"> can </w:t>
      </w:r>
      <w:r w:rsidRPr="004E5257">
        <w:rPr>
          <w:rStyle w:val="Emphasis"/>
        </w:rPr>
        <w:t>share</w:t>
      </w:r>
      <w:r w:rsidRPr="004E5257">
        <w:rPr>
          <w:rStyle w:val="StyleUnderline"/>
        </w:rPr>
        <w:t xml:space="preserve">, etc. A consequentialist respects other persons and </w:t>
      </w:r>
      <w:r w:rsidRPr="004E5257">
        <w:rPr>
          <w:rStyle w:val="Emphasis"/>
        </w:rPr>
        <w:t>refrains</w:t>
      </w:r>
      <w:r w:rsidRPr="004E5257">
        <w:rPr>
          <w:rStyle w:val="StyleUnderline"/>
        </w:rPr>
        <w:t xml:space="preserve"> from treating them as </w:t>
      </w:r>
      <w:r w:rsidRPr="004E5257">
        <w:rPr>
          <w:rStyle w:val="Emphasis"/>
        </w:rPr>
        <w:t>mere objects</w:t>
      </w:r>
      <w:r w:rsidRPr="004E5257">
        <w:rPr>
          <w:rStyle w:val="StyleUnderline"/>
        </w:rPr>
        <w:t xml:space="preserve"> by </w:t>
      </w:r>
      <w:r w:rsidRPr="004E5257">
        <w:rPr>
          <w:rStyle w:val="Emphasis"/>
        </w:rPr>
        <w:t>counting every</w:t>
      </w:r>
      <w:r w:rsidRPr="004E5257">
        <w:rPr>
          <w:rStyle w:val="StyleUnderline"/>
        </w:rPr>
        <w:t xml:space="preserve"> person’s </w:t>
      </w:r>
      <w:r w:rsidRPr="004E5257">
        <w:rPr>
          <w:rStyle w:val="Emphasis"/>
        </w:rPr>
        <w:t>well-being</w:t>
      </w:r>
      <w:r w:rsidRPr="004E5257">
        <w:rPr>
          <w:sz w:val="14"/>
        </w:rPr>
        <w:t xml:space="preserve"> in the decision-making process. Likewise, </w:t>
      </w:r>
      <w:r w:rsidRPr="004E5257">
        <w:rPr>
          <w:rStyle w:val="StyleUnderline"/>
        </w:rPr>
        <w:t xml:space="preserve">a consequentialist attempts to act according to reasons that </w:t>
      </w:r>
      <w:r w:rsidRPr="004E5257">
        <w:rPr>
          <w:rStyle w:val="Emphasis"/>
        </w:rPr>
        <w:t>rational</w:t>
      </w:r>
      <w:r w:rsidRPr="004E5257">
        <w:rPr>
          <w:rStyle w:val="StyleUnderline"/>
        </w:rPr>
        <w:t xml:space="preserve"> creatures can </w:t>
      </w:r>
      <w:r w:rsidRPr="004E5257">
        <w:rPr>
          <w:rStyle w:val="Emphasis"/>
        </w:rPr>
        <w:t>share</w:t>
      </w:r>
      <w:r w:rsidRPr="004E5257">
        <w:rPr>
          <w:rStyle w:val="StyleUnderline"/>
        </w:rPr>
        <w:t xml:space="preserve"> by acting according to </w:t>
      </w:r>
      <w:r w:rsidRPr="004E5257">
        <w:rPr>
          <w:rStyle w:val="Emphasis"/>
        </w:rPr>
        <w:t>principles</w:t>
      </w:r>
      <w:r w:rsidRPr="004E5257">
        <w:rPr>
          <w:rStyle w:val="StyleUnderline"/>
        </w:rPr>
        <w:t xml:space="preserve"> that give </w:t>
      </w:r>
      <w:r w:rsidRPr="004E5257">
        <w:rPr>
          <w:rStyle w:val="Emphasis"/>
        </w:rPr>
        <w:t>equal weight</w:t>
      </w:r>
      <w:r w:rsidRPr="004E5257">
        <w:rPr>
          <w:rStyle w:val="StyleUnderline"/>
        </w:rPr>
        <w:t xml:space="preserve"> to </w:t>
      </w:r>
      <w:r w:rsidRPr="004E5257">
        <w:rPr>
          <w:rStyle w:val="Emphasis"/>
        </w:rPr>
        <w:t>everyone’s</w:t>
      </w:r>
      <w:r w:rsidRPr="004E5257">
        <w:rPr>
          <w:rStyle w:val="StyleUnderline"/>
        </w:rPr>
        <w:t xml:space="preserve"> interests</w:t>
      </w:r>
      <w:r w:rsidRPr="004E5257">
        <w:rPr>
          <w:sz w:val="14"/>
        </w:rPr>
        <w:t xml:space="preserve">, i.e., </w:t>
      </w:r>
      <w:r w:rsidRPr="004E5257">
        <w:rPr>
          <w:rStyle w:val="StyleUnderline"/>
        </w:rPr>
        <w:t xml:space="preserve">that are </w:t>
      </w:r>
      <w:r w:rsidRPr="004E5257">
        <w:rPr>
          <w:rStyle w:val="Emphasis"/>
        </w:rPr>
        <w:t>impartial</w:t>
      </w:r>
      <w:r w:rsidRPr="004E5257">
        <w:rPr>
          <w:sz w:val="14"/>
        </w:rPr>
        <w:t xml:space="preserve">. This is not to say that consequentialists and deontologists do not differ. They do. It’s just that the real differences may not be what deontologists often take them to be. </w:t>
      </w:r>
    </w:p>
    <w:p w14:paraId="6ECF8FCF" w14:textId="77777777" w:rsidR="00C67FCA" w:rsidRPr="004E5257" w:rsidRDefault="00C67FCA" w:rsidP="00C67FCA">
      <w:pPr>
        <w:rPr>
          <w:sz w:val="14"/>
        </w:rPr>
      </w:pPr>
      <w:r w:rsidRPr="004E5257">
        <w:rPr>
          <w:sz w:val="14"/>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4E5257">
        <w:rPr>
          <w:rStyle w:val="StyleUnderline"/>
        </w:rPr>
        <w:t xml:space="preserve">If you ask a </w:t>
      </w:r>
      <w:r w:rsidRPr="004E5257">
        <w:rPr>
          <w:rStyle w:val="Emphasis"/>
        </w:rPr>
        <w:t>deontologically minded</w:t>
      </w:r>
      <w:r w:rsidRPr="004E5257">
        <w:rPr>
          <w:rStyle w:val="StyleUnderline"/>
        </w:rPr>
        <w:t xml:space="preserve"> person why it is </w:t>
      </w:r>
      <w:r w:rsidRPr="004E5257">
        <w:rPr>
          <w:rStyle w:val="Emphasis"/>
        </w:rPr>
        <w:t>wrong</w:t>
      </w:r>
      <w:r w:rsidRPr="004E5257">
        <w:rPr>
          <w:rStyle w:val="StyleUnderline"/>
        </w:rPr>
        <w:t xml:space="preserve"> to </w:t>
      </w:r>
      <w:r w:rsidRPr="004E5257">
        <w:rPr>
          <w:rStyle w:val="Emphasis"/>
        </w:rPr>
        <w:t>push someone</w:t>
      </w:r>
      <w:r w:rsidRPr="004E5257">
        <w:rPr>
          <w:rStyle w:val="StyleUnderline"/>
        </w:rPr>
        <w:t xml:space="preserve"> in front of </w:t>
      </w:r>
      <w:r w:rsidRPr="004E5257">
        <w:rPr>
          <w:rStyle w:val="Emphasis"/>
        </w:rPr>
        <w:t>speeding trolley</w:t>
      </w:r>
      <w:r w:rsidRPr="004E5257">
        <w:rPr>
          <w:rStyle w:val="StyleUnderline"/>
        </w:rPr>
        <w:t xml:space="preserve"> in order to save </w:t>
      </w:r>
      <w:r w:rsidRPr="004E5257">
        <w:rPr>
          <w:rStyle w:val="Emphasis"/>
        </w:rPr>
        <w:t>five others</w:t>
      </w:r>
      <w:r w:rsidRPr="004E5257">
        <w:rPr>
          <w:rStyle w:val="StyleUnderline"/>
        </w:rPr>
        <w:t xml:space="preserve">, you will get </w:t>
      </w:r>
      <w:r w:rsidRPr="004E5257">
        <w:rPr>
          <w:rStyle w:val="Emphasis"/>
        </w:rPr>
        <w:t>characteristically deontological</w:t>
      </w:r>
      <w:r w:rsidRPr="004E5257">
        <w:rPr>
          <w:rStyle w:val="StyleUnderline"/>
        </w:rPr>
        <w:t xml:space="preserve"> answers. Some will be </w:t>
      </w:r>
      <w:r w:rsidRPr="004E5257">
        <w:rPr>
          <w:rStyle w:val="Emphasis"/>
        </w:rPr>
        <w:t>tautological</w:t>
      </w:r>
      <w:r w:rsidRPr="004E5257">
        <w:rPr>
          <w:rStyle w:val="StyleUnderline"/>
        </w:rPr>
        <w:t xml:space="preserve">: “Because it’s </w:t>
      </w:r>
      <w:r w:rsidRPr="004E5257">
        <w:rPr>
          <w:rStyle w:val="Emphasis"/>
        </w:rPr>
        <w:t>murder</w:t>
      </w:r>
      <w:r w:rsidRPr="004E5257">
        <w:rPr>
          <w:rStyle w:val="StyleUnderline"/>
        </w:rPr>
        <w:t>!”</w:t>
      </w:r>
      <w:r w:rsidRPr="004E5257">
        <w:rPr>
          <w:sz w:val="14"/>
        </w:rPr>
        <w:t xml:space="preserve"> Others will be more sophisticated: </w:t>
      </w:r>
      <w:r w:rsidRPr="004E5257">
        <w:rPr>
          <w:rStyle w:val="StyleUnderline"/>
        </w:rPr>
        <w:t xml:space="preserve">“The </w:t>
      </w:r>
      <w:r w:rsidRPr="004E5257">
        <w:rPr>
          <w:rStyle w:val="Emphasis"/>
        </w:rPr>
        <w:t>ends don’t justify</w:t>
      </w:r>
      <w:r w:rsidRPr="004E5257">
        <w:rPr>
          <w:rStyle w:val="StyleUnderline"/>
        </w:rPr>
        <w:t xml:space="preserve"> the </w:t>
      </w:r>
      <w:r w:rsidRPr="004E5257">
        <w:rPr>
          <w:rStyle w:val="Emphasis"/>
        </w:rPr>
        <w:t>means</w:t>
      </w:r>
      <w:r w:rsidRPr="004E5257">
        <w:rPr>
          <w:rStyle w:val="StyleUnderline"/>
        </w:rPr>
        <w:t xml:space="preserve">.” “You have to </w:t>
      </w:r>
      <w:r w:rsidRPr="004E5257">
        <w:rPr>
          <w:rStyle w:val="Emphasis"/>
        </w:rPr>
        <w:t>respect people’s rights</w:t>
      </w:r>
      <w:r w:rsidRPr="004E5257">
        <w:rPr>
          <w:rStyle w:val="StyleUnderline"/>
        </w:rPr>
        <w:t>.”</w:t>
      </w:r>
      <w:r w:rsidRPr="004E5257">
        <w:rPr>
          <w:sz w:val="14"/>
        </w:rPr>
        <w:t xml:space="preserve"> As we know, </w:t>
      </w:r>
      <w:r w:rsidRPr="004E5257">
        <w:rPr>
          <w:rStyle w:val="StyleUnderline"/>
        </w:rPr>
        <w:t xml:space="preserve">these answers </w:t>
      </w:r>
      <w:r w:rsidRPr="004E5257">
        <w:rPr>
          <w:rStyle w:val="Emphasis"/>
        </w:rPr>
        <w:t>don’t</w:t>
      </w:r>
      <w:r w:rsidRPr="004E5257">
        <w:rPr>
          <w:rStyle w:val="StyleUnderline"/>
        </w:rPr>
        <w:t xml:space="preserve"> really </w:t>
      </w:r>
      <w:r w:rsidRPr="004E5257">
        <w:rPr>
          <w:rStyle w:val="Emphasis"/>
        </w:rPr>
        <w:t>explain anything</w:t>
      </w:r>
      <w:r w:rsidRPr="004E5257">
        <w:rPr>
          <w:rStyle w:val="StyleUnderline"/>
        </w:rPr>
        <w:t xml:space="preserve">, because if you give the </w:t>
      </w:r>
      <w:r w:rsidRPr="004E5257">
        <w:rPr>
          <w:rStyle w:val="Emphasis"/>
        </w:rPr>
        <w:t>same people</w:t>
      </w:r>
      <w:r w:rsidRPr="004E5257">
        <w:rPr>
          <w:sz w:val="14"/>
        </w:rPr>
        <w:t xml:space="preserve"> (on different occasions) </w:t>
      </w:r>
      <w:r w:rsidRPr="004E5257">
        <w:rPr>
          <w:rStyle w:val="StyleUnderline"/>
        </w:rPr>
        <w:t xml:space="preserve">the </w:t>
      </w:r>
      <w:r w:rsidRPr="004E5257">
        <w:rPr>
          <w:rStyle w:val="Emphasis"/>
        </w:rPr>
        <w:t>trolley case</w:t>
      </w:r>
      <w:r w:rsidRPr="004E5257">
        <w:rPr>
          <w:sz w:val="14"/>
        </w:rPr>
        <w:t xml:space="preserve"> or the loop case (see earlier discussion), </w:t>
      </w:r>
      <w:r w:rsidRPr="004E5257">
        <w:rPr>
          <w:rStyle w:val="StyleUnderline"/>
        </w:rPr>
        <w:t xml:space="preserve">they will make the </w:t>
      </w:r>
      <w:r w:rsidRPr="004E5257">
        <w:rPr>
          <w:rStyle w:val="Emphasis"/>
        </w:rPr>
        <w:t>opposite judgment</w:t>
      </w:r>
      <w:r w:rsidRPr="004E5257">
        <w:rPr>
          <w:rStyle w:val="StyleUnderline"/>
        </w:rPr>
        <w:t xml:space="preserve">, even though their </w:t>
      </w:r>
      <w:r w:rsidRPr="004E5257">
        <w:rPr>
          <w:rStyle w:val="Emphasis"/>
        </w:rPr>
        <w:t>initial explanation</w:t>
      </w:r>
      <w:r w:rsidRPr="004E5257">
        <w:rPr>
          <w:sz w:val="14"/>
        </w:rPr>
        <w:t xml:space="preserve"> concerning the footbridge case </w:t>
      </w:r>
      <w:r w:rsidRPr="004E5257">
        <w:rPr>
          <w:rStyle w:val="Emphasis"/>
        </w:rPr>
        <w:t>applies equally</w:t>
      </w:r>
      <w:r w:rsidRPr="004E5257">
        <w:rPr>
          <w:rStyle w:val="StyleUnderline"/>
        </w:rPr>
        <w:t xml:space="preserve"> well to</w:t>
      </w:r>
      <w:r w:rsidRPr="004E5257">
        <w:rPr>
          <w:sz w:val="14"/>
        </w:rPr>
        <w:t xml:space="preserve"> one or </w:t>
      </w:r>
      <w:r w:rsidRPr="004E5257">
        <w:rPr>
          <w:rStyle w:val="Emphasis"/>
        </w:rPr>
        <w:t>both</w:t>
      </w:r>
      <w:r w:rsidRPr="004E5257">
        <w:rPr>
          <w:rStyle w:val="StyleUnderline"/>
        </w:rPr>
        <w:t xml:space="preserve"> of these cases</w:t>
      </w:r>
      <w:r w:rsidRPr="004E5257">
        <w:rPr>
          <w:sz w:val="14"/>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2BCCF88E" w14:textId="77777777" w:rsidR="00C67FCA" w:rsidRPr="004E5257" w:rsidRDefault="00C67FCA" w:rsidP="00C67FCA">
      <w:pPr>
        <w:rPr>
          <w:sz w:val="14"/>
        </w:rPr>
      </w:pPr>
    </w:p>
    <w:p w14:paraId="68DED6A3" w14:textId="77777777" w:rsidR="00C67FCA" w:rsidRPr="004E5257" w:rsidRDefault="00C67FCA" w:rsidP="00C67FCA">
      <w:pPr>
        <w:pStyle w:val="Heading4"/>
      </w:pPr>
      <w:r w:rsidRPr="004E5257">
        <w:t xml:space="preserve">Policies must consider </w:t>
      </w:r>
      <w:r w:rsidRPr="004E5257">
        <w:rPr>
          <w:u w:val="single"/>
        </w:rPr>
        <w:t>consequences</w:t>
      </w:r>
      <w:r w:rsidRPr="004E5257">
        <w:t xml:space="preserve">---intent and moral imperatives are </w:t>
      </w:r>
      <w:r w:rsidRPr="004E5257">
        <w:rPr>
          <w:u w:val="single"/>
        </w:rPr>
        <w:t>incoherent</w:t>
      </w:r>
      <w:r w:rsidRPr="004E5257">
        <w:t xml:space="preserve"> AND risk </w:t>
      </w:r>
      <w:r w:rsidRPr="004E5257">
        <w:rPr>
          <w:u w:val="single"/>
        </w:rPr>
        <w:t>further violence</w:t>
      </w:r>
      <w:r w:rsidRPr="004E5257">
        <w:t>.</w:t>
      </w:r>
    </w:p>
    <w:p w14:paraId="47DD123E" w14:textId="77777777" w:rsidR="00C67FCA" w:rsidRPr="004E5257" w:rsidRDefault="00C67FCA" w:rsidP="00C67FCA">
      <w:r w:rsidRPr="004E5257">
        <w:rPr>
          <w:rStyle w:val="Style13ptBold"/>
        </w:rPr>
        <w:t>Hirschel-Burns 16</w:t>
      </w:r>
      <w:r w:rsidRPr="004E5257">
        <w:t>, Ph.D. in comparative politics and international relations from Yale University, and current Postdoctoral Research Associate in Princeton’s Program in Latin American Studies. (Danny, 4-19-2016, “In Defense of Consequentialism: A Response to Shadi Hamil,” The Widening Lens, https://thewideninglens.wordpress.com/2016/04/19/in-defense-of-consequentialism-a-response-to-shadi-hamid/)</w:t>
      </w:r>
    </w:p>
    <w:p w14:paraId="0711A500" w14:textId="77777777" w:rsidR="00C67FCA" w:rsidRPr="004E5257" w:rsidRDefault="00C67FCA" w:rsidP="00C67FCA">
      <w:pPr>
        <w:rPr>
          <w:sz w:val="14"/>
        </w:rPr>
      </w:pPr>
      <w:r w:rsidRPr="004E5257">
        <w:rPr>
          <w:sz w:val="14"/>
        </w:rPr>
        <w:t xml:space="preserve">My difference of opinion is fundamental: I believe most US foreign policy to be short-sighted, and consequentialism, or the weighing of long-term ramifications against the initial intended effect of a particularly intervention to represent the ideal method of policymaking. </w:t>
      </w:r>
      <w:r w:rsidRPr="004E5257">
        <w:rPr>
          <w:rStyle w:val="StyleUnderline"/>
        </w:rPr>
        <w:t xml:space="preserve">Policies cannot </w:t>
      </w:r>
      <w:r w:rsidRPr="004E5257">
        <w:rPr>
          <w:rStyle w:val="Emphasis"/>
        </w:rPr>
        <w:t>solely</w:t>
      </w:r>
      <w:r w:rsidRPr="004E5257">
        <w:rPr>
          <w:rStyle w:val="StyleUnderline"/>
        </w:rPr>
        <w:t xml:space="preserve"> be </w:t>
      </w:r>
      <w:r w:rsidRPr="004E5257">
        <w:rPr>
          <w:rStyle w:val="Emphasis"/>
        </w:rPr>
        <w:t>judged</w:t>
      </w:r>
      <w:r w:rsidRPr="004E5257">
        <w:rPr>
          <w:rStyle w:val="StyleUnderline"/>
        </w:rPr>
        <w:t xml:space="preserve"> on </w:t>
      </w:r>
      <w:r w:rsidRPr="004E5257">
        <w:rPr>
          <w:rStyle w:val="Emphasis"/>
        </w:rPr>
        <w:t>intention</w:t>
      </w:r>
      <w:r w:rsidRPr="004E5257">
        <w:rPr>
          <w:rStyle w:val="StyleUnderline"/>
        </w:rPr>
        <w:t xml:space="preserve">, due to the </w:t>
      </w:r>
      <w:r w:rsidRPr="004E5257">
        <w:rPr>
          <w:rStyle w:val="Emphasis"/>
        </w:rPr>
        <w:t>frequency</w:t>
      </w:r>
      <w:r w:rsidRPr="004E5257">
        <w:rPr>
          <w:rStyle w:val="StyleUnderline"/>
        </w:rPr>
        <w:t xml:space="preserve"> with which good intentions </w:t>
      </w:r>
      <w:r w:rsidRPr="004E5257">
        <w:rPr>
          <w:rStyle w:val="Emphasis"/>
        </w:rPr>
        <w:t>produce negative outcomes</w:t>
      </w:r>
      <w:r w:rsidRPr="004E5257">
        <w:rPr>
          <w:rStyle w:val="StyleUnderline"/>
        </w:rPr>
        <w:t xml:space="preserve">, nor can they be judged </w:t>
      </w:r>
      <w:r w:rsidRPr="004E5257">
        <w:rPr>
          <w:rStyle w:val="Emphasis"/>
        </w:rPr>
        <w:t>solely</w:t>
      </w:r>
      <w:r w:rsidRPr="004E5257">
        <w:rPr>
          <w:rStyle w:val="StyleUnderline"/>
        </w:rPr>
        <w:t xml:space="preserve"> on </w:t>
      </w:r>
      <w:r w:rsidRPr="004E5257">
        <w:rPr>
          <w:rStyle w:val="Emphasis"/>
        </w:rPr>
        <w:t>initial effects</w:t>
      </w:r>
      <w:r w:rsidRPr="004E5257">
        <w:rPr>
          <w:rStyle w:val="StyleUnderline"/>
        </w:rPr>
        <w:t xml:space="preserve"> due to the </w:t>
      </w:r>
      <w:r w:rsidRPr="004E5257">
        <w:rPr>
          <w:rStyle w:val="Emphasis"/>
        </w:rPr>
        <w:t>long-running causal chains</w:t>
      </w:r>
      <w:r w:rsidRPr="004E5257">
        <w:rPr>
          <w:rStyle w:val="StyleUnderline"/>
        </w:rPr>
        <w:t xml:space="preserve"> produced by </w:t>
      </w:r>
      <w:r w:rsidRPr="004E5257">
        <w:rPr>
          <w:rStyle w:val="Emphasis"/>
        </w:rPr>
        <w:t>order-altering</w:t>
      </w:r>
      <w:r w:rsidRPr="004E5257">
        <w:rPr>
          <w:rStyle w:val="StyleUnderline"/>
        </w:rPr>
        <w:t xml:space="preserve"> things</w:t>
      </w:r>
      <w:r w:rsidRPr="004E5257">
        <w:rPr>
          <w:sz w:val="14"/>
        </w:rPr>
        <w:t xml:space="preserve"> like military interventions. However, Hamid is right that it is impossible to foresee some ramifications (even if we can see general correlations) of foreign policy, but he doesn’t apply that standard of doubt consistently across his analysis.</w:t>
      </w:r>
    </w:p>
    <w:p w14:paraId="4AF3A79F" w14:textId="77777777" w:rsidR="00C67FCA" w:rsidRPr="004E5257" w:rsidRDefault="00C67FCA" w:rsidP="00C67FCA">
      <w:pPr>
        <w:rPr>
          <w:sz w:val="14"/>
        </w:rPr>
      </w:pPr>
      <w:r w:rsidRPr="004E5257">
        <w:rPr>
          <w:sz w:val="14"/>
        </w:rPr>
        <w:t>Early in the essay, Hamid makes the point that to evaluate the Libyan intervention, it is necessary to compare the current situation with the counterfactual: what would Libya look like if the US hadn’t intervened. In general, the assertion is correct, but the practice of counterfactuals is tricky. Hamid’s analysis of where the Libyan conflict was at when the US intervened is enlightening, but his conclusion that Libya would likely look like Syria today had the US not intervened is highly questionable. Political prediction, especially on rare events like mass atrocities or civil wars, is really, really hard. And when you consider all the differences between Libya and Syria (total 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 ongoing civil war in the Middle East, but saying Libya would be Syria doesn’t actually tell us that much about Libya or the effects of intervention. It’s not that the intervention can’t be justified with counterfactuals, but they need to be more carefully constructed.</w:t>
      </w:r>
    </w:p>
    <w:p w14:paraId="00726891" w14:textId="77777777" w:rsidR="00C67FCA" w:rsidRPr="004E5257" w:rsidRDefault="00C67FCA" w:rsidP="00C67FCA">
      <w:pPr>
        <w:rPr>
          <w:sz w:val="14"/>
        </w:rPr>
      </w:pPr>
      <w:r w:rsidRPr="004E5257">
        <w:rPr>
          <w:sz w:val="14"/>
        </w:rPr>
        <w:t xml:space="preserve">The central thrust of Hamid’s essay is to deride what he calls consequentialism, or evaluating the efficacy of foreign policy based on events years after the initial intervention in the target location. For Hamid, such an approach is particularly problematic because it a policy cannot be retroactively deemed a mistake if the limited goal of the intervention is achieved initially. Therefore consequentialism creates an impossibly high bar for foreign policy decisions: unless a foreign policy results in a peaceful, liberal democracy, than it’s a failure. This is, however, a major straw man. Certainly there are some critics that would deem the Libyan intervention a failure based on this standard, but Hamid lumps in those with reasonable concerns that a civil war (likely to continue for many years based on what we know about civil wars and foreign intervention) at least partially produced by the NATO intervention will have more negative long-term effects on Libyans than Gaddafi’s intended repression. </w:t>
      </w:r>
      <w:r w:rsidRPr="004E5257">
        <w:rPr>
          <w:rStyle w:val="Emphasis"/>
        </w:rPr>
        <w:t>Worrying</w:t>
      </w:r>
      <w:r w:rsidRPr="004E5257">
        <w:rPr>
          <w:rStyle w:val="StyleUnderline"/>
        </w:rPr>
        <w:t xml:space="preserve"> about </w:t>
      </w:r>
      <w:r w:rsidRPr="004E5257">
        <w:rPr>
          <w:rStyle w:val="Emphasis"/>
        </w:rPr>
        <w:t>consequences</w:t>
      </w:r>
      <w:r w:rsidRPr="004E5257">
        <w:rPr>
          <w:rStyle w:val="StyleUnderline"/>
        </w:rPr>
        <w:t xml:space="preserve"> does not </w:t>
      </w:r>
      <w:r w:rsidRPr="004E5257">
        <w:rPr>
          <w:rStyle w:val="Emphasis"/>
        </w:rPr>
        <w:t>preclude</w:t>
      </w:r>
      <w:r w:rsidRPr="004E5257">
        <w:rPr>
          <w:rStyle w:val="StyleUnderline"/>
        </w:rPr>
        <w:t xml:space="preserve"> making </w:t>
      </w:r>
      <w:r w:rsidRPr="004E5257">
        <w:rPr>
          <w:rStyle w:val="Emphasis"/>
        </w:rPr>
        <w:t>fo</w:t>
      </w:r>
      <w:r w:rsidRPr="004E5257">
        <w:rPr>
          <w:rStyle w:val="StyleUnderline"/>
        </w:rPr>
        <w:t xml:space="preserve">reign </w:t>
      </w:r>
      <w:r w:rsidRPr="004E5257">
        <w:rPr>
          <w:rStyle w:val="Emphasis"/>
        </w:rPr>
        <w:t>po</w:t>
      </w:r>
      <w:r w:rsidRPr="004E5257">
        <w:rPr>
          <w:rStyle w:val="StyleUnderline"/>
        </w:rPr>
        <w:t xml:space="preserve">licy decisions. </w:t>
      </w:r>
      <w:r w:rsidRPr="004E5257">
        <w:rPr>
          <w:rStyle w:val="Emphasis"/>
        </w:rPr>
        <w:t>Recognizing</w:t>
      </w:r>
      <w:r w:rsidRPr="004E5257">
        <w:rPr>
          <w:rStyle w:val="StyleUnderline"/>
        </w:rPr>
        <w:t xml:space="preserve"> that every decision has potential </w:t>
      </w:r>
      <w:r w:rsidRPr="004E5257">
        <w:rPr>
          <w:rStyle w:val="Emphasis"/>
        </w:rPr>
        <w:t>positive</w:t>
      </w:r>
      <w:r w:rsidRPr="004E5257">
        <w:rPr>
          <w:rStyle w:val="StyleUnderline"/>
        </w:rPr>
        <w:t xml:space="preserve"> and </w:t>
      </w:r>
      <w:r w:rsidRPr="004E5257">
        <w:rPr>
          <w:rStyle w:val="Emphasis"/>
        </w:rPr>
        <w:t>negative effects</w:t>
      </w:r>
      <w:r w:rsidRPr="004E5257">
        <w:rPr>
          <w:rStyle w:val="StyleUnderline"/>
        </w:rPr>
        <w:t xml:space="preserve"> is </w:t>
      </w:r>
      <w:r w:rsidRPr="004E5257">
        <w:rPr>
          <w:rStyle w:val="Emphasis"/>
        </w:rPr>
        <w:t>no more</w:t>
      </w:r>
      <w:r w:rsidRPr="004E5257">
        <w:rPr>
          <w:rStyle w:val="StyleUnderline"/>
        </w:rPr>
        <w:t xml:space="preserve"> than an </w:t>
      </w:r>
      <w:r w:rsidRPr="004E5257">
        <w:rPr>
          <w:rStyle w:val="Emphasis"/>
        </w:rPr>
        <w:t>accurate framework</w:t>
      </w:r>
      <w:r w:rsidRPr="004E5257">
        <w:rPr>
          <w:rStyle w:val="StyleUnderline"/>
        </w:rPr>
        <w:t xml:space="preserve"> for </w:t>
      </w:r>
      <w:r w:rsidRPr="004E5257">
        <w:rPr>
          <w:rStyle w:val="Emphasis"/>
        </w:rPr>
        <w:t>analyzing</w:t>
      </w:r>
      <w:r w:rsidRPr="004E5257">
        <w:rPr>
          <w:rStyle w:val="StyleUnderline"/>
        </w:rPr>
        <w:t xml:space="preserve"> policy</w:t>
      </w:r>
      <w:r w:rsidRPr="004E5257">
        <w:rPr>
          <w:sz w:val="14"/>
        </w:rPr>
        <w:t>.</w:t>
      </w:r>
    </w:p>
    <w:p w14:paraId="40222212" w14:textId="77777777" w:rsidR="00C67FCA" w:rsidRPr="004E5257" w:rsidRDefault="00C67FCA" w:rsidP="00C67FCA">
      <w:pPr>
        <w:rPr>
          <w:sz w:val="14"/>
        </w:rPr>
      </w:pPr>
      <w:r w:rsidRPr="004E5257">
        <w:rPr>
          <w:sz w:val="14"/>
        </w:rPr>
        <w:t xml:space="preserve">There are an additional two problems with Hamid’s argument here. First, </w:t>
      </w:r>
      <w:r w:rsidRPr="004E5257">
        <w:rPr>
          <w:rStyle w:val="StyleUnderline"/>
        </w:rPr>
        <w:t xml:space="preserve">the </w:t>
      </w:r>
      <w:r w:rsidRPr="004E5257">
        <w:rPr>
          <w:rStyle w:val="Emphasis"/>
        </w:rPr>
        <w:t>dismissal</w:t>
      </w:r>
      <w:r w:rsidRPr="004E5257">
        <w:rPr>
          <w:rStyle w:val="StyleUnderline"/>
        </w:rPr>
        <w:t xml:space="preserve"> of </w:t>
      </w:r>
      <w:r w:rsidRPr="004E5257">
        <w:rPr>
          <w:rStyle w:val="Emphasis"/>
        </w:rPr>
        <w:t>consequentialism</w:t>
      </w:r>
      <w:r w:rsidRPr="004E5257">
        <w:rPr>
          <w:rStyle w:val="StyleUnderline"/>
        </w:rPr>
        <w:t xml:space="preserve"> is one of the </w:t>
      </w:r>
      <w:r w:rsidRPr="004E5257">
        <w:rPr>
          <w:rStyle w:val="Emphasis"/>
        </w:rPr>
        <w:t>central dynamics</w:t>
      </w:r>
      <w:r w:rsidRPr="004E5257">
        <w:rPr>
          <w:rStyle w:val="StyleUnderline"/>
        </w:rPr>
        <w:t xml:space="preserve"> that </w:t>
      </w:r>
      <w:r w:rsidRPr="004E5257">
        <w:rPr>
          <w:rStyle w:val="Emphasis"/>
        </w:rPr>
        <w:t>leads</w:t>
      </w:r>
      <w:r w:rsidRPr="004E5257">
        <w:rPr>
          <w:rStyle w:val="StyleUnderline"/>
        </w:rPr>
        <w:t xml:space="preserve"> Western policymakers to </w:t>
      </w:r>
      <w:r w:rsidRPr="004E5257">
        <w:rPr>
          <w:rStyle w:val="Emphasis"/>
        </w:rPr>
        <w:t>struggle</w:t>
      </w:r>
      <w:r w:rsidRPr="004E5257">
        <w:rPr>
          <w:rStyle w:val="StyleUnderline"/>
        </w:rPr>
        <w:t xml:space="preserve"> with </w:t>
      </w:r>
      <w:r w:rsidRPr="004E5257">
        <w:rPr>
          <w:rStyle w:val="Emphasis"/>
        </w:rPr>
        <w:t>conflict prevention</w:t>
      </w:r>
      <w:r w:rsidRPr="004E5257">
        <w:rPr>
          <w:rStyle w:val="StyleUnderline"/>
        </w:rPr>
        <w:t xml:space="preserve">. Short-term thinking produces short-term solutions. Policymakers become </w:t>
      </w:r>
      <w:r w:rsidRPr="004E5257">
        <w:rPr>
          <w:rStyle w:val="Emphasis"/>
        </w:rPr>
        <w:t>trapped</w:t>
      </w:r>
      <w:r w:rsidRPr="004E5257">
        <w:rPr>
          <w:rStyle w:val="StyleUnderline"/>
        </w:rPr>
        <w:t xml:space="preserve"> in a </w:t>
      </w:r>
      <w:r w:rsidRPr="004E5257">
        <w:rPr>
          <w:rStyle w:val="Emphasis"/>
        </w:rPr>
        <w:t>vicious circle</w:t>
      </w:r>
      <w:r w:rsidRPr="004E5257">
        <w:rPr>
          <w:rStyle w:val="StyleUnderline"/>
        </w:rPr>
        <w:t xml:space="preserve"> of </w:t>
      </w:r>
      <w:r w:rsidRPr="004E5257">
        <w:rPr>
          <w:rStyle w:val="Emphasis"/>
        </w:rPr>
        <w:t>continual crises</w:t>
      </w:r>
      <w:r w:rsidRPr="004E5257">
        <w:rPr>
          <w:rStyle w:val="StyleUnderline"/>
        </w:rPr>
        <w:t xml:space="preserve"> that </w:t>
      </w:r>
      <w:r w:rsidRPr="004E5257">
        <w:rPr>
          <w:rStyle w:val="Emphasis"/>
        </w:rPr>
        <w:t>overwhelm</w:t>
      </w:r>
      <w:r w:rsidRPr="004E5257">
        <w:rPr>
          <w:rStyle w:val="StyleUnderline"/>
        </w:rPr>
        <w:t xml:space="preserve"> them and prevent longer-term thinking that could go a </w:t>
      </w:r>
      <w:r w:rsidRPr="004E5257">
        <w:rPr>
          <w:rStyle w:val="Emphasis"/>
        </w:rPr>
        <w:t>long way</w:t>
      </w:r>
      <w:r w:rsidRPr="004E5257">
        <w:rPr>
          <w:rStyle w:val="StyleUnderline"/>
        </w:rPr>
        <w:t xml:space="preserve"> in </w:t>
      </w:r>
      <w:r w:rsidRPr="004E5257">
        <w:rPr>
          <w:rStyle w:val="Emphasis"/>
        </w:rPr>
        <w:t>preventing violence</w:t>
      </w:r>
      <w:r w:rsidRPr="004E5257">
        <w:rPr>
          <w:sz w:val="14"/>
        </w:rPr>
        <w:t xml:space="preserve">. Second, Hamid’s insistence that the initial moral righteousness of an intervention negates any negative effects, is deeply problematic. As many before me have argued, </w:t>
      </w:r>
      <w:r w:rsidRPr="004E5257">
        <w:rPr>
          <w:rStyle w:val="StyleUnderline"/>
        </w:rPr>
        <w:t xml:space="preserve">focusing only on </w:t>
      </w:r>
      <w:r w:rsidRPr="004E5257">
        <w:rPr>
          <w:rStyle w:val="Emphasis"/>
        </w:rPr>
        <w:t xml:space="preserve">moral imperatives </w:t>
      </w:r>
      <w:r w:rsidRPr="004E5257">
        <w:rPr>
          <w:rStyle w:val="StyleUnderline"/>
        </w:rPr>
        <w:t xml:space="preserve">disincentives </w:t>
      </w:r>
      <w:r w:rsidRPr="004E5257">
        <w:rPr>
          <w:rStyle w:val="Emphasis"/>
        </w:rPr>
        <w:t>careful planning</w:t>
      </w:r>
      <w:r w:rsidRPr="004E5257">
        <w:rPr>
          <w:rStyle w:val="StyleUnderline"/>
        </w:rPr>
        <w:t xml:space="preserve"> and allows policymakers to </w:t>
      </w:r>
      <w:r w:rsidRPr="004E5257">
        <w:rPr>
          <w:rStyle w:val="Emphasis"/>
        </w:rPr>
        <w:t>wash</w:t>
      </w:r>
      <w:r w:rsidRPr="004E5257">
        <w:rPr>
          <w:rStyle w:val="StyleUnderline"/>
        </w:rPr>
        <w:t xml:space="preserve"> their </w:t>
      </w:r>
      <w:r w:rsidRPr="004E5257">
        <w:rPr>
          <w:rStyle w:val="Emphasis"/>
        </w:rPr>
        <w:t>hands</w:t>
      </w:r>
      <w:r w:rsidRPr="004E5257">
        <w:rPr>
          <w:rStyle w:val="StyleUnderline"/>
        </w:rPr>
        <w:t xml:space="preserve"> of </w:t>
      </w:r>
      <w:r w:rsidRPr="004E5257">
        <w:rPr>
          <w:rStyle w:val="Emphasis"/>
        </w:rPr>
        <w:t>responsibility</w:t>
      </w:r>
      <w:r w:rsidRPr="004E5257">
        <w:rPr>
          <w:rStyle w:val="StyleUnderline"/>
        </w:rPr>
        <w:t xml:space="preserve"> if the situation starts to go </w:t>
      </w:r>
      <w:r w:rsidRPr="004E5257">
        <w:rPr>
          <w:rStyle w:val="Emphasis"/>
        </w:rPr>
        <w:t>south</w:t>
      </w:r>
      <w:r w:rsidRPr="004E5257">
        <w:rPr>
          <w:sz w:val="14"/>
        </w:rPr>
        <w:t>. Evaluating military interventions isn’t personal morality, because very rarely can doing the right thing in your personal life lead to deaths of thousands of people. Afghanistan is a valid example. The United States was going after the Taliban in response to 9/11 initially, but the war has had disastrous long-term effects for the country. It would take quite a bit of chutzpah to declare it a success.</w:t>
      </w:r>
    </w:p>
    <w:p w14:paraId="7881EA7F" w14:textId="77777777" w:rsidR="00C67FCA" w:rsidRPr="004E5257" w:rsidRDefault="00C67FCA" w:rsidP="00C67FCA">
      <w:pPr>
        <w:rPr>
          <w:sz w:val="14"/>
        </w:rPr>
      </w:pPr>
      <w:r w:rsidRPr="004E5257">
        <w:rPr>
          <w:rStyle w:val="StyleUnderline"/>
        </w:rPr>
        <w:t xml:space="preserve">Moral arguments </w:t>
      </w:r>
      <w:r w:rsidRPr="004E5257">
        <w:rPr>
          <w:rStyle w:val="Emphasis"/>
        </w:rPr>
        <w:t>without</w:t>
      </w:r>
      <w:r w:rsidRPr="004E5257">
        <w:rPr>
          <w:rStyle w:val="StyleUnderline"/>
        </w:rPr>
        <w:t xml:space="preserve"> strategic and humanitarian</w:t>
      </w:r>
      <w:r w:rsidRPr="004E5257">
        <w:rPr>
          <w:sz w:val="14"/>
        </w:rPr>
        <w:t xml:space="preserve"> (writ large) </w:t>
      </w:r>
      <w:r w:rsidRPr="004E5257">
        <w:rPr>
          <w:rStyle w:val="StyleUnderline"/>
        </w:rPr>
        <w:t>considerations are</w:t>
      </w:r>
      <w:r w:rsidRPr="004E5257">
        <w:rPr>
          <w:sz w:val="14"/>
        </w:rPr>
        <w:t xml:space="preserve"> also </w:t>
      </w:r>
      <w:r w:rsidRPr="004E5257">
        <w:rPr>
          <w:rStyle w:val="Emphasis"/>
        </w:rPr>
        <w:t>prone</w:t>
      </w:r>
      <w:r w:rsidRPr="004E5257">
        <w:rPr>
          <w:rStyle w:val="StyleUnderline"/>
        </w:rPr>
        <w:t xml:space="preserve"> to abuse, because </w:t>
      </w:r>
      <w:r w:rsidRPr="004E5257">
        <w:rPr>
          <w:rStyle w:val="Emphasis"/>
        </w:rPr>
        <w:t>liberal</w:t>
      </w:r>
      <w:r w:rsidRPr="004E5257">
        <w:rPr>
          <w:rStyle w:val="StyleUnderline"/>
        </w:rPr>
        <w:t xml:space="preserve"> interventionists and </w:t>
      </w:r>
      <w:r w:rsidRPr="004E5257">
        <w:rPr>
          <w:rStyle w:val="Emphasis"/>
        </w:rPr>
        <w:t>neoconservatives</w:t>
      </w:r>
      <w:r w:rsidRPr="004E5257">
        <w:rPr>
          <w:rStyle w:val="StyleUnderline"/>
        </w:rPr>
        <w:t xml:space="preserve"> aren’t actually that </w:t>
      </w:r>
      <w:r w:rsidRPr="004E5257">
        <w:rPr>
          <w:rStyle w:val="Emphasis"/>
        </w:rPr>
        <w:t>far apart</w:t>
      </w:r>
      <w:r w:rsidRPr="004E5257">
        <w:rPr>
          <w:sz w:val="14"/>
        </w:rPr>
        <w:t>: both believe in the wisdom of Western democracies to improve the world through military force. Without more consequentialist standards, there’s not a clear line the prevents Iraq-like decisions. So Hamid’s own argument that Obama being right about Iraq decreases his likelihood he’ll be right about other situations is undermined by a lack of a standard that allows leaders to tell the difference between the two.</w:t>
      </w:r>
    </w:p>
    <w:p w14:paraId="2B0E0D43" w14:textId="77777777" w:rsidR="00C67FCA" w:rsidRPr="004E5257" w:rsidRDefault="00C67FCA" w:rsidP="00C67FCA"/>
    <w:p w14:paraId="0F2A77EF" w14:textId="089E1931" w:rsidR="00C67FCA" w:rsidRPr="004E5257" w:rsidRDefault="00C67FCA" w:rsidP="00C67FCA">
      <w:pPr>
        <w:pStyle w:val="Heading2"/>
      </w:pPr>
      <w:r w:rsidRPr="004E5257">
        <w:t>ALT</w:t>
      </w:r>
    </w:p>
    <w:p w14:paraId="5BD898D5" w14:textId="5748B092" w:rsidR="00C67FCA" w:rsidRPr="004E5257" w:rsidRDefault="00C67FCA" w:rsidP="00C67FCA">
      <w:pPr>
        <w:pStyle w:val="Heading3"/>
      </w:pPr>
      <w:r w:rsidRPr="004E5257">
        <w:t>Alt Fails---2AC</w:t>
      </w:r>
    </w:p>
    <w:p w14:paraId="3CD5566F" w14:textId="5F6367B8" w:rsidR="00C67FCA" w:rsidRPr="004E5257" w:rsidRDefault="00C67FCA" w:rsidP="00C67FCA">
      <w:pPr>
        <w:pStyle w:val="Heading4"/>
      </w:pPr>
      <w:r w:rsidRPr="004E5257">
        <w:t>Their geographies studies alt fails:</w:t>
      </w:r>
    </w:p>
    <w:p w14:paraId="1F6C0EFA" w14:textId="23EC8073" w:rsidR="00C67FCA" w:rsidRPr="004E5257" w:rsidRDefault="00C67FCA" w:rsidP="00C67FCA">
      <w:pPr>
        <w:pStyle w:val="Heading4"/>
      </w:pPr>
      <w:r w:rsidRPr="004E5257">
        <w:t xml:space="preserve">1. Research doesn’t influence reality. </w:t>
      </w:r>
    </w:p>
    <w:p w14:paraId="0F87605E" w14:textId="77777777" w:rsidR="00C67FCA" w:rsidRPr="004E5257" w:rsidRDefault="00C67FCA" w:rsidP="00C67FCA">
      <w:r w:rsidRPr="004E5257">
        <w:rPr>
          <w:rStyle w:val="Style13ptBold"/>
        </w:rPr>
        <w:t>De Leeuw and Hunt 18</w:t>
      </w:r>
      <w:r w:rsidRPr="004E5257">
        <w:t>, professor @ University of Northern British Columbia; professor @ university of Victoria. (Sarah; Sarah, 2018, “unsettling decolonizing geographies,” Geography Compass, https://doi.org/10.1111/gec3.12376,)</w:t>
      </w:r>
    </w:p>
    <w:p w14:paraId="5788BDEE" w14:textId="77777777" w:rsidR="00C67FCA" w:rsidRPr="004E5257" w:rsidRDefault="00C67FCA" w:rsidP="00C67FCA">
      <w:pPr>
        <w:rPr>
          <w:sz w:val="16"/>
        </w:rPr>
      </w:pPr>
      <w:r w:rsidRPr="004E5257">
        <w:rPr>
          <w:sz w:val="16"/>
        </w:rPr>
        <w:t xml:space="preserve">Importantly, </w:t>
      </w:r>
      <w:r w:rsidRPr="004E5257">
        <w:rPr>
          <w:rStyle w:val="StyleUnderline"/>
        </w:rPr>
        <w:t>geographers are</w:t>
      </w:r>
      <w:r w:rsidRPr="004E5257">
        <w:rPr>
          <w:sz w:val="16"/>
        </w:rPr>
        <w:t xml:space="preserve"> also </w:t>
      </w:r>
      <w:r w:rsidRPr="004E5257">
        <w:rPr>
          <w:rStyle w:val="Emphasis"/>
        </w:rPr>
        <w:t>decolonizing</w:t>
      </w:r>
      <w:r w:rsidRPr="004E5257">
        <w:rPr>
          <w:sz w:val="16"/>
        </w:rPr>
        <w:t xml:space="preserve"> the </w:t>
      </w:r>
      <w:r w:rsidRPr="004E5257">
        <w:rPr>
          <w:rStyle w:val="StyleUnderline"/>
        </w:rPr>
        <w:t>discipline through</w:t>
      </w:r>
      <w:r w:rsidRPr="004E5257">
        <w:rPr>
          <w:sz w:val="16"/>
        </w:rPr>
        <w:t xml:space="preserve"> the creation of </w:t>
      </w:r>
      <w:r w:rsidRPr="004E5257">
        <w:rPr>
          <w:rStyle w:val="StyleUnderline"/>
        </w:rPr>
        <w:t>collaborative writing and organizing practices in which Indigenous and settler scholars work side by side in disrupting normative power dynamics in the very spaces in which geography reproduces itself</w:t>
      </w:r>
      <w:r w:rsidRPr="004E5257">
        <w:rPr>
          <w:sz w:val="16"/>
        </w:rPr>
        <w:t xml:space="preserve">. This work has included developing decolonizing frameworks in organizing conferences which were previously asserting criticality (centering feminist, queer, anti-capitalist, critical race approaches) absent a significant consideration of settler colonialism (“Decolonizing Cascadia? Rethinking Critical Geographies” conference organizing committee, 2014). </w:t>
      </w:r>
      <w:r w:rsidRPr="004E5257">
        <w:rPr>
          <w:rStyle w:val="StyleUnderline"/>
        </w:rPr>
        <w:t>Further, collaborative dialogue and writing among Indigenous and non-Indigenous scholars is a growing practice in which dynamics of colonialism, decolonization, and Indigenous resurgence can be thought through in order to make visible some of the tensions in decolonizing work on the ground and in everyday life</w:t>
      </w:r>
      <w:r w:rsidRPr="004E5257">
        <w:rPr>
          <w:sz w:val="16"/>
        </w:rPr>
        <w:t xml:space="preserve"> (Holmes, Hunt, &amp; Piedalue, 2015; Hunt &amp; Holmes, 2015; de Leeuw, Cameron, &amp; Greenwood, 2012.) While some of this work is difficult to find in standard search engines due to its circulation among more localized networks—a purposeful effort to produce research outcomes for the communities they are about—other publications have been written for scholarly audiences. As discussed by Coombes, Johnson, and Howitt (2014), unsettling community-based research and publication with Indigenous communities requires “a new relational ethics which unsettles any remaining binaries that survived the qualitative revolution in human geography: Ethics becomes method; data becomes life; landscape becomes author' participants become family” (p. 850). Geographers have reflected on their own relational processes for truly shifting power of authorial voice within collaborative research (McLean, Howitt, Colyer, Raven, &amp; Woodward, 2016; Woodward &amp; Marrfurra McTaggart, 2016); for example, working in the settler colonial context of Australia, geographers Sarah Wright, Kate Lloyd, and Sandie Suchet-Pearson have worked to center the agency of Indigenous peoples and places by making the place itself, Bawaka Country, the lead author in several research publications (see Bawaka Country et al., 2013, 2014, 2016). While this work is by no means complete, nor without potential for scrutiny in the future, it does signal concrete practices meant to disrupt normative colonial ways of thinking and being.</w:t>
      </w:r>
    </w:p>
    <w:p w14:paraId="33EB2DC0" w14:textId="77777777" w:rsidR="00C67FCA" w:rsidRPr="004E5257" w:rsidRDefault="00C67FCA" w:rsidP="00C67FCA">
      <w:pPr>
        <w:rPr>
          <w:rStyle w:val="Emphasis"/>
        </w:rPr>
      </w:pPr>
      <w:r w:rsidRPr="004E5257">
        <w:rPr>
          <w:rStyle w:val="StyleUnderline"/>
        </w:rPr>
        <w:t xml:space="preserve">Geographers </w:t>
      </w:r>
      <w:r w:rsidRPr="004E5257">
        <w:rPr>
          <w:rStyle w:val="Emphasis"/>
        </w:rPr>
        <w:t>theorizing</w:t>
      </w:r>
      <w:r w:rsidRPr="004E5257">
        <w:rPr>
          <w:sz w:val="16"/>
        </w:rPr>
        <w:t xml:space="preserve"> and enacting what they name as </w:t>
      </w:r>
      <w:r w:rsidRPr="004E5257">
        <w:rPr>
          <w:rStyle w:val="Emphasis"/>
        </w:rPr>
        <w:t>decolonization</w:t>
      </w:r>
      <w:r w:rsidRPr="004E5257">
        <w:rPr>
          <w:sz w:val="16"/>
        </w:rPr>
        <w:t>—</w:t>
      </w:r>
      <w:r w:rsidRPr="004E5257">
        <w:rPr>
          <w:rStyle w:val="StyleUnderline"/>
        </w:rPr>
        <w:t>especially non-Indigenous settler geographers</w:t>
      </w:r>
      <w:r w:rsidRPr="004E5257">
        <w:rPr>
          <w:sz w:val="16"/>
        </w:rPr>
        <w:t>—</w:t>
      </w:r>
      <w:r w:rsidRPr="004E5257">
        <w:rPr>
          <w:rStyle w:val="StyleUnderline"/>
        </w:rPr>
        <w:t>tend to have in common a</w:t>
      </w:r>
      <w:r w:rsidRPr="004E5257">
        <w:rPr>
          <w:sz w:val="16"/>
        </w:rPr>
        <w:t xml:space="preserve"> </w:t>
      </w:r>
      <w:r w:rsidRPr="004E5257">
        <w:rPr>
          <w:rStyle w:val="Emphasis"/>
        </w:rPr>
        <w:t>series of ideals</w:t>
      </w:r>
      <w:r w:rsidRPr="004E5257">
        <w:rPr>
          <w:sz w:val="16"/>
        </w:rPr>
        <w:t xml:space="preserve"> </w:t>
      </w:r>
      <w:r w:rsidRPr="004E5257">
        <w:rPr>
          <w:rStyle w:val="StyleUnderline"/>
        </w:rPr>
        <w:t>that they gesture toward</w:t>
      </w:r>
      <w:r w:rsidRPr="004E5257">
        <w:rPr>
          <w:sz w:val="16"/>
        </w:rPr>
        <w:t xml:space="preserve">. </w:t>
      </w:r>
      <w:r w:rsidRPr="004E5257">
        <w:rPr>
          <w:rStyle w:val="StyleUnderline"/>
        </w:rPr>
        <w:t>Such gestures</w:t>
      </w:r>
      <w:r w:rsidRPr="004E5257">
        <w:rPr>
          <w:sz w:val="16"/>
        </w:rPr>
        <w:t xml:space="preserve">, however, </w:t>
      </w:r>
      <w:r w:rsidRPr="004E5257">
        <w:rPr>
          <w:rStyle w:val="Emphasis"/>
        </w:rPr>
        <w:t>are</w:t>
      </w:r>
      <w:r w:rsidRPr="004E5257">
        <w:rPr>
          <w:sz w:val="16"/>
        </w:rPr>
        <w:t xml:space="preserve"> often </w:t>
      </w:r>
      <w:r w:rsidRPr="004E5257">
        <w:rPr>
          <w:rStyle w:val="Emphasis"/>
        </w:rPr>
        <w:t>still decoupled from</w:t>
      </w:r>
      <w:r w:rsidRPr="004E5257">
        <w:rPr>
          <w:sz w:val="16"/>
        </w:rPr>
        <w:t xml:space="preserve"> actual </w:t>
      </w:r>
      <w:r w:rsidRPr="004E5257">
        <w:rPr>
          <w:rStyle w:val="Emphasis"/>
        </w:rPr>
        <w:t>Indigenous peoples</w:t>
      </w:r>
      <w:r w:rsidRPr="004E5257">
        <w:rPr>
          <w:sz w:val="16"/>
        </w:rPr>
        <w:t xml:space="preserve">, voices, </w:t>
      </w:r>
      <w:r w:rsidRPr="004E5257">
        <w:rPr>
          <w:rStyle w:val="StyleUnderline"/>
        </w:rPr>
        <w:t>and</w:t>
      </w:r>
      <w:r w:rsidRPr="004E5257">
        <w:rPr>
          <w:sz w:val="16"/>
        </w:rPr>
        <w:t xml:space="preserve"> </w:t>
      </w:r>
      <w:r w:rsidRPr="004E5257">
        <w:rPr>
          <w:rStyle w:val="Emphasis"/>
        </w:rPr>
        <w:t>places</w:t>
      </w:r>
      <w:r w:rsidRPr="004E5257">
        <w:rPr>
          <w:sz w:val="16"/>
        </w:rPr>
        <w:t xml:space="preserve">: </w:t>
      </w:r>
      <w:r w:rsidRPr="004E5257">
        <w:rPr>
          <w:rStyle w:val="StyleUnderline"/>
        </w:rPr>
        <w:t xml:space="preserve">While there may be a </w:t>
      </w:r>
      <w:r w:rsidRPr="004E5257">
        <w:rPr>
          <w:rStyle w:val="Emphasis"/>
        </w:rPr>
        <w:t>stated allegiance</w:t>
      </w:r>
      <w:r w:rsidRPr="004E5257">
        <w:rPr>
          <w:sz w:val="16"/>
        </w:rPr>
        <w:t xml:space="preserve"> with Indigenous communities and scholars </w:t>
      </w:r>
      <w:r w:rsidRPr="004E5257">
        <w:rPr>
          <w:rStyle w:val="StyleUnderline"/>
        </w:rPr>
        <w:t>sometimes things as simple as locating oneself in an active colonial context, citing a significant number of Indigenous scholars, or including Indigenous voices, is lacking</w:t>
      </w:r>
      <w:r w:rsidRPr="004E5257">
        <w:rPr>
          <w:sz w:val="16"/>
        </w:rPr>
        <w:t xml:space="preserve">. </w:t>
      </w:r>
      <w:r w:rsidRPr="004E5257">
        <w:rPr>
          <w:rStyle w:val="Emphasis"/>
        </w:rPr>
        <w:t>Non-Indigenous geographers</w:t>
      </w:r>
      <w:r w:rsidRPr="004E5257">
        <w:rPr>
          <w:sz w:val="16"/>
        </w:rPr>
        <w:t xml:space="preserve"> working on decolonizing geographies </w:t>
      </w:r>
      <w:r w:rsidRPr="004E5257">
        <w:rPr>
          <w:rStyle w:val="Emphasis"/>
        </w:rPr>
        <w:t>idealize</w:t>
      </w:r>
      <w:r w:rsidRPr="004E5257">
        <w:rPr>
          <w:sz w:val="16"/>
        </w:rPr>
        <w:t xml:space="preserve"> a kind of </w:t>
      </w:r>
      <w:r w:rsidRPr="004E5257">
        <w:rPr>
          <w:rStyle w:val="Emphasis"/>
        </w:rPr>
        <w:t>hybrid scholar-activism</w:t>
      </w:r>
      <w:r w:rsidRPr="004E5257">
        <w:rPr>
          <w:sz w:val="16"/>
        </w:rPr>
        <w:t xml:space="preserve"> that privileges on-the-ground anticolonial work focused on unsettling the supremacy of settler states: Here, geographers might be participating in rallies or anticolonial online communities; they might be protesting pipelines, organizing in support of land defense (McCreary &amp; Milligan, 2014; Pasternak, 2014), working with Indigenous youth organizations or even working with other settlers toward “culturally safe” interactions (Matthews, 1998). Still, </w:t>
      </w:r>
      <w:r w:rsidRPr="004E5257">
        <w:rPr>
          <w:rStyle w:val="StyleUnderline"/>
        </w:rPr>
        <w:t xml:space="preserve">it is </w:t>
      </w:r>
      <w:r w:rsidRPr="004E5257">
        <w:rPr>
          <w:rStyle w:val="Emphasis"/>
        </w:rPr>
        <w:t>important</w:t>
      </w:r>
      <w:r w:rsidRPr="004E5257">
        <w:rPr>
          <w:rStyle w:val="StyleUnderline"/>
        </w:rPr>
        <w:t xml:space="preserve"> to consider the </w:t>
      </w:r>
      <w:r w:rsidRPr="004E5257">
        <w:rPr>
          <w:rStyle w:val="Emphasis"/>
        </w:rPr>
        <w:t>limits</w:t>
      </w:r>
      <w:r w:rsidRPr="004E5257">
        <w:rPr>
          <w:rStyle w:val="StyleUnderline"/>
        </w:rPr>
        <w:t xml:space="preserve"> of these </w:t>
      </w:r>
      <w:r w:rsidRPr="004E5257">
        <w:rPr>
          <w:rStyle w:val="Emphasis"/>
        </w:rPr>
        <w:t>aspirational</w:t>
      </w:r>
      <w:r w:rsidRPr="004E5257">
        <w:rPr>
          <w:rStyle w:val="StyleUnderline"/>
        </w:rPr>
        <w:t xml:space="preserve"> </w:t>
      </w:r>
      <w:r w:rsidRPr="004E5257">
        <w:rPr>
          <w:rStyle w:val="Emphasis"/>
        </w:rPr>
        <w:t>practices</w:t>
      </w:r>
      <w:r w:rsidRPr="004E5257">
        <w:rPr>
          <w:rStyle w:val="StyleUnderline"/>
        </w:rPr>
        <w:t xml:space="preserve"> to truly </w:t>
      </w:r>
      <w:r w:rsidRPr="004E5257">
        <w:rPr>
          <w:rStyle w:val="Emphasis"/>
        </w:rPr>
        <w:t>decolonize a field</w:t>
      </w:r>
      <w:r w:rsidRPr="004E5257">
        <w:rPr>
          <w:rStyle w:val="StyleUnderline"/>
        </w:rPr>
        <w:t xml:space="preserve"> which is largely enacted by White scholars living off the spoils of colonialism, including </w:t>
      </w:r>
      <w:r w:rsidRPr="004E5257">
        <w:rPr>
          <w:rStyle w:val="Emphasis"/>
        </w:rPr>
        <w:t>White settler scholars</w:t>
      </w:r>
      <w:r w:rsidRPr="004E5257">
        <w:rPr>
          <w:rStyle w:val="StyleUnderline"/>
        </w:rPr>
        <w:t xml:space="preserve">, and in which Indigenous presence is largely facilitated by, or filtered through, </w:t>
      </w:r>
      <w:r w:rsidRPr="004E5257">
        <w:rPr>
          <w:rStyle w:val="Emphasis"/>
        </w:rPr>
        <w:t>non-Indigenous “experts.”</w:t>
      </w:r>
    </w:p>
    <w:p w14:paraId="6046F3DE" w14:textId="77777777" w:rsidR="00C67FCA" w:rsidRPr="004E5257" w:rsidRDefault="00C67FCA" w:rsidP="00C67FCA">
      <w:pPr>
        <w:rPr>
          <w:sz w:val="16"/>
        </w:rPr>
      </w:pPr>
      <w:r w:rsidRPr="004E5257">
        <w:rPr>
          <w:rStyle w:val="Emphasis"/>
        </w:rPr>
        <w:t>Decolonization</w:t>
      </w:r>
      <w:r w:rsidRPr="004E5257">
        <w:rPr>
          <w:sz w:val="16"/>
        </w:rPr>
        <w:t xml:space="preserve"> </w:t>
      </w:r>
      <w:r w:rsidRPr="004E5257">
        <w:rPr>
          <w:rStyle w:val="StyleUnderline"/>
        </w:rPr>
        <w:t>as it is increasingly being deployed</w:t>
      </w:r>
      <w:r w:rsidRPr="004E5257">
        <w:rPr>
          <w:sz w:val="16"/>
        </w:rPr>
        <w:t xml:space="preserve"> by geographers seems to </w:t>
      </w:r>
      <w:r w:rsidRPr="004E5257">
        <w:rPr>
          <w:rStyle w:val="StyleUnderline"/>
        </w:rPr>
        <w:t>rest on ideas about</w:t>
      </w:r>
      <w:r w:rsidRPr="004E5257">
        <w:rPr>
          <w:sz w:val="16"/>
        </w:rPr>
        <w:t xml:space="preserve"> (and only to a very limited extent, concrete practices for) </w:t>
      </w:r>
      <w:r w:rsidRPr="004E5257">
        <w:rPr>
          <w:rStyle w:val="Emphasis"/>
        </w:rPr>
        <w:t>building relationships</w:t>
      </w:r>
      <w:r w:rsidRPr="004E5257">
        <w:rPr>
          <w:sz w:val="16"/>
        </w:rPr>
        <w:t xml:space="preserve"> with Indigenous peoples and communities while simultaneously and continuously addressing social power formations and identity politics that have always privileged White non-Indigenous subjects (Panelli, 2008). </w:t>
      </w:r>
      <w:r w:rsidRPr="004E5257">
        <w:rPr>
          <w:rStyle w:val="StyleUnderline"/>
        </w:rPr>
        <w:t>These ideals are laudable: The question becomes</w:t>
      </w:r>
      <w:r w:rsidRPr="004E5257">
        <w:rPr>
          <w:sz w:val="16"/>
        </w:rPr>
        <w:t xml:space="preserve">, however, </w:t>
      </w:r>
      <w:r w:rsidRPr="004E5257">
        <w:rPr>
          <w:rStyle w:val="Emphasis"/>
        </w:rPr>
        <w:t>are geographers achieving success?</w:t>
      </w:r>
      <w:r w:rsidRPr="004E5257">
        <w:rPr>
          <w:sz w:val="16"/>
        </w:rPr>
        <w:t xml:space="preserve"> </w:t>
      </w:r>
      <w:r w:rsidRPr="004E5257">
        <w:rPr>
          <w:rStyle w:val="StyleUnderline"/>
        </w:rPr>
        <w:t>Are power dynamics shifting? Should we be thinking and acting even more critically? Is there more we can do if we are to continue to deploy, with ever-growing usage, the concept of decolonization? T</w:t>
      </w:r>
      <w:r w:rsidRPr="004E5257">
        <w:rPr>
          <w:sz w:val="16"/>
        </w:rPr>
        <w:t>o answer these questions, we turn next to the voices and words of Indigenous activists, scholars, artists, and thinkers, the vast majority of whom are thinking and working in eminently geographic realms.</w:t>
      </w:r>
    </w:p>
    <w:p w14:paraId="1D0672AD" w14:textId="34FAD7EE" w:rsidR="00C67FCA" w:rsidRPr="004E5257" w:rsidRDefault="00C67FCA" w:rsidP="00C67FCA">
      <w:pPr>
        <w:pStyle w:val="Heading4"/>
      </w:pPr>
      <w:r w:rsidRPr="004E5257">
        <w:t>2. Critical geographies are institutionally ineffective.</w:t>
      </w:r>
    </w:p>
    <w:p w14:paraId="1B6A2753" w14:textId="77777777" w:rsidR="00C67FCA" w:rsidRPr="004E5257" w:rsidRDefault="00C67FCA" w:rsidP="00C67FCA">
      <w:r w:rsidRPr="004E5257">
        <w:rPr>
          <w:rStyle w:val="Style13ptBold"/>
        </w:rPr>
        <w:t>Kinkaid 19</w:t>
      </w:r>
      <w:r w:rsidRPr="004E5257">
        <w:t>, post-doctoral scholar in human geographies @ university of Delaware. (Eden, 2019, “At the limits of critical geography: Creative interventions into the exclusionary spaces of U.S. geography,” Gender, Place &amp; Culture: A Journal of Feminist Geography, Routledge, Taylor &amp; Francis Group)</w:t>
      </w:r>
    </w:p>
    <w:p w14:paraId="527351C6" w14:textId="77777777" w:rsidR="00C67FCA" w:rsidRPr="004E5257" w:rsidRDefault="00C67FCA" w:rsidP="00C67FCA">
      <w:pPr>
        <w:rPr>
          <w:sz w:val="16"/>
        </w:rPr>
      </w:pPr>
      <w:r w:rsidRPr="004E5257">
        <w:rPr>
          <w:sz w:val="16"/>
        </w:rPr>
        <w:t xml:space="preserve">Having introduced select pieces from the CFVA, I will now discuss some of the institutional difficulties encountered in advocating for their inclusion. I will focus on dialogues surrounding two works in particular that arose during the planning of the exhibit. Upon critical analysis, it seems that these works were seen as potentially controversial by virtue of the fact that they worked to disrupt institutional space, identities, and norms, a concern that was rather ironic given the nature of the conference. </w:t>
      </w:r>
      <w:r w:rsidRPr="004E5257">
        <w:rPr>
          <w:rStyle w:val="StyleUnderline"/>
        </w:rPr>
        <w:t>While</w:t>
      </w:r>
      <w:r w:rsidRPr="004E5257">
        <w:rPr>
          <w:sz w:val="16"/>
        </w:rPr>
        <w:t xml:space="preserve"> intellectual ‘</w:t>
      </w:r>
      <w:r w:rsidRPr="004E5257">
        <w:rPr>
          <w:rStyle w:val="Emphasis"/>
        </w:rPr>
        <w:t>disruption</w:t>
      </w:r>
      <w:r w:rsidRPr="004E5257">
        <w:rPr>
          <w:sz w:val="16"/>
        </w:rPr>
        <w:t xml:space="preserve">,’ especially ‘spatial disruption,’ is an effect we might expect </w:t>
      </w:r>
      <w:r w:rsidRPr="004E5257">
        <w:rPr>
          <w:rStyle w:val="StyleUnderline"/>
        </w:rPr>
        <w:t>of</w:t>
      </w:r>
      <w:r w:rsidRPr="004E5257">
        <w:rPr>
          <w:sz w:val="16"/>
        </w:rPr>
        <w:t xml:space="preserve"> </w:t>
      </w:r>
      <w:r w:rsidRPr="004E5257">
        <w:rPr>
          <w:rStyle w:val="Emphasis"/>
        </w:rPr>
        <w:t>critical-creative geographic interventions</w:t>
      </w:r>
      <w:r w:rsidRPr="004E5257">
        <w:rPr>
          <w:sz w:val="16"/>
        </w:rPr>
        <w:t xml:space="preserve"> – </w:t>
      </w:r>
      <w:r w:rsidRPr="004E5257">
        <w:rPr>
          <w:rStyle w:val="StyleUnderline"/>
        </w:rPr>
        <w:t>if not the entire purpose of engaging these approaches</w:t>
      </w:r>
      <w:r w:rsidRPr="004E5257">
        <w:rPr>
          <w:sz w:val="16"/>
        </w:rPr>
        <w:t xml:space="preserve"> – </w:t>
      </w:r>
      <w:r w:rsidRPr="004E5257">
        <w:rPr>
          <w:rStyle w:val="StyleUnderline"/>
        </w:rPr>
        <w:t xml:space="preserve">it became clear that </w:t>
      </w:r>
      <w:r w:rsidRPr="004E5257">
        <w:rPr>
          <w:rStyle w:val="Emphasis"/>
        </w:rPr>
        <w:t>some forms of disruption were</w:t>
      </w:r>
      <w:r w:rsidRPr="004E5257">
        <w:rPr>
          <w:rStyle w:val="StyleUnderline"/>
        </w:rPr>
        <w:t xml:space="preserve"> seen as </w:t>
      </w:r>
      <w:r w:rsidRPr="004E5257">
        <w:rPr>
          <w:rStyle w:val="Emphasis"/>
        </w:rPr>
        <w:t>acceptable</w:t>
      </w:r>
      <w:r w:rsidRPr="004E5257">
        <w:rPr>
          <w:rStyle w:val="StyleUnderline"/>
        </w:rPr>
        <w:t xml:space="preserve"> while </w:t>
      </w:r>
      <w:r w:rsidRPr="004E5257">
        <w:rPr>
          <w:rStyle w:val="Emphasis"/>
        </w:rPr>
        <w:t>others</w:t>
      </w:r>
      <w:r w:rsidRPr="004E5257">
        <w:rPr>
          <w:rStyle w:val="StyleUnderline"/>
        </w:rPr>
        <w:t xml:space="preserve"> were less ‘</w:t>
      </w:r>
      <w:r w:rsidRPr="004E5257">
        <w:rPr>
          <w:rStyle w:val="Emphasis"/>
        </w:rPr>
        <w:t>legitimate</w:t>
      </w:r>
      <w:r w:rsidRPr="004E5257">
        <w:rPr>
          <w:rStyle w:val="StyleUnderline"/>
        </w:rPr>
        <w:t>.’</w:t>
      </w:r>
    </w:p>
    <w:p w14:paraId="2D1502BB" w14:textId="77777777" w:rsidR="00C67FCA" w:rsidRPr="004E5257" w:rsidRDefault="00C67FCA" w:rsidP="00C67FCA">
      <w:pPr>
        <w:rPr>
          <w:rStyle w:val="StyleUnderline"/>
        </w:rPr>
      </w:pPr>
      <w:r w:rsidRPr="004E5257">
        <w:rPr>
          <w:sz w:val="16"/>
        </w:rPr>
        <w:t xml:space="preserve">This potentially disruptive character of some works produced tensions in vetting and planning the exhibit. At the time of planning, there were no agreed upon criteria for judging artworks; it was mostly left to the curator (the author) to organize the exhibit. As the specter of controversial content arose, conversations occurred between the curator and a key organizer, as well as with a departmental administrator. The larger committee (named ‘the critical geography collective’) composed of faculty and graduate students was only brought in on these conversations toward the end of the process, specifically to make sure everyone was ‘on board’ for a drag performance and to approve a list and descriptions of the works. </w:t>
      </w:r>
      <w:r w:rsidRPr="004E5257">
        <w:rPr>
          <w:rStyle w:val="StyleUnderline"/>
        </w:rPr>
        <w:t xml:space="preserve">Thus, many of these </w:t>
      </w:r>
      <w:r w:rsidRPr="004E5257">
        <w:rPr>
          <w:rStyle w:val="Emphasis"/>
        </w:rPr>
        <w:t>issues</w:t>
      </w:r>
      <w:r w:rsidRPr="004E5257">
        <w:rPr>
          <w:rStyle w:val="StyleUnderline"/>
        </w:rPr>
        <w:t xml:space="preserve"> and </w:t>
      </w:r>
      <w:r w:rsidRPr="004E5257">
        <w:rPr>
          <w:rStyle w:val="Emphasis"/>
        </w:rPr>
        <w:t>decisions</w:t>
      </w:r>
      <w:r w:rsidRPr="004E5257">
        <w:rPr>
          <w:rStyle w:val="StyleUnderline"/>
        </w:rPr>
        <w:t xml:space="preserve"> were </w:t>
      </w:r>
      <w:r w:rsidRPr="004E5257">
        <w:rPr>
          <w:rStyle w:val="Emphasis"/>
        </w:rPr>
        <w:t>engaged</w:t>
      </w:r>
      <w:r w:rsidRPr="004E5257">
        <w:rPr>
          <w:rStyle w:val="StyleUnderline"/>
        </w:rPr>
        <w:t xml:space="preserve"> </w:t>
      </w:r>
      <w:r w:rsidRPr="004E5257">
        <w:rPr>
          <w:rStyle w:val="Emphasis"/>
        </w:rPr>
        <w:t>outside</w:t>
      </w:r>
      <w:r w:rsidRPr="004E5257">
        <w:rPr>
          <w:rStyle w:val="StyleUnderline"/>
        </w:rPr>
        <w:t xml:space="preserve"> of the ‘</w:t>
      </w:r>
      <w:r w:rsidRPr="004E5257">
        <w:rPr>
          <w:rStyle w:val="Emphasis"/>
        </w:rPr>
        <w:t>collective</w:t>
      </w:r>
      <w:r w:rsidRPr="004E5257">
        <w:rPr>
          <w:rStyle w:val="StyleUnderline"/>
        </w:rPr>
        <w:t xml:space="preserve">,’ </w:t>
      </w:r>
      <w:r w:rsidRPr="004E5257">
        <w:rPr>
          <w:rStyle w:val="Emphasis"/>
        </w:rPr>
        <w:t>closing down</w:t>
      </w:r>
      <w:r w:rsidRPr="004E5257">
        <w:rPr>
          <w:rStyle w:val="StyleUnderline"/>
        </w:rPr>
        <w:t xml:space="preserve"> opportunities for more sustained and </w:t>
      </w:r>
      <w:r w:rsidRPr="004E5257">
        <w:rPr>
          <w:rStyle w:val="Emphasis"/>
        </w:rPr>
        <w:t>democratic</w:t>
      </w:r>
      <w:r w:rsidRPr="004E5257">
        <w:rPr>
          <w:rStyle w:val="StyleUnderline"/>
        </w:rPr>
        <w:t xml:space="preserve"> forms of </w:t>
      </w:r>
      <w:r w:rsidRPr="004E5257">
        <w:rPr>
          <w:rStyle w:val="Emphasis"/>
        </w:rPr>
        <w:t>debate</w:t>
      </w:r>
      <w:r w:rsidRPr="004E5257">
        <w:rPr>
          <w:rStyle w:val="StyleUnderline"/>
        </w:rPr>
        <w:t xml:space="preserve"> and decision-making.</w:t>
      </w:r>
    </w:p>
    <w:p w14:paraId="1A1685B2" w14:textId="77777777" w:rsidR="00C67FCA" w:rsidRPr="004E5257" w:rsidRDefault="00C67FCA" w:rsidP="00C67FCA">
      <w:pPr>
        <w:rPr>
          <w:sz w:val="16"/>
        </w:rPr>
      </w:pPr>
      <w:r w:rsidRPr="004E5257">
        <w:rPr>
          <w:sz w:val="16"/>
        </w:rPr>
        <w:t>Envisioning ‘critical geographies’</w:t>
      </w:r>
    </w:p>
    <w:p w14:paraId="6D13B542" w14:textId="77777777" w:rsidR="00C67FCA" w:rsidRPr="004E5257" w:rsidRDefault="00C67FCA" w:rsidP="00C67FCA">
      <w:pPr>
        <w:rPr>
          <w:sz w:val="16"/>
        </w:rPr>
      </w:pPr>
      <w:r w:rsidRPr="004E5257">
        <w:rPr>
          <w:sz w:val="16"/>
        </w:rPr>
        <w:t xml:space="preserve">At the outset of this discussion, it is worth considering how </w:t>
      </w:r>
      <w:r w:rsidRPr="004E5257">
        <w:rPr>
          <w:rStyle w:val="Emphasis"/>
        </w:rPr>
        <w:t>the self-perception of critical geographers as ‘critical’</w:t>
      </w:r>
      <w:r w:rsidRPr="004E5257">
        <w:rPr>
          <w:sz w:val="16"/>
        </w:rPr>
        <w:t xml:space="preserve"> </w:t>
      </w:r>
      <w:r w:rsidRPr="004E5257">
        <w:rPr>
          <w:rStyle w:val="StyleUnderline"/>
        </w:rPr>
        <w:t>can ironically operate as an obstacle to identifying the inflection of racism</w:t>
      </w:r>
      <w:r w:rsidRPr="004E5257">
        <w:rPr>
          <w:sz w:val="16"/>
        </w:rPr>
        <w:t xml:space="preserve">, sexism, homophobia, </w:t>
      </w:r>
      <w:r w:rsidRPr="004E5257">
        <w:rPr>
          <w:rStyle w:val="StyleUnderline"/>
        </w:rPr>
        <w:t>and</w:t>
      </w:r>
      <w:r w:rsidRPr="004E5257">
        <w:rPr>
          <w:sz w:val="16"/>
        </w:rPr>
        <w:t xml:space="preserve"> </w:t>
      </w:r>
      <w:r w:rsidRPr="004E5257">
        <w:rPr>
          <w:rStyle w:val="Emphasis"/>
        </w:rPr>
        <w:t>other forms of oppression and exclusion</w:t>
      </w:r>
      <w:r w:rsidRPr="004E5257">
        <w:rPr>
          <w:sz w:val="16"/>
        </w:rPr>
        <w:t xml:space="preserve"> in this institutional space. Ahmed aptly remarks:</w:t>
      </w:r>
    </w:p>
    <w:p w14:paraId="281D9CA4" w14:textId="77777777" w:rsidR="00C67FCA" w:rsidRPr="004E5257" w:rsidRDefault="00C67FCA" w:rsidP="00C67FCA">
      <w:pPr>
        <w:ind w:left="720"/>
        <w:rPr>
          <w:sz w:val="16"/>
        </w:rPr>
      </w:pPr>
      <w:r w:rsidRPr="004E5257">
        <w:rPr>
          <w:rStyle w:val="StyleUnderline"/>
        </w:rPr>
        <w:t xml:space="preserve">I suspect that criticality – the self-perception that in being critical we do not have a problem or </w:t>
      </w:r>
      <w:r w:rsidRPr="004E5257">
        <w:rPr>
          <w:rStyle w:val="Emphasis"/>
        </w:rPr>
        <w:t>that in being critical we are over it</w:t>
      </w:r>
      <w:r w:rsidRPr="004E5257">
        <w:rPr>
          <w:rStyle w:val="StyleUnderline"/>
        </w:rPr>
        <w:t xml:space="preserve"> – is often used and performed in these academic spaces. I have called critical racism and critical sexism this: the racism and sexism reproduced by those who think of themselves as </w:t>
      </w:r>
      <w:r w:rsidRPr="004E5257">
        <w:rPr>
          <w:rStyle w:val="Emphasis"/>
        </w:rPr>
        <w:t>too critical to reproduce racism and sexism</w:t>
      </w:r>
      <w:r w:rsidRPr="004E5257">
        <w:rPr>
          <w:sz w:val="16"/>
        </w:rPr>
        <w:t>. (2017, 155)</w:t>
      </w:r>
    </w:p>
    <w:p w14:paraId="130EF634" w14:textId="77777777" w:rsidR="00C67FCA" w:rsidRPr="004E5257" w:rsidRDefault="00C67FCA" w:rsidP="00C67FCA">
      <w:pPr>
        <w:rPr>
          <w:rStyle w:val="StyleUnderline"/>
        </w:rPr>
      </w:pPr>
      <w:r w:rsidRPr="004E5257">
        <w:rPr>
          <w:sz w:val="16"/>
        </w:rPr>
        <w:t xml:space="preserve">These contradictions do not go unnoticed, at least by those of us who experience the personal and professional impacts of such lapses in criticality. Indeed, ‘[t]his ‘not translation’ is something we experience: it is a gap between a symbolic commitment and a lived reality’ (2017, 90). It is in these moments of ‘not translation’ that the lines delineating what we do and do not do as critical geographers, who we are and are not, what we challenge and what we accept, are drawn, articulated, and reinforced. </w:t>
      </w:r>
      <w:r w:rsidRPr="004E5257">
        <w:rPr>
          <w:rStyle w:val="StyleUnderline"/>
        </w:rPr>
        <w:t>At the most benign, I argue, when we fail to confront these moments critically, we fail to provide models to others of scholarship that challenges and addresses exclusionary norms, and we fail to educate each other</w:t>
      </w:r>
      <w:r w:rsidRPr="004E5257">
        <w:rPr>
          <w:sz w:val="16"/>
        </w:rPr>
        <w:t xml:space="preserve">. At worst, when we do not intervene, </w:t>
      </w:r>
      <w:r w:rsidRPr="004E5257">
        <w:rPr>
          <w:rStyle w:val="StyleUnderline"/>
        </w:rPr>
        <w:t xml:space="preserve">we send messages to students and colleagues about what kinds of </w:t>
      </w:r>
      <w:r w:rsidRPr="004E5257">
        <w:rPr>
          <w:rStyle w:val="Emphasis"/>
        </w:rPr>
        <w:t>knowledge</w:t>
      </w:r>
      <w:r w:rsidRPr="004E5257">
        <w:rPr>
          <w:sz w:val="16"/>
        </w:rPr>
        <w:t xml:space="preserve">, </w:t>
      </w:r>
      <w:r w:rsidRPr="004E5257">
        <w:rPr>
          <w:rStyle w:val="Emphasis"/>
        </w:rPr>
        <w:t>meanings</w:t>
      </w:r>
      <w:r w:rsidRPr="004E5257">
        <w:rPr>
          <w:sz w:val="16"/>
        </w:rPr>
        <w:t xml:space="preserve">, </w:t>
      </w:r>
      <w:r w:rsidRPr="004E5257">
        <w:rPr>
          <w:rStyle w:val="StyleUnderline"/>
        </w:rPr>
        <w:t>and</w:t>
      </w:r>
      <w:r w:rsidRPr="004E5257">
        <w:rPr>
          <w:sz w:val="16"/>
        </w:rPr>
        <w:t xml:space="preserve"> </w:t>
      </w:r>
      <w:r w:rsidRPr="004E5257">
        <w:rPr>
          <w:rStyle w:val="Emphasis"/>
        </w:rPr>
        <w:t>experience</w:t>
      </w:r>
      <w:r w:rsidRPr="004E5257">
        <w:rPr>
          <w:sz w:val="16"/>
        </w:rPr>
        <w:t xml:space="preserve"> </w:t>
      </w:r>
      <w:r w:rsidRPr="004E5257">
        <w:rPr>
          <w:rStyle w:val="StyleUnderline"/>
        </w:rPr>
        <w:t xml:space="preserve">will be recognized in the discipline, and consequently, what </w:t>
      </w:r>
      <w:r w:rsidRPr="004E5257">
        <w:rPr>
          <w:rStyle w:val="Emphasis"/>
        </w:rPr>
        <w:t>kinds of bodies</w:t>
      </w:r>
      <w:r w:rsidRPr="004E5257">
        <w:rPr>
          <w:rStyle w:val="StyleUnderline"/>
        </w:rPr>
        <w:t xml:space="preserve"> and </w:t>
      </w:r>
      <w:r w:rsidRPr="004E5257">
        <w:rPr>
          <w:rStyle w:val="Emphasis"/>
        </w:rPr>
        <w:t>identities</w:t>
      </w:r>
      <w:r w:rsidRPr="004E5257">
        <w:rPr>
          <w:rStyle w:val="StyleUnderline"/>
        </w:rPr>
        <w:t xml:space="preserve"> will be recognized.</w:t>
      </w:r>
    </w:p>
    <w:p w14:paraId="4007EC54" w14:textId="77777777" w:rsidR="00C67FCA" w:rsidRPr="004E5257" w:rsidRDefault="00C67FCA" w:rsidP="00C67FCA">
      <w:pPr>
        <w:rPr>
          <w:sz w:val="16"/>
        </w:rPr>
      </w:pPr>
      <w:r w:rsidRPr="004E5257">
        <w:rPr>
          <w:sz w:val="16"/>
        </w:rPr>
        <w:t xml:space="preserve">This is to say that seemingly minor decisions, made in the heat of the moment or without much thought, reinforce norms that constitute the institutional and intellectual space of the discipline. For some, these moments are experienced as anything but minor: the confusion and internal conflict they spawn produces a sense of bodily and intellectual alienation that becomes a constitutive, almost ontological condition of one’s experience of institutional space as a minority subject (Puwar 2004). Yet these difficult moments might also serve as a critical intellectual resource: ‘[w]e might work over, mull over, these experiences; we might keep coming back to them because they do not make sense’ (Ahmed 2017, 21). </w:t>
      </w:r>
      <w:r w:rsidRPr="004E5257">
        <w:rPr>
          <w:rStyle w:val="StyleUnderline"/>
        </w:rPr>
        <w:t>While these ideas may seem abstract or removed from everyday institutional life, in the following analysis, I aim to demonstrate how they are actually very concrete and how ‘minor’ incidents accumulate to reproduce structures and spaces of inequality</w:t>
      </w:r>
      <w:r w:rsidRPr="004E5257">
        <w:rPr>
          <w:sz w:val="16"/>
        </w:rPr>
        <w:t>.</w:t>
      </w:r>
    </w:p>
    <w:p w14:paraId="0B021847" w14:textId="77777777" w:rsidR="00C67FCA" w:rsidRPr="004E5257" w:rsidRDefault="00C67FCA" w:rsidP="00C67FCA">
      <w:pPr>
        <w:rPr>
          <w:rStyle w:val="StyleUnderline"/>
        </w:rPr>
      </w:pPr>
      <w:r w:rsidRPr="004E5257">
        <w:rPr>
          <w:sz w:val="16"/>
        </w:rPr>
        <w:t xml:space="preserve">A critical reading of the production of the exhibit illuminates how </w:t>
      </w:r>
      <w:r w:rsidRPr="004E5257">
        <w:rPr>
          <w:rStyle w:val="Emphasis"/>
        </w:rPr>
        <w:t>particular understandings</w:t>
      </w:r>
      <w:r w:rsidRPr="004E5257">
        <w:rPr>
          <w:sz w:val="16"/>
        </w:rPr>
        <w:t xml:space="preserve"> </w:t>
      </w:r>
      <w:r w:rsidRPr="004E5257">
        <w:rPr>
          <w:rStyle w:val="StyleUnderline"/>
        </w:rPr>
        <w:t xml:space="preserve">of ‘critical geography’ shaped the institutional management of the exhibit, while </w:t>
      </w:r>
      <w:r w:rsidRPr="004E5257">
        <w:rPr>
          <w:rStyle w:val="Emphasis"/>
        </w:rPr>
        <w:t>reinforcing normative subject positions and marginalizing others</w:t>
      </w:r>
      <w:r w:rsidRPr="004E5257">
        <w:rPr>
          <w:sz w:val="16"/>
        </w:rPr>
        <w:t xml:space="preserve">. Here, the erratic and at times </w:t>
      </w:r>
      <w:r w:rsidRPr="004E5257">
        <w:rPr>
          <w:rStyle w:val="StyleUnderline"/>
        </w:rPr>
        <w:t>contradictory discursive mobilizations of the meanings of ‘critical geographies’, intellectual ‘legitimacy’, ‘institutional optics’, ‘political climate’, nonconsensual or forceful intellectual confrontation, ‘blowback’, and ‘family friendliness’ in relation to apparently worrisome interventions into institutional space and disciplinary identity prove instructive for evaluating the potentials and limitations of critical-creative geographic scholarship.</w:t>
      </w:r>
    </w:p>
    <w:p w14:paraId="6A6A1363" w14:textId="77777777" w:rsidR="00C67FCA" w:rsidRPr="004E5257" w:rsidRDefault="00C67FCA" w:rsidP="00C67FCA">
      <w:pPr>
        <w:rPr>
          <w:sz w:val="16"/>
        </w:rPr>
      </w:pPr>
      <w:r w:rsidRPr="004E5257">
        <w:rPr>
          <w:sz w:val="16"/>
        </w:rPr>
        <w:t>Political climate’ and the threat of ‘blowback’</w:t>
      </w:r>
    </w:p>
    <w:p w14:paraId="0276B4A1" w14:textId="77777777" w:rsidR="00C67FCA" w:rsidRPr="004E5257" w:rsidRDefault="00C67FCA" w:rsidP="00C67FCA">
      <w:pPr>
        <w:rPr>
          <w:sz w:val="16"/>
        </w:rPr>
      </w:pPr>
      <w:r w:rsidRPr="004E5257">
        <w:rPr>
          <w:sz w:val="16"/>
        </w:rPr>
        <w:t xml:space="preserve">The various </w:t>
      </w:r>
      <w:r w:rsidRPr="004E5257">
        <w:rPr>
          <w:rStyle w:val="Emphasis"/>
        </w:rPr>
        <w:t>departmental reactions</w:t>
      </w:r>
      <w:r w:rsidRPr="004E5257">
        <w:rPr>
          <w:sz w:val="16"/>
        </w:rPr>
        <w:t xml:space="preserve"> to the prospect of displaying artistic works in the hallways </w:t>
      </w:r>
      <w:r w:rsidRPr="004E5257">
        <w:rPr>
          <w:rStyle w:val="StyleUnderline"/>
        </w:rPr>
        <w:t>speak to the recognized ability of artworks to disrupt and challenge all kinds of norms</w:t>
      </w:r>
      <w:r w:rsidRPr="004E5257">
        <w:rPr>
          <w:sz w:val="16"/>
        </w:rPr>
        <w:t xml:space="preserve">. In fact, </w:t>
      </w:r>
      <w:r w:rsidRPr="004E5257">
        <w:rPr>
          <w:rStyle w:val="StyleUnderline"/>
        </w:rPr>
        <w:t>much of the discussion surrounding the exhibit focused on</w:t>
      </w:r>
      <w:r w:rsidRPr="004E5257">
        <w:rPr>
          <w:sz w:val="16"/>
        </w:rPr>
        <w:t xml:space="preserve"> </w:t>
      </w:r>
      <w:r w:rsidRPr="004E5257">
        <w:rPr>
          <w:rStyle w:val="Emphasis"/>
        </w:rPr>
        <w:t>managing controversies</w:t>
      </w:r>
      <w:r w:rsidRPr="004E5257">
        <w:rPr>
          <w:sz w:val="16"/>
        </w:rPr>
        <w:t xml:space="preserve"> that it might produce. </w:t>
      </w:r>
      <w:r w:rsidRPr="004E5257">
        <w:rPr>
          <w:rStyle w:val="StyleUnderline"/>
        </w:rPr>
        <w:t>One of the first questions I was asked by an administrator (who was not otherwise involved in organizing the conference) was whether or not the artwork would be suitable for public consumption.</w:t>
      </w:r>
      <w:r w:rsidRPr="004E5257">
        <w:rPr>
          <w:sz w:val="16"/>
        </w:rPr>
        <w:t xml:space="preserve"> When I asked for clarification, the question was rephrased as ‘</w:t>
      </w:r>
      <w:r w:rsidRPr="004E5257">
        <w:rPr>
          <w:rStyle w:val="Emphasis"/>
        </w:rPr>
        <w:t>is it going to be family friendly?’</w:t>
      </w:r>
      <w:r w:rsidRPr="004E5257">
        <w:rPr>
          <w:sz w:val="16"/>
        </w:rPr>
        <w:t xml:space="preserve"> As it happened, one of the ‘potentially controversial’ pieces to be discussed was a drag performance. As a queer-identified person inhabiting a heteronormative institution, I was incapable of answering this question: were drag queens family friendly? Are non-normatively gendered people family friendly?</w:t>
      </w:r>
    </w:p>
    <w:p w14:paraId="1EFC3B0A" w14:textId="77777777" w:rsidR="00C67FCA" w:rsidRPr="004E5257" w:rsidRDefault="00C67FCA" w:rsidP="00C67FCA">
      <w:pPr>
        <w:rPr>
          <w:sz w:val="16"/>
        </w:rPr>
      </w:pPr>
      <w:r w:rsidRPr="004E5257">
        <w:rPr>
          <w:rStyle w:val="StyleUnderline"/>
        </w:rPr>
        <w:t>This vague signaling of controversy accomplished through the phrase ‘family friendly’ can be critically read as an attempt to draw on commonsense norms and expectations about what (and who) does and does not belong in this institutional space</w:t>
      </w:r>
      <w:r w:rsidRPr="004E5257">
        <w:rPr>
          <w:sz w:val="16"/>
        </w:rPr>
        <w:t xml:space="preserve">. Even before specific works were discussed, certain terms – ‘family friendly,’ ‘political climate,’ and ‘blowback’ – were commonsensically deployed and set the tone of the larger conversation. For example, as a preface to a discussion of the exhibit, the administrator argued that ‘in this political climate’ we had to be careful about displaying artwork in the hallways. </w:t>
      </w:r>
      <w:r w:rsidRPr="004E5257">
        <w:rPr>
          <w:rStyle w:val="StyleUnderline"/>
        </w:rPr>
        <w:t xml:space="preserve">These terms were never defined or described, they merely functioned to heighten the sense of </w:t>
      </w:r>
      <w:r w:rsidRPr="004E5257">
        <w:rPr>
          <w:rStyle w:val="Emphasis"/>
        </w:rPr>
        <w:t>risk and potential controversy that attended the prospect of engaging artwork</w:t>
      </w:r>
      <w:r w:rsidRPr="004E5257">
        <w:rPr>
          <w:sz w:val="16"/>
        </w:rPr>
        <w:t>.</w:t>
      </w:r>
    </w:p>
    <w:p w14:paraId="4D71AB1A" w14:textId="77777777" w:rsidR="00C67FCA" w:rsidRPr="004E5257" w:rsidRDefault="00C67FCA" w:rsidP="00C67FCA">
      <w:pPr>
        <w:rPr>
          <w:rStyle w:val="StyleUnderline"/>
        </w:rPr>
      </w:pPr>
      <w:r w:rsidRPr="004E5257">
        <w:rPr>
          <w:sz w:val="16"/>
        </w:rPr>
        <w:t xml:space="preserve">While most of the works in the exhibit were anything but controversial, there were a few submissions that I felt the need to discuss in advance, given the general sense of concern voiced by my seniors. The first such contribution was the drag performance, which I will detail at length in a moment. The second work was a sculpture entitled ‘Redbone,’ submitted by Ciara Newton, the artist who produced Slave Money. The sculpture was not graphic or offensive in any way: it was a large, red sculpture of a bone. However, given the title, which could be read as ‘racially charged’ (though likely would be entirely overlooked by white people), I felt the need to contextualize the work. The sculpture was a commentary on the artist’s racial identity as a person of white, black, and indigenous heritage. In explaining the work to me, she described an experience as a young girl walking in a parking lot in her Midwestern hometown and having ‘redbone’ shouted at her. The work, then, was a critical commentary and redeployment. I thus explained to the administrator that ‘redbone’ could function as a slur if shouted at a person in a parking lot, but that here it was not functioning as such. I provided the analogy of queer: if someone shouts ‘queer’ at a person in a parking lot, it functions as an epithet, if a person self-describes as queer, its meaning is different. As such, it is nonsensical and problematic (as a group of white people) to police the use of the term in this case. </w:t>
      </w:r>
      <w:r w:rsidRPr="004E5257">
        <w:rPr>
          <w:rStyle w:val="StyleUnderline"/>
        </w:rPr>
        <w:t>This discussion was met with discomfort, and it was ultimately suggested that this piece be displayed apart from the other works in a graduate lounge, with the implicit assumption that this would prevent people from seeing it and being offended by it.</w:t>
      </w:r>
    </w:p>
    <w:p w14:paraId="1CBDE554" w14:textId="77777777" w:rsidR="00C67FCA" w:rsidRPr="004E5257" w:rsidRDefault="00C67FCA" w:rsidP="00C67FCA">
      <w:pPr>
        <w:rPr>
          <w:rStyle w:val="StyleUnderline"/>
        </w:rPr>
      </w:pPr>
      <w:r w:rsidRPr="004E5257">
        <w:rPr>
          <w:sz w:val="16"/>
        </w:rPr>
        <w:t xml:space="preserve">Here, we can see how certain </w:t>
      </w:r>
      <w:r w:rsidRPr="004E5257">
        <w:rPr>
          <w:rStyle w:val="Emphasis"/>
        </w:rPr>
        <w:t>institutional code words function as performatives</w:t>
      </w:r>
      <w:r w:rsidRPr="004E5257">
        <w:rPr>
          <w:sz w:val="16"/>
        </w:rPr>
        <w:t xml:space="preserve">: </w:t>
      </w:r>
      <w:r w:rsidRPr="004E5257">
        <w:rPr>
          <w:rStyle w:val="StyleUnderline"/>
        </w:rPr>
        <w:t>they serve to produce (and police) the reality they claim to merely name</w:t>
      </w:r>
      <w:r w:rsidRPr="004E5257">
        <w:rPr>
          <w:sz w:val="16"/>
        </w:rPr>
        <w:t xml:space="preserve"> (Butler 1990). Seemingly innocent questions about ‘family friendliness’ and ‘political climate’ are in fact loaded with meanings and implications; as Ahmed remarks, ‘[t]hese questions only appear to be questions; they often work as assertions’ (2017, 117). When an unspecified ‘political climate’ was commonsensically deployed to interrogate and police potentially controversial content, ‘political climate,’ along with the inevitability of ‘blowback,’ became a performative code word that naturalized our individual and collective decisions about particular works. </w:t>
      </w:r>
      <w:r w:rsidRPr="004E5257">
        <w:rPr>
          <w:rStyle w:val="StyleUnderline"/>
        </w:rPr>
        <w:t>These terms function effectively as political tools because they are sufficiently vague that they cannot be fully interrogated – they assume a common-sense meaning – yet at the same time, they function in very specific ways to produce consensus about institutional boundaries and possibilities.</w:t>
      </w:r>
    </w:p>
    <w:p w14:paraId="3C139C09" w14:textId="77777777" w:rsidR="00C67FCA" w:rsidRPr="004E5257" w:rsidRDefault="00C67FCA" w:rsidP="00C67FCA">
      <w:pPr>
        <w:rPr>
          <w:sz w:val="16"/>
        </w:rPr>
      </w:pPr>
      <w:r w:rsidRPr="004E5257">
        <w:rPr>
          <w:sz w:val="16"/>
        </w:rPr>
        <w:t>Legitimate geographies and illegitimate geographers</w:t>
      </w:r>
    </w:p>
    <w:p w14:paraId="5755DAE9" w14:textId="77777777" w:rsidR="00C67FCA" w:rsidRPr="004E5257" w:rsidRDefault="00C67FCA" w:rsidP="00C67FCA">
      <w:pPr>
        <w:rPr>
          <w:rStyle w:val="StyleUnderline"/>
        </w:rPr>
      </w:pPr>
      <w:r w:rsidRPr="004E5257">
        <w:rPr>
          <w:sz w:val="16"/>
        </w:rPr>
        <w:t xml:space="preserve">These concerns about ‘blowback’ ‘political climate’ and ‘family friendliness’ surrounded the very idea of the exhibit, before its specificities were even considered. However, these more diffuse concerns about the disruptive potential of artworks particularly condensed around one work: a proposed drag performance, which, after various discussions and negotiations, ultimately took the form of The Future Looks Queer. This contribution, partly by virtue of its genre and largely by virtue of its content (or imagined content), raised particular concerns, ones which, from the perspective of a queer person, allegorize the heteronormative tendencies of the department’s institutional and social culture. </w:t>
      </w:r>
      <w:r w:rsidRPr="004E5257">
        <w:rPr>
          <w:rStyle w:val="StyleUnderline"/>
        </w:rPr>
        <w:t>Accordingly, it is worth attending at length to the particular discourses mobilized in the ‘approval’ of this piece.</w:t>
      </w:r>
    </w:p>
    <w:p w14:paraId="13BC0E17" w14:textId="77777777" w:rsidR="00C67FCA" w:rsidRPr="004E5257" w:rsidRDefault="00C67FCA" w:rsidP="00C67FCA">
      <w:pPr>
        <w:rPr>
          <w:rStyle w:val="StyleUnderline"/>
        </w:rPr>
      </w:pPr>
      <w:r w:rsidRPr="004E5257">
        <w:rPr>
          <w:rStyle w:val="StyleUnderline"/>
        </w:rPr>
        <w:t>The first concern to emerge was that a drag performance could ‘</w:t>
      </w:r>
      <w:r w:rsidRPr="004E5257">
        <w:rPr>
          <w:rStyle w:val="Emphasis"/>
        </w:rPr>
        <w:t>delegitimize critical geography</w:t>
      </w:r>
      <w:r w:rsidRPr="004E5257">
        <w:rPr>
          <w:rStyle w:val="StyleUnderline"/>
        </w:rPr>
        <w:t>.</w:t>
      </w:r>
      <w:r w:rsidRPr="004E5257">
        <w:rPr>
          <w:sz w:val="16"/>
        </w:rPr>
        <w:t xml:space="preserve">’ If a drag performance was part of the conference, </w:t>
      </w:r>
      <w:r w:rsidRPr="004E5257">
        <w:rPr>
          <w:rStyle w:val="StyleUnderline"/>
        </w:rPr>
        <w:t>people might not take critical geography seriously</w:t>
      </w:r>
      <w:r w:rsidRPr="004E5257">
        <w:rPr>
          <w:sz w:val="16"/>
        </w:rPr>
        <w:t xml:space="preserve">. In particular, </w:t>
      </w:r>
      <w:r w:rsidRPr="004E5257">
        <w:rPr>
          <w:rStyle w:val="StyleUnderline"/>
        </w:rPr>
        <w:t xml:space="preserve">if members of the department, who do not know much about critical geography or already hold it in disrepute, were to encounter a drag performance, this could further delegitimize the subfield in their eyes and make it difficult to </w:t>
      </w:r>
      <w:r w:rsidRPr="004E5257">
        <w:rPr>
          <w:rStyle w:val="Emphasis"/>
        </w:rPr>
        <w:t>advocate</w:t>
      </w:r>
      <w:r w:rsidRPr="004E5257">
        <w:rPr>
          <w:rStyle w:val="StyleUnderline"/>
        </w:rPr>
        <w:t xml:space="preserve"> for </w:t>
      </w:r>
      <w:r w:rsidRPr="004E5257">
        <w:rPr>
          <w:rStyle w:val="Emphasis"/>
        </w:rPr>
        <w:t>institutional support</w:t>
      </w:r>
      <w:r w:rsidRPr="004E5257">
        <w:rPr>
          <w:rStyle w:val="StyleUnderline"/>
        </w:rPr>
        <w:t xml:space="preserve"> at the </w:t>
      </w:r>
      <w:r w:rsidRPr="004E5257">
        <w:rPr>
          <w:rStyle w:val="Emphasis"/>
        </w:rPr>
        <w:t>departmental level</w:t>
      </w:r>
      <w:r w:rsidRPr="004E5257">
        <w:rPr>
          <w:sz w:val="16"/>
        </w:rPr>
        <w:t xml:space="preserve">. </w:t>
      </w:r>
      <w:r w:rsidRPr="004E5257">
        <w:rPr>
          <w:rStyle w:val="StyleUnderline"/>
        </w:rPr>
        <w:t>It was argued that these ‘</w:t>
      </w:r>
      <w:r w:rsidRPr="004E5257">
        <w:rPr>
          <w:rStyle w:val="Emphasis"/>
        </w:rPr>
        <w:t>institutional optics’</w:t>
      </w:r>
      <w:r w:rsidRPr="004E5257">
        <w:rPr>
          <w:rStyle w:val="StyleUnderline"/>
        </w:rPr>
        <w:t xml:space="preserve"> did not bode well for the future of critical </w:t>
      </w:r>
      <w:r w:rsidRPr="004E5257">
        <w:rPr>
          <w:rStyle w:val="Emphasis"/>
        </w:rPr>
        <w:t>geographies in the department</w:t>
      </w:r>
      <w:r w:rsidRPr="004E5257">
        <w:rPr>
          <w:rStyle w:val="StyleUnderline"/>
        </w:rPr>
        <w:t>.</w:t>
      </w:r>
    </w:p>
    <w:p w14:paraId="30753BFB" w14:textId="77777777" w:rsidR="00C67FCA" w:rsidRPr="004E5257" w:rsidRDefault="00C67FCA" w:rsidP="00C67FCA">
      <w:pPr>
        <w:rPr>
          <w:sz w:val="16"/>
        </w:rPr>
      </w:pPr>
      <w:r w:rsidRPr="004E5257">
        <w:rPr>
          <w:sz w:val="16"/>
        </w:rPr>
        <w:t xml:space="preserve">The concern that queer submissions would delegitimize the discipline were difficult to stomach, or even understand, as a queer person studying queer geographies and cultural forms. Drag has long been a site of analysis for scholarly work and, with the institutionalization of geographies of sexuality and queer theory, has long ceased to be a controversial site for academic interest. This is not to argue that such a performance would be without potential ‘blowback’ or discomfort, but that, as critical geographers, we ought to be willing to take such risks and defend such interventions on the grounds that we are committed to working against these exclusionary norms of institutional space. </w:t>
      </w:r>
      <w:r w:rsidRPr="004E5257">
        <w:rPr>
          <w:rStyle w:val="StyleUnderline"/>
        </w:rPr>
        <w:t>Regardless, to be implicitly asked to reconsider the necessity of including a queer performance to protect the future prospects of the subfield – a subfield in which, by logical extension, my identity and work are marginalized – put me, as the curator, in an uncomfortable position.</w:t>
      </w:r>
    </w:p>
    <w:p w14:paraId="1C8AEBCB" w14:textId="77777777" w:rsidR="00C67FCA" w:rsidRPr="004E5257" w:rsidRDefault="00C67FCA" w:rsidP="00C67FCA">
      <w:pPr>
        <w:rPr>
          <w:sz w:val="16"/>
        </w:rPr>
      </w:pPr>
      <w:r w:rsidRPr="004E5257">
        <w:rPr>
          <w:sz w:val="16"/>
        </w:rPr>
        <w:t>Another concern raised during discussions on the ‘drag queen issue,’ revolved around the content of the performance. Indeed, concerns about ‘blowback’ dominated the conversation before the details of the performance were even established or discussed. The prospect of having a drag performance in the conference space was likened to unspecified incidents (i.e., sex scandals?) at other universities that resulted in the resignation of a provost and several faculty members. This reaction was presumably in response to an expectation that the performance would involve sexual content, though this was never directly stated. At this point, the exact content of the performance had not been determined, as the artist had not come to the building to explore potential performance spaces, and any such considerations were suspended until they could be assured that the performance would be permitted and that the exhibit would be a safe space. Accordingly, I could not specify exactly what the performance would entail. This lack of information did not help in discussions about potentially controversial content, yet, even with assurances that there would be absolutely no sexual content, discomfort and resistance remained.</w:t>
      </w:r>
    </w:p>
    <w:p w14:paraId="18849BE5" w14:textId="77777777" w:rsidR="00C67FCA" w:rsidRPr="004E5257" w:rsidRDefault="00C67FCA" w:rsidP="00C67FCA">
      <w:pPr>
        <w:rPr>
          <w:sz w:val="16"/>
        </w:rPr>
      </w:pPr>
      <w:r w:rsidRPr="004E5257">
        <w:rPr>
          <w:sz w:val="16"/>
        </w:rPr>
        <w:t xml:space="preserve">As a queer person, I can only imagine that my assurances that there would be no inappropriate (i.e. sexual) content were ineffective because it seemed that, for the person with this concern (a heterosexual male), queer men in drag seemed to already necessarily express a sexual content. Indeed, homophobia and transphobia are often sustained ‘by reading the expression of gender identity as itself a sexual act’ (Salamon 2018, 5). Here, following Ahmed, we can understand gender ‘in concrete forms of accommodation’ (Ahmed 2017, 122). If we understand that space is produced as heterosexual through particular practices (Bell et al. 1994; Bell and Valentine 2003), the failure to accommodate persons of non-normative genders and sexualities necessarily upholds and reaffirms the heteronormativity of that space. </w:t>
      </w:r>
      <w:r w:rsidRPr="004E5257">
        <w:rPr>
          <w:rStyle w:val="StyleUnderline"/>
        </w:rPr>
        <w:t>Thus, in order to protect and accommodate problematic aspects of heterosexual, white male gender identity, we must un-accommodate the marginalized identities that might cause them minor discomfort or self-reflection</w:t>
      </w:r>
      <w:r w:rsidRPr="004E5257">
        <w:rPr>
          <w:sz w:val="16"/>
        </w:rPr>
        <w:t xml:space="preserve">. Too often, </w:t>
      </w:r>
      <w:r w:rsidRPr="004E5257">
        <w:rPr>
          <w:rStyle w:val="Emphasis"/>
        </w:rPr>
        <w:t>the inclusion of ‘diversity’ in institutional spaces is meted in this way</w:t>
      </w:r>
      <w:r w:rsidRPr="004E5257">
        <w:rPr>
          <w:sz w:val="16"/>
        </w:rPr>
        <w:t xml:space="preserve">: </w:t>
      </w:r>
      <w:r w:rsidRPr="004E5257">
        <w:rPr>
          <w:rStyle w:val="StyleUnderline"/>
        </w:rPr>
        <w:t>it is tolerated to the extent that it does not call into question dominant identities, resulting in the marginalization and ‘affective inequality’ (Rodo-De-Z arate 2017) of bodies that disrupt (hetero)normative space.</w:t>
      </w:r>
    </w:p>
    <w:p w14:paraId="325D6F2B" w14:textId="77777777" w:rsidR="00C67FCA" w:rsidRPr="004E5257" w:rsidRDefault="00C67FCA" w:rsidP="00C67FCA">
      <w:pPr>
        <w:rPr>
          <w:sz w:val="16"/>
        </w:rPr>
      </w:pPr>
      <w:r w:rsidRPr="004E5257">
        <w:rPr>
          <w:sz w:val="16"/>
        </w:rPr>
        <w:t>Intellectual ‘confrontation’ and externalization</w:t>
      </w:r>
    </w:p>
    <w:p w14:paraId="457E8955" w14:textId="77777777" w:rsidR="00C67FCA" w:rsidRPr="004E5257" w:rsidRDefault="00C67FCA" w:rsidP="00C67FCA">
      <w:pPr>
        <w:rPr>
          <w:sz w:val="16"/>
        </w:rPr>
      </w:pPr>
      <w:r w:rsidRPr="004E5257">
        <w:rPr>
          <w:rStyle w:val="StyleUnderline"/>
        </w:rPr>
        <w:t xml:space="preserve">What is most interesting (and deeply ironic) about the management of the ‘potentially controversial’ art is the manner in which </w:t>
      </w:r>
      <w:r w:rsidRPr="004E5257">
        <w:rPr>
          <w:rStyle w:val="Emphasis"/>
        </w:rPr>
        <w:t>space</w:t>
      </w:r>
      <w:r w:rsidRPr="004E5257">
        <w:rPr>
          <w:rStyle w:val="StyleUnderline"/>
        </w:rPr>
        <w:t xml:space="preserve">, </w:t>
      </w:r>
      <w:r w:rsidRPr="004E5257">
        <w:rPr>
          <w:rStyle w:val="Emphasis"/>
        </w:rPr>
        <w:t>boundaries</w:t>
      </w:r>
      <w:r w:rsidRPr="004E5257">
        <w:rPr>
          <w:rStyle w:val="StyleUnderline"/>
        </w:rPr>
        <w:t xml:space="preserve">, and even </w:t>
      </w:r>
      <w:r w:rsidRPr="004E5257">
        <w:rPr>
          <w:rStyle w:val="Emphasis"/>
        </w:rPr>
        <w:t>maps</w:t>
      </w:r>
      <w:r w:rsidRPr="004E5257">
        <w:rPr>
          <w:rStyle w:val="StyleUnderline"/>
        </w:rPr>
        <w:t xml:space="preserve">, were the </w:t>
      </w:r>
      <w:r w:rsidRPr="004E5257">
        <w:rPr>
          <w:rStyle w:val="Emphasis"/>
        </w:rPr>
        <w:t>technologies</w:t>
      </w:r>
      <w:r w:rsidRPr="004E5257">
        <w:rPr>
          <w:rStyle w:val="StyleUnderline"/>
        </w:rPr>
        <w:t xml:space="preserve"> used to </w:t>
      </w:r>
      <w:r w:rsidRPr="004E5257">
        <w:rPr>
          <w:rStyle w:val="Emphasis"/>
        </w:rPr>
        <w:t>police</w:t>
      </w:r>
      <w:r w:rsidRPr="004E5257">
        <w:rPr>
          <w:rStyle w:val="StyleUnderline"/>
        </w:rPr>
        <w:t xml:space="preserve"> these works at a </w:t>
      </w:r>
      <w:r w:rsidRPr="004E5257">
        <w:rPr>
          <w:rStyle w:val="Emphasis"/>
        </w:rPr>
        <w:t>critical geography conference</w:t>
      </w:r>
      <w:r w:rsidRPr="004E5257">
        <w:rPr>
          <w:sz w:val="16"/>
        </w:rPr>
        <w:t>. Space became a central issue in managing the threat of the drag performance. The original proposal for the submission involved several performers stationed in the elevators, who would engage visitors, put on makeup, and improvise as visitors travelled from the first to third floor for refreshments and to visit the exhibit. This plan was eventually rejected because it was a violation of safety codes. However, before that judgment was reached, various other concerns emerged that speak directly to the management of institutional space and intellectual boundaries.</w:t>
      </w:r>
    </w:p>
    <w:p w14:paraId="22674B03" w14:textId="77777777" w:rsidR="00C67FCA" w:rsidRPr="004E5257" w:rsidRDefault="00C67FCA" w:rsidP="00C67FCA">
      <w:pPr>
        <w:rPr>
          <w:sz w:val="16"/>
        </w:rPr>
      </w:pPr>
      <w:r w:rsidRPr="004E5257">
        <w:rPr>
          <w:rStyle w:val="StyleUnderline"/>
        </w:rPr>
        <w:t>A major issue identified in the elevator performance scenario was that the elevators did not belong to the department; they were used by people on other floors of the building and we could not disrupt their functioning</w:t>
      </w:r>
      <w:r w:rsidRPr="004E5257">
        <w:rPr>
          <w:sz w:val="16"/>
        </w:rPr>
        <w:t xml:space="preserve">. While this is surely reasonable, this concern about physical safety and functionality blended easily with reoccurring concerns about the ‘content’ of the performance and what would happen if an ‘inappropriately gendered’ person were detected in the building. For example, </w:t>
      </w:r>
      <w:r w:rsidRPr="004E5257">
        <w:rPr>
          <w:rStyle w:val="StyleUnderline"/>
        </w:rPr>
        <w:t>it was argued that a student might come to the building Saturday morning and use the elevator to get to the fifth floor to work on their math homework. It was deemed that this hypothetical student did not ‘sign up’ to encounter a drag queen, and while this moment of unexpected encounter might be the very point of the performance, it was seen as crossing a boundary</w:t>
      </w:r>
      <w:r w:rsidRPr="004E5257">
        <w:rPr>
          <w:sz w:val="16"/>
        </w:rPr>
        <w:t>. In the same discussion, one organizer added that he had some information that there was a ‘conservative’ meteorologist on another floor, and if he encountered the performance, there would certainly be ‘blowback.’ Here, a vague reference to an unspecified person’s conservatism (by which we mean homophobia) was sufficient to cause us to second-guess what was appropriate at the conference. Here, it is clear how ‘[i]nnuendo, gossip, [and] hearsay… become indispensable forms of knowledge’ in the act of censorship (Tyburczy 2015, 59).</w:t>
      </w:r>
    </w:p>
    <w:p w14:paraId="6FB5705A" w14:textId="77777777" w:rsidR="00C67FCA" w:rsidRPr="004E5257" w:rsidRDefault="00C67FCA" w:rsidP="00C67FCA">
      <w:pPr>
        <w:rPr>
          <w:sz w:val="16"/>
        </w:rPr>
      </w:pPr>
      <w:r w:rsidRPr="004E5257">
        <w:rPr>
          <w:sz w:val="16"/>
        </w:rPr>
        <w:t xml:space="preserve">Ultimately, </w:t>
      </w:r>
      <w:r w:rsidRPr="004E5257">
        <w:rPr>
          <w:rStyle w:val="StyleUnderline"/>
        </w:rPr>
        <w:t xml:space="preserve">the potential ‘space invasion’ posed by both the drag performance and ‘Redbone’ were </w:t>
      </w:r>
      <w:r w:rsidRPr="004E5257">
        <w:rPr>
          <w:rStyle w:val="Emphasis"/>
        </w:rPr>
        <w:t>managed with spatial tactics</w:t>
      </w:r>
      <w:r w:rsidRPr="004E5257">
        <w:rPr>
          <w:sz w:val="16"/>
        </w:rPr>
        <w:t xml:space="preserve">. For safety as well as political reasons, the drag performers could not use the elevators. </w:t>
      </w:r>
      <w:r w:rsidRPr="004E5257">
        <w:rPr>
          <w:rStyle w:val="StyleUnderline"/>
        </w:rPr>
        <w:t>It was resolved that they could make use of various spaces on the third floor (one of the floors belonging to the Dept. of Geography), including meeting rooms and other miscellaneous spaces. It was also suggested that the time and location of this performance would be clearly marked on a map of the conference space, presumably so that one could make an informed choice about attending it or not</w:t>
      </w:r>
      <w:r w:rsidRPr="004E5257">
        <w:rPr>
          <w:sz w:val="16"/>
        </w:rPr>
        <w:t xml:space="preserve">. This way, one would not unwillingly encounter a nonnormatively gendered performance artist when they had not explicitly ‘signed up’ to do so by attending a critical geography conference. In the same discussion, it was suggested that the other controversial piece, ‘Redbone,’ be sequestered in the graduate student lounge, while the rest of the works were displayed prominently in the hallway and that it also be placed on a map, so that people interested in viewing it could find it (it was later excluded due to code issues). Here, the map emerged as a key technology in including some works differently. </w:t>
      </w:r>
      <w:r w:rsidRPr="004E5257">
        <w:rPr>
          <w:rStyle w:val="StyleUnderline"/>
        </w:rPr>
        <w:t>Given that the rest of the artworks were all contained in one stretch of hallway</w:t>
      </w:r>
      <w:r w:rsidRPr="004E5257">
        <w:rPr>
          <w:sz w:val="16"/>
        </w:rPr>
        <w:t xml:space="preserve"> (making a map unnecessary), </w:t>
      </w:r>
      <w:r w:rsidRPr="004E5257">
        <w:rPr>
          <w:rStyle w:val="StyleUnderline"/>
        </w:rPr>
        <w:t>we can wonder if the map was meant to orient visitors to the works and to render them more visible, or if it was a strategy proposed to hide works that made political statements, particularly in light of the fact that the only two works subjected to this treatment were ones concerned explicitly with gender, sexuality, and race</w:t>
      </w:r>
      <w:r w:rsidRPr="004E5257">
        <w:rPr>
          <w:sz w:val="16"/>
        </w:rPr>
        <w:t>.</w:t>
      </w:r>
    </w:p>
    <w:p w14:paraId="1EA42ABA" w14:textId="77777777" w:rsidR="00C67FCA" w:rsidRPr="004E5257" w:rsidRDefault="00C67FCA" w:rsidP="00C67FCA">
      <w:pPr>
        <w:rPr>
          <w:sz w:val="16"/>
        </w:rPr>
      </w:pPr>
      <w:r w:rsidRPr="004E5257">
        <w:rPr>
          <w:sz w:val="16"/>
        </w:rPr>
        <w:t xml:space="preserve">These spatial tactics were deemed necessary to avoid offending people, be they participants in the conference or people who somehow happened to be in the conference space. At various points, these concerns were embodied and conjured up in the figure of ‘old-school’ department members, conference-going children, conservative meteorologists, and members of an unspecified, yet seemingly present reactionary polity. The audience at issue never included us. In all cases, external threats loomed over the process of including certain works. In retrospect, these various substitutions projected the discomfort and concern of those involved onto vaguely defined others, others we could not control or communicate with rationally, others that would respond with ‘blowback.’ It was these others and their conservative political viewpoints that drew the boundaries of what we could and could not include. </w:t>
      </w:r>
      <w:r w:rsidRPr="004E5257">
        <w:rPr>
          <w:rStyle w:val="StyleUnderline"/>
        </w:rPr>
        <w:t>This tendency to externalize our own fears, racial privilege, and homophobia onto imaginary others undercut the potential for collective reflection on the boundaries of critical geographies. If we are concerned about the future of critical geographies, it is worth reflecting on how this silence was guaranteed and indeed, rendered apolitical, by our self-assured status as ‘critical geographers.’</w:t>
      </w:r>
    </w:p>
    <w:p w14:paraId="1B07E921" w14:textId="77777777" w:rsidR="00C67FCA" w:rsidRPr="004E5257" w:rsidRDefault="00C67FCA" w:rsidP="00C67FCA">
      <w:pPr>
        <w:rPr>
          <w:rStyle w:val="Emphasis"/>
        </w:rPr>
      </w:pPr>
      <w:r w:rsidRPr="004E5257">
        <w:rPr>
          <w:rStyle w:val="Emphasis"/>
        </w:rPr>
        <w:t>New methods (of vetting), old forms of exclusion</w:t>
      </w:r>
    </w:p>
    <w:p w14:paraId="19875C60" w14:textId="77777777" w:rsidR="00C67FCA" w:rsidRPr="004E5257" w:rsidRDefault="00C67FCA" w:rsidP="00C67FCA">
      <w:pPr>
        <w:rPr>
          <w:sz w:val="16"/>
        </w:rPr>
      </w:pPr>
      <w:r w:rsidRPr="004E5257">
        <w:rPr>
          <w:sz w:val="16"/>
        </w:rPr>
        <w:t xml:space="preserve">What these negotiations demonstrate most forcefully is how social positionalities, </w:t>
      </w:r>
      <w:r w:rsidRPr="004E5257">
        <w:rPr>
          <w:rStyle w:val="Emphasis"/>
        </w:rPr>
        <w:t>relations of authority</w:t>
      </w:r>
      <w:r w:rsidRPr="004E5257">
        <w:rPr>
          <w:sz w:val="16"/>
        </w:rPr>
        <w:t xml:space="preserve">, </w:t>
      </w:r>
      <w:r w:rsidRPr="004E5257">
        <w:rPr>
          <w:rStyle w:val="StyleUnderline"/>
        </w:rPr>
        <w:t>and</w:t>
      </w:r>
      <w:r w:rsidRPr="004E5257">
        <w:rPr>
          <w:sz w:val="16"/>
        </w:rPr>
        <w:t xml:space="preserve"> </w:t>
      </w:r>
      <w:r w:rsidRPr="004E5257">
        <w:rPr>
          <w:rStyle w:val="Emphasis"/>
        </w:rPr>
        <w:t xml:space="preserve">imaginaries of the institution </w:t>
      </w:r>
      <w:r w:rsidRPr="004E5257">
        <w:rPr>
          <w:rStyle w:val="StyleUnderline"/>
        </w:rPr>
        <w:t>and its values</w:t>
      </w:r>
      <w:r w:rsidRPr="004E5257">
        <w:rPr>
          <w:rStyle w:val="Emphasis"/>
        </w:rPr>
        <w:t xml:space="preserve"> constrain </w:t>
      </w:r>
      <w:r w:rsidRPr="004E5257">
        <w:rPr>
          <w:rStyle w:val="StyleUnderline"/>
        </w:rPr>
        <w:t>potential</w:t>
      </w:r>
      <w:r w:rsidRPr="004E5257">
        <w:rPr>
          <w:rStyle w:val="Emphasis"/>
        </w:rPr>
        <w:t xml:space="preserve"> interventions into disciplinary space</w:t>
      </w:r>
      <w:r w:rsidRPr="004E5257">
        <w:rPr>
          <w:sz w:val="16"/>
        </w:rPr>
        <w:t xml:space="preserve">. Here, </w:t>
      </w:r>
      <w:r w:rsidRPr="004E5257">
        <w:rPr>
          <w:rStyle w:val="StyleUnderline"/>
        </w:rPr>
        <w:t>decisions about what</w:t>
      </w:r>
      <w:r w:rsidRPr="004E5257">
        <w:rPr>
          <w:sz w:val="16"/>
        </w:rPr>
        <w:t xml:space="preserve"> ‘</w:t>
      </w:r>
      <w:r w:rsidRPr="004E5257">
        <w:rPr>
          <w:rStyle w:val="Emphasis"/>
        </w:rPr>
        <w:t>belonged’</w:t>
      </w:r>
      <w:r w:rsidRPr="004E5257">
        <w:rPr>
          <w:sz w:val="16"/>
        </w:rPr>
        <w:t xml:space="preserve"> </w:t>
      </w:r>
      <w:r w:rsidRPr="004E5257">
        <w:rPr>
          <w:rStyle w:val="StyleUnderline"/>
        </w:rPr>
        <w:t>in</w:t>
      </w:r>
      <w:r w:rsidRPr="004E5257">
        <w:rPr>
          <w:sz w:val="16"/>
        </w:rPr>
        <w:t xml:space="preserve"> the department’s </w:t>
      </w:r>
      <w:r w:rsidRPr="004E5257">
        <w:rPr>
          <w:rStyle w:val="Emphasis"/>
        </w:rPr>
        <w:t>intellectual</w:t>
      </w:r>
      <w:r w:rsidRPr="004E5257">
        <w:rPr>
          <w:sz w:val="16"/>
        </w:rPr>
        <w:t xml:space="preserve"> and physical </w:t>
      </w:r>
      <w:r w:rsidRPr="004E5257">
        <w:rPr>
          <w:rStyle w:val="Emphasis"/>
        </w:rPr>
        <w:t>space</w:t>
      </w:r>
      <w:r w:rsidRPr="004E5257">
        <w:rPr>
          <w:sz w:val="16"/>
        </w:rPr>
        <w:t xml:space="preserve"> </w:t>
      </w:r>
      <w:r w:rsidRPr="004E5257">
        <w:rPr>
          <w:rStyle w:val="StyleUnderline"/>
        </w:rPr>
        <w:t>were closely sutured to the identities of those with the power to make such decisions</w:t>
      </w:r>
      <w:r w:rsidRPr="004E5257">
        <w:rPr>
          <w:sz w:val="16"/>
        </w:rPr>
        <w:t xml:space="preserve">. As Beisel argues, decisions about if art is appropriate or inappropriate necessarily draw on ‘cultural schema that constitute, and are, in turn, constituted by social structures’ (Beisel 1993) including social identities, creating real obstacles for marginalized subjects to intervene in the dominant – and institutionalized – ways of imagining and practicing space and knowledge production. </w:t>
      </w:r>
      <w:r w:rsidRPr="004E5257">
        <w:rPr>
          <w:rStyle w:val="StyleUnderline"/>
        </w:rPr>
        <w:t>Here, the label ‘controversial’ functions as ‘a broad category that covers any representation or visitor experience that upsets the naturalized order of normalcy,</w:t>
      </w:r>
      <w:r w:rsidRPr="004E5257">
        <w:rPr>
          <w:sz w:val="16"/>
        </w:rPr>
        <w:t xml:space="preserve">’ (Tyburczy 2016, xvi) </w:t>
      </w:r>
      <w:r w:rsidRPr="004E5257">
        <w:rPr>
          <w:rStyle w:val="StyleUnderline"/>
        </w:rPr>
        <w:t>serving to police and reproduce what and who counts as legitimate within the halls of the department</w:t>
      </w:r>
      <w:r w:rsidRPr="004E5257">
        <w:rPr>
          <w:sz w:val="16"/>
        </w:rPr>
        <w:t xml:space="preserve">. Given these dynamics, we should not be surprised that, as scholars in creative geographies have suspected, </w:t>
      </w:r>
      <w:r w:rsidRPr="004E5257">
        <w:rPr>
          <w:rStyle w:val="StyleUnderline"/>
        </w:rPr>
        <w:t>new forms of vetting and inclusion indeed function to reinforce and maintain hegemonic identities and perspectives in the field under the guise of commonsense decisions about what is or is not ‘appropriate’</w:t>
      </w:r>
      <w:r w:rsidRPr="004E5257">
        <w:rPr>
          <w:sz w:val="16"/>
        </w:rPr>
        <w:t xml:space="preserve"> (de Leeuw and Hawkins 2017).</w:t>
      </w:r>
    </w:p>
    <w:p w14:paraId="78EF89FE" w14:textId="77777777" w:rsidR="00C67FCA" w:rsidRPr="004E5257" w:rsidRDefault="00C67FCA" w:rsidP="00C67FCA">
      <w:pPr>
        <w:rPr>
          <w:rStyle w:val="StyleUnderline"/>
        </w:rPr>
      </w:pPr>
      <w:r w:rsidRPr="004E5257">
        <w:rPr>
          <w:sz w:val="16"/>
        </w:rPr>
        <w:t xml:space="preserve">As this article has argued, a close attention to the dynamics of staging creative geographies can illuminate the moments in which decisions are rendered that allow some works to appear and prevent others from being recognized. </w:t>
      </w:r>
      <w:r w:rsidRPr="004E5257">
        <w:rPr>
          <w:rStyle w:val="StyleUnderline"/>
        </w:rPr>
        <w:t>Mundane institutional processes, like the impromptu functioning of committees, play a critical role in this process</w:t>
      </w:r>
      <w:r w:rsidRPr="004E5257">
        <w:rPr>
          <w:sz w:val="16"/>
        </w:rPr>
        <w:t xml:space="preserve">. For example, </w:t>
      </w:r>
      <w:r w:rsidRPr="004E5257">
        <w:rPr>
          <w:rStyle w:val="StyleUnderline"/>
        </w:rPr>
        <w:t xml:space="preserve">abstracts for the </w:t>
      </w:r>
      <w:r w:rsidRPr="004E5257">
        <w:rPr>
          <w:rStyle w:val="Emphasis"/>
        </w:rPr>
        <w:t>conference</w:t>
      </w:r>
      <w:r w:rsidRPr="004E5257">
        <w:rPr>
          <w:rStyle w:val="StyleUnderline"/>
        </w:rPr>
        <w:t xml:space="preserve"> </w:t>
      </w:r>
      <w:r w:rsidRPr="004E5257">
        <w:rPr>
          <w:rStyle w:val="Emphasis"/>
        </w:rPr>
        <w:t>underwent</w:t>
      </w:r>
      <w:r w:rsidRPr="004E5257">
        <w:rPr>
          <w:rStyle w:val="StyleUnderline"/>
        </w:rPr>
        <w:t xml:space="preserve"> no form of </w:t>
      </w:r>
      <w:r w:rsidRPr="004E5257">
        <w:rPr>
          <w:rStyle w:val="Emphasis"/>
        </w:rPr>
        <w:t>vetting for political</w:t>
      </w:r>
      <w:r w:rsidRPr="004E5257">
        <w:rPr>
          <w:rStyle w:val="StyleUnderline"/>
        </w:rPr>
        <w:t xml:space="preserve"> or </w:t>
      </w:r>
      <w:r w:rsidRPr="004E5257">
        <w:rPr>
          <w:rStyle w:val="Emphasis"/>
        </w:rPr>
        <w:t>otherwise controversial content</w:t>
      </w:r>
      <w:r w:rsidRPr="004E5257">
        <w:rPr>
          <w:sz w:val="16"/>
        </w:rPr>
        <w:t xml:space="preserve"> (they were merely scanned for content and topically sorted). However, </w:t>
      </w:r>
      <w:r w:rsidRPr="004E5257">
        <w:rPr>
          <w:rStyle w:val="StyleUnderline"/>
        </w:rPr>
        <w:t>as soon as a key organizer learned about the prospect of the drag performance, a meeting was specifically convened to examine the content of artworks, specifically the drag performance.</w:t>
      </w:r>
    </w:p>
    <w:p w14:paraId="188DBB2E" w14:textId="2E692464" w:rsidR="00C67FCA" w:rsidRPr="004E5257" w:rsidRDefault="00C67FCA" w:rsidP="00C67FCA">
      <w:pPr>
        <w:pStyle w:val="Heading4"/>
      </w:pPr>
      <w:r w:rsidRPr="004E5257">
        <w:t>AND they don’t challenge hegemonic state politics.</w:t>
      </w:r>
    </w:p>
    <w:p w14:paraId="10528864" w14:textId="77777777" w:rsidR="00C67FCA" w:rsidRPr="004E5257" w:rsidRDefault="00C67FCA" w:rsidP="00C67FCA">
      <w:r w:rsidRPr="004E5257">
        <w:rPr>
          <w:rStyle w:val="Style13ptBold"/>
        </w:rPr>
        <w:t xml:space="preserve">Bryan </w:t>
      </w:r>
      <w:r w:rsidRPr="004E5257">
        <w:t>and Wood</w:t>
      </w:r>
      <w:r w:rsidRPr="004E5257">
        <w:rPr>
          <w:rStyle w:val="Style13ptBold"/>
        </w:rPr>
        <w:t xml:space="preserve"> 15</w:t>
      </w:r>
      <w:r w:rsidRPr="004E5257">
        <w:t>, Associate Professor of Geography, Ph.D. @ UCB. (Joe; Denis, former professor of Design at North Carolina State University, 2015, “Weaponizing Maps: Indigenous Peoples and Counterinsurgency in the Americas,” Guilford Press, luna) *OCR’d</w:t>
      </w:r>
    </w:p>
    <w:p w14:paraId="49470C0A" w14:textId="77777777" w:rsidR="00C67FCA" w:rsidRPr="004E5257" w:rsidRDefault="00C67FCA" w:rsidP="00C67FCA">
      <w:pPr>
        <w:rPr>
          <w:sz w:val="16"/>
        </w:rPr>
      </w:pPr>
      <w:r w:rsidRPr="004E5257">
        <w:rPr>
          <w:sz w:val="16"/>
        </w:rPr>
        <w:t>Nietschmann's crack about maps and guns may have captured the sentiment and ethos of the self-styled "</w:t>
      </w:r>
      <w:r w:rsidRPr="004E5257">
        <w:rPr>
          <w:rStyle w:val="Emphasis"/>
        </w:rPr>
        <w:t>counter-mappers</w:t>
      </w:r>
      <w:r w:rsidRPr="004E5257">
        <w:rPr>
          <w:sz w:val="16"/>
        </w:rPr>
        <w:t xml:space="preserve">" who emerged in the 1990, but it didn't begin to get into the range of indigenous mapping efforts going on around the world. While the Miskito </w:t>
      </w:r>
      <w:r w:rsidRPr="004E5257">
        <w:rPr>
          <w:rStyle w:val="StyleUnderline"/>
        </w:rPr>
        <w:t>were mapping</w:t>
      </w:r>
      <w:r w:rsidRPr="004E5257">
        <w:rPr>
          <w:sz w:val="16"/>
        </w:rPr>
        <w:t xml:space="preserve"> </w:t>
      </w:r>
      <w:r w:rsidRPr="004E5257">
        <w:rPr>
          <w:rStyle w:val="Emphasis"/>
        </w:rPr>
        <w:t>coral reefs</w:t>
      </w:r>
      <w:r w:rsidRPr="004E5257">
        <w:rPr>
          <w:sz w:val="16"/>
        </w:rPr>
        <w:t xml:space="preserve"> and coastal lagoons with Nietschmann, forest dwellers in Indonesia were </w:t>
      </w:r>
      <w:r w:rsidRPr="004E5257">
        <w:rPr>
          <w:rStyle w:val="StyleUnderline"/>
        </w:rPr>
        <w:t>using maps to leverage their role in</w:t>
      </w:r>
      <w:r w:rsidRPr="004E5257">
        <w:rPr>
          <w:sz w:val="16"/>
        </w:rPr>
        <w:t xml:space="preserve"> </w:t>
      </w:r>
      <w:r w:rsidRPr="004E5257">
        <w:rPr>
          <w:rStyle w:val="Emphasis"/>
        </w:rPr>
        <w:t>managing resources</w:t>
      </w:r>
      <w:r w:rsidRPr="004E5257">
        <w:rPr>
          <w:sz w:val="16"/>
        </w:rPr>
        <w:t xml:space="preserve">. Aboriginal people in </w:t>
      </w:r>
      <w:r w:rsidRPr="004E5257">
        <w:rPr>
          <w:rStyle w:val="Emphasis"/>
        </w:rPr>
        <w:t>Australia</w:t>
      </w:r>
      <w:r w:rsidRPr="004E5257">
        <w:rPr>
          <w:sz w:val="16"/>
        </w:rPr>
        <w:t xml:space="preserve">, the Ye'kuana in </w:t>
      </w:r>
      <w:r w:rsidRPr="004E5257">
        <w:rPr>
          <w:rStyle w:val="Emphasis"/>
        </w:rPr>
        <w:t>Venezuela</w:t>
      </w:r>
      <w:r w:rsidRPr="004E5257">
        <w:rPr>
          <w:sz w:val="16"/>
        </w:rPr>
        <w:t xml:space="preserve">, the Embera in </w:t>
      </w:r>
      <w:r w:rsidRPr="004E5257">
        <w:rPr>
          <w:rStyle w:val="Emphasis"/>
        </w:rPr>
        <w:t>Panama</w:t>
      </w:r>
      <w:r w:rsidRPr="004E5257">
        <w:rPr>
          <w:sz w:val="16"/>
        </w:rPr>
        <w:t xml:space="preserve">, and the Guarani in </w:t>
      </w:r>
      <w:r w:rsidRPr="004E5257">
        <w:rPr>
          <w:rStyle w:val="Emphasis"/>
        </w:rPr>
        <w:t>Bolivia</w:t>
      </w:r>
      <w:r w:rsidRPr="004E5257">
        <w:rPr>
          <w:sz w:val="16"/>
        </w:rPr>
        <w:t xml:space="preserve"> were all using maps </w:t>
      </w:r>
      <w:r w:rsidRPr="004E5257">
        <w:rPr>
          <w:rStyle w:val="StyleUnderline"/>
        </w:rPr>
        <w:t>to formulate land claims</w:t>
      </w:r>
      <w:r w:rsidRPr="004E5257">
        <w:rPr>
          <w:sz w:val="16"/>
        </w:rPr>
        <w:t xml:space="preserve"> filed with state officials. </w:t>
      </w:r>
      <w:r w:rsidRPr="004E5257">
        <w:rPr>
          <w:rStyle w:val="StyleUnderline"/>
        </w:rPr>
        <w:t xml:space="preserve">Black communities in </w:t>
      </w:r>
      <w:r w:rsidRPr="004E5257">
        <w:rPr>
          <w:rStyle w:val="Emphasis"/>
        </w:rPr>
        <w:t>Colombia</w:t>
      </w:r>
      <w:r w:rsidRPr="004E5257">
        <w:rPr>
          <w:sz w:val="16"/>
        </w:rPr>
        <w:t xml:space="preserve"> were doing the same. In Canada, the controversial reopening of treaty negotiations with First Nations kicked off a profusion of mapping projects in </w:t>
      </w:r>
      <w:r w:rsidRPr="004E5257">
        <w:rPr>
          <w:rStyle w:val="Emphasis"/>
        </w:rPr>
        <w:t>British Columbia</w:t>
      </w:r>
      <w:r w:rsidRPr="004E5257">
        <w:rPr>
          <w:sz w:val="16"/>
        </w:rPr>
        <w:t xml:space="preserve">. There were mapping projects in </w:t>
      </w:r>
      <w:r w:rsidRPr="004E5257">
        <w:rPr>
          <w:rStyle w:val="Emphasis"/>
        </w:rPr>
        <w:t>Papua New Guinea</w:t>
      </w:r>
      <w:r w:rsidRPr="004E5257">
        <w:rPr>
          <w:sz w:val="16"/>
        </w:rPr>
        <w:t xml:space="preserve">, </w:t>
      </w:r>
      <w:r w:rsidRPr="004E5257">
        <w:rPr>
          <w:rStyle w:val="Emphasis"/>
        </w:rPr>
        <w:t>Kenya</w:t>
      </w:r>
      <w:r w:rsidRPr="004E5257">
        <w:rPr>
          <w:sz w:val="16"/>
        </w:rPr>
        <w:t xml:space="preserve">, </w:t>
      </w:r>
      <w:r w:rsidRPr="004E5257">
        <w:rPr>
          <w:rStyle w:val="Emphasis"/>
        </w:rPr>
        <w:t>Namibia</w:t>
      </w:r>
      <w:r w:rsidRPr="004E5257">
        <w:rPr>
          <w:sz w:val="16"/>
        </w:rPr>
        <w:t xml:space="preserve">, </w:t>
      </w:r>
      <w:r w:rsidRPr="004E5257">
        <w:rPr>
          <w:rStyle w:val="Emphasis"/>
        </w:rPr>
        <w:t>Nepal</w:t>
      </w:r>
      <w:r w:rsidRPr="004E5257">
        <w:rPr>
          <w:sz w:val="16"/>
        </w:rPr>
        <w:t xml:space="preserve">, and the </w:t>
      </w:r>
      <w:r w:rsidRPr="004E5257">
        <w:rPr>
          <w:rStyle w:val="Emphasis"/>
        </w:rPr>
        <w:t>Philippines</w:t>
      </w:r>
      <w:r w:rsidRPr="004E5257">
        <w:rPr>
          <w:sz w:val="16"/>
        </w:rPr>
        <w:t xml:space="preserve">, not to mention </w:t>
      </w:r>
      <w:r w:rsidRPr="004E5257">
        <w:rPr>
          <w:rStyle w:val="Emphasis"/>
        </w:rPr>
        <w:t>Bangladesh</w:t>
      </w:r>
      <w:r w:rsidRPr="004E5257">
        <w:rPr>
          <w:sz w:val="16"/>
        </w:rPr>
        <w:t xml:space="preserve">, </w:t>
      </w:r>
      <w:r w:rsidRPr="004E5257">
        <w:rPr>
          <w:rStyle w:val="Emphasis"/>
        </w:rPr>
        <w:t>Brazil</w:t>
      </w:r>
      <w:r w:rsidRPr="004E5257">
        <w:rPr>
          <w:sz w:val="16"/>
        </w:rPr>
        <w:t xml:space="preserve">, </w:t>
      </w:r>
      <w:r w:rsidRPr="004E5257">
        <w:rPr>
          <w:rStyle w:val="Emphasis"/>
        </w:rPr>
        <w:t>Thailand</w:t>
      </w:r>
      <w:r w:rsidRPr="004E5257">
        <w:rPr>
          <w:sz w:val="16"/>
        </w:rPr>
        <w:t xml:space="preserve">, and the </w:t>
      </w:r>
      <w:r w:rsidRPr="004E5257">
        <w:rPr>
          <w:rStyle w:val="Emphasis"/>
        </w:rPr>
        <w:t>United States</w:t>
      </w:r>
      <w:r w:rsidRPr="004E5257">
        <w:rPr>
          <w:sz w:val="16"/>
        </w:rPr>
        <w:t xml:space="preserve">. Having previously thought of themselves as Siriono and San, as indios, or even as no more than residents of a particular region or community, through mapping many of these groups were becoming indigenous in a novel political sense. </w:t>
      </w:r>
      <w:r w:rsidRPr="004E5257">
        <w:rPr>
          <w:rStyle w:val="Emphasis"/>
        </w:rPr>
        <w:t>Mapping</w:t>
      </w:r>
      <w:r w:rsidRPr="004E5257">
        <w:rPr>
          <w:sz w:val="16"/>
        </w:rPr>
        <w:t xml:space="preserve"> </w:t>
      </w:r>
      <w:r w:rsidRPr="004E5257">
        <w:rPr>
          <w:rStyle w:val="StyleUnderline"/>
        </w:rPr>
        <w:t xml:space="preserve">helped foreground </w:t>
      </w:r>
      <w:r w:rsidRPr="004E5257">
        <w:rPr>
          <w:rStyle w:val="Emphasis"/>
        </w:rPr>
        <w:t>common struggles</w:t>
      </w:r>
      <w:r w:rsidRPr="004E5257">
        <w:rPr>
          <w:sz w:val="16"/>
        </w:rPr>
        <w:t xml:space="preserve"> </w:t>
      </w:r>
      <w:r w:rsidRPr="004E5257">
        <w:rPr>
          <w:rStyle w:val="StyleUnderline"/>
        </w:rPr>
        <w:t>over</w:t>
      </w:r>
      <w:r w:rsidRPr="004E5257">
        <w:rPr>
          <w:sz w:val="16"/>
        </w:rPr>
        <w:t xml:space="preserve"> </w:t>
      </w:r>
      <w:r w:rsidRPr="004E5257">
        <w:rPr>
          <w:rStyle w:val="Emphasis"/>
        </w:rPr>
        <w:t>land</w:t>
      </w:r>
      <w:r w:rsidRPr="004E5257">
        <w:rPr>
          <w:sz w:val="16"/>
        </w:rPr>
        <w:t xml:space="preserve"> and resources and cast these </w:t>
      </w:r>
      <w:r w:rsidRPr="004E5257">
        <w:rPr>
          <w:rStyle w:val="StyleUnderline"/>
        </w:rPr>
        <w:t>in terms of</w:t>
      </w:r>
      <w:r w:rsidRPr="004E5257">
        <w:rPr>
          <w:sz w:val="16"/>
        </w:rPr>
        <w:t xml:space="preserve"> "</w:t>
      </w:r>
      <w:r w:rsidRPr="004E5257">
        <w:rPr>
          <w:rStyle w:val="Emphasis"/>
        </w:rPr>
        <w:t>territory</w:t>
      </w:r>
      <w:r w:rsidRPr="004E5257">
        <w:rPr>
          <w:sz w:val="16"/>
        </w:rPr>
        <w:t xml:space="preserve">" </w:t>
      </w:r>
      <w:r w:rsidRPr="004E5257">
        <w:rPr>
          <w:rStyle w:val="StyleUnderline"/>
        </w:rPr>
        <w:t>and</w:t>
      </w:r>
      <w:r w:rsidRPr="004E5257">
        <w:rPr>
          <w:sz w:val="16"/>
        </w:rPr>
        <w:t xml:space="preserve"> "</w:t>
      </w:r>
      <w:r w:rsidRPr="004E5257">
        <w:rPr>
          <w:rStyle w:val="Emphasis"/>
        </w:rPr>
        <w:t>autonomy</w:t>
      </w:r>
      <w:r w:rsidRPr="004E5257">
        <w:rPr>
          <w:sz w:val="16"/>
        </w:rPr>
        <w:t xml:space="preserve">" </w:t>
      </w:r>
      <w:r w:rsidRPr="004E5257">
        <w:rPr>
          <w:rStyle w:val="StyleUnderline"/>
        </w:rPr>
        <w:t>recognized as rights</w:t>
      </w:r>
      <w:r w:rsidRPr="004E5257">
        <w:rPr>
          <w:sz w:val="16"/>
        </w:rPr>
        <w:t xml:space="preserve"> through newly developing legal standards being drafted at the United Nations and the International Labour Organization (ILO). </w:t>
      </w:r>
    </w:p>
    <w:p w14:paraId="45A5BFD0" w14:textId="77777777" w:rsidR="00C67FCA" w:rsidRPr="004E5257" w:rsidRDefault="00C67FCA" w:rsidP="00C67FCA">
      <w:pPr>
        <w:rPr>
          <w:sz w:val="16"/>
        </w:rPr>
      </w:pPr>
      <w:r w:rsidRPr="004E5257">
        <w:rPr>
          <w:sz w:val="16"/>
        </w:rPr>
        <w:t>The emphasis on legal rights to territory and autonomy echoed calls for a more sweeping decolonization. In the run-up to the 1992 quin- centenary of Columbus's arrival in the Americas, indigenous organiza- tions across Latin America made plans for a countercelebration com- memorating their 500 years of resistance. One of the biggest planning meetings produced the 1990 Declaration of Quito, which called for the decolonization of the Americas:</w:t>
      </w:r>
    </w:p>
    <w:p w14:paraId="02BC62C9" w14:textId="77777777" w:rsidR="00C67FCA" w:rsidRPr="004E5257" w:rsidRDefault="00C67FCA" w:rsidP="00C67FCA">
      <w:pPr>
        <w:ind w:left="720"/>
        <w:rPr>
          <w:sz w:val="16"/>
        </w:rPr>
      </w:pPr>
      <w:r w:rsidRPr="004E5257">
        <w:rPr>
          <w:sz w:val="16"/>
        </w:rPr>
        <w:t xml:space="preserve">The existing nation states of the Americas. their constitutions and fundamental laws are judicial/political expressions that negate our socio-economic, cultural and political rights. </w:t>
      </w:r>
    </w:p>
    <w:p w14:paraId="102672CB" w14:textId="77777777" w:rsidR="00C67FCA" w:rsidRPr="004E5257" w:rsidRDefault="00C67FCA" w:rsidP="00C67FCA">
      <w:pPr>
        <w:ind w:left="720"/>
        <w:rPr>
          <w:sz w:val="16"/>
        </w:rPr>
      </w:pPr>
      <w:r w:rsidRPr="004E5257">
        <w:rPr>
          <w:sz w:val="16"/>
        </w:rPr>
        <w:t>From this point in our general strategy of struggle, we consider it to be a priority that we demand complete structural change; change which recognizes the inherent right to self-determination throtgh Indians' own governments and through the control of our territories.</w:t>
      </w:r>
    </w:p>
    <w:p w14:paraId="2E0E8AF3" w14:textId="77777777" w:rsidR="00C67FCA" w:rsidRPr="004E5257" w:rsidRDefault="00C67FCA" w:rsidP="00C67FCA">
      <w:pPr>
        <w:ind w:left="720"/>
        <w:rPr>
          <w:sz w:val="16"/>
        </w:rPr>
      </w:pPr>
      <w:r w:rsidRPr="004E5257">
        <w:rPr>
          <w:sz w:val="16"/>
        </w:rPr>
        <w:t xml:space="preserve">Our problems will not be resolved throtgh the self-serving politics of governmental entities which seek integration and ethno-development. It is necessary to have an integral transformation at the level of the state and national society; that is to say, the creation of a new nation.' </w:t>
      </w:r>
    </w:p>
    <w:p w14:paraId="7EF55567" w14:textId="77777777" w:rsidR="00C67FCA" w:rsidRPr="004E5257" w:rsidRDefault="00C67FCA" w:rsidP="00C67FCA">
      <w:pPr>
        <w:rPr>
          <w:sz w:val="16"/>
        </w:rPr>
      </w:pPr>
      <w:r w:rsidRPr="004E5257">
        <w:rPr>
          <w:sz w:val="16"/>
        </w:rPr>
        <w:t xml:space="preserve">The Fourth World envisioned by Nietschmann and George Manuel seemed close at hand, its contours focused in a profusion of maps depicting indigenous rights to territory and autonomy. </w:t>
      </w:r>
    </w:p>
    <w:p w14:paraId="24DA5B69" w14:textId="77777777" w:rsidR="00C67FCA" w:rsidRPr="004E5257" w:rsidRDefault="00C67FCA" w:rsidP="00C67FCA">
      <w:pPr>
        <w:rPr>
          <w:sz w:val="16"/>
        </w:rPr>
      </w:pPr>
      <w:r w:rsidRPr="004E5257">
        <w:rPr>
          <w:sz w:val="16"/>
        </w:rPr>
        <w:t xml:space="preserve">But the wave of </w:t>
      </w:r>
      <w:r w:rsidRPr="004E5257">
        <w:rPr>
          <w:rStyle w:val="Emphasis"/>
        </w:rPr>
        <w:t>indigenous mapping</w:t>
      </w:r>
      <w:r w:rsidRPr="004E5257">
        <w:rPr>
          <w:sz w:val="16"/>
        </w:rPr>
        <w:t xml:space="preserve"> that began in the 1990s </w:t>
      </w:r>
      <w:r w:rsidRPr="004E5257">
        <w:rPr>
          <w:rStyle w:val="StyleUnderline"/>
        </w:rPr>
        <w:t>did not usher in</w:t>
      </w:r>
      <w:r w:rsidRPr="004E5257">
        <w:rPr>
          <w:sz w:val="16"/>
        </w:rPr>
        <w:t xml:space="preserve"> an unprecedented era of </w:t>
      </w:r>
      <w:r w:rsidRPr="004E5257">
        <w:rPr>
          <w:rStyle w:val="Emphasis"/>
        </w:rPr>
        <w:t>decolonization</w:t>
      </w:r>
      <w:r w:rsidRPr="004E5257">
        <w:rPr>
          <w:sz w:val="16"/>
        </w:rPr>
        <w:t xml:space="preserve">. Instead </w:t>
      </w:r>
      <w:r w:rsidRPr="004E5257">
        <w:rPr>
          <w:rStyle w:val="StyleUnderline"/>
        </w:rPr>
        <w:t>it heralded</w:t>
      </w:r>
      <w:r w:rsidRPr="004E5257">
        <w:rPr>
          <w:sz w:val="16"/>
        </w:rPr>
        <w:t xml:space="preserve"> the </w:t>
      </w:r>
      <w:r w:rsidRPr="004E5257">
        <w:rPr>
          <w:rStyle w:val="Emphasis"/>
        </w:rPr>
        <w:t>mainstreaming</w:t>
      </w:r>
      <w:r w:rsidRPr="004E5257">
        <w:rPr>
          <w:sz w:val="16"/>
        </w:rPr>
        <w:t xml:space="preserve"> of indigenous mapping </w:t>
      </w:r>
      <w:r w:rsidRPr="004E5257">
        <w:rPr>
          <w:rStyle w:val="StyleUnderline"/>
        </w:rPr>
        <w:t>as</w:t>
      </w:r>
      <w:r w:rsidRPr="004E5257">
        <w:rPr>
          <w:sz w:val="16"/>
        </w:rPr>
        <w:t xml:space="preserve">, above all, a means of </w:t>
      </w:r>
      <w:r w:rsidRPr="004E5257">
        <w:rPr>
          <w:rStyle w:val="Emphasis"/>
        </w:rPr>
        <w:t>governing what</w:t>
      </w:r>
      <w:r w:rsidRPr="004E5257">
        <w:rPr>
          <w:sz w:val="16"/>
        </w:rPr>
        <w:t xml:space="preserve"> might otherwise have been an </w:t>
      </w:r>
      <w:r w:rsidRPr="004E5257">
        <w:rPr>
          <w:rStyle w:val="StyleUnderline"/>
        </w:rPr>
        <w:t>unruly</w:t>
      </w:r>
      <w:r w:rsidRPr="004E5257">
        <w:rPr>
          <w:sz w:val="16"/>
        </w:rPr>
        <w:t xml:space="preserve"> bunch of </w:t>
      </w:r>
      <w:r w:rsidRPr="004E5257">
        <w:rPr>
          <w:rStyle w:val="StyleUnderline"/>
        </w:rPr>
        <w:t>claims</w:t>
      </w:r>
      <w:r w:rsidRPr="004E5257">
        <w:rPr>
          <w:sz w:val="16"/>
        </w:rPr>
        <w:t xml:space="preserve"> and counterclaims </w:t>
      </w:r>
      <w:r w:rsidRPr="004E5257">
        <w:rPr>
          <w:rStyle w:val="StyleUnderline"/>
        </w:rPr>
        <w:t>for</w:t>
      </w:r>
      <w:r w:rsidRPr="004E5257">
        <w:rPr>
          <w:sz w:val="16"/>
        </w:rPr>
        <w:t xml:space="preserve"> territory and </w:t>
      </w:r>
      <w:r w:rsidRPr="004E5257">
        <w:rPr>
          <w:rStyle w:val="Emphasis"/>
        </w:rPr>
        <w:t>autonomy</w:t>
      </w:r>
      <w:r w:rsidRPr="004E5257">
        <w:rPr>
          <w:sz w:val="16"/>
        </w:rPr>
        <w:t xml:space="preserve">. Instead of being driven by the aims and goals of Fourth World nations, </w:t>
      </w:r>
      <w:r w:rsidRPr="004E5257">
        <w:rPr>
          <w:rStyle w:val="StyleUnderline"/>
        </w:rPr>
        <w:t>these projects were</w:t>
      </w:r>
      <w:r w:rsidRPr="004E5257">
        <w:rPr>
          <w:sz w:val="16"/>
        </w:rPr>
        <w:t xml:space="preserve">, by and large, </w:t>
      </w:r>
      <w:r w:rsidRPr="004E5257">
        <w:rPr>
          <w:rStyle w:val="StyleUnderline"/>
        </w:rPr>
        <w:t>funded by NGOs</w:t>
      </w:r>
      <w:r w:rsidRPr="004E5257">
        <w:rPr>
          <w:sz w:val="16"/>
        </w:rPr>
        <w:t xml:space="preserve">. They were joined by an even more powerful set of players: the </w:t>
      </w:r>
      <w:r w:rsidRPr="004E5257">
        <w:rPr>
          <w:rStyle w:val="Emphasis"/>
        </w:rPr>
        <w:t>Ford Foundation</w:t>
      </w:r>
      <w:r w:rsidRPr="004E5257">
        <w:rPr>
          <w:sz w:val="16"/>
        </w:rPr>
        <w:t>, the U.S. Agency for International Development (</w:t>
      </w:r>
      <w:r w:rsidRPr="004E5257">
        <w:rPr>
          <w:rStyle w:val="Emphasis"/>
        </w:rPr>
        <w:t>USAID</w:t>
      </w:r>
      <w:r w:rsidRPr="004E5257">
        <w:rPr>
          <w:sz w:val="16"/>
        </w:rPr>
        <w:t xml:space="preserve">), and the </w:t>
      </w:r>
      <w:r w:rsidRPr="004E5257">
        <w:rPr>
          <w:rStyle w:val="Emphasis"/>
        </w:rPr>
        <w:t>World Bank</w:t>
      </w:r>
      <w:r w:rsidRPr="004E5257">
        <w:rPr>
          <w:sz w:val="16"/>
        </w:rPr>
        <w:t xml:space="preserve">.' In every case, </w:t>
      </w:r>
      <w:r w:rsidRPr="004E5257">
        <w:rPr>
          <w:rStyle w:val="StyleUnderline"/>
        </w:rPr>
        <w:t>mapping provided a means of nominally recognizing indigenous peoples' rights</w:t>
      </w:r>
      <w:r w:rsidRPr="004E5257">
        <w:rPr>
          <w:sz w:val="16"/>
        </w:rPr>
        <w:t xml:space="preserve">, while at the same time assimilating them into a territorial order whose lines were codified by the law.' </w:t>
      </w:r>
    </w:p>
    <w:p w14:paraId="67F1A2E2" w14:textId="77777777" w:rsidR="00C67FCA" w:rsidRPr="004E5257" w:rsidRDefault="00C67FCA" w:rsidP="00C67FCA">
      <w:pPr>
        <w:rPr>
          <w:sz w:val="16"/>
        </w:rPr>
      </w:pPr>
      <w:r w:rsidRPr="004E5257">
        <w:rPr>
          <w:sz w:val="16"/>
        </w:rPr>
        <w:t>To understand how this happened, it's necessary to see how new mapping technologies-many of them initially developed for military applications-facilitated a proliferation of mapping projects. At the same time its important to see how indigenous mapping fit into the rather Bowman-esque challenge of fashioning :1 new global political order fol- lowing the demise of the Soviet Union and the end of the Cold War. But it's equally important to see how lines drawn by Cold War proxy battles in places such as Nicaragua gave shape to the order that was still to come. This was particularly true for places where counterinsurgency tactics had broadened beyond armed conflict to engage peoples' normative desires for legal protection of their rights, for development, and peace. All of those desires laid the groundwork for an order that not only required states to be implemented; they laid the very basis for the state's claims to legitimacy as the guarantor of stable property rights, of economic growth, and of security. Counterinsurgency engages these desires, as demonstrated throughout this book, as a means of imposing a social order that facilitates distinguishing civilians from combatants and friends from enemies . . . in the name of more efficiently fighting wars where the perimeters of the battlefield are socially rather than territorially defined.</w:t>
      </w:r>
    </w:p>
    <w:p w14:paraId="3C02ACD7" w14:textId="77777777" w:rsidR="00C67FCA" w:rsidRPr="004E5257" w:rsidRDefault="00C67FCA" w:rsidP="00C67FCA">
      <w:pPr>
        <w:rPr>
          <w:sz w:val="16"/>
        </w:rPr>
      </w:pPr>
      <w:r w:rsidRPr="004E5257">
        <w:rPr>
          <w:sz w:val="16"/>
        </w:rPr>
        <w:t xml:space="preserve">As Isaiah Bowman had made clear in his work with The Inquiry during World War I, organizing space politically according to ethnic identity, common history, and language provided a means for trans- forming the boundaries of war into a blueprint for governing. In much the same way, the World Bank, USAID, and the Ford Foundation, along with countless other organizations, picked up the techniques of indig- enous mapping by way of making space gouemable.' Along the way they transformed the object of mapping from "territory" to "property," replacing the emphasis on autonomy with the language of markets and the rule of law.5 In short, indigenous mapping was swept into the domi- nant refrain of capitalism's triumph at the end of the Cold War. </w:t>
      </w:r>
    </w:p>
    <w:p w14:paraId="4DAD8DCB" w14:textId="77777777" w:rsidR="00C67FCA" w:rsidRPr="004E5257" w:rsidRDefault="00C67FCA" w:rsidP="00C67FCA">
      <w:pPr>
        <w:rPr>
          <w:sz w:val="16"/>
        </w:rPr>
      </w:pPr>
      <w:r w:rsidRPr="004E5257">
        <w:rPr>
          <w:sz w:val="16"/>
        </w:rPr>
        <w:t>Counterrevolution by Other Means</w:t>
      </w:r>
    </w:p>
    <w:p w14:paraId="16258ED9" w14:textId="77777777" w:rsidR="00C67FCA" w:rsidRPr="004E5257" w:rsidRDefault="00C67FCA" w:rsidP="00C67FCA">
      <w:pPr>
        <w:rPr>
          <w:sz w:val="16"/>
        </w:rPr>
      </w:pPr>
      <w:r w:rsidRPr="004E5257">
        <w:rPr>
          <w:rStyle w:val="StyleUnderline"/>
        </w:rPr>
        <w:t>Central America proved to be pivotal for the mainstreaming of indigenous mapping</w:t>
      </w:r>
      <w:r w:rsidRPr="004E5257">
        <w:rPr>
          <w:sz w:val="16"/>
        </w:rPr>
        <w:t xml:space="preserve">. In all accounts, the wars of the 1980s had left the region in shambles. Their conclusion in the early 1990s did not bring about peace, but did mark a shift from the violence of military conflict to that of political and economic restructuring. This change itself was a legacy of counterinsurgency in the region. Rebranded by the U.S. military as "low-intensity warfare," counterinsurgency lowered the emphasis on decisive military victory. Instead, it aimed for "a level of internal security that permits economic, political, and social growth through balanced development programs." The doctrine proved effective at fighting conflicts in which the bat- tlefield included all of society, weaponizing everything from social divisions to the procurement of basic needs for food, shelter, and water. Of course, counterinsurgency did fail to achieve decisive military victories. Indeed, many of the wars in Central America ended as much because of cuts in military aid from the United States and the Soviet Union as from military stalemate and the exhaustion induced by attrition and terror. The end of armed conflict no more solved the problems than it resulted in peace. Instead, </w:t>
      </w:r>
      <w:r w:rsidRPr="004E5257">
        <w:rPr>
          <w:rStyle w:val="StyleUnderline"/>
        </w:rPr>
        <w:t xml:space="preserve">it opened the door for ways of fighting war by other means, by planning for peace through ongoing </w:t>
      </w:r>
      <w:r w:rsidRPr="004E5257">
        <w:rPr>
          <w:rStyle w:val="Emphasis"/>
        </w:rPr>
        <w:t>efforts to forge an enduring social order</w:t>
      </w:r>
      <w:r w:rsidRPr="004E5257">
        <w:rPr>
          <w:sz w:val="16"/>
        </w:rPr>
        <w:t xml:space="preserve">. From a U.S. policy perspective, this way of waging war by peaceful means was already at hand in the form of development. Long used to buffer security during the Cold War, development's goal of economic growth provided a guide for remaking Central America in line with U.S. economic and security interests. </w:t>
      </w:r>
    </w:p>
    <w:p w14:paraId="39E5D61A" w14:textId="77777777" w:rsidR="00C67FCA" w:rsidRPr="004E5257" w:rsidRDefault="00C67FCA" w:rsidP="00C67FCA">
      <w:pPr>
        <w:rPr>
          <w:sz w:val="16"/>
        </w:rPr>
      </w:pPr>
      <w:r w:rsidRPr="004E5257">
        <w:rPr>
          <w:sz w:val="16"/>
        </w:rPr>
        <w:t xml:space="preserve">Nicaragua was the most egregious example of this trend. As a 1991 USAID report summarizing policy objectives for Nicaragua put it, "the strategy presented in this document is an extremely ambitious one. It is difficult to overemphasize the degree of change in the Nicaraguan economy and Nicaraguan society which it envisions." With former Contra leaders and their allies in control, this transformation promised a "slow-motion counterrevolution" executed through technocratic reforms to property rights and the privatization of state assets." In Guatemala, Honduras, and El Salvador, USAID officials faced a different task: one of rehabilitating the legitimacy of states through development. But in spite of the difference, the goals were similar to those in Nica- ragua: making use of market-oriented reforms to contain and neutral- ize political opposition while pursuing regional unification and inte- gration with U.S. markets. International financial institutions such as the World Bank and the Inter-American Development Bank reinforced the approach, urging states to privatize nationally owned assets, cut social spending, and stabilize national economies. Unsurprisingly, none of those efforts guaranteed any semblance of peace. Instead, they merely forced the region to remake itself in accordance with U.S. security and economic interests. </w:t>
      </w:r>
    </w:p>
    <w:p w14:paraId="415370EC" w14:textId="77777777" w:rsidR="00C67FCA" w:rsidRPr="004E5257" w:rsidRDefault="00C67FCA" w:rsidP="00C67FCA">
      <w:pPr>
        <w:rPr>
          <w:sz w:val="16"/>
        </w:rPr>
      </w:pPr>
      <w:r w:rsidRPr="004E5257">
        <w:rPr>
          <w:sz w:val="16"/>
        </w:rPr>
        <w:t xml:space="preserve">This market-oriented vision for rebuilding Central America com- pounded the threats of dispossession and displacement faced by indig- enous peoples throughout the region. One of the mandates of structural adjustment programs directed states to auction off state-owned assets, including access to natural resources found on so-called national lands. Historically regarded as national frontiers, states claimed ownership to these regions due to their lack of identifiable property rights, often with blatant disregard for indigenous peoples living there. Violence in these same regions during the 1980s had compounded the displacement of indigenous peoples, as insurgent groups and proxy forces sought cover in the dense forests that dominated frontier areas; and the conversion of these regions to battlefields accelerated the displacement of indigenous peoples as refugees, emptying them of their occupants and strengthen- ing perceptions of these areas as "empty" national lands. </w:t>
      </w:r>
    </w:p>
    <w:p w14:paraId="391FE088" w14:textId="77777777" w:rsidR="00C67FCA" w:rsidRPr="004E5257" w:rsidRDefault="00C67FCA" w:rsidP="00C67FCA">
      <w:pPr>
        <w:rPr>
          <w:sz w:val="16"/>
        </w:rPr>
      </w:pPr>
      <w:r w:rsidRPr="004E5257">
        <w:rPr>
          <w:sz w:val="16"/>
        </w:rPr>
        <w:t xml:space="preserve">In addition to the pressure from extractive industries and the strain of rebuilding lives displaced by war, indigenous peoples throughout the region faced a third threat from efforts to settle frontier areas through converting them from forests to farmland. Marching at the head of this wave were newly demobilized soldiers from insurgent groups and national armies whose efforts to claim frontier lands brought them into direct conflict with the indigenous communities living there. As such, so-called national lands quickly became the focal point for struggles between competing attempts to bring a sociospatial order to post-war Central America, pitting newly militant demands for indigenous rights against state-led development plans. In short, it marked a return to the standing war that had dominated Central American societies since colo- nial times. If there was any hope for a peaceful way out of the predicament, it was going to require an alternative way of valuing resources and conceiving of social order. And that is precisely \vhere Nietschmann's call for indigenous maps came in. </w:t>
      </w:r>
    </w:p>
    <w:p w14:paraId="16F5903C" w14:textId="77777777" w:rsidR="00C67FCA" w:rsidRPr="004E5257" w:rsidRDefault="00C67FCA" w:rsidP="00C67FCA">
      <w:pPr>
        <w:rPr>
          <w:sz w:val="16"/>
        </w:rPr>
      </w:pPr>
      <w:r w:rsidRPr="004E5257">
        <w:rPr>
          <w:sz w:val="16"/>
        </w:rPr>
        <w:t>conservation through cultural Survival</w:t>
      </w:r>
    </w:p>
    <w:p w14:paraId="65AB0491" w14:textId="77777777" w:rsidR="00C67FCA" w:rsidRPr="004E5257" w:rsidRDefault="00C67FCA" w:rsidP="00C67FCA">
      <w:pPr>
        <w:rPr>
          <w:rStyle w:val="StyleUnderline"/>
        </w:rPr>
      </w:pPr>
      <w:r w:rsidRPr="004E5257">
        <w:rPr>
          <w:rStyle w:val="StyleUnderline"/>
        </w:rPr>
        <w:t>In 1992 the National Geographic Society's Research and Exploration journal published a special, bilingual map supplement that proposed just such an alternative plan for ordering Central America</w:t>
      </w:r>
      <w:r w:rsidRPr="004E5257">
        <w:rPr>
          <w:sz w:val="16"/>
        </w:rPr>
        <w:t xml:space="preserve">. The </w:t>
      </w:r>
      <w:r w:rsidRPr="004E5257">
        <w:rPr>
          <w:rStyle w:val="StyleUnderline"/>
        </w:rPr>
        <w:t>Coexistence of Indigenous Peoples and Natural Ecosystems in Central America</w:t>
      </w:r>
      <w:r w:rsidRPr="004E5257">
        <w:rPr>
          <w:sz w:val="16"/>
        </w:rPr>
        <w:t xml:space="preserve"> </w:t>
      </w:r>
      <w:r w:rsidRPr="004E5257">
        <w:rPr>
          <w:rStyle w:val="Emphasis"/>
        </w:rPr>
        <w:t>demonstrated</w:t>
      </w:r>
      <w:r w:rsidRPr="004E5257">
        <w:rPr>
          <w:sz w:val="16"/>
        </w:rPr>
        <w:t xml:space="preserve"> the </w:t>
      </w:r>
      <w:r w:rsidRPr="004E5257">
        <w:rPr>
          <w:rStyle w:val="StyleUnderline"/>
        </w:rPr>
        <w:t>coterminous relationship between</w:t>
      </w:r>
      <w:r w:rsidRPr="004E5257">
        <w:rPr>
          <w:sz w:val="16"/>
        </w:rPr>
        <w:t xml:space="preserve"> </w:t>
      </w:r>
      <w:r w:rsidRPr="004E5257">
        <w:rPr>
          <w:rStyle w:val="Emphasis"/>
        </w:rPr>
        <w:t>forests</w:t>
      </w:r>
      <w:r w:rsidRPr="004E5257">
        <w:rPr>
          <w:sz w:val="16"/>
        </w:rPr>
        <w:t xml:space="preserve"> </w:t>
      </w:r>
      <w:r w:rsidRPr="004E5257">
        <w:rPr>
          <w:rStyle w:val="StyleUnderline"/>
        </w:rPr>
        <w:t>and</w:t>
      </w:r>
      <w:r w:rsidRPr="004E5257">
        <w:rPr>
          <w:sz w:val="16"/>
        </w:rPr>
        <w:t xml:space="preserve"> the areas in which </w:t>
      </w:r>
      <w:r w:rsidRPr="004E5257">
        <w:rPr>
          <w:rStyle w:val="Emphasis"/>
        </w:rPr>
        <w:t>indigenous peoples</w:t>
      </w:r>
      <w:r w:rsidRPr="004E5257">
        <w:rPr>
          <w:sz w:val="16"/>
        </w:rPr>
        <w:t xml:space="preserve"> lived, the boundaries of indigenous homelands coinciding with those of the region's remaining forests. In keeping with National Geographic's house style, </w:t>
      </w:r>
      <w:r w:rsidRPr="004E5257">
        <w:rPr>
          <w:rStyle w:val="StyleUnderline"/>
        </w:rPr>
        <w:t>the map was a two- sided affair</w:t>
      </w:r>
      <w:r w:rsidRPr="004E5257">
        <w:rPr>
          <w:sz w:val="16"/>
        </w:rPr>
        <w:t xml:space="preserve">. </w:t>
      </w:r>
      <w:r w:rsidRPr="004E5257">
        <w:rPr>
          <w:rStyle w:val="StyleUnderline"/>
        </w:rPr>
        <w:t>One side</w:t>
      </w:r>
      <w:r w:rsidRPr="004E5257">
        <w:rPr>
          <w:sz w:val="16"/>
        </w:rPr>
        <w:t xml:space="preserve"> (see Figure 6.1) </w:t>
      </w:r>
      <w:r w:rsidRPr="004E5257">
        <w:rPr>
          <w:rStyle w:val="StyleUnderline"/>
        </w:rPr>
        <w:t>presented</w:t>
      </w:r>
      <w:r w:rsidRPr="004E5257">
        <w:rPr>
          <w:sz w:val="16"/>
        </w:rPr>
        <w:t xml:space="preserve"> the </w:t>
      </w:r>
      <w:r w:rsidRPr="004E5257">
        <w:rPr>
          <w:rStyle w:val="Emphasis"/>
        </w:rPr>
        <w:t>cartographic "facts"</w:t>
      </w:r>
      <w:r w:rsidRPr="004E5257">
        <w:rPr>
          <w:sz w:val="16"/>
        </w:rPr>
        <w:t xml:space="preserve"> of the argument, laying natural ecosystems in a range of greens and blues over a beige-colored "base" map with the boundaries of the seven Central American states: Guatemala, Belize, El Salvador, Honduras, Nicaragua, Costa Rica, and Panama. </w:t>
      </w:r>
      <w:r w:rsidRPr="004E5257">
        <w:rPr>
          <w:rStyle w:val="StyleUnderline"/>
        </w:rPr>
        <w:t>On top of both were</w:t>
      </w:r>
      <w:r w:rsidRPr="004E5257">
        <w:rPr>
          <w:sz w:val="16"/>
        </w:rPr>
        <w:t xml:space="preserve"> the </w:t>
      </w:r>
      <w:r w:rsidRPr="004E5257">
        <w:rPr>
          <w:rStyle w:val="Emphasis"/>
        </w:rPr>
        <w:t>locations</w:t>
      </w:r>
      <w:r w:rsidRPr="004E5257">
        <w:rPr>
          <w:sz w:val="16"/>
        </w:rPr>
        <w:t xml:space="preserve">, in shaded black boundaries, </w:t>
      </w:r>
      <w:r w:rsidRPr="004E5257">
        <w:rPr>
          <w:rStyle w:val="StyleUnderline"/>
        </w:rPr>
        <w:t>of what the map called</w:t>
      </w:r>
      <w:r w:rsidRPr="004E5257">
        <w:rPr>
          <w:sz w:val="16"/>
        </w:rPr>
        <w:t xml:space="preserve"> "</w:t>
      </w:r>
      <w:r w:rsidRPr="004E5257">
        <w:rPr>
          <w:rStyle w:val="Emphasis"/>
        </w:rPr>
        <w:t>indigenous territories</w:t>
      </w:r>
      <w:r w:rsidRPr="004E5257">
        <w:rPr>
          <w:sz w:val="16"/>
        </w:rPr>
        <w:t xml:space="preserve">." A trio of inset maps floating over the blue of the Caribbean chronicled the deforestation of the isthmus, showing forest coverage for the region in 8000 B.C.l~2., the 19405, and from 1987 to 1992. </w:t>
      </w:r>
      <w:r w:rsidRPr="004E5257">
        <w:rPr>
          <w:rStyle w:val="StyleUnderline"/>
        </w:rPr>
        <w:t>The point of the map</w:t>
      </w:r>
      <w:r w:rsidRPr="004E5257">
        <w:rPr>
          <w:sz w:val="16"/>
        </w:rPr>
        <w:t xml:space="preserve">, as its title made clear, </w:t>
      </w:r>
      <w:r w:rsidRPr="004E5257">
        <w:rPr>
          <w:rStyle w:val="StyleUnderline"/>
        </w:rPr>
        <w:t>was the relationship between</w:t>
      </w:r>
      <w:r w:rsidRPr="004E5257">
        <w:rPr>
          <w:sz w:val="16"/>
        </w:rPr>
        <w:t xml:space="preserve"> </w:t>
      </w:r>
      <w:r w:rsidRPr="004E5257">
        <w:rPr>
          <w:rStyle w:val="Emphasis"/>
        </w:rPr>
        <w:t>indigenous territories and natural ecosystems</w:t>
      </w:r>
      <w:r w:rsidRPr="004E5257">
        <w:rPr>
          <w:sz w:val="16"/>
        </w:rPr>
        <w:t xml:space="preserve">, especially forests. </w:t>
      </w:r>
      <w:r w:rsidRPr="004E5257">
        <w:rPr>
          <w:rStyle w:val="StyleUnderline"/>
        </w:rPr>
        <w:t xml:space="preserve">The map's flipside </w:t>
      </w:r>
      <w:r w:rsidRPr="004E5257">
        <w:rPr>
          <w:rStyle w:val="Emphasis"/>
        </w:rPr>
        <w:t>reinforced</w:t>
      </w:r>
      <w:r w:rsidRPr="004E5257">
        <w:rPr>
          <w:rStyle w:val="StyleUnderline"/>
        </w:rPr>
        <w:t xml:space="preserve"> the </w:t>
      </w:r>
      <w:r w:rsidRPr="004E5257">
        <w:rPr>
          <w:rStyle w:val="Emphasis"/>
        </w:rPr>
        <w:t>argument</w:t>
      </w:r>
      <w:r w:rsidRPr="004E5257">
        <w:rPr>
          <w:rStyle w:val="StyleUnderline"/>
        </w:rPr>
        <w:t xml:space="preserve"> with National Geographic-quality </w:t>
      </w:r>
      <w:r w:rsidRPr="004E5257">
        <w:rPr>
          <w:rStyle w:val="Emphasis"/>
        </w:rPr>
        <w:t>photographs</w:t>
      </w:r>
      <w:r w:rsidRPr="004E5257">
        <w:rPr>
          <w:rStyle w:val="StyleUnderline"/>
        </w:rPr>
        <w:t xml:space="preserve"> and brief </w:t>
      </w:r>
      <w:r w:rsidRPr="004E5257">
        <w:rPr>
          <w:rStyle w:val="Emphasis"/>
        </w:rPr>
        <w:t>overviews</w:t>
      </w:r>
      <w:r w:rsidRPr="004E5257">
        <w:rPr>
          <w:rStyle w:val="StyleUnderline"/>
        </w:rPr>
        <w:t xml:space="preserve"> of the indigenous </w:t>
      </w:r>
      <w:r w:rsidRPr="004E5257">
        <w:rPr>
          <w:rStyle w:val="Emphasis"/>
        </w:rPr>
        <w:t>peoples</w:t>
      </w:r>
      <w:r w:rsidRPr="004E5257">
        <w:rPr>
          <w:rStyle w:val="StyleUnderline"/>
        </w:rPr>
        <w:t xml:space="preserve"> and </w:t>
      </w:r>
      <w:r w:rsidRPr="004E5257">
        <w:rPr>
          <w:rStyle w:val="Emphasis"/>
        </w:rPr>
        <w:t>environment</w:t>
      </w:r>
      <w:r w:rsidRPr="004E5257">
        <w:rPr>
          <w:rStyle w:val="StyleUnderline"/>
        </w:rPr>
        <w:t xml:space="preserve"> of each state. </w:t>
      </w:r>
    </w:p>
    <w:p w14:paraId="6CDB2669" w14:textId="77777777" w:rsidR="00C67FCA" w:rsidRPr="004E5257" w:rsidRDefault="00C67FCA" w:rsidP="00C67FCA">
      <w:pPr>
        <w:rPr>
          <w:sz w:val="16"/>
        </w:rPr>
      </w:pPr>
      <w:r w:rsidRPr="004E5257">
        <w:rPr>
          <w:rStyle w:val="StyleUnderline"/>
        </w:rPr>
        <w:t>The map was produced by Mac Chapin, at the time the Central America Program Director for Cultural Survival</w:t>
      </w:r>
      <w:r w:rsidRPr="004E5257">
        <w:rPr>
          <w:sz w:val="16"/>
        </w:rPr>
        <w:t xml:space="preserve">. During the 19805, Cultural Survival had emerged as the leading outlet for advocacy- oriented work by academics involved with indigenous rights in the Americas, including Nietschmann. Through the pages of its journal, Cultural Survival Quarterly, </w:t>
      </w:r>
      <w:r w:rsidRPr="004E5257">
        <w:rPr>
          <w:rStyle w:val="StyleUnderline"/>
        </w:rPr>
        <w:t>scholarly contributors wrote about the various struggles over territory and autonomy that increasingly defined "</w:t>
      </w:r>
      <w:r w:rsidRPr="004E5257">
        <w:rPr>
          <w:rStyle w:val="Emphasis"/>
        </w:rPr>
        <w:t>indigenous peoples</w:t>
      </w:r>
      <w:r w:rsidRPr="004E5257">
        <w:rPr>
          <w:rStyle w:val="StyleUnderline"/>
        </w:rPr>
        <w:t xml:space="preserve">" as a </w:t>
      </w:r>
      <w:r w:rsidRPr="004E5257">
        <w:rPr>
          <w:rStyle w:val="Emphasis"/>
        </w:rPr>
        <w:t>political</w:t>
      </w:r>
      <w:r w:rsidRPr="004E5257">
        <w:rPr>
          <w:rStyle w:val="StyleUnderline"/>
        </w:rPr>
        <w:t xml:space="preserve">, as opposed to an </w:t>
      </w:r>
      <w:r w:rsidRPr="004E5257">
        <w:rPr>
          <w:rStyle w:val="Emphasis"/>
        </w:rPr>
        <w:t>anthropological</w:t>
      </w:r>
      <w:r w:rsidRPr="004E5257">
        <w:rPr>
          <w:rStyle w:val="StyleUnderline"/>
        </w:rPr>
        <w:t xml:space="preserve">, </w:t>
      </w:r>
      <w:r w:rsidRPr="004E5257">
        <w:rPr>
          <w:rStyle w:val="Emphasis"/>
        </w:rPr>
        <w:t>category</w:t>
      </w:r>
      <w:r w:rsidRPr="004E5257">
        <w:rPr>
          <w:sz w:val="16"/>
        </w:rPr>
        <w:t xml:space="preserve">. Maps figured in that conversation, with Cultural Survival directly contributing to Miskito land tenure efforts in the early 1980s as participants in the Polanco map effort we described in the last chapter. </w:t>
      </w:r>
    </w:p>
    <w:p w14:paraId="2E5D6E06" w14:textId="77777777" w:rsidR="00C67FCA" w:rsidRPr="004E5257" w:rsidRDefault="00C67FCA" w:rsidP="00C67FCA">
      <w:pPr>
        <w:rPr>
          <w:sz w:val="16"/>
        </w:rPr>
      </w:pPr>
      <w:r w:rsidRPr="004E5257">
        <w:rPr>
          <w:sz w:val="16"/>
        </w:rPr>
        <w:t xml:space="preserve">Chapin knew this history personally, having visited communities throughout Central America in his official capacity at Cultural Sur- vival. Two decades earlier, he'd also completed a PhD under cultural anthropologist Keith Basso, whose interest in place had led him to experiment with mapping methods.' But the idea of making a map him- self didn't strike Chapin until 1989 while reviewing a submitted manu- script on "Mapping the Distribution of Indians in Central America." As Chapin tells it, the article's charting of indigenous populations made an intriguing match with a National Geographic map that hung on his office wall showing deforestation in Central America. Chapin admits he knew next to nothing about how to transform his intuition into a map, so he turned to Nietschmann for help. Nietschmann quickly latched on to the idea. In his 1989 book on the Miskito struggle, he'd already pro- duced a map showing the "states and nations of Central America" IFig- ure 6.2)." Nietschmann gave Chapin a crash course in cartography and helped to secure funding for the project from the National Ceographic Society's Committee on Research and Fxploration. </w:t>
      </w:r>
    </w:p>
    <w:p w14:paraId="5152BAF7" w14:textId="77777777" w:rsidR="00C67FCA" w:rsidRPr="004E5257" w:rsidRDefault="00C67FCA" w:rsidP="00C67FCA">
      <w:pPr>
        <w:rPr>
          <w:sz w:val="16"/>
        </w:rPr>
      </w:pPr>
      <w:r w:rsidRPr="004E5257">
        <w:rPr>
          <w:sz w:val="16"/>
        </w:rPr>
        <w:t xml:space="preserve">With the National Geographic money in hand, Nietschmann helped Chapin organize the field teams tasked with gathering data for the map in each of the seven Central American states. In-country experts headed the field teams in Guatemala. Belize, and El Salvador, and Nietschmann personally directed the work in Nicaragua. ln Panama and Honduras, Chapin turned the task of leading the field teams over to a PhD stu- dent trained by the lead author of the very article on the distribution of indigenous populations that had sparked his interest. The student was Peter Herlihy, the very Herlihy we met mapping the Sierra Juarez in Chapter I." </w:t>
      </w:r>
    </w:p>
    <w:p w14:paraId="6DDB66F3" w14:textId="77777777" w:rsidR="00C67FCA" w:rsidRPr="004E5257" w:rsidRDefault="00C67FCA" w:rsidP="00C67FCA">
      <w:pPr>
        <w:rPr>
          <w:sz w:val="16"/>
        </w:rPr>
      </w:pPr>
      <w:r w:rsidRPr="004E5257">
        <w:rPr>
          <w:sz w:val="16"/>
        </w:rPr>
        <w:t xml:space="preserve">In spite of Chapin's role in producing the map, Nietschmann's intellectual influence on the message was unmistakable. In 1987 Nietschmann published an incendiary article in Cultural Survival Quarterly that kicked off a two-issue series on "Militarization and Indigenous Peoples." Nietschmann's article drew together the worldwide struggles of indigenous peoples into what he called "The Third World War."'3 Fought continuously since the end of World War II on "every continent except Antarctica," these "full-sized little wars" pitted state armies against the nation peoples who comprised the Fourth World. These wars were not to be confused with conflicts between states and insurgents like the Contras, battling over the control of states. Insofar as the Contras, like the Sandinistas before them, were bent on state con- trol, from the perspective of the Fourth World their efforts amounted to "colonialism by non-Europeans?" Fourth World struggles involved, quite literally, remaking the map of the world and challenged the dominant geopolitical order imposed by states. Since these wars were not fought between state forces, they were waged "without rules," outside the limits of the Geneva Conventions regulating state conflict. </w:t>
      </w:r>
    </w:p>
    <w:p w14:paraId="15097496" w14:textId="77777777" w:rsidR="00C67FCA" w:rsidRPr="004E5257" w:rsidRDefault="00C67FCA" w:rsidP="00C67FCA">
      <w:pPr>
        <w:rPr>
          <w:sz w:val="16"/>
        </w:rPr>
      </w:pPr>
      <w:r w:rsidRPr="004E5257">
        <w:rPr>
          <w:sz w:val="16"/>
        </w:rPr>
        <w:t xml:space="preserve">Nietschmann's arguments captured the imaginations of fellow Fourth World advocates. It also caught the attention of former Cold War warriors scrambling to rethink geopolitical security following the demise of the Soviet Union. Their interest led Nietschmann to reprise and amend his arguments. In a return to his background on cultural ecology, Nietschmann added an environmental element to his argument. With his "Rule of Indigenous Environments" Nietschmann asserted that "where there are nation peoples with an intact, self-governed home- land, there are still biologically rich environments." In contrast, "state environments" were "almost always areas of destructive deforestation, desertification, massive freshwater depletion and pollution, and large- scale reduction of genetic-biological diversity."'5 The 1992 </w:t>
      </w:r>
      <w:r w:rsidRPr="004E5257">
        <w:rPr>
          <w:rStyle w:val="StyleUnderline"/>
        </w:rPr>
        <w:t>Research and Exploration map helped solidify Nietschmann's argument by highlighting the coterminous relationship between indigenous peoples' territories-nations-and natural ecosystems</w:t>
      </w:r>
      <w:r w:rsidRPr="004E5257">
        <w:rPr>
          <w:sz w:val="16"/>
        </w:rPr>
        <w:t xml:space="preserve">. Indeed, Nietschmann repeatedly referred to the map as demonstrating his rule and holding it out as a blueprint for decolonization. </w:t>
      </w:r>
    </w:p>
    <w:p w14:paraId="26CA5F28" w14:textId="77777777" w:rsidR="00C67FCA" w:rsidRPr="004E5257" w:rsidRDefault="00C67FCA" w:rsidP="00C67FCA">
      <w:pPr>
        <w:rPr>
          <w:sz w:val="16"/>
        </w:rPr>
      </w:pPr>
      <w:r w:rsidRPr="004E5257">
        <w:rPr>
          <w:sz w:val="16"/>
        </w:rPr>
        <w:t xml:space="preserve">But no matter how much the map seemed to demonstrate Nietschmann's rule, its text and images equally lent themselves to a far less radical reading. Over and against historical readings of indig- enous peoples' struggles to secure a place for themselves in the world, the </w:t>
      </w:r>
      <w:r w:rsidRPr="004E5257">
        <w:rPr>
          <w:rStyle w:val="StyleUnderline"/>
        </w:rPr>
        <w:t>emphasis on their relationship to the environment presented</w:t>
      </w:r>
      <w:r w:rsidRPr="004E5257">
        <w:rPr>
          <w:sz w:val="16"/>
        </w:rPr>
        <w:t xml:space="preserve"> the </w:t>
      </w:r>
      <w:r w:rsidRPr="004E5257">
        <w:rPr>
          <w:rStyle w:val="Emphasis"/>
        </w:rPr>
        <w:t>territories as essential</w:t>
      </w:r>
      <w:r w:rsidRPr="004E5257">
        <w:rPr>
          <w:sz w:val="16"/>
        </w:rPr>
        <w:t xml:space="preserve">, </w:t>
      </w:r>
      <w:r w:rsidRPr="004E5257">
        <w:rPr>
          <w:rStyle w:val="Emphasis"/>
        </w:rPr>
        <w:t>ecological truths</w:t>
      </w:r>
      <w:r w:rsidRPr="004E5257">
        <w:rPr>
          <w:sz w:val="16"/>
        </w:rPr>
        <w:t xml:space="preserve">. As much as both Nietschmann and Chapin recognized this tension, the text that accompanied the map </w:t>
      </w:r>
      <w:r w:rsidRPr="004E5257">
        <w:rPr>
          <w:rStyle w:val="StyleUnderline"/>
        </w:rPr>
        <w:t>emphasized</w:t>
      </w:r>
      <w:r w:rsidRPr="004E5257">
        <w:rPr>
          <w:sz w:val="16"/>
        </w:rPr>
        <w:t xml:space="preserve"> the </w:t>
      </w:r>
      <w:r w:rsidRPr="004E5257">
        <w:rPr>
          <w:rStyle w:val="StyleUnderline"/>
        </w:rPr>
        <w:t>relationship</w:t>
      </w:r>
      <w:r w:rsidRPr="004E5257">
        <w:rPr>
          <w:sz w:val="16"/>
        </w:rPr>
        <w:t xml:space="preserve"> </w:t>
      </w:r>
      <w:r w:rsidRPr="004E5257">
        <w:rPr>
          <w:rStyle w:val="StyleUnderline"/>
        </w:rPr>
        <w:t>between</w:t>
      </w:r>
      <w:r w:rsidRPr="004E5257">
        <w:rPr>
          <w:sz w:val="16"/>
        </w:rPr>
        <w:t xml:space="preserve"> </w:t>
      </w:r>
      <w:r w:rsidRPr="004E5257">
        <w:rPr>
          <w:rStyle w:val="Emphasis"/>
        </w:rPr>
        <w:t>indigenous peoples</w:t>
      </w:r>
      <w:r w:rsidRPr="004E5257">
        <w:rPr>
          <w:sz w:val="16"/>
        </w:rPr>
        <w:t xml:space="preserve"> </w:t>
      </w:r>
      <w:r w:rsidRPr="004E5257">
        <w:rPr>
          <w:rStyle w:val="StyleUnderline"/>
        </w:rPr>
        <w:t>and</w:t>
      </w:r>
      <w:r w:rsidRPr="004E5257">
        <w:rPr>
          <w:sz w:val="16"/>
        </w:rPr>
        <w:t xml:space="preserve"> the </w:t>
      </w:r>
      <w:r w:rsidRPr="004E5257">
        <w:rPr>
          <w:rStyle w:val="Emphasis"/>
        </w:rPr>
        <w:t>environment</w:t>
      </w:r>
      <w:r w:rsidRPr="004E5257">
        <w:rPr>
          <w:sz w:val="16"/>
        </w:rPr>
        <w:t xml:space="preserve"> </w:t>
      </w:r>
      <w:r w:rsidRPr="004E5257">
        <w:rPr>
          <w:rStyle w:val="StyleUnderline"/>
        </w:rPr>
        <w:t>as an essential one</w:t>
      </w:r>
      <w:r w:rsidRPr="004E5257">
        <w:rPr>
          <w:sz w:val="16"/>
        </w:rPr>
        <w:t>. Instead of pointing to their rights, Chap- in's text portrayed indigenous peoples as victims of colonial aggression. "Until recently," he wrote, indigenous peoples in Central America "had lived in isolation, in regions of refuge, largely protected from the incur- sion of the outside world by the thick stands of forest, the heavy rainfall, and generally inhospitable environment" that dominates the region's Caribbean lowlands. "Now all this has changed," he continued:</w:t>
      </w:r>
    </w:p>
    <w:p w14:paraId="3CB15201" w14:textId="77777777" w:rsidR="00C67FCA" w:rsidRPr="004E5257" w:rsidRDefault="00C67FCA" w:rsidP="00C67FCA">
      <w:pPr>
        <w:ind w:left="720"/>
        <w:rPr>
          <w:sz w:val="16"/>
        </w:rPr>
      </w:pPr>
      <w:r w:rsidRPr="004E5257">
        <w:rPr>
          <w:sz w:val="16"/>
        </w:rPr>
        <w:t>Since the 1940. exponential population growth throughout Central Amer- ica, capitalist schemes utilizing new technologies. and advances in public health have combined to open up these areas to exploitation by loggers. cattle ranchers. and swarms of landless peasants. Multinational companies are extending their tentacles into the last remaining hinterlands in search of cheap timber. oil. and precious minerals. As all of these forces advance. the forests are cut down and burned off at a steadily accelerating pace. and the native inhabitams are deprived of their resources. displaced. and driven into cultural extinction. 15</w:t>
      </w:r>
    </w:p>
    <w:p w14:paraId="79A3CD59" w14:textId="77777777" w:rsidR="00C67FCA" w:rsidRPr="004E5257" w:rsidRDefault="00C67FCA" w:rsidP="00C67FCA">
      <w:pPr>
        <w:rPr>
          <w:sz w:val="16"/>
        </w:rPr>
      </w:pPr>
      <w:r w:rsidRPr="004E5257">
        <w:rPr>
          <w:sz w:val="16"/>
        </w:rPr>
        <w:t xml:space="preserve">Chapin's text transformed the map from a blueprint for decolonization to a proposal for better governing Central America through conservation and development. It put indigenous peoples at the forefront of this struggle, but not as nations, as Nietschmann advocated. </w:t>
      </w:r>
      <w:r w:rsidRPr="004E5257">
        <w:rPr>
          <w:rStyle w:val="StyleUnderline"/>
        </w:rPr>
        <w:t xml:space="preserve">Instead it emphasized their role as conservationists. Chapin underscored this point, calling for international conservationists "to form alliances and to work with local people as a means of solving common problems and reaching common obiectives" </w:t>
      </w:r>
      <w:r w:rsidRPr="004E5257">
        <w:rPr>
          <w:sz w:val="16"/>
        </w:rPr>
        <w:t>'7</w:t>
      </w:r>
    </w:p>
    <w:p w14:paraId="1C09B922" w14:textId="77777777" w:rsidR="00C67FCA" w:rsidRPr="004E5257" w:rsidRDefault="00C67FCA" w:rsidP="00C67FCA">
      <w:pPr>
        <w:rPr>
          <w:rStyle w:val="StyleUnderline"/>
        </w:rPr>
      </w:pPr>
    </w:p>
    <w:p w14:paraId="24CCB215" w14:textId="77777777" w:rsidR="00C67FCA" w:rsidRPr="004E5257" w:rsidRDefault="00C67FCA" w:rsidP="00C67FCA"/>
    <w:p w14:paraId="6EBF441F" w14:textId="2CB510D6" w:rsidR="00C67FCA" w:rsidRPr="004E5257" w:rsidRDefault="00C67FCA" w:rsidP="00C67FCA">
      <w:pPr>
        <w:pStyle w:val="Heading3"/>
      </w:pPr>
      <w:r w:rsidRPr="004E5257">
        <w:t>Hegemony Inevitable---2AC</w:t>
      </w:r>
    </w:p>
    <w:p w14:paraId="3AA558F1" w14:textId="77777777" w:rsidR="00C67FCA" w:rsidRPr="004E5257" w:rsidRDefault="00C67FCA" w:rsidP="00C67FCA">
      <w:pPr>
        <w:pStyle w:val="Heading4"/>
        <w:rPr>
          <w:rFonts w:cs="Arial"/>
        </w:rPr>
      </w:pPr>
      <w:r w:rsidRPr="004E5257">
        <w:rPr>
          <w:rFonts w:cs="Arial"/>
        </w:rPr>
        <w:t xml:space="preserve">Heg pursuit is inevitable---decline risks oscillating reintervention to establish hegemony. </w:t>
      </w:r>
    </w:p>
    <w:p w14:paraId="7451DCCE" w14:textId="77777777" w:rsidR="00C67FCA" w:rsidRPr="004E5257" w:rsidRDefault="00C67FCA" w:rsidP="00C67FCA">
      <w:r w:rsidRPr="004E5257">
        <w:rPr>
          <w:rStyle w:val="Heading4Char"/>
        </w:rPr>
        <w:t>Wright 20</w:t>
      </w:r>
      <w:r w:rsidRPr="004E5257">
        <w:t>, Director, Center on the US and Europe, Senior Fellow, Project on International Order and Strategy at the Brookings Institution (Thomas Wright, March/April 2020, “The Folly of Retrenchment: Why America Can’t Withdraw From the World,” Foreign Affairs, https://www.foreignaffairs.com/articles/2020-02-10/folly-retrenchment)</w:t>
      </w:r>
    </w:p>
    <w:p w14:paraId="0390C114" w14:textId="77777777" w:rsidR="00C67FCA" w:rsidRPr="004E5257" w:rsidRDefault="00C67FCA" w:rsidP="00C67FCA">
      <w:pPr>
        <w:rPr>
          <w:sz w:val="16"/>
        </w:rPr>
      </w:pPr>
      <w:r w:rsidRPr="004E5257">
        <w:rPr>
          <w:rStyle w:val="StyleUnderline"/>
        </w:rPr>
        <w:t>A</w:t>
      </w:r>
      <w:r w:rsidRPr="004E5257">
        <w:rPr>
          <w:sz w:val="16"/>
        </w:rPr>
        <w:t xml:space="preserve"> fifth </w:t>
      </w:r>
      <w:r w:rsidRPr="004E5257">
        <w:rPr>
          <w:rStyle w:val="StyleUnderline"/>
        </w:rPr>
        <w:t xml:space="preserve">problem with </w:t>
      </w:r>
      <w:r w:rsidRPr="004E5257">
        <w:rPr>
          <w:rStyle w:val="Emphasis"/>
        </w:rPr>
        <w:t>retrenchment</w:t>
      </w:r>
      <w:r w:rsidRPr="004E5257">
        <w:rPr>
          <w:rStyle w:val="StyleUnderline"/>
        </w:rPr>
        <w:t xml:space="preserve"> is that it lacks domestic </w:t>
      </w:r>
      <w:r w:rsidRPr="004E5257">
        <w:rPr>
          <w:rStyle w:val="Emphasis"/>
        </w:rPr>
        <w:t>support</w:t>
      </w:r>
      <w:r w:rsidRPr="004E5257">
        <w:rPr>
          <w:sz w:val="16"/>
        </w:rPr>
        <w:t xml:space="preserve">. The American people may favor greater burden sharing, but </w:t>
      </w:r>
      <w:r w:rsidRPr="004E5257">
        <w:rPr>
          <w:rStyle w:val="StyleUnderline"/>
        </w:rPr>
        <w:t xml:space="preserve">there is </w:t>
      </w:r>
      <w:r w:rsidRPr="004E5257">
        <w:rPr>
          <w:rStyle w:val="Emphasis"/>
        </w:rPr>
        <w:t>no evidence</w:t>
      </w:r>
      <w:r w:rsidRPr="004E5257">
        <w:rPr>
          <w:rStyle w:val="StyleUnderline"/>
        </w:rPr>
        <w:t xml:space="preserve"> that they are </w:t>
      </w:r>
      <w:r w:rsidRPr="004E5257">
        <w:rPr>
          <w:rStyle w:val="Emphasis"/>
        </w:rPr>
        <w:t>onboard</w:t>
      </w:r>
      <w:r w:rsidRPr="004E5257">
        <w:rPr>
          <w:rStyle w:val="StyleUnderline"/>
        </w:rPr>
        <w:t xml:space="preserve"> with a </w:t>
      </w:r>
      <w:r w:rsidRPr="004E5257">
        <w:rPr>
          <w:rStyle w:val="Emphasis"/>
        </w:rPr>
        <w:t>withdrawal</w:t>
      </w:r>
      <w:r w:rsidRPr="004E5257">
        <w:rPr>
          <w:rStyle w:val="StyleUnderline"/>
        </w:rPr>
        <w:t xml:space="preserve"> from Europe and Asia</w:t>
      </w:r>
      <w:r w:rsidRPr="004E5257">
        <w:rPr>
          <w:sz w:val="16"/>
        </w:rPr>
        <w:t xml:space="preserve">. As a survey conducted in 2019 by the Chicago Council on Global Affairs found, </w:t>
      </w:r>
      <w:r w:rsidRPr="004E5257">
        <w:rPr>
          <w:rStyle w:val="Emphasis"/>
        </w:rPr>
        <w:t>seven out of ten</w:t>
      </w:r>
      <w:r w:rsidRPr="004E5257">
        <w:rPr>
          <w:rStyle w:val="StyleUnderline"/>
        </w:rPr>
        <w:t xml:space="preserve"> Americans believe that </w:t>
      </w:r>
      <w:r w:rsidRPr="004E5257">
        <w:rPr>
          <w:rStyle w:val="Emphasis"/>
        </w:rPr>
        <w:t>maintaining</w:t>
      </w:r>
      <w:r w:rsidRPr="004E5257">
        <w:rPr>
          <w:rStyle w:val="StyleUnderline"/>
        </w:rPr>
        <w:t xml:space="preserve"> military </w:t>
      </w:r>
      <w:r w:rsidRPr="004E5257">
        <w:rPr>
          <w:rStyle w:val="Emphasis"/>
        </w:rPr>
        <w:t>superiority</w:t>
      </w:r>
      <w:r w:rsidRPr="004E5257">
        <w:rPr>
          <w:rStyle w:val="StyleUnderline"/>
        </w:rPr>
        <w:t xml:space="preserve"> makes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w:t>
      </w:r>
      <w:r w:rsidRPr="004E5257">
        <w:rPr>
          <w:rStyle w:val="Emphasis"/>
        </w:rPr>
        <w:t>safer</w:t>
      </w:r>
      <w:r w:rsidRPr="004E5257">
        <w:rPr>
          <w:rStyle w:val="StyleUnderline"/>
        </w:rPr>
        <w:t xml:space="preserve">, and almost </w:t>
      </w:r>
      <w:r w:rsidRPr="004E5257">
        <w:rPr>
          <w:rStyle w:val="Emphasis"/>
        </w:rPr>
        <w:t>three-quarters</w:t>
      </w:r>
      <w:r w:rsidRPr="004E5257">
        <w:rPr>
          <w:rStyle w:val="StyleUnderline"/>
        </w:rPr>
        <w:t xml:space="preserve"> think that alliances </w:t>
      </w:r>
      <w:r w:rsidRPr="004E5257">
        <w:rPr>
          <w:rStyle w:val="Emphasis"/>
        </w:rPr>
        <w:t>contribute</w:t>
      </w:r>
      <w:r w:rsidRPr="004E5257">
        <w:rPr>
          <w:rStyle w:val="StyleUnderline"/>
        </w:rPr>
        <w:t xml:space="preserve"> to U.S. </w:t>
      </w:r>
      <w:r w:rsidRPr="004E5257">
        <w:rPr>
          <w:rStyle w:val="Emphasis"/>
        </w:rPr>
        <w:t>security</w:t>
      </w:r>
      <w:r w:rsidRPr="004E5257">
        <w:rPr>
          <w:sz w:val="16"/>
        </w:rPr>
        <w:t xml:space="preserve">. A 2019 Eurasia Group Foundation poll found that </w:t>
      </w:r>
      <w:r w:rsidRPr="004E5257">
        <w:rPr>
          <w:rStyle w:val="StyleUnderline"/>
        </w:rPr>
        <w:t xml:space="preserve">over </w:t>
      </w:r>
      <w:r w:rsidRPr="004E5257">
        <w:rPr>
          <w:rStyle w:val="Emphasis"/>
        </w:rPr>
        <w:t>60 percent</w:t>
      </w:r>
      <w:r w:rsidRPr="004E5257">
        <w:rPr>
          <w:rStyle w:val="StyleUnderline"/>
        </w:rPr>
        <w:t xml:space="preserve"> of Americans want to maintain or </w:t>
      </w:r>
      <w:r w:rsidRPr="004E5257">
        <w:rPr>
          <w:rStyle w:val="Emphasis"/>
        </w:rPr>
        <w:t>increase</w:t>
      </w:r>
      <w:r w:rsidRPr="004E5257">
        <w:rPr>
          <w:rStyle w:val="StyleUnderline"/>
        </w:rPr>
        <w:t xml:space="preserve"> defense spending. As it became apparent that </w:t>
      </w:r>
      <w:r w:rsidRPr="004E5257">
        <w:rPr>
          <w:rStyle w:val="Emphasis"/>
        </w:rPr>
        <w:t>China</w:t>
      </w:r>
      <w:r w:rsidRPr="004E5257">
        <w:rPr>
          <w:rStyle w:val="StyleUnderline"/>
        </w:rPr>
        <w:t xml:space="preserve"> and Russia would </w:t>
      </w:r>
      <w:r w:rsidRPr="004E5257">
        <w:rPr>
          <w:rStyle w:val="Emphasis"/>
        </w:rPr>
        <w:t>benefit</w:t>
      </w:r>
      <w:r w:rsidRPr="004E5257">
        <w:rPr>
          <w:rStyle w:val="StyleUnderline"/>
        </w:rPr>
        <w:t xml:space="preserve"> from this shift toward </w:t>
      </w:r>
      <w:r w:rsidRPr="004E5257">
        <w:rPr>
          <w:rStyle w:val="Emphasis"/>
        </w:rPr>
        <w:t>retrenchment</w:t>
      </w:r>
      <w:r w:rsidRPr="004E5257">
        <w:rPr>
          <w:rStyle w:val="StyleUnderline"/>
        </w:rPr>
        <w:t xml:space="preserve">, and as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democratic allies </w:t>
      </w:r>
      <w:r w:rsidRPr="004E5257">
        <w:rPr>
          <w:rStyle w:val="Emphasis"/>
        </w:rPr>
        <w:t>objected</w:t>
      </w:r>
      <w:r w:rsidRPr="004E5257">
        <w:rPr>
          <w:rStyle w:val="StyleUnderline"/>
        </w:rPr>
        <w:t xml:space="preserve"> to its withdrawal, the domestic political </w:t>
      </w:r>
      <w:r w:rsidRPr="004E5257">
        <w:rPr>
          <w:rStyle w:val="Emphasis"/>
        </w:rPr>
        <w:t>backlash</w:t>
      </w:r>
      <w:r w:rsidRPr="004E5257">
        <w:rPr>
          <w:rStyle w:val="StyleUnderline"/>
        </w:rPr>
        <w:t xml:space="preserve"> would </w:t>
      </w:r>
      <w:r w:rsidRPr="004E5257">
        <w:rPr>
          <w:rStyle w:val="Emphasis"/>
        </w:rPr>
        <w:t>grow</w:t>
      </w:r>
      <w:r w:rsidRPr="004E5257">
        <w:rPr>
          <w:rStyle w:val="StyleUnderline"/>
        </w:rPr>
        <w:t xml:space="preserve">. One </w:t>
      </w:r>
      <w:r w:rsidRPr="004E5257">
        <w:rPr>
          <w:rStyle w:val="Emphasis"/>
        </w:rPr>
        <w:t>result</w:t>
      </w:r>
      <w:r w:rsidRPr="004E5257">
        <w:rPr>
          <w:rStyle w:val="StyleUnderline"/>
        </w:rPr>
        <w:t xml:space="preserve"> could be a </w:t>
      </w:r>
      <w:r w:rsidRPr="004E5257">
        <w:rPr>
          <w:rStyle w:val="Emphasis"/>
        </w:rPr>
        <w:t>prolonged</w:t>
      </w:r>
      <w:r w:rsidRPr="004E5257">
        <w:rPr>
          <w:rStyle w:val="StyleUnderline"/>
        </w:rPr>
        <w:t xml:space="preserve"> foreign policy </w:t>
      </w:r>
      <w:r w:rsidRPr="004E5257">
        <w:rPr>
          <w:rStyle w:val="Emphasis"/>
        </w:rPr>
        <w:t>debate</w:t>
      </w:r>
      <w:r w:rsidRPr="004E5257">
        <w:rPr>
          <w:rStyle w:val="StyleUnderline"/>
        </w:rPr>
        <w:t xml:space="preserve"> that would </w:t>
      </w:r>
      <w:r w:rsidRPr="004E5257">
        <w:rPr>
          <w:rStyle w:val="Emphasis"/>
        </w:rPr>
        <w:t>cause</w:t>
      </w:r>
      <w:r w:rsidRPr="004E5257">
        <w:rPr>
          <w:rStyle w:val="StyleUnderline"/>
        </w:rPr>
        <w:t xml:space="preserve">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to </w:t>
      </w:r>
      <w:r w:rsidRPr="004E5257">
        <w:rPr>
          <w:rStyle w:val="Emphasis"/>
        </w:rPr>
        <w:t>oscillate</w:t>
      </w:r>
      <w:r w:rsidRPr="004E5257">
        <w:rPr>
          <w:rStyle w:val="StyleUnderline"/>
        </w:rPr>
        <w:t xml:space="preserve"> between retrenchment and </w:t>
      </w:r>
      <w:r w:rsidRPr="004E5257">
        <w:rPr>
          <w:rStyle w:val="Emphasis"/>
        </w:rPr>
        <w:t>reengagement</w:t>
      </w:r>
      <w:r w:rsidRPr="004E5257">
        <w:rPr>
          <w:rStyle w:val="StyleUnderline"/>
        </w:rPr>
        <w:t xml:space="preserve">, creating </w:t>
      </w:r>
      <w:r w:rsidRPr="004E5257">
        <w:rPr>
          <w:rStyle w:val="Emphasis"/>
        </w:rPr>
        <w:t>uncertainty</w:t>
      </w:r>
      <w:r w:rsidRPr="004E5257">
        <w:rPr>
          <w:rStyle w:val="StyleUnderline"/>
        </w:rPr>
        <w:t xml:space="preserve"> about its commitments and thus raising the risk of </w:t>
      </w:r>
      <w:r w:rsidRPr="004E5257">
        <w:rPr>
          <w:rStyle w:val="Emphasis"/>
        </w:rPr>
        <w:t>miscalculation</w:t>
      </w:r>
      <w:r w:rsidRPr="004E5257">
        <w:rPr>
          <w:rStyle w:val="StyleUnderline"/>
        </w:rPr>
        <w:t xml:space="preserve"> by </w:t>
      </w:r>
      <w:r w:rsidRPr="004E5257">
        <w:rPr>
          <w:rStyle w:val="Emphasis"/>
        </w:rPr>
        <w:t>Washington</w:t>
      </w:r>
      <w:r w:rsidRPr="004E5257">
        <w:rPr>
          <w:sz w:val="16"/>
        </w:rPr>
        <w:t>, its allies, or its rivals.</w:t>
      </w:r>
    </w:p>
    <w:p w14:paraId="634BC1A7" w14:textId="77777777" w:rsidR="00C67FCA" w:rsidRPr="004E5257" w:rsidRDefault="00C67FCA" w:rsidP="00C67FCA">
      <w:pPr>
        <w:pStyle w:val="Heading4"/>
      </w:pPr>
      <w:r w:rsidRPr="004E5257">
        <w:t>Chinese illiberalism makes the alternative impossible---the US is comparatively better.</w:t>
      </w:r>
    </w:p>
    <w:p w14:paraId="6C511602" w14:textId="77777777" w:rsidR="00C67FCA" w:rsidRPr="004E5257" w:rsidRDefault="00C67FCA" w:rsidP="00C67FCA">
      <w:r w:rsidRPr="004E5257">
        <w:rPr>
          <w:rFonts w:eastAsiaTheme="majorEastAsia" w:cstheme="majorBidi"/>
          <w:b/>
          <w:iCs/>
          <w:sz w:val="26"/>
        </w:rPr>
        <w:t>Hung 20</w:t>
      </w:r>
      <w:r w:rsidRPr="004E5257">
        <w:t>, Wiesenfeld Professor, Political Economy, John Hopkins University (Ho-fung Hung, June 5, 2020, “As U.S. Injustices Rage, China’s Condemnation Reeks of Cynicism,” Foreign Policy, https://foreignpolicy.com/2020/06/05/us-injustice-protests-china-condemnation-cynical/)</w:t>
      </w:r>
    </w:p>
    <w:p w14:paraId="7DC62B9B" w14:textId="77777777" w:rsidR="00C67FCA" w:rsidRPr="00981B4A" w:rsidRDefault="00C67FCA" w:rsidP="00C67FCA">
      <w:pPr>
        <w:rPr>
          <w:sz w:val="16"/>
        </w:rPr>
      </w:pPr>
      <w:r w:rsidRPr="004E5257">
        <w:rPr>
          <w:rStyle w:val="StyleUnderline"/>
        </w:rPr>
        <w:t xml:space="preserve">For those in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and elsewhere who </w:t>
      </w:r>
      <w:r w:rsidRPr="004E5257">
        <w:rPr>
          <w:rStyle w:val="Emphasis"/>
        </w:rPr>
        <w:t>aspire</w:t>
      </w:r>
      <w:r w:rsidRPr="004E5257">
        <w:rPr>
          <w:rStyle w:val="StyleUnderline"/>
        </w:rPr>
        <w:t xml:space="preserve"> for more equality</w:t>
      </w:r>
      <w:r w:rsidRPr="004E5257">
        <w:rPr>
          <w:sz w:val="16"/>
        </w:rPr>
        <w:t xml:space="preserve">, justice, and liberty, </w:t>
      </w:r>
      <w:r w:rsidRPr="004E5257">
        <w:rPr>
          <w:rStyle w:val="StyleUnderline"/>
        </w:rPr>
        <w:t xml:space="preserve">it is a </w:t>
      </w:r>
      <w:r w:rsidRPr="004E5257">
        <w:rPr>
          <w:rStyle w:val="Emphasis"/>
        </w:rPr>
        <w:t>mistake</w:t>
      </w:r>
      <w:r w:rsidRPr="004E5257">
        <w:rPr>
          <w:rStyle w:val="StyleUnderline"/>
        </w:rPr>
        <w:t xml:space="preserve"> to see </w:t>
      </w:r>
      <w:r w:rsidRPr="004E5257">
        <w:rPr>
          <w:rStyle w:val="Emphasis"/>
        </w:rPr>
        <w:t>Beijing</w:t>
      </w:r>
      <w:r w:rsidRPr="004E5257">
        <w:rPr>
          <w:rStyle w:val="StyleUnderline"/>
        </w:rPr>
        <w:t xml:space="preserve"> as an exotic </w:t>
      </w:r>
      <w:r w:rsidRPr="004E5257">
        <w:rPr>
          <w:rStyle w:val="Emphasis"/>
        </w:rPr>
        <w:t>progressive force</w:t>
      </w:r>
      <w:r w:rsidRPr="004E5257">
        <w:rPr>
          <w:rStyle w:val="StyleUnderline"/>
        </w:rPr>
        <w:t xml:space="preserve"> with which to </w:t>
      </w:r>
      <w:r w:rsidRPr="004E5257">
        <w:rPr>
          <w:rStyle w:val="Emphasis"/>
        </w:rPr>
        <w:t>ally</w:t>
      </w:r>
      <w:r w:rsidRPr="004E5257">
        <w:rPr>
          <w:rStyle w:val="StyleUnderline"/>
        </w:rPr>
        <w:t xml:space="preserve">. Beijing points to the </w:t>
      </w:r>
      <w:r w:rsidRPr="004E5257">
        <w:rPr>
          <w:rStyle w:val="Emphasis"/>
        </w:rPr>
        <w:t>violence</w:t>
      </w:r>
      <w:r w:rsidRPr="004E5257">
        <w:rPr>
          <w:rStyle w:val="StyleUnderline"/>
        </w:rPr>
        <w:t xml:space="preserve"> and </w:t>
      </w:r>
      <w:r w:rsidRPr="004E5257">
        <w:rPr>
          <w:rStyle w:val="Emphasis"/>
        </w:rPr>
        <w:t>injustice</w:t>
      </w:r>
      <w:r w:rsidRPr="004E5257">
        <w:rPr>
          <w:rStyle w:val="StyleUnderline"/>
        </w:rPr>
        <w:t xml:space="preserve"> of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to </w:t>
      </w:r>
      <w:r w:rsidRPr="004E5257">
        <w:rPr>
          <w:rStyle w:val="Emphasis"/>
        </w:rPr>
        <w:t>exonerate itself</w:t>
      </w:r>
      <w:r w:rsidRPr="004E5257">
        <w:rPr>
          <w:rStyle w:val="StyleUnderline"/>
        </w:rPr>
        <w:t xml:space="preserve"> from its own egregious </w:t>
      </w:r>
      <w:r w:rsidRPr="004E5257">
        <w:rPr>
          <w:rStyle w:val="Emphasis"/>
        </w:rPr>
        <w:t>violence</w:t>
      </w:r>
      <w:r w:rsidRPr="004E5257">
        <w:rPr>
          <w:rStyle w:val="StyleUnderline"/>
        </w:rPr>
        <w:t xml:space="preserve"> and </w:t>
      </w:r>
      <w:r w:rsidRPr="004E5257">
        <w:rPr>
          <w:rStyle w:val="Emphasis"/>
        </w:rPr>
        <w:t>injustices</w:t>
      </w:r>
      <w:r w:rsidRPr="004E5257">
        <w:rPr>
          <w:rStyle w:val="StyleUnderline"/>
        </w:rPr>
        <w:t xml:space="preserve">. Police brutality and </w:t>
      </w:r>
      <w:r w:rsidRPr="004E5257">
        <w:rPr>
          <w:rStyle w:val="Emphasis"/>
        </w:rPr>
        <w:t>racism</w:t>
      </w:r>
      <w:r w:rsidRPr="004E5257">
        <w:rPr>
          <w:rStyle w:val="StyleUnderline"/>
        </w:rPr>
        <w:t xml:space="preserve"> in the </w:t>
      </w:r>
      <w:r w:rsidRPr="004E5257">
        <w:rPr>
          <w:rStyle w:val="Emphasis"/>
        </w:rPr>
        <w:t>U</w:t>
      </w:r>
      <w:r w:rsidRPr="004E5257">
        <w:rPr>
          <w:rStyle w:val="StyleUnderline"/>
        </w:rPr>
        <w:t xml:space="preserve">nited </w:t>
      </w:r>
      <w:r w:rsidRPr="004E5257">
        <w:rPr>
          <w:rStyle w:val="Emphasis"/>
        </w:rPr>
        <w:t>S</w:t>
      </w:r>
      <w:r w:rsidRPr="004E5257">
        <w:rPr>
          <w:rStyle w:val="StyleUnderline"/>
        </w:rPr>
        <w:t xml:space="preserve">tates are unimaginably </w:t>
      </w:r>
      <w:r w:rsidRPr="004E5257">
        <w:rPr>
          <w:rStyle w:val="Emphasis"/>
        </w:rPr>
        <w:t>horrific</w:t>
      </w:r>
      <w:r w:rsidRPr="004E5257">
        <w:rPr>
          <w:rStyle w:val="StyleUnderline"/>
        </w:rPr>
        <w:t xml:space="preserve">. But U.S. </w:t>
      </w:r>
      <w:r w:rsidRPr="004E5257">
        <w:rPr>
          <w:rStyle w:val="Emphasis"/>
        </w:rPr>
        <w:t>authorities</w:t>
      </w:r>
      <w:r w:rsidRPr="004E5257">
        <w:rPr>
          <w:rStyle w:val="StyleUnderline"/>
        </w:rPr>
        <w:t xml:space="preserve"> today are </w:t>
      </w:r>
      <w:r w:rsidRPr="004E5257">
        <w:rPr>
          <w:rStyle w:val="Emphasis"/>
        </w:rPr>
        <w:t>not using</w:t>
      </w:r>
      <w:r w:rsidRPr="004E5257">
        <w:rPr>
          <w:rStyle w:val="StyleUnderline"/>
        </w:rPr>
        <w:t xml:space="preserve"> these protests as an </w:t>
      </w:r>
      <w:r w:rsidRPr="004E5257">
        <w:rPr>
          <w:rStyle w:val="Emphasis"/>
        </w:rPr>
        <w:t>excuse</w:t>
      </w:r>
      <w:r w:rsidRPr="004E5257">
        <w:rPr>
          <w:rStyle w:val="StyleUnderline"/>
        </w:rPr>
        <w:t xml:space="preserve"> to arrest </w:t>
      </w:r>
      <w:r w:rsidRPr="004E5257">
        <w:rPr>
          <w:rStyle w:val="Emphasis"/>
        </w:rPr>
        <w:t>dissenting legislators</w:t>
      </w:r>
      <w:r w:rsidRPr="004E5257">
        <w:rPr>
          <w:rStyle w:val="StyleUnderline"/>
        </w:rPr>
        <w:t xml:space="preserve"> and </w:t>
      </w:r>
      <w:r w:rsidRPr="004E5257">
        <w:rPr>
          <w:rStyle w:val="Emphasis"/>
        </w:rPr>
        <w:t>professors</w:t>
      </w:r>
      <w:r w:rsidRPr="004E5257">
        <w:rPr>
          <w:rStyle w:val="StyleUnderline"/>
        </w:rPr>
        <w:t xml:space="preserve">, to </w:t>
      </w:r>
      <w:r w:rsidRPr="004E5257">
        <w:rPr>
          <w:rStyle w:val="Emphasis"/>
        </w:rPr>
        <w:t>wholly outlaw</w:t>
      </w:r>
      <w:r w:rsidRPr="004E5257">
        <w:rPr>
          <w:rStyle w:val="StyleUnderline"/>
        </w:rPr>
        <w:t xml:space="preserve"> peaceful </w:t>
      </w:r>
      <w:r w:rsidRPr="004E5257">
        <w:rPr>
          <w:rStyle w:val="Emphasis"/>
        </w:rPr>
        <w:t>assembly</w:t>
      </w:r>
      <w:r w:rsidRPr="004E5257">
        <w:rPr>
          <w:rStyle w:val="StyleUnderline"/>
        </w:rPr>
        <w:t xml:space="preserve"> and rights organizations, to </w:t>
      </w:r>
      <w:r w:rsidRPr="004E5257">
        <w:rPr>
          <w:rStyle w:val="Emphasis"/>
        </w:rPr>
        <w:t>pressure</w:t>
      </w:r>
      <w:r w:rsidRPr="004E5257">
        <w:rPr>
          <w:rStyle w:val="StyleUnderline"/>
        </w:rPr>
        <w:t xml:space="preserve"> companies and </w:t>
      </w:r>
      <w:r w:rsidRPr="004E5257">
        <w:rPr>
          <w:rStyle w:val="Emphasis"/>
        </w:rPr>
        <w:t>universities</w:t>
      </w:r>
      <w:r w:rsidRPr="004E5257">
        <w:rPr>
          <w:rStyle w:val="StyleUnderline"/>
        </w:rPr>
        <w:t xml:space="preserve"> to fire employees </w:t>
      </w:r>
      <w:r w:rsidRPr="004E5257">
        <w:rPr>
          <w:rStyle w:val="Emphasis"/>
        </w:rPr>
        <w:t>sympathetic</w:t>
      </w:r>
      <w:r w:rsidRPr="004E5257">
        <w:rPr>
          <w:rStyle w:val="StyleUnderline"/>
        </w:rPr>
        <w:t xml:space="preserve"> with the </w:t>
      </w:r>
      <w:r w:rsidRPr="004E5257">
        <w:rPr>
          <w:rStyle w:val="Emphasis"/>
        </w:rPr>
        <w:t>protesters</w:t>
      </w:r>
      <w:r w:rsidRPr="004E5257">
        <w:rPr>
          <w:rStyle w:val="StyleUnderline"/>
        </w:rPr>
        <w:t xml:space="preserve">, to arrest people for </w:t>
      </w:r>
      <w:r w:rsidRPr="004E5257">
        <w:rPr>
          <w:rStyle w:val="Emphasis"/>
        </w:rPr>
        <w:t>criticizing</w:t>
      </w:r>
      <w:r w:rsidRPr="004E5257">
        <w:rPr>
          <w:rStyle w:val="StyleUnderline"/>
        </w:rPr>
        <w:t xml:space="preserve"> the government on </w:t>
      </w:r>
      <w:r w:rsidRPr="004E5257">
        <w:rPr>
          <w:rStyle w:val="Emphasis"/>
        </w:rPr>
        <w:t>social media</w:t>
      </w:r>
      <w:r w:rsidRPr="004E5257">
        <w:rPr>
          <w:rStyle w:val="StyleUnderline"/>
        </w:rPr>
        <w:t xml:space="preserve">, or to lock up </w:t>
      </w:r>
      <w:r w:rsidRPr="004E5257">
        <w:rPr>
          <w:rStyle w:val="Emphasis"/>
        </w:rPr>
        <w:t>1 million minorities</w:t>
      </w:r>
      <w:r w:rsidRPr="004E5257">
        <w:rPr>
          <w:rStyle w:val="StyleUnderline"/>
        </w:rPr>
        <w:t xml:space="preserve"> in reeducation </w:t>
      </w:r>
      <w:r w:rsidRPr="004E5257">
        <w:rPr>
          <w:rStyle w:val="Emphasis"/>
        </w:rPr>
        <w:t>camps</w:t>
      </w:r>
      <w:r w:rsidRPr="004E5257">
        <w:rPr>
          <w:rStyle w:val="StyleUnderline"/>
        </w:rPr>
        <w:t xml:space="preserve">. These abuses are </w:t>
      </w:r>
      <w:r w:rsidRPr="004E5257">
        <w:rPr>
          <w:rStyle w:val="Emphasis"/>
        </w:rPr>
        <w:t>routine in China</w:t>
      </w:r>
      <w:r w:rsidRPr="004E5257">
        <w:rPr>
          <w:sz w:val="16"/>
        </w:rPr>
        <w:t xml:space="preserve"> and becoming routine in Hong Kong.</w:t>
      </w:r>
    </w:p>
    <w:p w14:paraId="3683D444" w14:textId="77777777" w:rsidR="00C67FCA" w:rsidRDefault="00C67FCA" w:rsidP="00C67FCA">
      <w:r>
        <w:br w:type="page"/>
      </w:r>
    </w:p>
    <w:p w14:paraId="038EE5A0" w14:textId="77777777" w:rsidR="00C67FCA" w:rsidRDefault="00C67FCA">
      <w:pPr>
        <w:rPr>
          <w:rFonts w:asciiTheme="minorHAnsi" w:hAnsiTheme="minorHAnsi" w:cstheme="minorBidi"/>
        </w:rPr>
      </w:pPr>
    </w:p>
    <w:sectPr w:rsidR="00C67F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87D65" w14:textId="77777777" w:rsidR="00D22846" w:rsidRDefault="00D22846" w:rsidP="00066D2C">
      <w:r>
        <w:separator/>
      </w:r>
    </w:p>
  </w:endnote>
  <w:endnote w:type="continuationSeparator" w:id="0">
    <w:p w14:paraId="0AD1B146" w14:textId="77777777" w:rsidR="00D22846" w:rsidRDefault="00D228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2CA12" w14:textId="77777777" w:rsidR="00D22846" w:rsidRDefault="00D22846" w:rsidP="00066D2C">
      <w:r>
        <w:separator/>
      </w:r>
    </w:p>
  </w:footnote>
  <w:footnote w:type="continuationSeparator" w:id="0">
    <w:p w14:paraId="3A5206E1" w14:textId="77777777" w:rsidR="00D22846" w:rsidRDefault="00D228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67382709424"/>
    <w:docVar w:name="VerbatimVersion" w:val="6.0.0"/>
    <w:docVar w:name="WordVersion" w:val="16.0"/>
  </w:docVars>
  <w:rsids>
    <w:rsidRoot w:val="00B17007"/>
    <w:rsid w:val="00001C7E"/>
    <w:rsid w:val="0000487C"/>
    <w:rsid w:val="00010AF2"/>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626C"/>
    <w:rsid w:val="000D739E"/>
    <w:rsid w:val="000D7A2C"/>
    <w:rsid w:val="000E0913"/>
    <w:rsid w:val="000E13F7"/>
    <w:rsid w:val="000E2525"/>
    <w:rsid w:val="000E7463"/>
    <w:rsid w:val="000F5C68"/>
    <w:rsid w:val="000F5ED9"/>
    <w:rsid w:val="000F6390"/>
    <w:rsid w:val="000F6530"/>
    <w:rsid w:val="000F775F"/>
    <w:rsid w:val="001007D5"/>
    <w:rsid w:val="001014FC"/>
    <w:rsid w:val="0010417F"/>
    <w:rsid w:val="00105540"/>
    <w:rsid w:val="00105C8A"/>
    <w:rsid w:val="001119CE"/>
    <w:rsid w:val="00111D21"/>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6C1"/>
    <w:rsid w:val="00181F58"/>
    <w:rsid w:val="00186B65"/>
    <w:rsid w:val="00190149"/>
    <w:rsid w:val="00190CDA"/>
    <w:rsid w:val="0019226A"/>
    <w:rsid w:val="00196816"/>
    <w:rsid w:val="0019779A"/>
    <w:rsid w:val="001977CD"/>
    <w:rsid w:val="0019782C"/>
    <w:rsid w:val="001A07A2"/>
    <w:rsid w:val="001A1422"/>
    <w:rsid w:val="001A3079"/>
    <w:rsid w:val="001A4D9A"/>
    <w:rsid w:val="001A6960"/>
    <w:rsid w:val="001B13F9"/>
    <w:rsid w:val="001B1595"/>
    <w:rsid w:val="001B1762"/>
    <w:rsid w:val="001B18CF"/>
    <w:rsid w:val="001B2C27"/>
    <w:rsid w:val="001C0A69"/>
    <w:rsid w:val="001C48D7"/>
    <w:rsid w:val="001D1994"/>
    <w:rsid w:val="001D5003"/>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ED2"/>
    <w:rsid w:val="002508CB"/>
    <w:rsid w:val="002514A7"/>
    <w:rsid w:val="00253733"/>
    <w:rsid w:val="00256AC0"/>
    <w:rsid w:val="002573AF"/>
    <w:rsid w:val="00263CC5"/>
    <w:rsid w:val="00271866"/>
    <w:rsid w:val="00273BDB"/>
    <w:rsid w:val="00276E12"/>
    <w:rsid w:val="00277BB1"/>
    <w:rsid w:val="00281B05"/>
    <w:rsid w:val="00282932"/>
    <w:rsid w:val="00282FFC"/>
    <w:rsid w:val="002878D0"/>
    <w:rsid w:val="00290F1B"/>
    <w:rsid w:val="00291C09"/>
    <w:rsid w:val="002A3018"/>
    <w:rsid w:val="002A32FD"/>
    <w:rsid w:val="002A4D07"/>
    <w:rsid w:val="002A4DA5"/>
    <w:rsid w:val="002A57B1"/>
    <w:rsid w:val="002B2116"/>
    <w:rsid w:val="002B3050"/>
    <w:rsid w:val="002B5F0C"/>
    <w:rsid w:val="002B74A2"/>
    <w:rsid w:val="002C0731"/>
    <w:rsid w:val="002C0B33"/>
    <w:rsid w:val="002C0D0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DB2"/>
    <w:rsid w:val="00306FDE"/>
    <w:rsid w:val="00307FBA"/>
    <w:rsid w:val="003106D9"/>
    <w:rsid w:val="0031073D"/>
    <w:rsid w:val="00311112"/>
    <w:rsid w:val="00311C1F"/>
    <w:rsid w:val="0031266A"/>
    <w:rsid w:val="003128BA"/>
    <w:rsid w:val="0031761F"/>
    <w:rsid w:val="00323E50"/>
    <w:rsid w:val="003264E7"/>
    <w:rsid w:val="00333A69"/>
    <w:rsid w:val="003352D6"/>
    <w:rsid w:val="00345BF2"/>
    <w:rsid w:val="00347131"/>
    <w:rsid w:val="003479B5"/>
    <w:rsid w:val="003500B6"/>
    <w:rsid w:val="00352622"/>
    <w:rsid w:val="00355B45"/>
    <w:rsid w:val="00361FA0"/>
    <w:rsid w:val="00364450"/>
    <w:rsid w:val="003662DB"/>
    <w:rsid w:val="00367D96"/>
    <w:rsid w:val="003706D8"/>
    <w:rsid w:val="003707B1"/>
    <w:rsid w:val="00373B7F"/>
    <w:rsid w:val="003753F6"/>
    <w:rsid w:val="003774E6"/>
    <w:rsid w:val="0037772F"/>
    <w:rsid w:val="003779C8"/>
    <w:rsid w:val="00382DF7"/>
    <w:rsid w:val="0039157C"/>
    <w:rsid w:val="00392A0E"/>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D2"/>
    <w:rsid w:val="003D3B44"/>
    <w:rsid w:val="003D4150"/>
    <w:rsid w:val="003D5367"/>
    <w:rsid w:val="003D6E53"/>
    <w:rsid w:val="003E692F"/>
    <w:rsid w:val="003F3920"/>
    <w:rsid w:val="003F4D5F"/>
    <w:rsid w:val="003F70D0"/>
    <w:rsid w:val="00400644"/>
    <w:rsid w:val="00405AD7"/>
    <w:rsid w:val="004127EF"/>
    <w:rsid w:val="00414EB4"/>
    <w:rsid w:val="004208C6"/>
    <w:rsid w:val="0042525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0DC"/>
    <w:rsid w:val="00447BAE"/>
    <w:rsid w:val="00450DA4"/>
    <w:rsid w:val="00457EB1"/>
    <w:rsid w:val="00457F13"/>
    <w:rsid w:val="004604DA"/>
    <w:rsid w:val="00462267"/>
    <w:rsid w:val="00462B60"/>
    <w:rsid w:val="00474720"/>
    <w:rsid w:val="0047659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257"/>
    <w:rsid w:val="004E6CD8"/>
    <w:rsid w:val="004E6F12"/>
    <w:rsid w:val="004E746C"/>
    <w:rsid w:val="004E7533"/>
    <w:rsid w:val="004F16CA"/>
    <w:rsid w:val="004F4139"/>
    <w:rsid w:val="004F682B"/>
    <w:rsid w:val="004F6975"/>
    <w:rsid w:val="00500F93"/>
    <w:rsid w:val="005015BF"/>
    <w:rsid w:val="00503593"/>
    <w:rsid w:val="005036B1"/>
    <w:rsid w:val="005109DB"/>
    <w:rsid w:val="00511177"/>
    <w:rsid w:val="005125C9"/>
    <w:rsid w:val="00515BDD"/>
    <w:rsid w:val="00515EB1"/>
    <w:rsid w:val="00521B9F"/>
    <w:rsid w:val="00524739"/>
    <w:rsid w:val="005268F8"/>
    <w:rsid w:val="0053626E"/>
    <w:rsid w:val="00541F46"/>
    <w:rsid w:val="00544936"/>
    <w:rsid w:val="005449A8"/>
    <w:rsid w:val="005477E1"/>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3BF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CC4"/>
    <w:rsid w:val="005E43F7"/>
    <w:rsid w:val="005E5941"/>
    <w:rsid w:val="005E78A2"/>
    <w:rsid w:val="005F5E14"/>
    <w:rsid w:val="006078A2"/>
    <w:rsid w:val="00620C27"/>
    <w:rsid w:val="00622773"/>
    <w:rsid w:val="00622C58"/>
    <w:rsid w:val="0062614B"/>
    <w:rsid w:val="006266E2"/>
    <w:rsid w:val="0063037B"/>
    <w:rsid w:val="00630AD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9D5"/>
    <w:rsid w:val="00681007"/>
    <w:rsid w:val="0068122B"/>
    <w:rsid w:val="00681DD9"/>
    <w:rsid w:val="00682252"/>
    <w:rsid w:val="00682F5C"/>
    <w:rsid w:val="00687555"/>
    <w:rsid w:val="00690E39"/>
    <w:rsid w:val="00691FF9"/>
    <w:rsid w:val="0069285F"/>
    <w:rsid w:val="0069752C"/>
    <w:rsid w:val="006A0DE5"/>
    <w:rsid w:val="006A0F5C"/>
    <w:rsid w:val="006A2812"/>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54"/>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611"/>
    <w:rsid w:val="007247B8"/>
    <w:rsid w:val="0072731C"/>
    <w:rsid w:val="0073056C"/>
    <w:rsid w:val="00735B1F"/>
    <w:rsid w:val="00737502"/>
    <w:rsid w:val="00740B3A"/>
    <w:rsid w:val="00740C8B"/>
    <w:rsid w:val="00743263"/>
    <w:rsid w:val="007454B6"/>
    <w:rsid w:val="00746CDC"/>
    <w:rsid w:val="0074789B"/>
    <w:rsid w:val="0075458F"/>
    <w:rsid w:val="00754ABD"/>
    <w:rsid w:val="00754D3B"/>
    <w:rsid w:val="00760C63"/>
    <w:rsid w:val="00760D6A"/>
    <w:rsid w:val="0076343C"/>
    <w:rsid w:val="00764C12"/>
    <w:rsid w:val="007750DF"/>
    <w:rsid w:val="00777C19"/>
    <w:rsid w:val="00781577"/>
    <w:rsid w:val="00782487"/>
    <w:rsid w:val="00784C8D"/>
    <w:rsid w:val="00785E47"/>
    <w:rsid w:val="007873F5"/>
    <w:rsid w:val="0078760F"/>
    <w:rsid w:val="0079136A"/>
    <w:rsid w:val="00792AD8"/>
    <w:rsid w:val="00792D84"/>
    <w:rsid w:val="00795030"/>
    <w:rsid w:val="00795A26"/>
    <w:rsid w:val="007A00CB"/>
    <w:rsid w:val="007A312F"/>
    <w:rsid w:val="007A7EAB"/>
    <w:rsid w:val="007B45FB"/>
    <w:rsid w:val="007B5238"/>
    <w:rsid w:val="007C0AED"/>
    <w:rsid w:val="007C0BEE"/>
    <w:rsid w:val="007C42F3"/>
    <w:rsid w:val="007C4FA7"/>
    <w:rsid w:val="007C5531"/>
    <w:rsid w:val="007C63A0"/>
    <w:rsid w:val="007C6D52"/>
    <w:rsid w:val="007C6F91"/>
    <w:rsid w:val="007C72C0"/>
    <w:rsid w:val="007D034D"/>
    <w:rsid w:val="007D12ED"/>
    <w:rsid w:val="007D2F9C"/>
    <w:rsid w:val="007D72AD"/>
    <w:rsid w:val="007E1757"/>
    <w:rsid w:val="007E18CC"/>
    <w:rsid w:val="007E1E34"/>
    <w:rsid w:val="007E2BE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3E9"/>
    <w:rsid w:val="00844377"/>
    <w:rsid w:val="008443EF"/>
    <w:rsid w:val="00846F90"/>
    <w:rsid w:val="00852FB9"/>
    <w:rsid w:val="008536B7"/>
    <w:rsid w:val="00860F34"/>
    <w:rsid w:val="00862AC4"/>
    <w:rsid w:val="0086319B"/>
    <w:rsid w:val="008674A6"/>
    <w:rsid w:val="0087210F"/>
    <w:rsid w:val="00873906"/>
    <w:rsid w:val="0087564D"/>
    <w:rsid w:val="00876000"/>
    <w:rsid w:val="0088123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DB"/>
    <w:rsid w:val="008E447C"/>
    <w:rsid w:val="008E596E"/>
    <w:rsid w:val="008E6741"/>
    <w:rsid w:val="008F04C5"/>
    <w:rsid w:val="008F125D"/>
    <w:rsid w:val="009004FA"/>
    <w:rsid w:val="00901E9C"/>
    <w:rsid w:val="00906F79"/>
    <w:rsid w:val="00907369"/>
    <w:rsid w:val="00910B12"/>
    <w:rsid w:val="00912404"/>
    <w:rsid w:val="009134B0"/>
    <w:rsid w:val="0092084B"/>
    <w:rsid w:val="00920B9A"/>
    <w:rsid w:val="009249C5"/>
    <w:rsid w:val="00925558"/>
    <w:rsid w:val="00925B25"/>
    <w:rsid w:val="009260B5"/>
    <w:rsid w:val="009263C9"/>
    <w:rsid w:val="00930B2A"/>
    <w:rsid w:val="0093595F"/>
    <w:rsid w:val="00936F03"/>
    <w:rsid w:val="0094018B"/>
    <w:rsid w:val="009402CA"/>
    <w:rsid w:val="009418E3"/>
    <w:rsid w:val="009435BB"/>
    <w:rsid w:val="00943B02"/>
    <w:rsid w:val="00953429"/>
    <w:rsid w:val="009539A4"/>
    <w:rsid w:val="00955B7F"/>
    <w:rsid w:val="009569E3"/>
    <w:rsid w:val="00960035"/>
    <w:rsid w:val="0096040F"/>
    <w:rsid w:val="0096145A"/>
    <w:rsid w:val="009632EF"/>
    <w:rsid w:val="00973D8A"/>
    <w:rsid w:val="009804B4"/>
    <w:rsid w:val="00980709"/>
    <w:rsid w:val="0098278C"/>
    <w:rsid w:val="00991819"/>
    <w:rsid w:val="00992BBB"/>
    <w:rsid w:val="009958F4"/>
    <w:rsid w:val="00996B34"/>
    <w:rsid w:val="009A042E"/>
    <w:rsid w:val="009A0FC8"/>
    <w:rsid w:val="009A2372"/>
    <w:rsid w:val="009A3F6D"/>
    <w:rsid w:val="009A42F1"/>
    <w:rsid w:val="009A5571"/>
    <w:rsid w:val="009A7878"/>
    <w:rsid w:val="009B0CDC"/>
    <w:rsid w:val="009B150C"/>
    <w:rsid w:val="009B1729"/>
    <w:rsid w:val="009B4934"/>
    <w:rsid w:val="009B6D72"/>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256"/>
    <w:rsid w:val="00A033A2"/>
    <w:rsid w:val="00A035A3"/>
    <w:rsid w:val="00A1128F"/>
    <w:rsid w:val="00A16440"/>
    <w:rsid w:val="00A167E0"/>
    <w:rsid w:val="00A169AC"/>
    <w:rsid w:val="00A2231D"/>
    <w:rsid w:val="00A2334F"/>
    <w:rsid w:val="00A250AA"/>
    <w:rsid w:val="00A277E6"/>
    <w:rsid w:val="00A30A8F"/>
    <w:rsid w:val="00A30FEC"/>
    <w:rsid w:val="00A3174A"/>
    <w:rsid w:val="00A35A28"/>
    <w:rsid w:val="00A368EF"/>
    <w:rsid w:val="00A41505"/>
    <w:rsid w:val="00A4414C"/>
    <w:rsid w:val="00A47EF1"/>
    <w:rsid w:val="00A51D29"/>
    <w:rsid w:val="00A54D46"/>
    <w:rsid w:val="00A56998"/>
    <w:rsid w:val="00A56D51"/>
    <w:rsid w:val="00A577B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F1"/>
    <w:rsid w:val="00AB6F32"/>
    <w:rsid w:val="00AC2C49"/>
    <w:rsid w:val="00AC46C7"/>
    <w:rsid w:val="00AC5B71"/>
    <w:rsid w:val="00AC5F18"/>
    <w:rsid w:val="00AC6ED5"/>
    <w:rsid w:val="00AE00AE"/>
    <w:rsid w:val="00AE56E1"/>
    <w:rsid w:val="00AE6C9A"/>
    <w:rsid w:val="00AE724C"/>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151"/>
    <w:rsid w:val="00B17007"/>
    <w:rsid w:val="00B17927"/>
    <w:rsid w:val="00B2113E"/>
    <w:rsid w:val="00B2123B"/>
    <w:rsid w:val="00B2410E"/>
    <w:rsid w:val="00B2727D"/>
    <w:rsid w:val="00B301A2"/>
    <w:rsid w:val="00B31350"/>
    <w:rsid w:val="00B315A8"/>
    <w:rsid w:val="00B32C3E"/>
    <w:rsid w:val="00B33D20"/>
    <w:rsid w:val="00B41D37"/>
    <w:rsid w:val="00B45128"/>
    <w:rsid w:val="00B53DB3"/>
    <w:rsid w:val="00B6209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FA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9B8"/>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7A"/>
    <w:rsid w:val="00C617B0"/>
    <w:rsid w:val="00C62D2B"/>
    <w:rsid w:val="00C6344F"/>
    <w:rsid w:val="00C659E2"/>
    <w:rsid w:val="00C669AD"/>
    <w:rsid w:val="00C67AF7"/>
    <w:rsid w:val="00C67FCA"/>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4A8"/>
    <w:rsid w:val="00CC1BDF"/>
    <w:rsid w:val="00CC21EC"/>
    <w:rsid w:val="00CC482B"/>
    <w:rsid w:val="00CD105E"/>
    <w:rsid w:val="00CD4AE6"/>
    <w:rsid w:val="00CD5085"/>
    <w:rsid w:val="00CD5211"/>
    <w:rsid w:val="00CD57F9"/>
    <w:rsid w:val="00CD5CD1"/>
    <w:rsid w:val="00CE0BB8"/>
    <w:rsid w:val="00CE54E0"/>
    <w:rsid w:val="00CE5835"/>
    <w:rsid w:val="00CE6FA1"/>
    <w:rsid w:val="00CF1938"/>
    <w:rsid w:val="00CF24CD"/>
    <w:rsid w:val="00D01F0A"/>
    <w:rsid w:val="00D13012"/>
    <w:rsid w:val="00D14159"/>
    <w:rsid w:val="00D14990"/>
    <w:rsid w:val="00D22846"/>
    <w:rsid w:val="00D24268"/>
    <w:rsid w:val="00D25BE6"/>
    <w:rsid w:val="00D321DB"/>
    <w:rsid w:val="00D32460"/>
    <w:rsid w:val="00D32EBF"/>
    <w:rsid w:val="00D33558"/>
    <w:rsid w:val="00D343B3"/>
    <w:rsid w:val="00D35073"/>
    <w:rsid w:val="00D36085"/>
    <w:rsid w:val="00D421D9"/>
    <w:rsid w:val="00D46993"/>
    <w:rsid w:val="00D47529"/>
    <w:rsid w:val="00D47713"/>
    <w:rsid w:val="00D47B2F"/>
    <w:rsid w:val="00D51103"/>
    <w:rsid w:val="00D52570"/>
    <w:rsid w:val="00D53B1C"/>
    <w:rsid w:val="00D55A7A"/>
    <w:rsid w:val="00D568D5"/>
    <w:rsid w:val="00D56B6F"/>
    <w:rsid w:val="00D57878"/>
    <w:rsid w:val="00D60AB7"/>
    <w:rsid w:val="00D61B7C"/>
    <w:rsid w:val="00D6226F"/>
    <w:rsid w:val="00D70E15"/>
    <w:rsid w:val="00D714E5"/>
    <w:rsid w:val="00D7546D"/>
    <w:rsid w:val="00D75C54"/>
    <w:rsid w:val="00D839C5"/>
    <w:rsid w:val="00D84043"/>
    <w:rsid w:val="00D87A0E"/>
    <w:rsid w:val="00D91348"/>
    <w:rsid w:val="00D9566D"/>
    <w:rsid w:val="00DA0EF7"/>
    <w:rsid w:val="00DA4B3F"/>
    <w:rsid w:val="00DA4EB6"/>
    <w:rsid w:val="00DA5F0C"/>
    <w:rsid w:val="00DB20EB"/>
    <w:rsid w:val="00DB33F6"/>
    <w:rsid w:val="00DB38CC"/>
    <w:rsid w:val="00DB4563"/>
    <w:rsid w:val="00DC08B6"/>
    <w:rsid w:val="00DC277F"/>
    <w:rsid w:val="00DD0950"/>
    <w:rsid w:val="00DD0BFE"/>
    <w:rsid w:val="00DD1C95"/>
    <w:rsid w:val="00DD29B1"/>
    <w:rsid w:val="00DD4AF9"/>
    <w:rsid w:val="00DD5DF4"/>
    <w:rsid w:val="00DD5EE9"/>
    <w:rsid w:val="00DD7497"/>
    <w:rsid w:val="00DD782F"/>
    <w:rsid w:val="00DE0414"/>
    <w:rsid w:val="00DE0982"/>
    <w:rsid w:val="00DE1D11"/>
    <w:rsid w:val="00DE28ED"/>
    <w:rsid w:val="00DE3E62"/>
    <w:rsid w:val="00DE419E"/>
    <w:rsid w:val="00DE44C3"/>
    <w:rsid w:val="00DE4D5E"/>
    <w:rsid w:val="00DE78F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823"/>
    <w:rsid w:val="00E5053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B3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288"/>
    <w:rsid w:val="00F0685D"/>
    <w:rsid w:val="00F06A5D"/>
    <w:rsid w:val="00F0700E"/>
    <w:rsid w:val="00F1418C"/>
    <w:rsid w:val="00F14A61"/>
    <w:rsid w:val="00F17B58"/>
    <w:rsid w:val="00F21387"/>
    <w:rsid w:val="00F213C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9F0"/>
    <w:rsid w:val="00F51138"/>
    <w:rsid w:val="00F5306F"/>
    <w:rsid w:val="00F532A6"/>
    <w:rsid w:val="00F5622A"/>
    <w:rsid w:val="00F569D6"/>
    <w:rsid w:val="00F57FCC"/>
    <w:rsid w:val="00F61907"/>
    <w:rsid w:val="00F61AB2"/>
    <w:rsid w:val="00F62511"/>
    <w:rsid w:val="00F65464"/>
    <w:rsid w:val="00F70E1C"/>
    <w:rsid w:val="00F72FCE"/>
    <w:rsid w:val="00F734F9"/>
    <w:rsid w:val="00F73F90"/>
    <w:rsid w:val="00F74D13"/>
    <w:rsid w:val="00F80FBD"/>
    <w:rsid w:val="00F849FF"/>
    <w:rsid w:val="00F86E9D"/>
    <w:rsid w:val="00F86F58"/>
    <w:rsid w:val="00F87E7B"/>
    <w:rsid w:val="00F936BB"/>
    <w:rsid w:val="00F93BAD"/>
    <w:rsid w:val="00F941DD"/>
    <w:rsid w:val="00F95311"/>
    <w:rsid w:val="00F95F8F"/>
    <w:rsid w:val="00FA0A18"/>
    <w:rsid w:val="00FA1BBD"/>
    <w:rsid w:val="00FA70EC"/>
    <w:rsid w:val="00FA7A3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DCD"/>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19DCF"/>
  <w15:chartTrackingRefBased/>
  <w15:docId w15:val="{3653B595-9C3B-4221-932C-AD2023054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E5257"/>
    <w:rPr>
      <w:rFonts w:ascii="Calibri" w:hAnsi="Calibri" w:cs="Calibri"/>
    </w:rPr>
  </w:style>
  <w:style w:type="paragraph" w:styleId="Heading1">
    <w:name w:val="heading 1"/>
    <w:aliases w:val="Pocket"/>
    <w:basedOn w:val="Normal"/>
    <w:next w:val="Normal"/>
    <w:link w:val="Heading1Char"/>
    <w:qFormat/>
    <w:rsid w:val="004E52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52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unhideWhenUsed/>
    <w:qFormat/>
    <w:rsid w:val="004E52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4E52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7F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52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257"/>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4E52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5257"/>
    <w:rPr>
      <w:color w:val="auto"/>
      <w:u w:val="none"/>
    </w:rPr>
  </w:style>
  <w:style w:type="character" w:customStyle="1" w:styleId="Heading1Char">
    <w:name w:val="Heading 1 Char"/>
    <w:aliases w:val="Pocket Char"/>
    <w:basedOn w:val="DefaultParagraphFont"/>
    <w:link w:val="Heading1"/>
    <w:rsid w:val="004E52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5257"/>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4E525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E52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E525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4E5257"/>
    <w:rPr>
      <w:b w:val="0"/>
      <w:sz w:val="22"/>
      <w:u w:val="single"/>
    </w:rPr>
  </w:style>
  <w:style w:type="character" w:styleId="Strong">
    <w:name w:val="Strong"/>
    <w:basedOn w:val="DefaultParagraphFont"/>
    <w:uiPriority w:val="22"/>
    <w:semiHidden/>
    <w:qFormat/>
    <w:rsid w:val="00C67FCA"/>
    <w:rPr>
      <w:b/>
      <w:bCs/>
    </w:rPr>
  </w:style>
  <w:style w:type="character" w:styleId="BookTitle">
    <w:name w:val="Book Title"/>
    <w:basedOn w:val="DefaultParagraphFont"/>
    <w:uiPriority w:val="33"/>
    <w:semiHidden/>
    <w:qFormat/>
    <w:rsid w:val="00C67FCA"/>
    <w:rPr>
      <w:b/>
      <w:bCs/>
      <w:i/>
      <w:iCs/>
      <w:spacing w:val="5"/>
    </w:rPr>
  </w:style>
  <w:style w:type="character" w:customStyle="1" w:styleId="Heading5Char">
    <w:name w:val="Heading 5 Char"/>
    <w:basedOn w:val="DefaultParagraphFont"/>
    <w:link w:val="Heading5"/>
    <w:uiPriority w:val="9"/>
    <w:semiHidden/>
    <w:rsid w:val="00C67F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7FCA"/>
  </w:style>
  <w:style w:type="paragraph" w:styleId="Header">
    <w:name w:val="header"/>
    <w:basedOn w:val="Normal"/>
    <w:link w:val="HeaderChar"/>
    <w:uiPriority w:val="99"/>
    <w:semiHidden/>
    <w:rsid w:val="00C67FCA"/>
    <w:pPr>
      <w:tabs>
        <w:tab w:val="center" w:pos="4680"/>
        <w:tab w:val="right" w:pos="9360"/>
      </w:tabs>
    </w:pPr>
  </w:style>
  <w:style w:type="character" w:customStyle="1" w:styleId="HeaderChar">
    <w:name w:val="Header Char"/>
    <w:basedOn w:val="DefaultParagraphFont"/>
    <w:link w:val="Header"/>
    <w:uiPriority w:val="99"/>
    <w:semiHidden/>
    <w:rsid w:val="00C67FCA"/>
    <w:rPr>
      <w:rFonts w:ascii="Calibri" w:hAnsi="Calibri" w:cs="Calibri"/>
    </w:rPr>
  </w:style>
  <w:style w:type="paragraph" w:styleId="Footer">
    <w:name w:val="footer"/>
    <w:basedOn w:val="Normal"/>
    <w:link w:val="FooterChar"/>
    <w:uiPriority w:val="99"/>
    <w:semiHidden/>
    <w:rsid w:val="00C67FCA"/>
    <w:pPr>
      <w:tabs>
        <w:tab w:val="center" w:pos="4680"/>
        <w:tab w:val="right" w:pos="9360"/>
      </w:tabs>
    </w:pPr>
  </w:style>
  <w:style w:type="character" w:customStyle="1" w:styleId="FooterChar">
    <w:name w:val="Footer Char"/>
    <w:basedOn w:val="DefaultParagraphFont"/>
    <w:link w:val="Footer"/>
    <w:uiPriority w:val="99"/>
    <w:semiHidden/>
    <w:rsid w:val="00C67FCA"/>
    <w:rPr>
      <w:rFonts w:ascii="Calibri" w:hAnsi="Calibri" w:cs="Calibri"/>
    </w:rPr>
  </w:style>
  <w:style w:type="paragraph" w:styleId="BodyText">
    <w:name w:val="Body Text"/>
    <w:basedOn w:val="Normal"/>
    <w:link w:val="BodyTextChar"/>
    <w:uiPriority w:val="99"/>
    <w:semiHidden/>
    <w:unhideWhenUsed/>
    <w:rsid w:val="00C67FCA"/>
    <w:pPr>
      <w:spacing w:after="120"/>
    </w:pPr>
  </w:style>
  <w:style w:type="character" w:customStyle="1" w:styleId="BodyTextChar">
    <w:name w:val="Body Text Char"/>
    <w:basedOn w:val="DefaultParagraphFont"/>
    <w:link w:val="BodyText"/>
    <w:uiPriority w:val="99"/>
    <w:semiHidden/>
    <w:rsid w:val="00C67FCA"/>
    <w:rPr>
      <w:rFonts w:ascii="Calibri" w:hAnsi="Calibri" w:cs="Calibri"/>
    </w:rPr>
  </w:style>
  <w:style w:type="paragraph" w:styleId="NoSpacing">
    <w:name w:val="No Spacing"/>
    <w:aliases w:val="Small Text,Card Format,Note Level 2,tag,Tag and Ci,DDI Tag,Tag Title,ClearFormatting,Clear,No Spacing51,Note Level 21,No Spacing11211,No Spacing13,No Spacing23,Card,No Spacing41,No Spacing111112,Tags,No Spacing111111,tags,Dont use"/>
    <w:link w:val="NoSpacingChar"/>
    <w:uiPriority w:val="99"/>
    <w:unhideWhenUsed/>
    <w:qFormat/>
    <w:rsid w:val="00C67FCA"/>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1,DDI Tag Char1,Tag Title Char1,ClearFormatting Char1,Clear Char1,No Spacing51 Char1,Note Level 21 Char1,No Spacing11211 Char1,No Spacing13 Char1,Card Char"/>
    <w:basedOn w:val="DefaultParagraphFont"/>
    <w:link w:val="NoSpacing"/>
    <w:uiPriority w:val="99"/>
    <w:rsid w:val="00C67FCA"/>
    <w:rPr>
      <w:rFonts w:ascii="Calibri" w:hAnsi="Calibri" w:cs="Calibri"/>
    </w:rPr>
  </w:style>
  <w:style w:type="character" w:styleId="Hyperlink">
    <w:name w:val="Hyperlink"/>
    <w:aliases w:val="Small Text Char,Card Format Char,Note Level 2 Char,tag Char,Tag and Ci Char,DDI Tag Char,Tag Title Char,ClearFormatting Char,Clear Char,No Spacing51 Char,Note Level 21 Char,No Spacing11211 Char,No Spacing13 Char,No Spacing23 Ch,Card Text,Read"/>
    <w:basedOn w:val="DefaultParagraphFont"/>
    <w:uiPriority w:val="99"/>
    <w:unhideWhenUsed/>
    <w:rsid w:val="004E5257"/>
    <w:rPr>
      <w:color w:val="auto"/>
      <w:u w:val="none"/>
    </w:rPr>
  </w:style>
  <w:style w:type="character" w:styleId="UnresolvedMention">
    <w:name w:val="Unresolved Mention"/>
    <w:basedOn w:val="DefaultParagraphFont"/>
    <w:uiPriority w:val="99"/>
    <w:semiHidden/>
    <w:unhideWhenUsed/>
    <w:rsid w:val="00C67FCA"/>
    <w:rPr>
      <w:color w:val="605E5C"/>
      <w:shd w:val="clear" w:color="auto" w:fill="E1DFDD"/>
    </w:rPr>
  </w:style>
  <w:style w:type="paragraph" w:customStyle="1" w:styleId="Undertag">
    <w:name w:val="Undertag"/>
    <w:link w:val="UndertagChar"/>
    <w:autoRedefine/>
    <w:uiPriority w:val="5"/>
    <w:qFormat/>
    <w:rsid w:val="00C67F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67FC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67FCA"/>
    <w:rPr>
      <w:color w:val="1F3864" w:themeColor="accent1" w:themeShade="80"/>
    </w:rPr>
  </w:style>
  <w:style w:type="character" w:customStyle="1" w:styleId="AnalyticChar">
    <w:name w:val="Analytic Char"/>
    <w:basedOn w:val="DefaultParagraphFont"/>
    <w:link w:val="Analytic"/>
    <w:uiPriority w:val="5"/>
    <w:rsid w:val="00C67FC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7"/>
    <w:qFormat/>
    <w:rsid w:val="00C149B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TitleChar">
    <w:name w:val="Title Char"/>
    <w:basedOn w:val="DefaultParagraphFont"/>
    <w:link w:val="Title"/>
    <w:uiPriority w:val="6"/>
    <w:qFormat/>
    <w:rsid w:val="00C149B8"/>
    <w:rPr>
      <w:u w:val="single"/>
    </w:rPr>
  </w:style>
  <w:style w:type="paragraph" w:styleId="Title">
    <w:name w:val="Title"/>
    <w:basedOn w:val="Normal"/>
    <w:next w:val="Subtitle"/>
    <w:link w:val="TitleChar"/>
    <w:uiPriority w:val="6"/>
    <w:qFormat/>
    <w:rsid w:val="00C149B8"/>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C14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C149B8"/>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C149B8"/>
    <w:rPr>
      <w:rFonts w:eastAsiaTheme="minorEastAsia"/>
      <w:color w:val="5A5A5A" w:themeColor="text1" w:themeTint="A5"/>
      <w:spacing w:val="15"/>
    </w:rPr>
  </w:style>
  <w:style w:type="paragraph" w:customStyle="1" w:styleId="Emphasis1">
    <w:name w:val="Emphasis1"/>
    <w:basedOn w:val="Normal"/>
    <w:autoRedefine/>
    <w:uiPriority w:val="8"/>
    <w:qFormat/>
    <w:rsid w:val="00010AF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p1">
    <w:name w:val="p1"/>
    <w:basedOn w:val="Normal"/>
    <w:rsid w:val="00364450"/>
    <w:pPr>
      <w:spacing w:after="0" w:line="240" w:lineRule="auto"/>
    </w:pPr>
    <w:rPr>
      <w:rFonts w:ascii="Times New Roman" w:eastAsia="Times New Roman" w:hAnsi="Times New Roman" w:cs="Times New Roman"/>
      <w:color w:val="000000"/>
      <w:sz w:val="18"/>
      <w:szCs w:val="18"/>
    </w:rPr>
  </w:style>
  <w:style w:type="character" w:customStyle="1" w:styleId="s1">
    <w:name w:val="s1"/>
    <w:basedOn w:val="DefaultParagraphFont"/>
    <w:rsid w:val="00364450"/>
    <w:rPr>
      <w:color w:val="262626"/>
    </w:rPr>
  </w:style>
  <w:style w:type="character" w:customStyle="1" w:styleId="apple-converted-space">
    <w:name w:val="apple-converted-space"/>
    <w:basedOn w:val="DefaultParagraphFont"/>
    <w:rsid w:val="00364450"/>
  </w:style>
  <w:style w:type="paragraph" w:customStyle="1" w:styleId="p2">
    <w:name w:val="p2"/>
    <w:basedOn w:val="Normal"/>
    <w:rsid w:val="00364450"/>
    <w:pPr>
      <w:spacing w:after="0" w:line="240" w:lineRule="auto"/>
    </w:pPr>
    <w:rPr>
      <w:rFonts w:ascii="Helvetica" w:eastAsia="Times New Roman" w:hAnsi="Helvetica" w:cs="Times New Roman"/>
      <w:color w:val="141413"/>
      <w:sz w:val="11"/>
      <w:szCs w:val="11"/>
    </w:rPr>
  </w:style>
  <w:style w:type="paragraph" w:styleId="NormalWeb">
    <w:name w:val="Normal (Web)"/>
    <w:basedOn w:val="Normal"/>
    <w:uiPriority w:val="99"/>
    <w:unhideWhenUsed/>
    <w:rsid w:val="003644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60060</Words>
  <Characters>342348</Characters>
  <Application>Microsoft Office Word</Application>
  <DocSecurity>0</DocSecurity>
  <Lines>2852</Lines>
  <Paragraphs>803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Spiers</dc:creator>
  <cp:keywords>6.0.0</cp:keywords>
  <dc:description/>
  <cp:lastModifiedBy>Edward Powers</cp:lastModifiedBy>
  <cp:revision>2</cp:revision>
  <dcterms:created xsi:type="dcterms:W3CDTF">2025-06-22T18:19:00Z</dcterms:created>
  <dcterms:modified xsi:type="dcterms:W3CDTF">2025-06-22T18:19:00Z</dcterms:modified>
</cp:coreProperties>
</file>