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D31D7" w14:textId="1380D6C4" w:rsidR="00A95652" w:rsidRDefault="00DA4E8A" w:rsidP="00DA4E8A">
      <w:pPr>
        <w:pStyle w:val="Heading1"/>
      </w:pPr>
      <w:r>
        <w:t>Topicality- Defin</w:t>
      </w:r>
      <w:r w:rsidR="005213B9">
        <w:t>i</w:t>
      </w:r>
      <w:r>
        <w:t>tions</w:t>
      </w:r>
    </w:p>
    <w:p w14:paraId="3EF5B56D" w14:textId="77777777" w:rsidR="00DA4E8A" w:rsidRDefault="00DA4E8A" w:rsidP="00DA4E8A"/>
    <w:p w14:paraId="68435489" w14:textId="77777777" w:rsidR="003524BF" w:rsidRDefault="003524BF" w:rsidP="00DA4E8A"/>
    <w:p w14:paraId="0C3FD9AD" w14:textId="77777777" w:rsidR="002B6B12" w:rsidRPr="002B6B12" w:rsidRDefault="002B6B12" w:rsidP="002B6B12"/>
    <w:p w14:paraId="0467ADEC" w14:textId="77777777" w:rsidR="003524BF" w:rsidRDefault="003524BF" w:rsidP="00DA4E8A"/>
    <w:p w14:paraId="283E2162" w14:textId="74E7948D" w:rsidR="00DA4E8A" w:rsidRDefault="00DA4E8A" w:rsidP="00DA4E8A">
      <w:pPr>
        <w:pStyle w:val="Heading2"/>
      </w:pPr>
      <w:r>
        <w:lastRenderedPageBreak/>
        <w:t>Resolved</w:t>
      </w:r>
    </w:p>
    <w:p w14:paraId="03B25913" w14:textId="77777777" w:rsidR="00EA374F" w:rsidRDefault="00EA374F" w:rsidP="00EA374F"/>
    <w:p w14:paraId="3640AF31" w14:textId="11CBDEBE" w:rsidR="00EA374F" w:rsidRPr="00EA374F" w:rsidRDefault="00EA374F" w:rsidP="00EA374F">
      <w:pPr>
        <w:pStyle w:val="Heading3"/>
      </w:pPr>
      <w:r>
        <w:lastRenderedPageBreak/>
        <w:t>Means Policy</w:t>
      </w:r>
    </w:p>
    <w:p w14:paraId="35B36AE2" w14:textId="77777777" w:rsidR="00EA374F" w:rsidRDefault="00EA374F" w:rsidP="00EA374F"/>
    <w:p w14:paraId="4467C86B" w14:textId="77777777" w:rsidR="00EA374F" w:rsidRPr="00A75269" w:rsidRDefault="00EA374F" w:rsidP="00EA374F">
      <w:pPr>
        <w:pStyle w:val="Heading4"/>
      </w:pPr>
      <w:r w:rsidRPr="00A75269">
        <w:t>“Resolved” before a colon reflects a legislative forum</w:t>
      </w:r>
    </w:p>
    <w:p w14:paraId="5C809ABE" w14:textId="77777777" w:rsidR="00EA374F" w:rsidRPr="0064483D" w:rsidRDefault="00EA374F" w:rsidP="00EA374F">
      <w:pPr>
        <w:rPr>
          <w:rStyle w:val="Style13ptBold"/>
        </w:rPr>
      </w:pPr>
      <w:r w:rsidRPr="0064483D">
        <w:rPr>
          <w:rStyle w:val="Style13ptBold"/>
        </w:rPr>
        <w:t>Army Officer School ‘04</w:t>
      </w:r>
    </w:p>
    <w:p w14:paraId="4CBD5E1D" w14:textId="77777777" w:rsidR="00EA374F" w:rsidRPr="00A75269" w:rsidRDefault="00EA374F" w:rsidP="00EA374F">
      <w:pPr>
        <w:rPr>
          <w:rFonts w:cs="Arial"/>
        </w:rPr>
      </w:pPr>
      <w:r w:rsidRPr="00A75269">
        <w:rPr>
          <w:rFonts w:cs="Arial"/>
        </w:rPr>
        <w:tab/>
        <w:t>(5-12, “# 12, Punctuation – The Colon and Semicolon”, http://usawocc.army.mil/IMI/wg12.htm)</w:t>
      </w:r>
    </w:p>
    <w:p w14:paraId="17D05861" w14:textId="77777777" w:rsidR="00EA374F" w:rsidRPr="00A75269" w:rsidRDefault="00EA374F" w:rsidP="00EA374F">
      <w:pPr>
        <w:rPr>
          <w:rStyle w:val="StyleUnderline"/>
          <w:rFonts w:cs="Arial"/>
        </w:rPr>
      </w:pPr>
      <w:r w:rsidRPr="00B24749">
        <w:rPr>
          <w:rStyle w:val="StyleUnderline"/>
          <w:rFonts w:cs="Arial"/>
          <w:highlight w:val="yellow"/>
        </w:rPr>
        <w:t>The colon introduces</w:t>
      </w:r>
      <w:r w:rsidRPr="00A75269">
        <w:rPr>
          <w:rFonts w:cs="Arial"/>
          <w:sz w:val="16"/>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w:t>
      </w:r>
      <w:proofErr w:type="gramStart"/>
      <w:r w:rsidRPr="00A75269">
        <w:rPr>
          <w:rFonts w:cs="Arial"/>
          <w:sz w:val="16"/>
        </w:rPr>
        <w:t>The</w:t>
      </w:r>
      <w:proofErr w:type="gramEnd"/>
      <w:r w:rsidRPr="00A75269">
        <w:rPr>
          <w:rFonts w:cs="Arial"/>
          <w:sz w:val="16"/>
        </w:rPr>
        <w:t xml:space="preserve"> Killer Angels Michael Shaara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For sale: (colon) large lakeside cabin with dock g.  </w:t>
      </w:r>
      <w:r w:rsidRPr="00B24749">
        <w:rPr>
          <w:rStyle w:val="StyleUnderline"/>
          <w:rFonts w:cs="Arial"/>
          <w:highlight w:val="yellow"/>
        </w:rPr>
        <w:t xml:space="preserve">A </w:t>
      </w:r>
      <w:r w:rsidRPr="00B24749">
        <w:rPr>
          <w:rStyle w:val="StyleUnderline"/>
          <w:rFonts w:cs="Arial"/>
          <w:i/>
          <w:highlight w:val="yellow"/>
        </w:rPr>
        <w:t>formal</w:t>
      </w:r>
      <w:r w:rsidRPr="00B24749">
        <w:rPr>
          <w:rStyle w:val="StyleUnderline"/>
          <w:rFonts w:cs="Arial"/>
          <w:highlight w:val="yellow"/>
        </w:rPr>
        <w:t xml:space="preserve"> resolution, after the word "resolved:"</w:t>
      </w:r>
    </w:p>
    <w:p w14:paraId="2EDB2C8C" w14:textId="77777777" w:rsidR="00EA374F" w:rsidRDefault="00EA374F" w:rsidP="00EA374F">
      <w:pPr>
        <w:rPr>
          <w:rStyle w:val="StyleUnderline"/>
          <w:rFonts w:cs="Arial"/>
        </w:rPr>
      </w:pPr>
      <w:r w:rsidRPr="00B24749">
        <w:rPr>
          <w:rStyle w:val="StyleUnderline"/>
          <w:rFonts w:cs="Arial"/>
          <w:highlight w:val="yellow"/>
        </w:rPr>
        <w:t>Resolved</w:t>
      </w:r>
      <w:r w:rsidRPr="00DF7A81">
        <w:rPr>
          <w:highlight w:val="yellow"/>
        </w:rPr>
        <w:t>: (colon)</w:t>
      </w:r>
      <w:r w:rsidRPr="00A75269">
        <w:rPr>
          <w:rStyle w:val="StyleUnderline"/>
          <w:rFonts w:cs="Arial"/>
        </w:rPr>
        <w:t xml:space="preserve"> That </w:t>
      </w:r>
      <w:r w:rsidRPr="00B24749">
        <w:rPr>
          <w:rStyle w:val="StyleUnderline"/>
          <w:rFonts w:cs="Arial"/>
          <w:highlight w:val="yellow"/>
        </w:rPr>
        <w:t>this council petition the mayor.</w:t>
      </w:r>
    </w:p>
    <w:p w14:paraId="7677256C" w14:textId="77777777" w:rsidR="009612BA" w:rsidRDefault="009612BA" w:rsidP="00EA374F">
      <w:pPr>
        <w:rPr>
          <w:rStyle w:val="StyleUnderline"/>
          <w:rFonts w:cs="Arial"/>
        </w:rPr>
      </w:pPr>
    </w:p>
    <w:p w14:paraId="7B096059" w14:textId="77777777" w:rsidR="00A61B61" w:rsidRDefault="009612BA" w:rsidP="00EA374F">
      <w:pPr>
        <w:rPr>
          <w:rStyle w:val="StyleUnderline"/>
          <w:rFonts w:cs="Arial"/>
          <w:u w:val="none"/>
        </w:rPr>
      </w:pPr>
      <w:r w:rsidRPr="00A61B61">
        <w:rPr>
          <w:rStyle w:val="Style13ptBold"/>
        </w:rPr>
        <w:t>Websters 96</w:t>
      </w:r>
      <w:r w:rsidRPr="00A61B61">
        <w:rPr>
          <w:rStyle w:val="StyleUnderline"/>
          <w:rFonts w:cs="Arial"/>
          <w:u w:val="none"/>
        </w:rPr>
        <w:t xml:space="preserve">, </w:t>
      </w:r>
      <w:r w:rsidR="00A61B61">
        <w:rPr>
          <w:rStyle w:val="StyleUnderline"/>
          <w:rFonts w:cs="Arial"/>
          <w:u w:val="none"/>
        </w:rPr>
        <w:t xml:space="preserve">Find Law Dictionary, </w:t>
      </w:r>
      <w:r w:rsidRPr="00A61B61">
        <w:rPr>
          <w:rStyle w:val="StyleUnderline"/>
          <w:rFonts w:cs="Arial"/>
          <w:u w:val="none"/>
        </w:rPr>
        <w:t>Merriam-Webster's Dictionary of Law</w:t>
      </w:r>
      <w:r w:rsidR="00A61B61">
        <w:rPr>
          <w:rStyle w:val="StyleUnderline"/>
          <w:rFonts w:cs="Arial"/>
          <w:u w:val="none"/>
        </w:rPr>
        <w:t xml:space="preserve">, </w:t>
      </w:r>
      <w:hyperlink r:id="rId5" w:anchor=":~:text=2%20a%20%3A%20to%20declare%20or,%3A%20to%20form%20a%20resolution" w:history="1">
        <w:r w:rsidR="00A61B61" w:rsidRPr="00AD7CEA">
          <w:rPr>
            <w:rStyle w:val="Hyperlink"/>
            <w:rFonts w:cs="Arial"/>
          </w:rPr>
          <w:t>https://dictionary.findlaw.com/definition/resolve.html#:~:text=2%20a%20%3A%20to%20declare%20or,%3A%20to%20form%20a%20resolution</w:t>
        </w:r>
      </w:hyperlink>
      <w:r w:rsidR="00A61B61">
        <w:rPr>
          <w:rStyle w:val="StyleUnderline"/>
          <w:rFonts w:cs="Arial"/>
          <w:u w:val="none"/>
        </w:rPr>
        <w:t>)</w:t>
      </w:r>
    </w:p>
    <w:p w14:paraId="00B34E8A" w14:textId="20AA5282" w:rsidR="00A61B61" w:rsidRDefault="00A61B61" w:rsidP="00EA374F">
      <w:pPr>
        <w:rPr>
          <w:rStyle w:val="StyleUnderline"/>
          <w:rFonts w:cs="Arial"/>
          <w:u w:val="none"/>
        </w:rPr>
      </w:pPr>
      <w:r>
        <w:rPr>
          <w:rStyle w:val="StyleUnderline"/>
          <w:rFonts w:cs="Arial"/>
          <w:u w:val="none"/>
        </w:rPr>
        <w:t xml:space="preserve">Resolve </w:t>
      </w:r>
      <w:proofErr w:type="spellStart"/>
      <w:r>
        <w:rPr>
          <w:rStyle w:val="StyleUnderline"/>
          <w:rFonts w:cs="Arial"/>
          <w:u w:val="none"/>
        </w:rPr>
        <w:t>resolve</w:t>
      </w:r>
      <w:proofErr w:type="spellEnd"/>
      <w:r>
        <w:rPr>
          <w:rStyle w:val="StyleUnderline"/>
          <w:rFonts w:cs="Arial"/>
          <w:u w:val="none"/>
        </w:rPr>
        <w:t xml:space="preserve"> </w:t>
      </w:r>
      <w:proofErr w:type="spellStart"/>
      <w:r>
        <w:rPr>
          <w:rStyle w:val="StyleUnderline"/>
          <w:rFonts w:cs="Arial"/>
          <w:u w:val="none"/>
        </w:rPr>
        <w:t>vb</w:t>
      </w:r>
      <w:proofErr w:type="spellEnd"/>
      <w:r>
        <w:rPr>
          <w:rStyle w:val="StyleUnderline"/>
          <w:rFonts w:cs="Arial"/>
          <w:u w:val="none"/>
        </w:rPr>
        <w:t xml:space="preserve"> </w:t>
      </w:r>
      <w:proofErr w:type="spellStart"/>
      <w:r w:rsidRPr="00A61B61">
        <w:rPr>
          <w:rStyle w:val="StyleUnderline"/>
          <w:highlight w:val="yellow"/>
        </w:rPr>
        <w:t>re·solved</w:t>
      </w:r>
      <w:proofErr w:type="spellEnd"/>
      <w:r>
        <w:rPr>
          <w:rStyle w:val="StyleUnderline"/>
        </w:rPr>
        <w:t xml:space="preserve"> </w:t>
      </w:r>
      <w:proofErr w:type="spellStart"/>
      <w:r>
        <w:rPr>
          <w:rStyle w:val="StyleUnderline"/>
          <w:rFonts w:cs="Arial"/>
          <w:u w:val="none"/>
        </w:rPr>
        <w:t>re·solv·ing</w:t>
      </w:r>
      <w:proofErr w:type="spellEnd"/>
      <w:r>
        <w:rPr>
          <w:rStyle w:val="StyleUnderline"/>
          <w:rFonts w:cs="Arial"/>
          <w:u w:val="none"/>
        </w:rPr>
        <w:t xml:space="preserve"> </w:t>
      </w:r>
      <w:proofErr w:type="spellStart"/>
      <w:r>
        <w:rPr>
          <w:rStyle w:val="StyleUnderline"/>
          <w:rFonts w:cs="Arial"/>
          <w:u w:val="none"/>
        </w:rPr>
        <w:t>vt</w:t>
      </w:r>
      <w:proofErr w:type="spellEnd"/>
      <w:r>
        <w:rPr>
          <w:rStyle w:val="StyleUnderline"/>
          <w:rFonts w:cs="Arial"/>
          <w:u w:val="none"/>
        </w:rPr>
        <w:t xml:space="preserve"> 1 : </w:t>
      </w:r>
      <w:r w:rsidRPr="00A61B61">
        <w:rPr>
          <w:rStyle w:val="StyleUnderline"/>
          <w:highlight w:val="yellow"/>
        </w:rPr>
        <w:t>to deal with successfully</w:t>
      </w:r>
      <w:r>
        <w:rPr>
          <w:rStyle w:val="StyleUnderline"/>
          <w:rFonts w:cs="Arial"/>
          <w:u w:val="none"/>
        </w:rPr>
        <w:t xml:space="preserve"> : clear up [ a dispute] 2 a : </w:t>
      </w:r>
      <w:r w:rsidRPr="00A61B61">
        <w:rPr>
          <w:rStyle w:val="StyleUnderline"/>
          <w:highlight w:val="yellow"/>
        </w:rPr>
        <w:t>to declare or decide by formal resolution and vote</w:t>
      </w:r>
      <w:r>
        <w:rPr>
          <w:rStyle w:val="StyleUnderline"/>
          <w:rFonts w:cs="Arial"/>
          <w:u w:val="none"/>
        </w:rPr>
        <w:t xml:space="preserve"> b : to change by resolution or formal vote [the house resolved itself into a committee] vi : to form a resolution n 1 : something that is resolved 2 : </w:t>
      </w:r>
      <w:r w:rsidRPr="00A61B61">
        <w:rPr>
          <w:rStyle w:val="StyleUnderline"/>
          <w:highlight w:val="yellow"/>
        </w:rPr>
        <w:t>a legal or official determination</w:t>
      </w:r>
      <w:r>
        <w:rPr>
          <w:rStyle w:val="StyleUnderline"/>
          <w:rFonts w:cs="Arial"/>
          <w:u w:val="none"/>
        </w:rPr>
        <w:t xml:space="preserve"> ;</w:t>
      </w:r>
      <w:proofErr w:type="spellStart"/>
      <w:r>
        <w:rPr>
          <w:rStyle w:val="StyleUnderline"/>
          <w:rFonts w:cs="Arial"/>
          <w:u w:val="none"/>
        </w:rPr>
        <w:t>esp</w:t>
      </w:r>
      <w:proofErr w:type="spellEnd"/>
      <w:r>
        <w:rPr>
          <w:rStyle w:val="StyleUnderline"/>
          <w:rFonts w:cs="Arial"/>
          <w:u w:val="none"/>
        </w:rPr>
        <w:t xml:space="preserve"> : </w:t>
      </w:r>
      <w:r w:rsidRPr="00A61B61">
        <w:rPr>
          <w:rStyle w:val="StyleUnderline"/>
          <w:highlight w:val="yellow"/>
        </w:rPr>
        <w:t>a legislative declaration</w:t>
      </w:r>
    </w:p>
    <w:p w14:paraId="0BB4FA14" w14:textId="77777777" w:rsidR="00A61B61" w:rsidRDefault="00A61B61" w:rsidP="00EA374F">
      <w:pPr>
        <w:rPr>
          <w:rStyle w:val="StyleUnderline"/>
          <w:rFonts w:cs="Arial"/>
          <w:u w:val="none"/>
        </w:rPr>
      </w:pPr>
    </w:p>
    <w:p w14:paraId="5D9A6580" w14:textId="79D8C2C5" w:rsidR="009612BA" w:rsidRPr="00A61B61" w:rsidRDefault="00A61B61" w:rsidP="00EA374F">
      <w:pPr>
        <w:rPr>
          <w:rStyle w:val="StyleUnderline"/>
          <w:rFonts w:cs="Arial"/>
          <w:u w:val="none"/>
        </w:rPr>
      </w:pPr>
      <w:r>
        <w:rPr>
          <w:rStyle w:val="StyleUnderline"/>
          <w:rFonts w:cs="Arial"/>
          <w:u w:val="none"/>
        </w:rPr>
        <w:t xml:space="preserve"> </w:t>
      </w:r>
    </w:p>
    <w:p w14:paraId="750D2B86" w14:textId="77777777" w:rsidR="009612BA" w:rsidRPr="00416815" w:rsidRDefault="009612BA" w:rsidP="009612BA">
      <w:pPr>
        <w:pStyle w:val="Heading4"/>
        <w:rPr>
          <w:rFonts w:cs="Times New Roman"/>
        </w:rPr>
      </w:pPr>
      <w:r w:rsidRPr="00416815">
        <w:rPr>
          <w:rFonts w:cs="Times New Roman"/>
        </w:rPr>
        <w:t>Resolved means to express by formal vote</w:t>
      </w:r>
    </w:p>
    <w:p w14:paraId="126C2BDB" w14:textId="77777777" w:rsidR="009612BA" w:rsidRPr="00416815" w:rsidRDefault="009612BA" w:rsidP="009612BA">
      <w:pPr>
        <w:rPr>
          <w:rStyle w:val="Style13ptBold"/>
        </w:rPr>
      </w:pPr>
      <w:r w:rsidRPr="00416815">
        <w:rPr>
          <w:rStyle w:val="Style13ptBold"/>
        </w:rPr>
        <w:t>Webster’s 98</w:t>
      </w:r>
    </w:p>
    <w:p w14:paraId="5ADB3724" w14:textId="77777777" w:rsidR="009612BA" w:rsidRPr="00416815" w:rsidRDefault="009612BA" w:rsidP="009612BA">
      <w:r w:rsidRPr="00416815">
        <w:t>(Webster’s Revised Unabridged Dictionary, dictionary.com)</w:t>
      </w:r>
    </w:p>
    <w:p w14:paraId="26DF3DF7" w14:textId="77777777" w:rsidR="009612BA" w:rsidRPr="00416815" w:rsidRDefault="009612BA" w:rsidP="009612BA">
      <w:pPr>
        <w:rPr>
          <w:color w:val="000000"/>
        </w:rPr>
      </w:pPr>
      <w:r w:rsidRPr="00416815">
        <w:rPr>
          <w:rStyle w:val="StyleUnderline"/>
        </w:rPr>
        <w:t>Resolved</w:t>
      </w:r>
      <w:r w:rsidRPr="00416815">
        <w:rPr>
          <w:b/>
          <w:bCs/>
          <w:color w:val="000000"/>
        </w:rPr>
        <w:t>:</w:t>
      </w:r>
      <w:r w:rsidRPr="00416815">
        <w:rPr>
          <w:b/>
          <w:bCs/>
          <w:color w:val="000000"/>
          <w:sz w:val="12"/>
        </w:rPr>
        <w:t xml:space="preserve">¶ </w:t>
      </w:r>
      <w:r w:rsidRPr="00416815">
        <w:rPr>
          <w:color w:val="000000"/>
        </w:rPr>
        <w:t xml:space="preserve">5. </w:t>
      </w:r>
      <w:r w:rsidRPr="00416815">
        <w:rPr>
          <w:rStyle w:val="StyleUnderline"/>
        </w:rPr>
        <w:t>To express, as an opinion or determination, by resolution and vote; to declare or decide by a formal vote; -- followed by a clause</w:t>
      </w:r>
      <w:r w:rsidRPr="00416815">
        <w:rPr>
          <w:color w:val="000000"/>
        </w:rPr>
        <w:t xml:space="preserve">; as, the house resolved (or, it was resolved by the house) that no money should be </w:t>
      </w:r>
      <w:proofErr w:type="spellStart"/>
      <w:r w:rsidRPr="00416815">
        <w:rPr>
          <w:color w:val="000000"/>
        </w:rPr>
        <w:t>apropriated</w:t>
      </w:r>
      <w:proofErr w:type="spellEnd"/>
      <w:r w:rsidRPr="00416815">
        <w:rPr>
          <w:color w:val="000000"/>
        </w:rPr>
        <w:t xml:space="preserve"> (or, to appropriate no money).</w:t>
      </w:r>
    </w:p>
    <w:p w14:paraId="5D58F70F" w14:textId="77777777" w:rsidR="009612BA" w:rsidRPr="00416815" w:rsidRDefault="009612BA" w:rsidP="009612BA">
      <w:pPr>
        <w:pStyle w:val="Heading4"/>
        <w:rPr>
          <w:rFonts w:cs="Times New Roman"/>
        </w:rPr>
      </w:pPr>
      <w:r w:rsidRPr="00416815">
        <w:rPr>
          <w:rFonts w:cs="Times New Roman"/>
        </w:rPr>
        <w:t xml:space="preserve">‘Resolved’ denotes a proposal to be enacted by law </w:t>
      </w:r>
    </w:p>
    <w:p w14:paraId="390ADB7B" w14:textId="77777777" w:rsidR="009612BA" w:rsidRPr="00416815" w:rsidRDefault="009612BA" w:rsidP="009612BA">
      <w:r w:rsidRPr="00416815">
        <w:rPr>
          <w:rStyle w:val="Style13ptBold"/>
        </w:rPr>
        <w:t>Words and Phrases 64</w:t>
      </w:r>
      <w:r w:rsidRPr="00416815">
        <w:t xml:space="preserve"> </w:t>
      </w:r>
    </w:p>
    <w:p w14:paraId="7092E023" w14:textId="77777777" w:rsidR="009612BA" w:rsidRPr="00416815" w:rsidRDefault="009612BA" w:rsidP="009612BA">
      <w:pPr>
        <w:rPr>
          <w:rStyle w:val="underline"/>
        </w:rPr>
      </w:pPr>
      <w:r w:rsidRPr="00416815">
        <w:t>(Permanent Edition)</w:t>
      </w:r>
    </w:p>
    <w:p w14:paraId="4DAD927B" w14:textId="77777777" w:rsidR="009612BA" w:rsidRPr="00416815" w:rsidRDefault="009612BA" w:rsidP="009612BA">
      <w:r w:rsidRPr="00416815">
        <w:rPr>
          <w:rStyle w:val="StyleUnderline"/>
        </w:rPr>
        <w:lastRenderedPageBreak/>
        <w:t>Definition of the word “resolve,</w:t>
      </w:r>
      <w:r w:rsidRPr="00416815">
        <w:t xml:space="preserve">” given by Webster </w:t>
      </w:r>
      <w:r w:rsidRPr="00416815">
        <w:rPr>
          <w:rStyle w:val="StyleUnderline"/>
        </w:rPr>
        <w:t>is “to express an opinion or determination by resolution or vote; as ‘it was resolved by the legislature;” It is of similar force to the word “enact,” which is defined</w:t>
      </w:r>
      <w:r w:rsidRPr="00416815">
        <w:t xml:space="preserve"> by Bouvier </w:t>
      </w:r>
      <w:r w:rsidRPr="00416815">
        <w:rPr>
          <w:rStyle w:val="StyleUnderline"/>
        </w:rPr>
        <w:t>as meaning “to establish by law”</w:t>
      </w:r>
      <w:r w:rsidRPr="00416815">
        <w:t xml:space="preserve">.  </w:t>
      </w:r>
    </w:p>
    <w:p w14:paraId="1DFB152B" w14:textId="77777777" w:rsidR="00EA374F" w:rsidRDefault="00EA374F" w:rsidP="00EA374F"/>
    <w:p w14:paraId="747C4D84" w14:textId="77777777" w:rsidR="005213B9" w:rsidRPr="00416815" w:rsidRDefault="005213B9" w:rsidP="005213B9">
      <w:pPr>
        <w:pStyle w:val="Heading4"/>
        <w:rPr>
          <w:rFonts w:cs="Times New Roman"/>
        </w:rPr>
      </w:pPr>
      <w:r w:rsidRPr="00416815">
        <w:rPr>
          <w:rFonts w:cs="Times New Roman"/>
        </w:rPr>
        <w:t>Resolved means determined and firm in intent</w:t>
      </w:r>
    </w:p>
    <w:p w14:paraId="5FB6BD8F" w14:textId="77777777" w:rsidR="005213B9" w:rsidRPr="00416815" w:rsidRDefault="005213B9" w:rsidP="005213B9">
      <w:r w:rsidRPr="00416815">
        <w:rPr>
          <w:rStyle w:val="Style13ptBold"/>
        </w:rPr>
        <w:t>Random House 6</w:t>
      </w:r>
      <w:r w:rsidRPr="00416815">
        <w:t xml:space="preserve"> </w:t>
      </w:r>
    </w:p>
    <w:p w14:paraId="0092F37D" w14:textId="77777777" w:rsidR="005213B9" w:rsidRPr="00416815" w:rsidRDefault="005213B9" w:rsidP="005213B9">
      <w:r w:rsidRPr="00416815">
        <w:t>(Unabridged Dictionary, http://dictionary.reference.com/browse/resolve)</w:t>
      </w:r>
    </w:p>
    <w:p w14:paraId="2093C267" w14:textId="77777777" w:rsidR="005213B9" w:rsidRPr="00416815" w:rsidRDefault="005213B9" w:rsidP="005213B9">
      <w:pPr>
        <w:rPr>
          <w:rStyle w:val="underline"/>
          <w:color w:val="000000"/>
        </w:rPr>
      </w:pPr>
      <w:proofErr w:type="spellStart"/>
      <w:r w:rsidRPr="00416815">
        <w:rPr>
          <w:rStyle w:val="StyleUnderline"/>
        </w:rPr>
        <w:t>re·solved</w:t>
      </w:r>
      <w:proofErr w:type="spellEnd"/>
      <w:r w:rsidRPr="00416815">
        <w:t xml:space="preserve">   Audio Help   /</w:t>
      </w:r>
      <w:proofErr w:type="spellStart"/>
      <w:r w:rsidRPr="00416815">
        <w:t>r</w:t>
      </w:r>
      <w:r w:rsidRPr="00416815">
        <w:rPr>
          <w:rFonts w:eastAsia="MS Mincho"/>
        </w:rPr>
        <w:t>ɪ</w:t>
      </w:r>
      <w:r w:rsidRPr="00416815">
        <w:t>ˈz</w:t>
      </w:r>
      <w:r w:rsidRPr="00416815">
        <w:rPr>
          <w:rFonts w:eastAsia="MS Mincho"/>
        </w:rPr>
        <w:t>ɒ</w:t>
      </w:r>
      <w:r w:rsidRPr="00416815">
        <w:t>lvd</w:t>
      </w:r>
      <w:proofErr w:type="spellEnd"/>
      <w:r w:rsidRPr="00416815">
        <w:t>/ Pronunciation Key - Show Spelled Pronunciation[</w:t>
      </w:r>
      <w:proofErr w:type="spellStart"/>
      <w:r w:rsidRPr="00416815">
        <w:t>ri-zolvd</w:t>
      </w:r>
      <w:proofErr w:type="spellEnd"/>
      <w:r w:rsidRPr="00416815">
        <w:t xml:space="preserve">] –adjective </w:t>
      </w:r>
      <w:r w:rsidRPr="00416815">
        <w:rPr>
          <w:rStyle w:val="StyleUnderline"/>
        </w:rPr>
        <w:t>firm in purpose or intent; determined.</w:t>
      </w:r>
      <w:r w:rsidRPr="00416815">
        <w:rPr>
          <w:rStyle w:val="underline"/>
          <w:color w:val="000000"/>
        </w:rPr>
        <w:t xml:space="preserve">  </w:t>
      </w:r>
    </w:p>
    <w:p w14:paraId="5F95A18A" w14:textId="77777777" w:rsidR="005213B9" w:rsidRDefault="005213B9" w:rsidP="005213B9"/>
    <w:p w14:paraId="0A63125A" w14:textId="77777777" w:rsidR="005213B9" w:rsidRDefault="005213B9" w:rsidP="005213B9">
      <w:pPr>
        <w:pStyle w:val="Heading4"/>
      </w:pPr>
      <w:r>
        <w:t>Resolved means fixed in purpose</w:t>
      </w:r>
    </w:p>
    <w:p w14:paraId="15C3AF02" w14:textId="77777777" w:rsidR="005213B9" w:rsidRPr="00416815" w:rsidRDefault="005213B9" w:rsidP="005213B9">
      <w:r w:rsidRPr="00416815">
        <w:rPr>
          <w:rStyle w:val="Style13ptBold"/>
        </w:rPr>
        <w:t>Collins 3</w:t>
      </w:r>
      <w:r w:rsidRPr="00416815">
        <w:t xml:space="preserve">   Collins English Dictionary – Complete and Unabridged © HarperCollins Publishers 1991, 1994, 1998, 2000, 2003</w:t>
      </w:r>
      <w:r>
        <w:t xml:space="preserve"> </w:t>
      </w:r>
      <w:r w:rsidRPr="00416815">
        <w:t>http://www.thefreedictionary.com/resolved</w:t>
      </w:r>
    </w:p>
    <w:p w14:paraId="0F1DAEEE" w14:textId="77777777" w:rsidR="005213B9" w:rsidRPr="00416815" w:rsidRDefault="005213B9" w:rsidP="005213B9">
      <w:pPr>
        <w:pStyle w:val="CardIndented"/>
      </w:pPr>
      <w:r w:rsidRPr="00416815">
        <w:rPr>
          <w:rStyle w:val="StyleUnderline"/>
        </w:rPr>
        <w:t>resolve</w:t>
      </w:r>
      <w:r w:rsidRPr="00416815">
        <w:t>d [</w:t>
      </w:r>
      <w:proofErr w:type="spellStart"/>
      <w:r w:rsidRPr="00416815">
        <w:t>rɪˈzɒlvd</w:t>
      </w:r>
      <w:proofErr w:type="spellEnd"/>
      <w:r w:rsidRPr="00416815">
        <w:t>]    adj</w:t>
      </w:r>
    </w:p>
    <w:p w14:paraId="00CC93B7" w14:textId="77777777" w:rsidR="005213B9" w:rsidRDefault="005213B9" w:rsidP="005213B9">
      <w:pPr>
        <w:pStyle w:val="CardIndented"/>
        <w:rPr>
          <w:rStyle w:val="StyleUnderline"/>
        </w:rPr>
      </w:pPr>
      <w:r w:rsidRPr="00416815">
        <w:rPr>
          <w:rStyle w:val="StyleUnderline"/>
        </w:rPr>
        <w:t>fixed in purpose or intention; determined</w:t>
      </w:r>
    </w:p>
    <w:p w14:paraId="45735478" w14:textId="77777777" w:rsidR="005213B9" w:rsidRDefault="005213B9" w:rsidP="00EA374F"/>
    <w:p w14:paraId="0F04B52A" w14:textId="77777777" w:rsidR="00F50635" w:rsidRDefault="00F50635" w:rsidP="00EA374F"/>
    <w:p w14:paraId="10E2CECF" w14:textId="0111AE77" w:rsidR="00F50635" w:rsidRDefault="005213B9" w:rsidP="00F50635">
      <w:pPr>
        <w:pStyle w:val="Heading3"/>
      </w:pPr>
      <w:r>
        <w:lastRenderedPageBreak/>
        <w:t>Doesn’t Mean policy</w:t>
      </w:r>
    </w:p>
    <w:p w14:paraId="2A6C27D7" w14:textId="77777777" w:rsidR="00F50635" w:rsidRDefault="00F50635" w:rsidP="00F50635"/>
    <w:p w14:paraId="349E5578" w14:textId="77777777" w:rsidR="009612BA" w:rsidRDefault="009612BA" w:rsidP="00F50635"/>
    <w:p w14:paraId="2A4B2320" w14:textId="053C4685" w:rsidR="009612BA" w:rsidRDefault="009612BA" w:rsidP="009612BA">
      <w:pPr>
        <w:pStyle w:val="Heading4"/>
      </w:pPr>
      <w:r>
        <w:t>Resolved is expressing an opinion OR taking an action even in a legislative context</w:t>
      </w:r>
    </w:p>
    <w:p w14:paraId="698CFB73" w14:textId="0EE043F4" w:rsidR="00F50635" w:rsidRDefault="00F50635" w:rsidP="00F50635">
      <w:r w:rsidRPr="00F50635">
        <w:rPr>
          <w:rStyle w:val="Style13ptBold"/>
        </w:rPr>
        <w:t>Legal Information Institute 22</w:t>
      </w:r>
      <w:r>
        <w:t>, Cornell Law School, https://www.law.cornell.edu/wex/resolution)</w:t>
      </w:r>
    </w:p>
    <w:p w14:paraId="3A413C88" w14:textId="1185A41B" w:rsidR="00F50635" w:rsidRDefault="00F50635" w:rsidP="00F50635">
      <w:r>
        <w:t>resolution</w:t>
      </w:r>
      <w:r w:rsidR="009612BA">
        <w:t xml:space="preserve"> </w:t>
      </w:r>
      <w:r w:rsidRPr="00F50635">
        <w:rPr>
          <w:rStyle w:val="StyleUnderline"/>
          <w:highlight w:val="yellow"/>
        </w:rPr>
        <w:t>A resolution is a</w:t>
      </w:r>
      <w:r>
        <w:t xml:space="preserve"> formal </w:t>
      </w:r>
      <w:r w:rsidRPr="00F50635">
        <w:rPr>
          <w:rStyle w:val="StyleUnderline"/>
          <w:highlight w:val="yellow"/>
        </w:rPr>
        <w:t xml:space="preserve">statement of opinion </w:t>
      </w:r>
      <w:r w:rsidRPr="005213B9">
        <w:rPr>
          <w:rStyle w:val="Emphasis"/>
          <w:sz w:val="24"/>
          <w:szCs w:val="24"/>
          <w:highlight w:val="yellow"/>
        </w:rPr>
        <w:t>or</w:t>
      </w:r>
      <w:r w:rsidRPr="00F50635">
        <w:rPr>
          <w:rStyle w:val="StyleUnderline"/>
          <w:highlight w:val="yellow"/>
        </w:rPr>
        <w:t xml:space="preserve"> a decision to take an action</w:t>
      </w:r>
      <w:r>
        <w:t xml:space="preserve"> .</w:t>
      </w:r>
      <w:r w:rsidR="009612BA">
        <w:t xml:space="preserve"> </w:t>
      </w:r>
      <w:r>
        <w:t>In judicial proceedings , “resolution” means a judgment or decision of the court.</w:t>
      </w:r>
      <w:r w:rsidR="009612BA">
        <w:t xml:space="preserve"> </w:t>
      </w:r>
      <w:r w:rsidRPr="00F50635">
        <w:rPr>
          <w:rStyle w:val="StyleUnderline"/>
          <w:highlight w:val="yellow"/>
        </w:rPr>
        <w:t>In the context of a legislative practice, “resolution” is just a form in which a legislative body expresses an opinion or a purpose with respect to a given</w:t>
      </w:r>
      <w:r>
        <w:t xml:space="preserve"> matter or </w:t>
      </w:r>
      <w:r w:rsidRPr="00F50635">
        <w:rPr>
          <w:rStyle w:val="StyleUnderline"/>
          <w:highlight w:val="yellow"/>
        </w:rPr>
        <w:t>topic</w:t>
      </w:r>
      <w:r>
        <w:t xml:space="preserve"> that is temporary in nature. It denotes the adoption of </w:t>
      </w:r>
      <w:r w:rsidRPr="009612BA">
        <w:rPr>
          <w:rStyle w:val="StyleUnderline"/>
          <w:highlight w:val="yellow"/>
        </w:rPr>
        <w:t>a motion</w:t>
      </w:r>
      <w:r>
        <w:t xml:space="preserve"> , the subject-matter of </w:t>
      </w:r>
      <w:r w:rsidRPr="009612BA">
        <w:rPr>
          <w:rStyle w:val="StyleUnderline"/>
          <w:highlight w:val="yellow"/>
        </w:rPr>
        <w:t>which does not constitute a statute</w:t>
      </w:r>
      <w:r>
        <w:t xml:space="preserve"> .</w:t>
      </w:r>
    </w:p>
    <w:p w14:paraId="29DE2F0D" w14:textId="77777777" w:rsidR="009612BA" w:rsidRDefault="009612BA" w:rsidP="00F50635"/>
    <w:p w14:paraId="0038BCBA" w14:textId="77777777" w:rsidR="009612BA" w:rsidRDefault="009612BA" w:rsidP="00F50635"/>
    <w:p w14:paraId="28B98BAC" w14:textId="72DCD40A" w:rsidR="009612BA" w:rsidRDefault="009612BA" w:rsidP="009612BA">
      <w:pPr>
        <w:pStyle w:val="Heading4"/>
      </w:pPr>
      <w:r>
        <w:t>Resolve means to think clearly about something</w:t>
      </w:r>
    </w:p>
    <w:p w14:paraId="53C74C15" w14:textId="192DDCE2" w:rsidR="009612BA" w:rsidRDefault="009612BA" w:rsidP="00F50635">
      <w:r w:rsidRPr="009612BA">
        <w:rPr>
          <w:rStyle w:val="Style13ptBold"/>
        </w:rPr>
        <w:t>Candler 18</w:t>
      </w:r>
      <w:r>
        <w:t>, Dean, What Does It Mean to “Resolve” Something?, https://www.cathedralatl.org/goodfaithpostings/what-does-it-mean-to-resolve-something/)</w:t>
      </w:r>
    </w:p>
    <w:p w14:paraId="174A3305" w14:textId="0B634784" w:rsidR="009612BA" w:rsidRPr="00F50635" w:rsidRDefault="009612BA" w:rsidP="00F50635">
      <w:r w:rsidRPr="009612BA">
        <w:rPr>
          <w:rStyle w:val="StyleUnderline"/>
          <w:highlight w:val="yellow"/>
        </w:rPr>
        <w:t>What does it mean to “resolve” something? It means to distinguish particulars</w:t>
      </w:r>
      <w:r>
        <w:t xml:space="preserve">; it means to pay close attention. Our best “resolutions” are about distinguishing and realizing carefully crafted assemblies of God’s beautiful creation. Once we have resolved objects or issues, we are set free from fog and confusion. Thus, </w:t>
      </w:r>
      <w:r w:rsidRPr="009612BA">
        <w:rPr>
          <w:rStyle w:val="StyleUnderline"/>
          <w:highlight w:val="yellow"/>
        </w:rPr>
        <w:t>to “resolve” something means to decide or determine an issue with confidence and clarity.</w:t>
      </w:r>
      <w:r>
        <w:t xml:space="preserve"> To “resolve” means to be set free from doubt and uncertainty and confusing desires.</w:t>
      </w:r>
    </w:p>
    <w:p w14:paraId="79081B6D" w14:textId="77777777" w:rsidR="00F50635" w:rsidRDefault="00F50635" w:rsidP="00EA374F"/>
    <w:p w14:paraId="44A8380D" w14:textId="77777777" w:rsidR="009D2642" w:rsidRDefault="009D2642" w:rsidP="009D2642">
      <w:pPr>
        <w:pStyle w:val="Heading4"/>
      </w:pPr>
      <w:r>
        <w:t>Resolve means to analyze the resolution not advocate it—We engage in a resistant analysis of the resolution</w:t>
      </w:r>
    </w:p>
    <w:p w14:paraId="047B326D" w14:textId="77777777" w:rsidR="009D2642" w:rsidRDefault="009D2642" w:rsidP="009D2642">
      <w:pPr>
        <w:pStyle w:val="Heading4"/>
      </w:pPr>
      <w:r>
        <w:t xml:space="preserve">Resolve means analyze </w:t>
      </w:r>
    </w:p>
    <w:p w14:paraId="054A4210" w14:textId="77777777" w:rsidR="009D2642" w:rsidRPr="00A25C74" w:rsidRDefault="009D2642" w:rsidP="009D2642">
      <w:pPr>
        <w:rPr>
          <w:rStyle w:val="Style13ptBold"/>
        </w:rPr>
      </w:pPr>
      <w:r w:rsidRPr="00A25C74">
        <w:rPr>
          <w:rStyle w:val="Style13ptBold"/>
        </w:rPr>
        <w:t>The Century Dictionary and Cyclopedia 6</w:t>
      </w:r>
    </w:p>
    <w:p w14:paraId="0CD517B6" w14:textId="77777777" w:rsidR="009D2642" w:rsidRDefault="009D2642" w:rsidP="009D2642">
      <w:pPr>
        <w:rPr>
          <w:sz w:val="16"/>
        </w:rPr>
      </w:pPr>
      <w:r>
        <w:rPr>
          <w:sz w:val="16"/>
        </w:rPr>
        <w:t>https://www.wordnik.com/words/resolve</w:t>
      </w:r>
    </w:p>
    <w:p w14:paraId="65FB67EC" w14:textId="77777777" w:rsidR="009D2642" w:rsidRPr="00A25C74" w:rsidRDefault="009D2642" w:rsidP="009D2642">
      <w:pPr>
        <w:rPr>
          <w:sz w:val="16"/>
        </w:rPr>
      </w:pPr>
      <w:r>
        <w:rPr>
          <w:rStyle w:val="StyleUnderline"/>
          <w:highlight w:val="yellow"/>
        </w:rPr>
        <w:t xml:space="preserve">Resolve: </w:t>
      </w:r>
      <w:r w:rsidRPr="00A25C74">
        <w:rPr>
          <w:rStyle w:val="StyleUnderline"/>
          <w:highlight w:val="yellow"/>
        </w:rPr>
        <w:t>To analyze; reduce by mental analysis</w:t>
      </w:r>
      <w:r>
        <w:rPr>
          <w:sz w:val="16"/>
        </w:rPr>
        <w:t>.</w:t>
      </w:r>
    </w:p>
    <w:p w14:paraId="78CEBB85" w14:textId="77777777" w:rsidR="009D2642" w:rsidRDefault="009D2642" w:rsidP="009D2642">
      <w:pPr>
        <w:pStyle w:val="Heading4"/>
      </w:pPr>
      <w:r>
        <w:t>It can include choosing not to do</w:t>
      </w:r>
    </w:p>
    <w:p w14:paraId="2DFCE803" w14:textId="77777777" w:rsidR="009D2642" w:rsidRPr="00AD7BDC" w:rsidRDefault="009D2642" w:rsidP="009D2642">
      <w:pPr>
        <w:rPr>
          <w:rStyle w:val="Style13ptBold"/>
        </w:rPr>
      </w:pPr>
      <w:r w:rsidRPr="00AD7BDC">
        <w:rPr>
          <w:rStyle w:val="Style13ptBold"/>
        </w:rPr>
        <w:t>Carmarthenshire Planning Committee 16</w:t>
      </w:r>
    </w:p>
    <w:p w14:paraId="5A5D76F5" w14:textId="77777777" w:rsidR="009D2642" w:rsidRDefault="009D2642" w:rsidP="009D2642">
      <w:r>
        <w:t>http://democracy.carmarthenshire.gov.wales/documents/s4707/Summary.pdf</w:t>
      </w:r>
    </w:p>
    <w:p w14:paraId="4EA973DD" w14:textId="77777777" w:rsidR="009D2642" w:rsidRPr="00062E07" w:rsidRDefault="009D2642" w:rsidP="009D2642">
      <w:pPr>
        <w:rPr>
          <w:rStyle w:val="Style13ptBold"/>
          <w:b w:val="0"/>
          <w:bCs w:val="0"/>
          <w:sz w:val="16"/>
        </w:rPr>
      </w:pPr>
      <w:r w:rsidRPr="00A25C74">
        <w:rPr>
          <w:sz w:val="16"/>
        </w:rPr>
        <w:t>The National target of resolving a case within 12 weeks remains, and will be reported to Planning Committees as previous .</w:t>
      </w:r>
      <w:r w:rsidRPr="00AD7BDC">
        <w:rPr>
          <w:rStyle w:val="StyleUnderline"/>
          <w:highlight w:val="yellow"/>
        </w:rPr>
        <w:t>Resolved is defined as</w:t>
      </w:r>
      <w:r w:rsidRPr="00A25C74">
        <w:rPr>
          <w:sz w:val="16"/>
        </w:rPr>
        <w:t xml:space="preserve">: </w:t>
      </w:r>
      <w:proofErr w:type="spellStart"/>
      <w:r w:rsidRPr="00A25C74">
        <w:rPr>
          <w:sz w:val="16"/>
        </w:rPr>
        <w:t>i</w:t>
      </w:r>
      <w:proofErr w:type="spellEnd"/>
      <w:r w:rsidRPr="00A25C74">
        <w:rPr>
          <w:sz w:val="16"/>
        </w:rPr>
        <w:t xml:space="preserve">) No breach found ii) </w:t>
      </w:r>
      <w:r w:rsidRPr="00AD7BDC">
        <w:rPr>
          <w:rStyle w:val="StyleUnderline"/>
          <w:highlight w:val="yellow"/>
        </w:rPr>
        <w:t>Not expedient to take action</w:t>
      </w:r>
      <w:r w:rsidRPr="00A25C74">
        <w:rPr>
          <w:sz w:val="16"/>
        </w:rPr>
        <w:t xml:space="preserve"> iii) Breach ceased iv) Retrospective planning application received v) Relevant notice served</w:t>
      </w:r>
    </w:p>
    <w:p w14:paraId="55CEBD7A" w14:textId="77777777" w:rsidR="009D2642" w:rsidRPr="006A4E27" w:rsidRDefault="009D2642" w:rsidP="009D2642">
      <w:pPr>
        <w:pStyle w:val="Heading4"/>
      </w:pPr>
      <w:r w:rsidRPr="006A4E27">
        <w:lastRenderedPageBreak/>
        <w:t>Resolve means to make a decision about</w:t>
      </w:r>
    </w:p>
    <w:p w14:paraId="7747C324" w14:textId="77777777" w:rsidR="009D2642" w:rsidRPr="00E35018" w:rsidRDefault="009D2642" w:rsidP="009D2642">
      <w:pPr>
        <w:rPr>
          <w:rStyle w:val="Style13ptBold"/>
        </w:rPr>
      </w:pPr>
      <w:r w:rsidRPr="00E35018">
        <w:rPr>
          <w:rStyle w:val="Style13ptBold"/>
        </w:rPr>
        <w:t>Sentelle 7</w:t>
      </w:r>
    </w:p>
    <w:p w14:paraId="17162368" w14:textId="77777777" w:rsidR="009D2642" w:rsidRDefault="009D2642" w:rsidP="009D2642">
      <w:r>
        <w:t>Judge D.C. Circuit Court of Appeals, United States Court of Appeals FOR THE DISTRICT OF COLUMBIA CIRCUIT Argued September 24, 2007 Decided October 26, 2007 No. 06-1354 ASSOCIATION OF CIVILIAN TECHNICIANS, NEW YORK STATE COUNCIL, PETITIONER v. FEDERAL LABOR RELATIONS AUTHORITY, RESPONDENT On Petition for Review of an Order of the Federal Labor Relations Authority, https://www.cadc.uscourts.gov/internet/opinions.nsf/9EEEF30A6E4F20AE852574400046EC60/$file/06-1354a.pdf</w:t>
      </w:r>
    </w:p>
    <w:p w14:paraId="475912D7" w14:textId="77777777" w:rsidR="009D2642" w:rsidRDefault="009D2642" w:rsidP="009D2642">
      <w:pPr>
        <w:rPr>
          <w:sz w:val="16"/>
        </w:rPr>
      </w:pPr>
      <w:r w:rsidRPr="00E35018">
        <w:rPr>
          <w:sz w:val="16"/>
        </w:rPr>
        <w:t>The union reads the statute correctly. “</w:t>
      </w:r>
      <w:r w:rsidRPr="00E35018">
        <w:rPr>
          <w:rStyle w:val="StyleUnderline"/>
          <w:highlight w:val="yellow"/>
        </w:rPr>
        <w:t>Resolve” means “to reach a decision about</w:t>
      </w:r>
      <w:r w:rsidRPr="00E35018">
        <w:rPr>
          <w:sz w:val="16"/>
        </w:rPr>
        <w:t>” or “settle.” Webster’s Third New International Dictionary 1933 (1993). Under the Authority’s “no obligation” rule, however, the grievance process may end without deciding a union’s unfair labor practice claim or settling it in any meaningful sense. The claim can simply evaporate.</w:t>
      </w:r>
    </w:p>
    <w:p w14:paraId="3F349593" w14:textId="77777777" w:rsidR="009D2642" w:rsidRPr="00D042D1" w:rsidRDefault="009D2642" w:rsidP="009D2642"/>
    <w:p w14:paraId="23A67A22" w14:textId="77777777" w:rsidR="009D2642" w:rsidRDefault="009D2642" w:rsidP="00EA374F"/>
    <w:p w14:paraId="00D4A283" w14:textId="77777777" w:rsidR="009D2642" w:rsidRDefault="009D2642" w:rsidP="009612BA">
      <w:pPr>
        <w:pStyle w:val="CardIndented"/>
        <w:rPr>
          <w:rStyle w:val="StyleUnderline"/>
        </w:rPr>
      </w:pPr>
    </w:p>
    <w:p w14:paraId="7A771C19" w14:textId="77777777" w:rsidR="009D2642" w:rsidRDefault="009D2642" w:rsidP="009D2642">
      <w:pPr>
        <w:pStyle w:val="Heading3"/>
      </w:pPr>
      <w:r>
        <w:lastRenderedPageBreak/>
        <w:t>At: Resolved means reduce by mental analysis</w:t>
      </w:r>
    </w:p>
    <w:p w14:paraId="467DEF41" w14:textId="77777777" w:rsidR="009D2642" w:rsidRDefault="009D2642" w:rsidP="009D2642">
      <w:pPr>
        <w:pStyle w:val="Heading4"/>
      </w:pPr>
      <w:r>
        <w:t>This definition assumes a radically different context.  It assumes a context where we were resolving something into something else—That definition occurs when we are using the word we are resolving something into something else—The first meaning is to make a decision about.</w:t>
      </w:r>
    </w:p>
    <w:p w14:paraId="68507A56" w14:textId="77777777" w:rsidR="009D2642" w:rsidRDefault="009D2642" w:rsidP="009D2642">
      <w:pPr>
        <w:pStyle w:val="Heading4"/>
        <w:rPr>
          <w:rFonts w:eastAsia="Times New Roman"/>
        </w:rPr>
      </w:pPr>
      <w:r>
        <w:rPr>
          <w:rFonts w:eastAsia="Times New Roman"/>
        </w:rPr>
        <w:t>Dictionary.com 15 http://dictionary.reference.com/browse/resolve</w:t>
      </w:r>
    </w:p>
    <w:p w14:paraId="72721A65" w14:textId="77777777" w:rsidR="009D2642" w:rsidRDefault="009D2642" w:rsidP="009D26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Resolve (</w:t>
      </w:r>
      <w:r w:rsidRPr="001F1F0F">
        <w:rPr>
          <w:rStyle w:val="Style13ptBold"/>
        </w:rPr>
        <w:t>resolved</w:t>
      </w:r>
      <w:r>
        <w:rPr>
          <w:rFonts w:ascii="Times New Roman" w:eastAsia="Times New Roman" w:hAnsi="Times New Roman" w:cs="Times New Roman"/>
          <w:sz w:val="24"/>
          <w:szCs w:val="24"/>
        </w:rPr>
        <w:t>, resolving):</w:t>
      </w:r>
    </w:p>
    <w:p w14:paraId="1E6B76C6" w14:textId="77777777" w:rsidR="009D2642" w:rsidRPr="001F1F0F" w:rsidRDefault="009D2642" w:rsidP="009D2642">
      <w:pPr>
        <w:spacing w:after="0" w:line="240" w:lineRule="auto"/>
        <w:rPr>
          <w:rFonts w:ascii="Times New Roman" w:eastAsia="Times New Roman" w:hAnsi="Times New Roman" w:cs="Times New Roman"/>
          <w:sz w:val="24"/>
          <w:szCs w:val="24"/>
        </w:rPr>
      </w:pPr>
      <w:r w:rsidRPr="001F1F0F">
        <w:rPr>
          <w:rFonts w:ascii="Times New Roman" w:eastAsia="Times New Roman" w:hAnsi="Times New Roman" w:cs="Times New Roman"/>
          <w:sz w:val="24"/>
          <w:szCs w:val="24"/>
        </w:rPr>
        <w:t xml:space="preserve">verb (used with object), resolved, resolving. </w:t>
      </w:r>
    </w:p>
    <w:p w14:paraId="1BB85AEE" w14:textId="77777777" w:rsidR="009D2642" w:rsidRPr="001F1F0F" w:rsidRDefault="009D2642" w:rsidP="009D2642">
      <w:pPr>
        <w:spacing w:after="0" w:line="240" w:lineRule="auto"/>
        <w:rPr>
          <w:rStyle w:val="StyleUnderline"/>
        </w:rPr>
      </w:pPr>
      <w:r w:rsidRPr="001F1F0F">
        <w:rPr>
          <w:rStyle w:val="StyleUnderline"/>
        </w:rPr>
        <w:t xml:space="preserve">1. </w:t>
      </w:r>
    </w:p>
    <w:p w14:paraId="0A851D81" w14:textId="77777777" w:rsidR="009D2642" w:rsidRPr="001F1F0F" w:rsidRDefault="009D2642" w:rsidP="009D2642">
      <w:pPr>
        <w:spacing w:after="0" w:line="240" w:lineRule="auto"/>
        <w:rPr>
          <w:rFonts w:ascii="Times New Roman" w:eastAsia="Times New Roman" w:hAnsi="Times New Roman" w:cs="Times New Roman"/>
          <w:sz w:val="24"/>
          <w:szCs w:val="24"/>
        </w:rPr>
      </w:pPr>
      <w:r w:rsidRPr="001F1F0F">
        <w:rPr>
          <w:rStyle w:val="StyleUnderline"/>
        </w:rPr>
        <w:t>to come to a definite or earnest decision about</w:t>
      </w:r>
      <w:r w:rsidRPr="001F1F0F">
        <w:rPr>
          <w:rFonts w:ascii="Times New Roman" w:eastAsia="Times New Roman" w:hAnsi="Times New Roman" w:cs="Times New Roman"/>
          <w:sz w:val="24"/>
          <w:szCs w:val="24"/>
        </w:rPr>
        <w:t xml:space="preserve">; determine (to do something): </w:t>
      </w:r>
    </w:p>
    <w:p w14:paraId="2FC98474" w14:textId="77777777" w:rsidR="009D2642" w:rsidRPr="001F1F0F" w:rsidRDefault="009D2642" w:rsidP="009D2642">
      <w:pPr>
        <w:spacing w:after="0" w:line="240" w:lineRule="auto"/>
        <w:rPr>
          <w:rFonts w:ascii="Times New Roman" w:eastAsia="Times New Roman" w:hAnsi="Times New Roman" w:cs="Times New Roman"/>
          <w:sz w:val="24"/>
          <w:szCs w:val="24"/>
        </w:rPr>
      </w:pPr>
      <w:r w:rsidRPr="001F1F0F">
        <w:rPr>
          <w:rFonts w:ascii="Times New Roman" w:eastAsia="Times New Roman" w:hAnsi="Times New Roman" w:cs="Times New Roman"/>
          <w:sz w:val="24"/>
          <w:szCs w:val="24"/>
        </w:rPr>
        <w:t>I have resolved that I shall live to the full.</w:t>
      </w:r>
    </w:p>
    <w:p w14:paraId="60EB1E85" w14:textId="77777777" w:rsidR="009D2642" w:rsidRPr="001F1F0F" w:rsidRDefault="009D2642" w:rsidP="009D2642">
      <w:pPr>
        <w:spacing w:after="0" w:line="240" w:lineRule="auto"/>
        <w:rPr>
          <w:rStyle w:val="StyleUnderline"/>
        </w:rPr>
      </w:pPr>
      <w:r w:rsidRPr="001F1F0F">
        <w:rPr>
          <w:rStyle w:val="StyleUnderline"/>
        </w:rPr>
        <w:t xml:space="preserve">2. </w:t>
      </w:r>
    </w:p>
    <w:p w14:paraId="36FEBFFD" w14:textId="77777777" w:rsidR="009D2642" w:rsidRPr="001F1F0F" w:rsidRDefault="009D2642" w:rsidP="009D2642">
      <w:pPr>
        <w:spacing w:after="0" w:line="240" w:lineRule="auto"/>
        <w:rPr>
          <w:rFonts w:ascii="Times New Roman" w:eastAsia="Times New Roman" w:hAnsi="Times New Roman" w:cs="Times New Roman"/>
          <w:sz w:val="24"/>
          <w:szCs w:val="24"/>
        </w:rPr>
      </w:pPr>
      <w:r w:rsidRPr="001F1F0F">
        <w:rPr>
          <w:rStyle w:val="StyleUnderline"/>
        </w:rPr>
        <w:t>to separate</w:t>
      </w:r>
      <w:r w:rsidRPr="001F1F0F">
        <w:rPr>
          <w:rFonts w:ascii="Times New Roman" w:eastAsia="Times New Roman" w:hAnsi="Times New Roman" w:cs="Times New Roman"/>
          <w:sz w:val="24"/>
          <w:szCs w:val="24"/>
        </w:rPr>
        <w:t xml:space="preserve"> into constituent or elementary parts; break up; cause or disintegrate (</w:t>
      </w:r>
      <w:r w:rsidRPr="001F1F0F">
        <w:rPr>
          <w:rStyle w:val="Emphasis"/>
        </w:rPr>
        <w:t>usually followed by into</w:t>
      </w:r>
      <w:r w:rsidRPr="001F1F0F">
        <w:rPr>
          <w:rFonts w:ascii="Times New Roman" w:eastAsia="Times New Roman" w:hAnsi="Times New Roman" w:cs="Times New Roman"/>
          <w:sz w:val="24"/>
          <w:szCs w:val="24"/>
        </w:rPr>
        <w:t xml:space="preserve">). </w:t>
      </w:r>
    </w:p>
    <w:p w14:paraId="6618276C" w14:textId="77777777" w:rsidR="009D2642" w:rsidRPr="001F1F0F" w:rsidRDefault="009D2642" w:rsidP="009D2642">
      <w:pPr>
        <w:spacing w:after="0" w:line="240" w:lineRule="auto"/>
        <w:rPr>
          <w:rFonts w:ascii="Times New Roman" w:eastAsia="Times New Roman" w:hAnsi="Times New Roman" w:cs="Times New Roman"/>
          <w:sz w:val="24"/>
          <w:szCs w:val="24"/>
        </w:rPr>
      </w:pPr>
      <w:r w:rsidRPr="001F1F0F">
        <w:rPr>
          <w:rFonts w:ascii="Times New Roman" w:eastAsia="Times New Roman" w:hAnsi="Times New Roman" w:cs="Times New Roman"/>
          <w:sz w:val="24"/>
          <w:szCs w:val="24"/>
        </w:rPr>
        <w:t xml:space="preserve">3. </w:t>
      </w:r>
    </w:p>
    <w:p w14:paraId="47AD4442" w14:textId="77777777" w:rsidR="009D2642" w:rsidRPr="001F1F0F" w:rsidRDefault="009D2642" w:rsidP="009D2642">
      <w:pPr>
        <w:spacing w:after="0" w:line="240" w:lineRule="auto"/>
        <w:rPr>
          <w:rFonts w:ascii="Times New Roman" w:eastAsia="Times New Roman" w:hAnsi="Times New Roman" w:cs="Times New Roman"/>
          <w:sz w:val="24"/>
          <w:szCs w:val="24"/>
        </w:rPr>
      </w:pPr>
      <w:r w:rsidRPr="001F1F0F">
        <w:rPr>
          <w:rStyle w:val="StyleUnderline"/>
        </w:rPr>
        <w:t>to reduce or convert by</w:t>
      </w:r>
      <w:r w:rsidRPr="001F1F0F">
        <w:rPr>
          <w:rFonts w:ascii="Times New Roman" w:eastAsia="Times New Roman" w:hAnsi="Times New Roman" w:cs="Times New Roman"/>
          <w:sz w:val="24"/>
          <w:szCs w:val="24"/>
        </w:rPr>
        <w:t xml:space="preserve">, or as by, </w:t>
      </w:r>
      <w:r w:rsidRPr="001F1F0F">
        <w:rPr>
          <w:rStyle w:val="StyleUnderline"/>
        </w:rPr>
        <w:t>breaking up</w:t>
      </w:r>
      <w:r w:rsidRPr="001F1F0F">
        <w:rPr>
          <w:rFonts w:ascii="Times New Roman" w:eastAsia="Times New Roman" w:hAnsi="Times New Roman" w:cs="Times New Roman"/>
          <w:sz w:val="24"/>
          <w:szCs w:val="24"/>
        </w:rPr>
        <w:t xml:space="preserve"> or disintegration (</w:t>
      </w:r>
      <w:r w:rsidRPr="001F1F0F">
        <w:rPr>
          <w:rStyle w:val="Emphasis"/>
        </w:rPr>
        <w:t>usually followed by to or into</w:t>
      </w:r>
      <w:r w:rsidRPr="001F1F0F">
        <w:rPr>
          <w:rFonts w:ascii="Times New Roman" w:eastAsia="Times New Roman" w:hAnsi="Times New Roman" w:cs="Times New Roman"/>
          <w:sz w:val="24"/>
          <w:szCs w:val="24"/>
        </w:rPr>
        <w:t xml:space="preserve">). </w:t>
      </w:r>
    </w:p>
    <w:p w14:paraId="5D2072A3" w14:textId="77777777" w:rsidR="009D2642" w:rsidRPr="001F1F0F" w:rsidRDefault="009D2642" w:rsidP="009D2642">
      <w:pPr>
        <w:spacing w:after="0" w:line="240" w:lineRule="auto"/>
        <w:rPr>
          <w:rFonts w:ascii="Times New Roman" w:eastAsia="Times New Roman" w:hAnsi="Times New Roman" w:cs="Times New Roman"/>
          <w:sz w:val="24"/>
          <w:szCs w:val="24"/>
        </w:rPr>
      </w:pPr>
      <w:r w:rsidRPr="001F1F0F">
        <w:rPr>
          <w:rFonts w:ascii="Times New Roman" w:eastAsia="Times New Roman" w:hAnsi="Times New Roman" w:cs="Times New Roman"/>
          <w:sz w:val="24"/>
          <w:szCs w:val="24"/>
        </w:rPr>
        <w:t xml:space="preserve">4. </w:t>
      </w:r>
    </w:p>
    <w:p w14:paraId="40DACF2D" w14:textId="77777777" w:rsidR="009D2642" w:rsidRPr="001F1F0F" w:rsidRDefault="009D2642" w:rsidP="009D2642">
      <w:pPr>
        <w:spacing w:after="0" w:line="240" w:lineRule="auto"/>
        <w:rPr>
          <w:rFonts w:ascii="Times New Roman" w:eastAsia="Times New Roman" w:hAnsi="Times New Roman" w:cs="Times New Roman"/>
          <w:sz w:val="24"/>
          <w:szCs w:val="24"/>
        </w:rPr>
      </w:pPr>
      <w:r w:rsidRPr="001F1F0F">
        <w:rPr>
          <w:rFonts w:ascii="Times New Roman" w:eastAsia="Times New Roman" w:hAnsi="Times New Roman" w:cs="Times New Roman"/>
          <w:sz w:val="24"/>
          <w:szCs w:val="24"/>
        </w:rPr>
        <w:t xml:space="preserve">to convert or transform by any process (often used reflexively). </w:t>
      </w:r>
    </w:p>
    <w:p w14:paraId="254AC3C5" w14:textId="77777777" w:rsidR="009D2642" w:rsidRPr="001F1F0F" w:rsidRDefault="009D2642" w:rsidP="009D2642">
      <w:pPr>
        <w:spacing w:after="0" w:line="240" w:lineRule="auto"/>
        <w:rPr>
          <w:rStyle w:val="StyleUnderline"/>
        </w:rPr>
      </w:pPr>
      <w:r w:rsidRPr="001F1F0F">
        <w:rPr>
          <w:rStyle w:val="StyleUnderline"/>
        </w:rPr>
        <w:t xml:space="preserve">5. </w:t>
      </w:r>
    </w:p>
    <w:p w14:paraId="40452EEA" w14:textId="77777777" w:rsidR="009D2642" w:rsidRPr="001F1F0F" w:rsidRDefault="009D2642" w:rsidP="009D2642">
      <w:pPr>
        <w:spacing w:after="0" w:line="240" w:lineRule="auto"/>
        <w:rPr>
          <w:rFonts w:ascii="Times New Roman" w:eastAsia="Times New Roman" w:hAnsi="Times New Roman" w:cs="Times New Roman"/>
          <w:sz w:val="24"/>
          <w:szCs w:val="24"/>
        </w:rPr>
      </w:pPr>
      <w:r w:rsidRPr="001F1F0F">
        <w:rPr>
          <w:rStyle w:val="StyleUnderline"/>
        </w:rPr>
        <w:t>to reduce by mental analysis</w:t>
      </w:r>
      <w:r w:rsidRPr="001F1F0F">
        <w:rPr>
          <w:rFonts w:ascii="Times New Roman" w:eastAsia="Times New Roman" w:hAnsi="Times New Roman" w:cs="Times New Roman"/>
          <w:sz w:val="24"/>
          <w:szCs w:val="24"/>
        </w:rPr>
        <w:t xml:space="preserve"> (</w:t>
      </w:r>
      <w:r w:rsidRPr="00684849">
        <w:rPr>
          <w:rStyle w:val="Emphasis"/>
        </w:rPr>
        <w:t>often followed by into</w:t>
      </w:r>
      <w:r w:rsidRPr="001F1F0F">
        <w:rPr>
          <w:rFonts w:ascii="Times New Roman" w:eastAsia="Times New Roman" w:hAnsi="Times New Roman" w:cs="Times New Roman"/>
          <w:sz w:val="24"/>
          <w:szCs w:val="24"/>
        </w:rPr>
        <w:t xml:space="preserve">). </w:t>
      </w:r>
    </w:p>
    <w:p w14:paraId="39259263" w14:textId="77777777" w:rsidR="009D2642" w:rsidRPr="001F1F0F" w:rsidRDefault="009D2642" w:rsidP="009D2642">
      <w:pPr>
        <w:spacing w:after="0" w:line="240" w:lineRule="auto"/>
        <w:rPr>
          <w:rFonts w:ascii="Times New Roman" w:eastAsia="Times New Roman" w:hAnsi="Times New Roman" w:cs="Times New Roman"/>
          <w:sz w:val="24"/>
          <w:szCs w:val="24"/>
        </w:rPr>
      </w:pPr>
      <w:r w:rsidRPr="001F1F0F">
        <w:rPr>
          <w:rFonts w:ascii="Times New Roman" w:eastAsia="Times New Roman" w:hAnsi="Times New Roman" w:cs="Times New Roman"/>
          <w:sz w:val="24"/>
          <w:szCs w:val="24"/>
        </w:rPr>
        <w:t xml:space="preserve">6. </w:t>
      </w:r>
    </w:p>
    <w:p w14:paraId="716DAF76" w14:textId="77777777" w:rsidR="009D2642" w:rsidRPr="001F1F0F" w:rsidRDefault="009D2642" w:rsidP="009D2642">
      <w:pPr>
        <w:spacing w:after="0" w:line="240" w:lineRule="auto"/>
        <w:rPr>
          <w:rFonts w:ascii="Times New Roman" w:eastAsia="Times New Roman" w:hAnsi="Times New Roman" w:cs="Times New Roman"/>
          <w:sz w:val="24"/>
          <w:szCs w:val="24"/>
        </w:rPr>
      </w:pPr>
      <w:r w:rsidRPr="001F1F0F">
        <w:rPr>
          <w:rFonts w:ascii="Times New Roman" w:eastAsia="Times New Roman" w:hAnsi="Times New Roman" w:cs="Times New Roman"/>
          <w:sz w:val="24"/>
          <w:szCs w:val="24"/>
        </w:rPr>
        <w:t xml:space="preserve">to settle, determine, or state in a formal vote or formal expression of opinion or intention, as of a deliberative assembly. </w:t>
      </w:r>
    </w:p>
    <w:p w14:paraId="17F1375C" w14:textId="77777777" w:rsidR="009D2642" w:rsidRPr="001F1F0F" w:rsidRDefault="009D2642" w:rsidP="009D2642">
      <w:pPr>
        <w:spacing w:after="0" w:line="240" w:lineRule="auto"/>
        <w:rPr>
          <w:rFonts w:ascii="Times New Roman" w:eastAsia="Times New Roman" w:hAnsi="Times New Roman" w:cs="Times New Roman"/>
          <w:sz w:val="24"/>
          <w:szCs w:val="24"/>
        </w:rPr>
      </w:pPr>
      <w:r w:rsidRPr="001F1F0F">
        <w:rPr>
          <w:rFonts w:ascii="Times New Roman" w:eastAsia="Times New Roman" w:hAnsi="Times New Roman" w:cs="Times New Roman"/>
          <w:sz w:val="24"/>
          <w:szCs w:val="24"/>
        </w:rPr>
        <w:t xml:space="preserve">7. </w:t>
      </w:r>
    </w:p>
    <w:p w14:paraId="1BE570B5" w14:textId="77777777" w:rsidR="009D2642" w:rsidRPr="001F1F0F" w:rsidRDefault="009D2642" w:rsidP="009D2642">
      <w:pPr>
        <w:spacing w:after="0" w:line="240" w:lineRule="auto"/>
        <w:rPr>
          <w:rFonts w:ascii="Times New Roman" w:eastAsia="Times New Roman" w:hAnsi="Times New Roman" w:cs="Times New Roman"/>
          <w:sz w:val="24"/>
          <w:szCs w:val="24"/>
        </w:rPr>
      </w:pPr>
      <w:r w:rsidRPr="001F1F0F">
        <w:rPr>
          <w:rFonts w:ascii="Times New Roman" w:eastAsia="Times New Roman" w:hAnsi="Times New Roman" w:cs="Times New Roman"/>
          <w:sz w:val="24"/>
          <w:szCs w:val="24"/>
        </w:rPr>
        <w:t xml:space="preserve">to deal with (a question, a matter of uncertainty, etc.) conclusively; settle; solve: </w:t>
      </w:r>
    </w:p>
    <w:p w14:paraId="4C2190A4" w14:textId="77777777" w:rsidR="009D2642" w:rsidRPr="001F1F0F" w:rsidRDefault="009D2642" w:rsidP="009D2642">
      <w:pPr>
        <w:spacing w:after="0" w:line="240" w:lineRule="auto"/>
        <w:rPr>
          <w:rFonts w:ascii="Times New Roman" w:eastAsia="Times New Roman" w:hAnsi="Times New Roman" w:cs="Times New Roman"/>
          <w:sz w:val="24"/>
          <w:szCs w:val="24"/>
        </w:rPr>
      </w:pPr>
      <w:r w:rsidRPr="001F1F0F">
        <w:rPr>
          <w:rFonts w:ascii="Times New Roman" w:eastAsia="Times New Roman" w:hAnsi="Times New Roman" w:cs="Times New Roman"/>
          <w:sz w:val="24"/>
          <w:szCs w:val="24"/>
        </w:rPr>
        <w:t>to resolve the question before the board.</w:t>
      </w:r>
    </w:p>
    <w:p w14:paraId="3EB6C8F5" w14:textId="77777777" w:rsidR="009D2642" w:rsidRPr="001F1F0F" w:rsidRDefault="009D2642" w:rsidP="009D2642"/>
    <w:p w14:paraId="05482FA1" w14:textId="3BFA5A33" w:rsidR="009D2642" w:rsidRDefault="009D2642" w:rsidP="009D2642">
      <w:pPr>
        <w:pStyle w:val="Heading4"/>
      </w:pPr>
      <w:r>
        <w:t>They pick the wrong definition—Break down by mental analysis assumes it is a verb in a sentence and it is followed by into so that it is referring to something being resolved into something else—In the resolution resolved is a noun—it is the resolution that stands on its own followed by a colon it is not modifying something else</w:t>
      </w:r>
      <w:r w:rsidR="005213B9">
        <w:t xml:space="preserve">. </w:t>
      </w:r>
      <w:r>
        <w:t xml:space="preserve">Their </w:t>
      </w:r>
      <w:proofErr w:type="spellStart"/>
      <w:r>
        <w:t>defintions</w:t>
      </w:r>
      <w:proofErr w:type="spellEnd"/>
      <w:r>
        <w:t xml:space="preserve"> are verb </w:t>
      </w:r>
      <w:proofErr w:type="spellStart"/>
      <w:r>
        <w:t>defintions</w:t>
      </w:r>
      <w:proofErr w:type="spellEnd"/>
      <w:r>
        <w:t>—Resolved is not a verb in the topic—It is the topic.</w:t>
      </w:r>
    </w:p>
    <w:p w14:paraId="3D57F80C" w14:textId="77777777" w:rsidR="009D2642" w:rsidRDefault="009D2642" w:rsidP="009D2642"/>
    <w:p w14:paraId="72D3C5EA" w14:textId="77777777" w:rsidR="009D2642" w:rsidRDefault="009D2642" w:rsidP="009D2642">
      <w:pPr>
        <w:pStyle w:val="Heading4"/>
      </w:pPr>
      <w:r>
        <w:t>Dictionary.com 12</w:t>
      </w:r>
    </w:p>
    <w:p w14:paraId="415C8EE1" w14:textId="77777777" w:rsidR="009D2642" w:rsidRPr="00AD616A" w:rsidRDefault="009D2642" w:rsidP="009D2642">
      <w:r>
        <w:t>http://thedustbunnychronicles.com/2012/01/05/my-glass-is-not-half-empty-it-runneth-over/</w:t>
      </w:r>
    </w:p>
    <w:p w14:paraId="16E224BC" w14:textId="77777777" w:rsidR="009D2642" w:rsidRPr="00AD616A" w:rsidRDefault="009D2642" w:rsidP="009D2642">
      <w:pPr>
        <w:spacing w:before="100" w:beforeAutospacing="1" w:after="300"/>
        <w:rPr>
          <w:rFonts w:ascii="Georgia" w:eastAsia="Times New Roman" w:hAnsi="Georgia"/>
          <w:color w:val="121212"/>
          <w:sz w:val="24"/>
          <w:szCs w:val="24"/>
          <w:lang w:val="en"/>
        </w:rPr>
      </w:pPr>
      <w:proofErr w:type="spellStart"/>
      <w:r w:rsidRPr="00AD616A">
        <w:rPr>
          <w:rStyle w:val="StyleUnderline"/>
          <w:highlight w:val="yellow"/>
          <w:lang w:val="en"/>
        </w:rPr>
        <w:t>res·o·lu·tion</w:t>
      </w:r>
      <w:proofErr w:type="spellEnd"/>
      <w:r w:rsidRPr="00AD616A">
        <w:rPr>
          <w:rFonts w:ascii="Georgia" w:eastAsia="Times New Roman" w:hAnsi="Georgia"/>
          <w:b/>
          <w:bCs/>
          <w:color w:val="121212"/>
          <w:sz w:val="24"/>
          <w:szCs w:val="24"/>
          <w:lang w:val="en"/>
        </w:rPr>
        <w:t xml:space="preserve"> </w:t>
      </w:r>
      <w:r w:rsidRPr="00AD616A">
        <w:rPr>
          <w:rFonts w:ascii="Georgia" w:eastAsia="Times New Roman" w:hAnsi="Georgia"/>
          <w:color w:val="121212"/>
          <w:sz w:val="24"/>
          <w:szCs w:val="24"/>
          <w:lang w:val="en"/>
        </w:rPr>
        <w:t>[rez-</w:t>
      </w:r>
      <w:r w:rsidRPr="00AD616A">
        <w:rPr>
          <w:rFonts w:ascii="Georgia" w:eastAsia="Times New Roman" w:hAnsi="Georgia"/>
          <w:i/>
          <w:iCs/>
          <w:color w:val="121212"/>
          <w:sz w:val="24"/>
          <w:szCs w:val="24"/>
          <w:lang w:val="en"/>
        </w:rPr>
        <w:t>uh</w:t>
      </w:r>
      <w:r w:rsidRPr="00AD616A">
        <w:rPr>
          <w:rFonts w:ascii="Georgia" w:eastAsia="Times New Roman" w:hAnsi="Georgia"/>
          <w:color w:val="121212"/>
          <w:sz w:val="24"/>
          <w:szCs w:val="24"/>
          <w:lang w:val="en"/>
        </w:rPr>
        <w:t>-</w:t>
      </w:r>
      <w:r w:rsidRPr="00AD616A">
        <w:rPr>
          <w:rFonts w:ascii="Georgia" w:eastAsia="Times New Roman" w:hAnsi="Georgia"/>
          <w:b/>
          <w:bCs/>
          <w:color w:val="121212"/>
          <w:sz w:val="24"/>
          <w:szCs w:val="24"/>
          <w:lang w:val="en"/>
        </w:rPr>
        <w:t>loo</w:t>
      </w:r>
      <w:r w:rsidRPr="00AD616A">
        <w:rPr>
          <w:rFonts w:ascii="Georgia" w:eastAsia="Times New Roman" w:hAnsi="Georgia"/>
          <w:color w:val="121212"/>
          <w:sz w:val="24"/>
          <w:szCs w:val="24"/>
          <w:lang w:val="en"/>
        </w:rPr>
        <w:t>-</w:t>
      </w:r>
      <w:proofErr w:type="spellStart"/>
      <w:r w:rsidRPr="00AD616A">
        <w:rPr>
          <w:rFonts w:ascii="Georgia" w:eastAsia="Times New Roman" w:hAnsi="Georgia"/>
          <w:color w:val="121212"/>
          <w:sz w:val="24"/>
          <w:szCs w:val="24"/>
          <w:lang w:val="en"/>
        </w:rPr>
        <w:t>sh</w:t>
      </w:r>
      <w:r w:rsidRPr="00AD616A">
        <w:rPr>
          <w:rFonts w:ascii="Georgia" w:eastAsia="Times New Roman" w:hAnsi="Georgia"/>
          <w:i/>
          <w:iCs/>
          <w:color w:val="121212"/>
          <w:sz w:val="24"/>
          <w:szCs w:val="24"/>
          <w:lang w:val="en"/>
        </w:rPr>
        <w:t>uh</w:t>
      </w:r>
      <w:proofErr w:type="spellEnd"/>
      <w:r w:rsidRPr="00AD616A">
        <w:rPr>
          <w:rFonts w:ascii="Georgia" w:eastAsia="Times New Roman" w:hAnsi="Georgia"/>
          <w:color w:val="121212"/>
          <w:sz w:val="24"/>
          <w:szCs w:val="24"/>
          <w:lang w:val="en"/>
        </w:rPr>
        <w:t xml:space="preserve"> n]</w:t>
      </w:r>
    </w:p>
    <w:p w14:paraId="7CA7EF59" w14:textId="77777777" w:rsidR="009D2642" w:rsidRPr="00AD616A" w:rsidRDefault="009D2642" w:rsidP="009D2642">
      <w:pPr>
        <w:spacing w:before="100" w:beforeAutospacing="1" w:after="300"/>
        <w:rPr>
          <w:rStyle w:val="StyleUnderline"/>
          <w:lang w:val="en"/>
        </w:rPr>
      </w:pPr>
      <w:r w:rsidRPr="00AD616A">
        <w:rPr>
          <w:rStyle w:val="StyleUnderline"/>
          <w:highlight w:val="yellow"/>
          <w:lang w:val="en"/>
        </w:rPr>
        <w:t>noun</w:t>
      </w:r>
      <w:r w:rsidRPr="00AD616A">
        <w:rPr>
          <w:rStyle w:val="StyleUnderline"/>
          <w:lang w:val="en"/>
        </w:rPr>
        <w:t xml:space="preserve"> </w:t>
      </w:r>
    </w:p>
    <w:p w14:paraId="51962C3B" w14:textId="77777777" w:rsidR="009D2642" w:rsidRPr="00AD616A" w:rsidRDefault="009D2642" w:rsidP="009D2642">
      <w:pPr>
        <w:numPr>
          <w:ilvl w:val="0"/>
          <w:numId w:val="11"/>
        </w:numPr>
        <w:spacing w:before="100" w:beforeAutospacing="1" w:after="100" w:afterAutospacing="1"/>
        <w:ind w:left="600"/>
        <w:rPr>
          <w:rFonts w:ascii="Georgia" w:eastAsia="Times New Roman" w:hAnsi="Georgia"/>
          <w:color w:val="121212"/>
          <w:sz w:val="24"/>
          <w:szCs w:val="24"/>
          <w:lang w:val="en"/>
        </w:rPr>
      </w:pPr>
      <w:r w:rsidRPr="00AD616A">
        <w:rPr>
          <w:rStyle w:val="StyleUnderline"/>
          <w:highlight w:val="yellow"/>
          <w:lang w:val="en"/>
        </w:rPr>
        <w:lastRenderedPageBreak/>
        <w:t>a formal expression of opinion or intention made, usually after voting, by a formal organization</w:t>
      </w:r>
      <w:r w:rsidRPr="00AD616A">
        <w:rPr>
          <w:rFonts w:ascii="Georgia" w:eastAsia="Times New Roman" w:hAnsi="Georgia"/>
          <w:color w:val="121212"/>
          <w:sz w:val="24"/>
          <w:szCs w:val="24"/>
          <w:lang w:val="en"/>
        </w:rPr>
        <w:t>, a legislature, a club, or other group. Compare concurrent resolution, joint resolution.</w:t>
      </w:r>
    </w:p>
    <w:p w14:paraId="092BB9DD" w14:textId="77777777" w:rsidR="009D2642" w:rsidRPr="00AD616A" w:rsidRDefault="009D2642" w:rsidP="009D2642">
      <w:pPr>
        <w:numPr>
          <w:ilvl w:val="0"/>
          <w:numId w:val="11"/>
        </w:numPr>
        <w:spacing w:before="100" w:beforeAutospacing="1" w:after="100" w:afterAutospacing="1"/>
        <w:ind w:left="600"/>
        <w:rPr>
          <w:rFonts w:ascii="Georgia" w:eastAsia="Times New Roman" w:hAnsi="Georgia"/>
          <w:color w:val="121212"/>
          <w:sz w:val="24"/>
          <w:szCs w:val="24"/>
          <w:lang w:val="en"/>
        </w:rPr>
      </w:pPr>
      <w:r w:rsidRPr="00AD616A">
        <w:rPr>
          <w:rStyle w:val="StyleUnderline"/>
          <w:highlight w:val="yellow"/>
          <w:lang w:val="en"/>
        </w:rPr>
        <w:t>a resolve or determination: to make a firm resolution to do something</w:t>
      </w:r>
      <w:r w:rsidRPr="00AD616A">
        <w:rPr>
          <w:rFonts w:ascii="Georgia" w:eastAsia="Times New Roman" w:hAnsi="Georgia"/>
          <w:i/>
          <w:iCs/>
          <w:color w:val="121212"/>
          <w:sz w:val="24"/>
          <w:szCs w:val="24"/>
          <w:lang w:val="en"/>
        </w:rPr>
        <w:t xml:space="preserve">. </w:t>
      </w:r>
    </w:p>
    <w:p w14:paraId="6D86125F" w14:textId="77777777" w:rsidR="009D2642" w:rsidRPr="00AD616A" w:rsidRDefault="009D2642" w:rsidP="009D2642">
      <w:pPr>
        <w:numPr>
          <w:ilvl w:val="0"/>
          <w:numId w:val="11"/>
        </w:numPr>
        <w:spacing w:before="100" w:beforeAutospacing="1" w:after="100" w:afterAutospacing="1"/>
        <w:ind w:left="600"/>
        <w:rPr>
          <w:rFonts w:ascii="Georgia" w:eastAsia="Times New Roman" w:hAnsi="Georgia"/>
          <w:color w:val="121212"/>
          <w:sz w:val="24"/>
          <w:szCs w:val="24"/>
          <w:lang w:val="en"/>
        </w:rPr>
      </w:pPr>
      <w:r w:rsidRPr="00AD616A">
        <w:rPr>
          <w:rStyle w:val="StyleUnderline"/>
          <w:highlight w:val="yellow"/>
          <w:lang w:val="en"/>
        </w:rPr>
        <w:t>the act of resolving or determining upon an action or course of action</w:t>
      </w:r>
      <w:r w:rsidRPr="00AD616A">
        <w:rPr>
          <w:rFonts w:ascii="Georgia" w:eastAsia="Times New Roman" w:hAnsi="Georgia"/>
          <w:color w:val="121212"/>
          <w:sz w:val="24"/>
          <w:szCs w:val="24"/>
          <w:lang w:val="en"/>
        </w:rPr>
        <w:t>, method, procedure, etc.</w:t>
      </w:r>
    </w:p>
    <w:p w14:paraId="4B7BC477" w14:textId="77777777" w:rsidR="009D2642" w:rsidRPr="00AD616A" w:rsidRDefault="009D2642" w:rsidP="009D2642">
      <w:pPr>
        <w:numPr>
          <w:ilvl w:val="0"/>
          <w:numId w:val="11"/>
        </w:numPr>
        <w:spacing w:before="100" w:beforeAutospacing="1" w:after="100" w:afterAutospacing="1"/>
        <w:ind w:left="600"/>
        <w:rPr>
          <w:rFonts w:ascii="Georgia" w:eastAsia="Times New Roman" w:hAnsi="Georgia"/>
          <w:color w:val="121212"/>
          <w:sz w:val="24"/>
          <w:szCs w:val="24"/>
          <w:lang w:val="en"/>
        </w:rPr>
      </w:pPr>
      <w:r w:rsidRPr="00AD616A">
        <w:rPr>
          <w:rStyle w:val="StyleUnderline"/>
          <w:highlight w:val="yellow"/>
          <w:lang w:val="en"/>
        </w:rPr>
        <w:t>the mental state or quality of being resolved or resolute; firmness of purpose</w:t>
      </w:r>
      <w:r w:rsidRPr="00AD616A">
        <w:rPr>
          <w:rFonts w:ascii="Georgia" w:eastAsia="Times New Roman" w:hAnsi="Georgia"/>
          <w:color w:val="121212"/>
          <w:sz w:val="24"/>
          <w:szCs w:val="24"/>
          <w:lang w:val="en"/>
        </w:rPr>
        <w:t>.</w:t>
      </w:r>
    </w:p>
    <w:p w14:paraId="662CF01B" w14:textId="77777777" w:rsidR="009D2642" w:rsidRPr="00AD616A" w:rsidRDefault="009D2642" w:rsidP="009D2642">
      <w:pPr>
        <w:spacing w:before="100" w:beforeAutospacing="1" w:after="300"/>
        <w:rPr>
          <w:rFonts w:ascii="Georgia" w:eastAsia="Times New Roman" w:hAnsi="Georgia"/>
          <w:color w:val="121212"/>
          <w:sz w:val="24"/>
          <w:szCs w:val="24"/>
          <w:lang w:val="en"/>
        </w:rPr>
      </w:pPr>
      <w:proofErr w:type="spellStart"/>
      <w:r w:rsidRPr="00AD616A">
        <w:rPr>
          <w:rStyle w:val="StyleUnderline"/>
          <w:highlight w:val="yellow"/>
          <w:lang w:val="en"/>
        </w:rPr>
        <w:t>re·solve</w:t>
      </w:r>
      <w:proofErr w:type="spellEnd"/>
      <w:r w:rsidRPr="00AD616A">
        <w:rPr>
          <w:rFonts w:ascii="Georgia" w:eastAsia="Times New Roman" w:hAnsi="Georgia"/>
          <w:b/>
          <w:bCs/>
          <w:color w:val="121212"/>
          <w:sz w:val="24"/>
          <w:szCs w:val="24"/>
          <w:lang w:val="en"/>
        </w:rPr>
        <w:t xml:space="preserve"> </w:t>
      </w:r>
      <w:r w:rsidRPr="00AD616A">
        <w:rPr>
          <w:rFonts w:ascii="Georgia" w:eastAsia="Times New Roman" w:hAnsi="Georgia"/>
          <w:color w:val="121212"/>
          <w:sz w:val="24"/>
          <w:szCs w:val="24"/>
          <w:lang w:val="en"/>
        </w:rPr>
        <w:t>[</w:t>
      </w:r>
      <w:proofErr w:type="spellStart"/>
      <w:r w:rsidRPr="00AD616A">
        <w:rPr>
          <w:rFonts w:ascii="Georgia" w:eastAsia="Times New Roman" w:hAnsi="Georgia"/>
          <w:color w:val="121212"/>
          <w:sz w:val="24"/>
          <w:szCs w:val="24"/>
          <w:lang w:val="en"/>
        </w:rPr>
        <w:t>ri-</w:t>
      </w:r>
      <w:r w:rsidRPr="00AD616A">
        <w:rPr>
          <w:rFonts w:ascii="Georgia" w:eastAsia="Times New Roman" w:hAnsi="Georgia"/>
          <w:b/>
          <w:bCs/>
          <w:color w:val="121212"/>
          <w:sz w:val="24"/>
          <w:szCs w:val="24"/>
          <w:lang w:val="en"/>
        </w:rPr>
        <w:t>zolv</w:t>
      </w:r>
      <w:proofErr w:type="spellEnd"/>
      <w:r w:rsidRPr="00AD616A">
        <w:rPr>
          <w:rFonts w:ascii="Georgia" w:eastAsia="Times New Roman" w:hAnsi="Georgia"/>
          <w:b/>
          <w:bCs/>
          <w:color w:val="121212"/>
          <w:sz w:val="24"/>
          <w:szCs w:val="24"/>
          <w:lang w:val="en"/>
        </w:rPr>
        <w:t xml:space="preserve">] </w:t>
      </w:r>
    </w:p>
    <w:p w14:paraId="650424B5" w14:textId="77777777" w:rsidR="009D2642" w:rsidRPr="00AD616A" w:rsidRDefault="009D2642" w:rsidP="009D2642">
      <w:pPr>
        <w:spacing w:before="100" w:beforeAutospacing="1" w:after="300"/>
        <w:rPr>
          <w:rFonts w:ascii="Georgia" w:eastAsia="Times New Roman" w:hAnsi="Georgia"/>
          <w:color w:val="121212"/>
          <w:sz w:val="24"/>
          <w:szCs w:val="24"/>
          <w:lang w:val="en"/>
        </w:rPr>
      </w:pPr>
      <w:r w:rsidRPr="00AD616A">
        <w:rPr>
          <w:rStyle w:val="StyleUnderline"/>
          <w:highlight w:val="yellow"/>
          <w:lang w:val="en"/>
        </w:rPr>
        <w:t>verb,</w:t>
      </w:r>
      <w:r w:rsidRPr="00AD616A">
        <w:rPr>
          <w:rFonts w:ascii="Georgia" w:eastAsia="Times New Roman" w:hAnsi="Georgia"/>
          <w:b/>
          <w:bCs/>
          <w:i/>
          <w:iCs/>
          <w:color w:val="121212"/>
          <w:sz w:val="24"/>
          <w:szCs w:val="24"/>
          <w:lang w:val="en"/>
        </w:rPr>
        <w:t xml:space="preserve"> </w:t>
      </w:r>
      <w:r w:rsidRPr="00AD616A">
        <w:rPr>
          <w:rFonts w:ascii="Georgia" w:eastAsia="Times New Roman" w:hAnsi="Georgia"/>
          <w:b/>
          <w:bCs/>
          <w:color w:val="121212"/>
          <w:sz w:val="24"/>
          <w:szCs w:val="24"/>
          <w:lang w:val="en"/>
        </w:rPr>
        <w:t>-solved, -</w:t>
      </w:r>
      <w:proofErr w:type="spellStart"/>
      <w:r w:rsidRPr="00AD616A">
        <w:rPr>
          <w:rFonts w:ascii="Georgia" w:eastAsia="Times New Roman" w:hAnsi="Georgia"/>
          <w:b/>
          <w:bCs/>
          <w:color w:val="121212"/>
          <w:sz w:val="24"/>
          <w:szCs w:val="24"/>
          <w:lang w:val="en"/>
        </w:rPr>
        <w:t>solv·ing</w:t>
      </w:r>
      <w:proofErr w:type="spellEnd"/>
      <w:r w:rsidRPr="00AD616A">
        <w:rPr>
          <w:rFonts w:ascii="Georgia" w:eastAsia="Times New Roman" w:hAnsi="Georgia"/>
          <w:b/>
          <w:bCs/>
          <w:color w:val="121212"/>
          <w:sz w:val="24"/>
          <w:szCs w:val="24"/>
          <w:lang w:val="en"/>
        </w:rPr>
        <w:t xml:space="preserve">, </w:t>
      </w:r>
      <w:r w:rsidRPr="00AD616A">
        <w:rPr>
          <w:rFonts w:ascii="Georgia" w:eastAsia="Times New Roman" w:hAnsi="Georgia"/>
          <w:b/>
          <w:bCs/>
          <w:i/>
          <w:iCs/>
          <w:color w:val="121212"/>
          <w:sz w:val="24"/>
          <w:szCs w:val="24"/>
          <w:lang w:val="en"/>
        </w:rPr>
        <w:t xml:space="preserve">noun </w:t>
      </w:r>
    </w:p>
    <w:p w14:paraId="6B0118FB" w14:textId="77777777" w:rsidR="009D2642" w:rsidRPr="00AD616A" w:rsidRDefault="009D2642" w:rsidP="009D2642">
      <w:pPr>
        <w:numPr>
          <w:ilvl w:val="0"/>
          <w:numId w:val="12"/>
        </w:numPr>
        <w:spacing w:before="100" w:beforeAutospacing="1" w:after="100" w:afterAutospacing="1"/>
        <w:ind w:left="600"/>
        <w:rPr>
          <w:rFonts w:ascii="Georgia" w:eastAsia="Times New Roman" w:hAnsi="Georgia"/>
          <w:color w:val="121212"/>
          <w:sz w:val="24"/>
          <w:szCs w:val="24"/>
          <w:lang w:val="en"/>
        </w:rPr>
      </w:pPr>
      <w:r w:rsidRPr="00AD616A">
        <w:rPr>
          <w:rFonts w:ascii="Georgia" w:eastAsia="Times New Roman" w:hAnsi="Georgia"/>
          <w:color w:val="121212"/>
          <w:sz w:val="24"/>
          <w:szCs w:val="24"/>
          <w:lang w:val="en"/>
        </w:rPr>
        <w:t xml:space="preserve">to come to a definite or earnest decision about; determine (to do something): </w:t>
      </w:r>
      <w:r w:rsidRPr="00AD616A">
        <w:rPr>
          <w:rFonts w:ascii="Georgia" w:eastAsia="Times New Roman" w:hAnsi="Georgia"/>
          <w:i/>
          <w:iCs/>
          <w:color w:val="121212"/>
          <w:sz w:val="24"/>
          <w:szCs w:val="24"/>
          <w:lang w:val="en"/>
        </w:rPr>
        <w:t xml:space="preserve">I have resolved that I shall live to the full. </w:t>
      </w:r>
    </w:p>
    <w:p w14:paraId="24283E3C" w14:textId="77777777" w:rsidR="009D2642" w:rsidRPr="00AD616A" w:rsidRDefault="009D2642" w:rsidP="009D2642">
      <w:pPr>
        <w:numPr>
          <w:ilvl w:val="0"/>
          <w:numId w:val="12"/>
        </w:numPr>
        <w:spacing w:before="100" w:beforeAutospacing="1" w:after="100" w:afterAutospacing="1"/>
        <w:ind w:left="600"/>
        <w:rPr>
          <w:rFonts w:ascii="Georgia" w:eastAsia="Times New Roman" w:hAnsi="Georgia"/>
          <w:color w:val="121212"/>
          <w:sz w:val="24"/>
          <w:szCs w:val="24"/>
          <w:lang w:val="en"/>
        </w:rPr>
      </w:pPr>
      <w:r w:rsidRPr="00AD616A">
        <w:rPr>
          <w:rFonts w:ascii="Georgia" w:eastAsia="Times New Roman" w:hAnsi="Georgia"/>
          <w:color w:val="121212"/>
          <w:sz w:val="24"/>
          <w:szCs w:val="24"/>
          <w:lang w:val="en"/>
        </w:rPr>
        <w:t xml:space="preserve">to separate into constituent or elementary parts; break up; cause or disintegrate (usually followed by </w:t>
      </w:r>
      <w:r w:rsidRPr="00AD616A">
        <w:rPr>
          <w:rFonts w:ascii="Georgia" w:eastAsia="Times New Roman" w:hAnsi="Georgia"/>
          <w:i/>
          <w:iCs/>
          <w:color w:val="121212"/>
          <w:sz w:val="24"/>
          <w:szCs w:val="24"/>
          <w:lang w:val="en"/>
        </w:rPr>
        <w:t xml:space="preserve">into </w:t>
      </w:r>
      <w:r w:rsidRPr="00AD616A">
        <w:rPr>
          <w:rFonts w:ascii="Georgia" w:eastAsia="Times New Roman" w:hAnsi="Georgia"/>
          <w:color w:val="121212"/>
          <w:sz w:val="24"/>
          <w:szCs w:val="24"/>
          <w:lang w:val="en"/>
        </w:rPr>
        <w:t>).</w:t>
      </w:r>
    </w:p>
    <w:p w14:paraId="36E850C0" w14:textId="77777777" w:rsidR="009D2642" w:rsidRPr="00AD616A" w:rsidRDefault="009D2642" w:rsidP="009D2642">
      <w:pPr>
        <w:numPr>
          <w:ilvl w:val="0"/>
          <w:numId w:val="12"/>
        </w:numPr>
        <w:spacing w:before="100" w:beforeAutospacing="1" w:after="100" w:afterAutospacing="1"/>
        <w:ind w:left="600"/>
        <w:rPr>
          <w:rFonts w:ascii="Georgia" w:eastAsia="Times New Roman" w:hAnsi="Georgia"/>
          <w:color w:val="121212"/>
          <w:sz w:val="24"/>
          <w:szCs w:val="24"/>
          <w:lang w:val="en"/>
        </w:rPr>
      </w:pPr>
      <w:r w:rsidRPr="00AD616A">
        <w:rPr>
          <w:rFonts w:ascii="Georgia" w:eastAsia="Times New Roman" w:hAnsi="Georgia"/>
          <w:color w:val="121212"/>
          <w:sz w:val="24"/>
          <w:szCs w:val="24"/>
          <w:lang w:val="en"/>
        </w:rPr>
        <w:t xml:space="preserve">to reduce or convert by, or as by, breaking up or disintegration (usually followed by </w:t>
      </w:r>
      <w:r w:rsidRPr="00AD616A">
        <w:rPr>
          <w:rFonts w:ascii="Georgia" w:eastAsia="Times New Roman" w:hAnsi="Georgia"/>
          <w:i/>
          <w:iCs/>
          <w:color w:val="121212"/>
          <w:sz w:val="24"/>
          <w:szCs w:val="24"/>
          <w:lang w:val="en"/>
        </w:rPr>
        <w:t xml:space="preserve">to </w:t>
      </w:r>
      <w:r w:rsidRPr="00AD616A">
        <w:rPr>
          <w:rFonts w:ascii="Georgia" w:eastAsia="Times New Roman" w:hAnsi="Georgia"/>
          <w:color w:val="121212"/>
          <w:sz w:val="24"/>
          <w:szCs w:val="24"/>
          <w:lang w:val="en"/>
        </w:rPr>
        <w:t xml:space="preserve">or </w:t>
      </w:r>
      <w:r w:rsidRPr="00AD616A">
        <w:rPr>
          <w:rFonts w:ascii="Georgia" w:eastAsia="Times New Roman" w:hAnsi="Georgia"/>
          <w:i/>
          <w:iCs/>
          <w:color w:val="121212"/>
          <w:sz w:val="24"/>
          <w:szCs w:val="24"/>
          <w:lang w:val="en"/>
        </w:rPr>
        <w:t xml:space="preserve">into </w:t>
      </w:r>
      <w:r w:rsidRPr="00AD616A">
        <w:rPr>
          <w:rFonts w:ascii="Georgia" w:eastAsia="Times New Roman" w:hAnsi="Georgia"/>
          <w:color w:val="121212"/>
          <w:sz w:val="24"/>
          <w:szCs w:val="24"/>
          <w:lang w:val="en"/>
        </w:rPr>
        <w:t>).</w:t>
      </w:r>
    </w:p>
    <w:p w14:paraId="096E9E22" w14:textId="77777777" w:rsidR="009D2642" w:rsidRPr="00AD616A" w:rsidRDefault="009D2642" w:rsidP="009D2642">
      <w:pPr>
        <w:numPr>
          <w:ilvl w:val="0"/>
          <w:numId w:val="12"/>
        </w:numPr>
        <w:spacing w:before="100" w:beforeAutospacing="1" w:after="100" w:afterAutospacing="1"/>
        <w:ind w:left="600"/>
        <w:rPr>
          <w:rFonts w:ascii="Georgia" w:eastAsia="Times New Roman" w:hAnsi="Georgia"/>
          <w:color w:val="121212"/>
          <w:sz w:val="24"/>
          <w:szCs w:val="24"/>
          <w:lang w:val="en"/>
        </w:rPr>
      </w:pPr>
      <w:r w:rsidRPr="00AD616A">
        <w:rPr>
          <w:rFonts w:ascii="Georgia" w:eastAsia="Times New Roman" w:hAnsi="Georgia"/>
          <w:color w:val="121212"/>
          <w:sz w:val="24"/>
          <w:szCs w:val="24"/>
          <w:lang w:val="en"/>
        </w:rPr>
        <w:t>to convert or transform by any process (often used reflexively).</w:t>
      </w:r>
    </w:p>
    <w:p w14:paraId="73B543A8" w14:textId="77777777" w:rsidR="009D2642" w:rsidRPr="00AD616A" w:rsidRDefault="009D2642" w:rsidP="009D2642">
      <w:pPr>
        <w:numPr>
          <w:ilvl w:val="0"/>
          <w:numId w:val="12"/>
        </w:numPr>
        <w:spacing w:before="100" w:beforeAutospacing="1" w:after="100" w:afterAutospacing="1"/>
        <w:ind w:left="600"/>
        <w:rPr>
          <w:rFonts w:ascii="Georgia" w:eastAsia="Times New Roman" w:hAnsi="Georgia"/>
          <w:color w:val="121212"/>
          <w:sz w:val="24"/>
          <w:szCs w:val="24"/>
          <w:lang w:val="en"/>
        </w:rPr>
      </w:pPr>
      <w:r w:rsidRPr="00AD616A">
        <w:rPr>
          <w:rStyle w:val="StyleUnderline"/>
          <w:highlight w:val="yellow"/>
          <w:lang w:val="en"/>
        </w:rPr>
        <w:t>to reduce by mental analysis (often followed by into</w:t>
      </w:r>
      <w:r w:rsidRPr="00AD616A">
        <w:rPr>
          <w:rFonts w:ascii="Georgia" w:eastAsia="Times New Roman" w:hAnsi="Georgia"/>
          <w:i/>
          <w:iCs/>
          <w:color w:val="121212"/>
          <w:sz w:val="24"/>
          <w:szCs w:val="24"/>
          <w:lang w:val="en"/>
        </w:rPr>
        <w:t xml:space="preserve"> </w:t>
      </w:r>
      <w:r w:rsidRPr="00AD616A">
        <w:rPr>
          <w:rFonts w:ascii="Georgia" w:eastAsia="Times New Roman" w:hAnsi="Georgia"/>
          <w:color w:val="121212"/>
          <w:sz w:val="24"/>
          <w:szCs w:val="24"/>
          <w:lang w:val="en"/>
        </w:rPr>
        <w:t>).</w:t>
      </w:r>
    </w:p>
    <w:p w14:paraId="0BF184E9" w14:textId="77777777" w:rsidR="009D2642" w:rsidRPr="00AD616A" w:rsidRDefault="009D2642" w:rsidP="009D2642"/>
    <w:p w14:paraId="4252B85A" w14:textId="77777777" w:rsidR="009D2642" w:rsidRPr="00416815" w:rsidRDefault="009D2642" w:rsidP="009612BA">
      <w:pPr>
        <w:pStyle w:val="CardIndented"/>
        <w:rPr>
          <w:rStyle w:val="StyleUnderline"/>
        </w:rPr>
      </w:pPr>
    </w:p>
    <w:p w14:paraId="3C9CAC92" w14:textId="77777777" w:rsidR="009612BA" w:rsidRPr="009612BA" w:rsidRDefault="009612BA" w:rsidP="009612BA"/>
    <w:p w14:paraId="298BD17F" w14:textId="77777777" w:rsidR="00BB5656" w:rsidRPr="00BB5656" w:rsidRDefault="00BB5656" w:rsidP="00BB5656">
      <w:pPr>
        <w:rPr>
          <w:b/>
          <w:iCs/>
        </w:rPr>
      </w:pPr>
    </w:p>
    <w:p w14:paraId="73F0C89B" w14:textId="1A400F9C" w:rsidR="00BB5656" w:rsidRDefault="009D2642" w:rsidP="009D2642">
      <w:pPr>
        <w:pStyle w:val="Heading2"/>
      </w:pPr>
      <w:r>
        <w:lastRenderedPageBreak/>
        <w:t>Colon (:)</w:t>
      </w:r>
    </w:p>
    <w:p w14:paraId="6E056620" w14:textId="77777777" w:rsidR="009D2642" w:rsidRDefault="009D2642" w:rsidP="009D2642"/>
    <w:p w14:paraId="66BBEFE2" w14:textId="40A46E03" w:rsidR="009D2642" w:rsidRPr="00416815" w:rsidRDefault="009D2642" w:rsidP="009D2642">
      <w:pPr>
        <w:pStyle w:val="Heading4"/>
        <w:rPr>
          <w:rFonts w:cs="Times New Roman"/>
        </w:rPr>
      </w:pPr>
      <w:r>
        <w:rPr>
          <w:rFonts w:cs="Times New Roman"/>
        </w:rPr>
        <w:t>Resolved is not part of the resolution—it is a convention—what follows the colon is all that matters</w:t>
      </w:r>
    </w:p>
    <w:p w14:paraId="52EE9B59" w14:textId="77777777" w:rsidR="009D2642" w:rsidRPr="00416815" w:rsidRDefault="009D2642" w:rsidP="009D2642">
      <w:r w:rsidRPr="00416815">
        <w:rPr>
          <w:rStyle w:val="Style13ptBold"/>
        </w:rPr>
        <w:t>Webster’s</w:t>
      </w:r>
      <w:r w:rsidRPr="00416815">
        <w:t xml:space="preserve"> </w:t>
      </w:r>
      <w:r w:rsidRPr="00416815">
        <w:rPr>
          <w:rStyle w:val="Style13ptBold"/>
        </w:rPr>
        <w:t>2k</w:t>
      </w:r>
    </w:p>
    <w:p w14:paraId="26CA94E7" w14:textId="77777777" w:rsidR="009D2642" w:rsidRPr="00416815" w:rsidRDefault="009D2642" w:rsidP="009D2642">
      <w:r w:rsidRPr="00416815">
        <w:t xml:space="preserve">(Guide to Grammar and Writing , </w:t>
      </w:r>
      <w:hyperlink r:id="rId6" w:history="1">
        <w:r w:rsidRPr="00416815">
          <w:t>http://ccc.commnet.edu/grammar/marks/colon.htm</w:t>
        </w:r>
      </w:hyperlink>
      <w:r w:rsidRPr="00416815">
        <w:t>)</w:t>
      </w:r>
    </w:p>
    <w:p w14:paraId="44BF2727" w14:textId="77777777" w:rsidR="009D2642" w:rsidRPr="00416815" w:rsidRDefault="009D2642" w:rsidP="009D2642">
      <w:r w:rsidRPr="00416815">
        <w:t xml:space="preserve">Use of a colon before a list or an explanation that is preceded by a clause that can stand by itself. Think of the colon as a gate, inviting one to go on… </w:t>
      </w:r>
      <w:r w:rsidRPr="00416815">
        <w:rPr>
          <w:rStyle w:val="StyleUnderline"/>
        </w:rPr>
        <w:t>If the introductory phrase preceding the colon is very brief</w:t>
      </w:r>
      <w:r w:rsidRPr="00416815">
        <w:t xml:space="preserve"> and </w:t>
      </w:r>
      <w:r w:rsidRPr="00416815">
        <w:rPr>
          <w:rStyle w:val="StyleUnderline"/>
        </w:rPr>
        <w:t xml:space="preserve">the clause </w:t>
      </w:r>
      <w:r w:rsidRPr="00416815">
        <w:rPr>
          <w:rStyle w:val="Emphasis"/>
        </w:rPr>
        <w:t>following</w:t>
      </w:r>
      <w:r w:rsidRPr="00416815">
        <w:rPr>
          <w:rStyle w:val="StyleUnderline"/>
        </w:rPr>
        <w:t xml:space="preserve"> the colon represents </w:t>
      </w:r>
      <w:r w:rsidRPr="00416815">
        <w:rPr>
          <w:rStyle w:val="Emphasis"/>
        </w:rPr>
        <w:t>the real business</w:t>
      </w:r>
      <w:r w:rsidRPr="00416815">
        <w:rPr>
          <w:rStyle w:val="StyleUnderline"/>
        </w:rPr>
        <w:t xml:space="preserve"> of the sentence</w:t>
      </w:r>
      <w:r w:rsidRPr="00416815">
        <w:t>, begin the clause after the colon with a capital letter.</w:t>
      </w:r>
    </w:p>
    <w:p w14:paraId="744DD6B6" w14:textId="77777777" w:rsidR="009D2642" w:rsidRPr="00416815" w:rsidRDefault="009D2642" w:rsidP="009D2642"/>
    <w:p w14:paraId="0A484EAF" w14:textId="77777777" w:rsidR="009D2642" w:rsidRPr="009D2642" w:rsidRDefault="009D2642" w:rsidP="009D2642"/>
    <w:p w14:paraId="1BE13F21" w14:textId="77777777" w:rsidR="00DA4E8A" w:rsidRDefault="00DA4E8A" w:rsidP="00DA4E8A"/>
    <w:p w14:paraId="40E43D93" w14:textId="6CCDB4A2" w:rsidR="00DA4E8A" w:rsidRDefault="00DA4E8A" w:rsidP="00DA4E8A">
      <w:pPr>
        <w:pStyle w:val="Heading2"/>
      </w:pPr>
      <w:r>
        <w:lastRenderedPageBreak/>
        <w:t>USFG</w:t>
      </w:r>
    </w:p>
    <w:p w14:paraId="15F79BF1" w14:textId="77777777" w:rsidR="00DA4E8A" w:rsidRDefault="00DA4E8A" w:rsidP="00DA4E8A"/>
    <w:p w14:paraId="2E4B7EFE" w14:textId="77777777" w:rsidR="00BB5656" w:rsidRPr="00BB5656" w:rsidRDefault="00BB5656" w:rsidP="00BB5656"/>
    <w:p w14:paraId="2632CEF9" w14:textId="77777777" w:rsidR="00792B1B" w:rsidRPr="00416815" w:rsidRDefault="00792B1B" w:rsidP="00792B1B">
      <w:pPr>
        <w:pStyle w:val="Heading3"/>
        <w:rPr>
          <w:rFonts w:cs="Times New Roman"/>
        </w:rPr>
      </w:pPr>
      <w:r w:rsidRPr="00416815">
        <w:rPr>
          <w:rFonts w:cs="Times New Roman"/>
        </w:rPr>
        <w:lastRenderedPageBreak/>
        <w:t>3 Branches</w:t>
      </w:r>
    </w:p>
    <w:p w14:paraId="063AEAA5" w14:textId="77777777" w:rsidR="00792B1B" w:rsidRPr="00416815" w:rsidRDefault="00792B1B" w:rsidP="00792B1B">
      <w:pPr>
        <w:pStyle w:val="Heading4"/>
        <w:rPr>
          <w:rStyle w:val="Heading4Char"/>
          <w:rFonts w:cs="Times New Roman"/>
        </w:rPr>
      </w:pPr>
      <w:r w:rsidRPr="00416815">
        <w:rPr>
          <w:rFonts w:cs="Times New Roman"/>
        </w:rPr>
        <w:t>USFG is the three branches</w:t>
      </w:r>
    </w:p>
    <w:p w14:paraId="1D487AA9" w14:textId="77777777" w:rsidR="00792B1B" w:rsidRPr="00416815" w:rsidRDefault="00792B1B" w:rsidP="00792B1B">
      <w:r w:rsidRPr="00416815">
        <w:rPr>
          <w:rStyle w:val="Style13ptBold"/>
        </w:rPr>
        <w:t xml:space="preserve">The Free Dictionary 4 </w:t>
      </w:r>
      <w:r w:rsidRPr="00416815">
        <w:t>(Thefreedictionary.com, April 6 2004, DA 6/21/11,)</w:t>
      </w:r>
    </w:p>
    <w:p w14:paraId="00965A26" w14:textId="77777777" w:rsidR="00792B1B" w:rsidRPr="00416815" w:rsidRDefault="00792B1B" w:rsidP="00792B1B">
      <w:pPr>
        <w:rPr>
          <w:rStyle w:val="StyleUnderline"/>
        </w:rPr>
      </w:pPr>
      <w:r w:rsidRPr="00416815">
        <w:rPr>
          <w:rStyle w:val="StyleUnderline"/>
        </w:rPr>
        <w:t>The executive and legislative and judicial branches of the</w:t>
      </w:r>
      <w:r w:rsidRPr="00416815">
        <w:t xml:space="preserve"> federal government of the </w:t>
      </w:r>
      <w:r w:rsidRPr="00416815">
        <w:rPr>
          <w:rStyle w:val="StyleUnderline"/>
        </w:rPr>
        <w:t>United States</w:t>
      </w:r>
    </w:p>
    <w:p w14:paraId="230D127D" w14:textId="77777777" w:rsidR="00792B1B" w:rsidRPr="00416815" w:rsidRDefault="00792B1B" w:rsidP="00792B1B">
      <w:pPr>
        <w:pStyle w:val="Heading4"/>
        <w:rPr>
          <w:rFonts w:cs="Times New Roman"/>
        </w:rPr>
      </w:pPr>
      <w:r w:rsidRPr="00416815">
        <w:rPr>
          <w:rFonts w:cs="Times New Roman"/>
        </w:rPr>
        <w:t>USFG is the three branches</w:t>
      </w:r>
    </w:p>
    <w:p w14:paraId="478AFF1B" w14:textId="77777777" w:rsidR="00792B1B" w:rsidRPr="00416815" w:rsidRDefault="00792B1B" w:rsidP="00792B1B">
      <w:proofErr w:type="spellStart"/>
      <w:r w:rsidRPr="00416815">
        <w:rPr>
          <w:rStyle w:val="Style13ptBold"/>
        </w:rPr>
        <w:t>USLegal</w:t>
      </w:r>
      <w:proofErr w:type="spellEnd"/>
      <w:r w:rsidRPr="00416815">
        <w:rPr>
          <w:rStyle w:val="Style13ptBold"/>
        </w:rPr>
        <w:t xml:space="preserve"> 9</w:t>
      </w:r>
      <w:r w:rsidRPr="00416815">
        <w:t>(definitions.uslegal.com/u/united-states-federal-government, September 23 2009, DA 6/21/11,)</w:t>
      </w:r>
    </w:p>
    <w:p w14:paraId="3A698EE8" w14:textId="77777777" w:rsidR="00792B1B" w:rsidRPr="00416815" w:rsidRDefault="00792B1B" w:rsidP="00792B1B">
      <w:pPr>
        <w:pStyle w:val="card"/>
      </w:pPr>
      <w:r w:rsidRPr="00416815">
        <w:rPr>
          <w:rStyle w:val="StyleUnderline"/>
        </w:rPr>
        <w:t>The United States Federal Government is established by the US Constitution</w:t>
      </w:r>
      <w:r w:rsidRPr="00416815">
        <w:t xml:space="preserve">. The Federal Government shares sovereignty over the United Sates with the individual governments of the States of US. </w:t>
      </w:r>
      <w:r w:rsidRPr="00416815">
        <w:rPr>
          <w:rStyle w:val="StyleUnderline"/>
        </w:rPr>
        <w:t xml:space="preserve">The Federal government has three branches: </w:t>
      </w:r>
      <w:proofErr w:type="spellStart"/>
      <w:r w:rsidRPr="00416815">
        <w:t>i</w:t>
      </w:r>
      <w:proofErr w:type="spellEnd"/>
      <w:r w:rsidRPr="00416815">
        <w:t>)</w:t>
      </w:r>
      <w:r w:rsidRPr="00416815">
        <w:rPr>
          <w:rStyle w:val="StyleUnderline"/>
        </w:rPr>
        <w:t xml:space="preserve"> the legislature,</w:t>
      </w:r>
      <w:r w:rsidRPr="00416815">
        <w:t xml:space="preserve"> which is the US Congress, ii) </w:t>
      </w:r>
      <w:r w:rsidRPr="00416815">
        <w:rPr>
          <w:rStyle w:val="StyleUnderline"/>
        </w:rPr>
        <w:t>Executive</w:t>
      </w:r>
      <w:r w:rsidRPr="00416815">
        <w:t xml:space="preserve">, comprised of the President and Vice president of the US </w:t>
      </w:r>
      <w:r w:rsidRPr="00416815">
        <w:rPr>
          <w:rStyle w:val="StyleUnderline"/>
        </w:rPr>
        <w:t>and</w:t>
      </w:r>
      <w:r w:rsidRPr="00416815">
        <w:t xml:space="preserve"> iii) </w:t>
      </w:r>
      <w:r w:rsidRPr="00416815">
        <w:rPr>
          <w:rStyle w:val="StyleUnderline"/>
        </w:rPr>
        <w:t>Judiciary</w:t>
      </w:r>
      <w:r w:rsidRPr="00416815">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 </w:t>
      </w:r>
    </w:p>
    <w:p w14:paraId="7E9C1F36" w14:textId="77777777" w:rsidR="00792B1B" w:rsidRPr="00416815" w:rsidRDefault="00792B1B" w:rsidP="00792B1B">
      <w:pPr>
        <w:pStyle w:val="Heading4"/>
        <w:rPr>
          <w:rFonts w:cs="Times New Roman"/>
        </w:rPr>
      </w:pPr>
      <w:r w:rsidRPr="00416815">
        <w:rPr>
          <w:rFonts w:cs="Times New Roman"/>
        </w:rPr>
        <w:t>USFG is the three branches</w:t>
      </w:r>
    </w:p>
    <w:p w14:paraId="46665F04" w14:textId="77777777" w:rsidR="00792B1B" w:rsidRPr="00416815" w:rsidRDefault="00792B1B" w:rsidP="00792B1B">
      <w:r w:rsidRPr="00416815">
        <w:rPr>
          <w:rStyle w:val="Style13ptBold"/>
        </w:rPr>
        <w:t>USA.gov 13</w:t>
      </w:r>
      <w:r w:rsidRPr="00416815">
        <w:t xml:space="preserve"> "USA.gov is the U.S. government's official web portal"  http://www.usa.gov/Agencies/federal.shtml</w:t>
      </w:r>
    </w:p>
    <w:p w14:paraId="6057F4CB" w14:textId="77777777" w:rsidR="00792B1B" w:rsidRPr="00416815" w:rsidRDefault="00792B1B" w:rsidP="00792B1B">
      <w:pPr>
        <w:pStyle w:val="CardIndented"/>
      </w:pPr>
      <w:r w:rsidRPr="00416815">
        <w:rPr>
          <w:rStyle w:val="StyleUnderline"/>
          <w:highlight w:val="cyan"/>
        </w:rPr>
        <w:t>U.S. Federal Government - The three branches of U.S. government—legislative, judicial, and executive</w:t>
      </w:r>
      <w:r w:rsidRPr="00416815">
        <w:t xml:space="preserve">—carry out governmental power and functions. </w:t>
      </w:r>
    </w:p>
    <w:p w14:paraId="2956EF82" w14:textId="77777777" w:rsidR="00792B1B" w:rsidRDefault="00792B1B" w:rsidP="00792B1B">
      <w:pPr>
        <w:rPr>
          <w:rStyle w:val="Style13ptBold"/>
        </w:rPr>
      </w:pPr>
    </w:p>
    <w:p w14:paraId="3648C236" w14:textId="6CBC81B1" w:rsidR="005213B9" w:rsidRPr="005213B9" w:rsidRDefault="005213B9" w:rsidP="005213B9">
      <w:pPr>
        <w:rPr>
          <w:rStyle w:val="Style13ptBold"/>
        </w:rPr>
      </w:pPr>
      <w:r w:rsidRPr="005213B9">
        <w:rPr>
          <w:rStyle w:val="Style13ptBold"/>
        </w:rPr>
        <w:t>USFG means the branches of government</w:t>
      </w:r>
    </w:p>
    <w:p w14:paraId="072F06F3" w14:textId="77777777" w:rsidR="00792B1B" w:rsidRPr="00416815" w:rsidRDefault="00792B1B" w:rsidP="00792B1B">
      <w:proofErr w:type="spellStart"/>
      <w:r w:rsidRPr="00416815">
        <w:rPr>
          <w:rStyle w:val="Style13ptBold"/>
        </w:rPr>
        <w:t>Omnilexica</w:t>
      </w:r>
      <w:proofErr w:type="spellEnd"/>
      <w:r w:rsidRPr="00416815">
        <w:rPr>
          <w:rStyle w:val="Style13ptBold"/>
        </w:rPr>
        <w:t xml:space="preserve"> 13</w:t>
      </w:r>
      <w:r w:rsidRPr="00416815">
        <w:t xml:space="preserve">      http://www.omnilexica.com/?q=federal+government#definition</w:t>
      </w:r>
    </w:p>
    <w:p w14:paraId="322A5F03" w14:textId="77777777" w:rsidR="00792B1B" w:rsidRPr="00416815" w:rsidRDefault="00792B1B" w:rsidP="00792B1B">
      <w:pPr>
        <w:pStyle w:val="CardIndented"/>
      </w:pPr>
      <w:r w:rsidRPr="00416815">
        <w:t xml:space="preserve"> 1.   Federal Government a.k.a. </w:t>
      </w:r>
      <w:r w:rsidRPr="00416815">
        <w:rPr>
          <w:rStyle w:val="StyleUnderline"/>
        </w:rPr>
        <w:t>Federal government of the United States</w:t>
      </w:r>
      <w:r w:rsidRPr="00416815">
        <w:t xml:space="preserve">: The Government of the United States of America is the federal government of the constitutional republic of fifty states that comprise the United States of America, as well as one capitol district, and several other territories. </w:t>
      </w:r>
      <w:r w:rsidRPr="00416815">
        <w:rPr>
          <w:rStyle w:val="StyleUnderline"/>
          <w:highlight w:val="cyan"/>
        </w:rPr>
        <w:t>The federal government is composed of three distinct branches: legislative, executive and judicial, which powers are vested by the U.S. Constitution</w:t>
      </w:r>
      <w:r w:rsidRPr="00416815">
        <w:rPr>
          <w:highlight w:val="cyan"/>
        </w:rPr>
        <w:t xml:space="preserve"> in the Congress, President, and Supreme Court, respectively</w:t>
      </w:r>
      <w:r w:rsidRPr="00416815">
        <w:t>; the powers and responsibilities are further defined by acts of Congress, including the creation of executive departments and subordinate courts.</w:t>
      </w:r>
    </w:p>
    <w:p w14:paraId="1E8BBB8D" w14:textId="77777777" w:rsidR="00792B1B" w:rsidRPr="00416815" w:rsidRDefault="00792B1B" w:rsidP="00792B1B">
      <w:pPr>
        <w:pStyle w:val="CardIndented"/>
      </w:pPr>
      <w:r w:rsidRPr="00416815">
        <w:t xml:space="preserve">        also known as United States government, US Government, United States: Federal Government, US Federal government, United States Federal Government, United States, U.S. government, American Government, the United States's government, managing organization for the United States</w:t>
      </w:r>
    </w:p>
    <w:p w14:paraId="71A6D24F" w14:textId="77777777" w:rsidR="00792B1B" w:rsidRPr="00416815" w:rsidRDefault="00792B1B" w:rsidP="00792B1B">
      <w:pPr>
        <w:pStyle w:val="CardIndented"/>
      </w:pPr>
    </w:p>
    <w:p w14:paraId="27DF027C" w14:textId="77777777" w:rsidR="00792B1B" w:rsidRPr="00416815" w:rsidRDefault="00792B1B" w:rsidP="00792B1B">
      <w:pPr>
        <w:pStyle w:val="Heading4"/>
        <w:rPr>
          <w:rFonts w:cs="Times New Roman"/>
        </w:rPr>
      </w:pPr>
      <w:r w:rsidRPr="00416815">
        <w:rPr>
          <w:rFonts w:cs="Times New Roman"/>
        </w:rPr>
        <w:lastRenderedPageBreak/>
        <w:t>As defined in the Constitution</w:t>
      </w:r>
    </w:p>
    <w:p w14:paraId="316F042C" w14:textId="77777777" w:rsidR="00792B1B" w:rsidRPr="00416815" w:rsidRDefault="00792B1B" w:rsidP="00792B1B">
      <w:pPr>
        <w:pStyle w:val="CardIndented"/>
        <w:ind w:left="0"/>
      </w:pPr>
      <w:r w:rsidRPr="00416815">
        <w:rPr>
          <w:rStyle w:val="Style13ptBold"/>
        </w:rPr>
        <w:t>Oxford 11</w:t>
      </w:r>
      <w:r w:rsidRPr="00416815">
        <w:t xml:space="preserve">   Oxford Advanced Learner's Dictionary  2011   http://oald8.oxfordlearnersdictionaries.com/dictionary/federal-government</w:t>
      </w:r>
    </w:p>
    <w:p w14:paraId="0AFFDD83" w14:textId="77777777" w:rsidR="00792B1B" w:rsidRPr="00416815" w:rsidRDefault="00792B1B" w:rsidP="00792B1B">
      <w:pPr>
        <w:pStyle w:val="CardIndented"/>
        <w:rPr>
          <w:rStyle w:val="StyleUnderline"/>
        </w:rPr>
      </w:pPr>
      <w:r w:rsidRPr="00416815">
        <w:rPr>
          <w:rStyle w:val="StyleUnderline"/>
          <w:highlight w:val="cyan"/>
        </w:rPr>
        <w:t>federal government</w:t>
      </w:r>
    </w:p>
    <w:p w14:paraId="14E18FAF" w14:textId="77777777" w:rsidR="00792B1B" w:rsidRPr="00416815" w:rsidRDefault="00792B1B" w:rsidP="00792B1B">
      <w:pPr>
        <w:pStyle w:val="CardIndented"/>
      </w:pPr>
      <w:r w:rsidRPr="00416815">
        <w:rPr>
          <w:rStyle w:val="StyleUnderline"/>
        </w:rPr>
        <w:t xml:space="preserve"> </w:t>
      </w:r>
      <w:r w:rsidRPr="00416815">
        <w:rPr>
          <w:rStyle w:val="StyleUnderline"/>
          <w:highlight w:val="cyan"/>
        </w:rPr>
        <w:t>(in the US) the system of government as defined in the Constitution which is based on the separation of powers among three branches</w:t>
      </w:r>
      <w:r w:rsidRPr="00416815">
        <w:rPr>
          <w:rStyle w:val="StyleUnderline"/>
        </w:rPr>
        <w:t>:</w:t>
      </w:r>
      <w:r w:rsidRPr="00416815">
        <w:t xml:space="preserve"> the executive, the legislative and the judicial. This system provides a series of checks and balances because each branch is able to limit the power of the others. The executive branch consists of the President and Vice-President, based in the White House in Washington, DC, and government departments and agencies. The President can approve or stop laws proposed by Congress, appoints senior officials, such as heads of government departments and federal judges, and is also Commander-in-Chief of the military forces. There are 15 government departments, the heads of which make up the Cabinet which meets regularly to discuss current affairs and advise the President. The legislative branch is the Congress which is made up of the two houses, the Senate and the House of Representatives which both meet in the Capitol Building in Washington, DC. The main job of Congress is to make laws, but its other responsibilities include establishing federal courts, setting taxes and, if necessary, declaring war. The President and members of Congress are chosen in separate elections. The Senate has 100 members, two from each state, both of whom represent the whole state and are elected for six years. The House of Representatives has 435 members, who are elected every two years. The number of members from each state depends on the population of the state, with larger states divided into districts, each with one representative. The judicial branch of government has three levels: the Supreme Court, 13 courts of appeal and many federal district courts. The Supreme Court has nine members, called justices who are chosen by the President and headed by the Chief Justice. The Supreme Court has the power to influence the law through a process called judicial review.</w:t>
      </w:r>
    </w:p>
    <w:p w14:paraId="2C51DCAE" w14:textId="77777777" w:rsidR="00792B1B" w:rsidRPr="00416815" w:rsidRDefault="00792B1B" w:rsidP="00792B1B"/>
    <w:p w14:paraId="5B8BCA36" w14:textId="77777777" w:rsidR="00792B1B" w:rsidRPr="00416815" w:rsidRDefault="00792B1B" w:rsidP="00792B1B">
      <w:pPr>
        <w:pStyle w:val="Heading4"/>
        <w:rPr>
          <w:rFonts w:cs="Times New Roman"/>
        </w:rPr>
      </w:pPr>
      <w:r w:rsidRPr="00416815">
        <w:rPr>
          <w:rFonts w:cs="Times New Roman"/>
        </w:rPr>
        <w:t>USFG is the government established in the constitution</w:t>
      </w:r>
    </w:p>
    <w:p w14:paraId="1CD97301" w14:textId="77777777" w:rsidR="00792B1B" w:rsidRPr="00416815" w:rsidRDefault="00792B1B" w:rsidP="00792B1B">
      <w:r w:rsidRPr="00416815">
        <w:rPr>
          <w:rStyle w:val="Style13ptBold"/>
        </w:rPr>
        <w:t>US Legal 13</w:t>
      </w:r>
      <w:r w:rsidRPr="00416815">
        <w:t xml:space="preserve">  "Legal Terms, Definitions, and Dictionary"  http://definitions.uslegal.com/u/united-states-federal-government/ </w:t>
      </w:r>
    </w:p>
    <w:p w14:paraId="5D1DAABA" w14:textId="77777777" w:rsidR="00792B1B" w:rsidRPr="00416815" w:rsidRDefault="00792B1B" w:rsidP="00792B1B">
      <w:pPr>
        <w:pStyle w:val="CardIndented"/>
      </w:pPr>
      <w:r w:rsidRPr="00416815">
        <w:rPr>
          <w:rStyle w:val="StyleUnderline"/>
        </w:rPr>
        <w:t xml:space="preserve"> </w:t>
      </w:r>
      <w:r w:rsidRPr="00416815">
        <w:rPr>
          <w:rStyle w:val="StyleUnderline"/>
          <w:highlight w:val="cyan"/>
        </w:rPr>
        <w:t>The United States Federal Government is established by the US Constitution. The Federal Government shares sovereignty over the United Sates with the individual governments of the States of US. The Federal government has three branches</w:t>
      </w:r>
      <w:r w:rsidRPr="00416815">
        <w:t xml:space="preserve">: </w:t>
      </w:r>
      <w:proofErr w:type="spellStart"/>
      <w:r w:rsidRPr="00416815">
        <w:t>i</w:t>
      </w:r>
      <w:proofErr w:type="spellEnd"/>
      <w:r w:rsidRPr="00416815">
        <w:t>) the legislature, which is the US Congress, ii) Executive, comprised of the President and Vice president of the US and iii) Judiciary.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562B98B5" w14:textId="77777777" w:rsidR="00792B1B" w:rsidRDefault="00792B1B" w:rsidP="005213B9">
      <w:pPr>
        <w:pStyle w:val="CardIndented"/>
        <w:ind w:left="0"/>
      </w:pPr>
    </w:p>
    <w:p w14:paraId="212DD725" w14:textId="7796D06A" w:rsidR="005213B9" w:rsidRPr="00416815" w:rsidRDefault="005213B9" w:rsidP="005213B9">
      <w:pPr>
        <w:pStyle w:val="Heading4"/>
      </w:pPr>
      <w:r>
        <w:t>The constitution defines the USFG as 2 branches</w:t>
      </w:r>
    </w:p>
    <w:p w14:paraId="618E2A40" w14:textId="77777777" w:rsidR="00792B1B" w:rsidRPr="00416815" w:rsidRDefault="00792B1B" w:rsidP="00792B1B">
      <w:pPr>
        <w:pStyle w:val="CardIndented"/>
        <w:ind w:left="0"/>
      </w:pPr>
      <w:r w:rsidRPr="00416815">
        <w:rPr>
          <w:rStyle w:val="Style13ptBold"/>
        </w:rPr>
        <w:t>Columbia Encyclopedia '9</w:t>
      </w:r>
      <w:r w:rsidRPr="00416815">
        <w:t xml:space="preserve">   http://education.yahoo.com/reference/encyclopedia/entry/US</w:t>
      </w:r>
    </w:p>
    <w:p w14:paraId="25F7B291" w14:textId="77777777" w:rsidR="00792B1B" w:rsidRPr="00416815" w:rsidRDefault="00792B1B" w:rsidP="00792B1B">
      <w:pPr>
        <w:pStyle w:val="CardIndented"/>
      </w:pPr>
      <w:r w:rsidRPr="00416815">
        <w:rPr>
          <w:rStyle w:val="StyleUnderline"/>
          <w:highlight w:val="cyan"/>
        </w:rPr>
        <w:lastRenderedPageBreak/>
        <w:t>The government of the United States is that of a federal republic set up by the Constitution of the United States</w:t>
      </w:r>
      <w:r w:rsidRPr="00416815">
        <w:t xml:space="preserve">, adopted by the Constitutional Convention of 1787. </w:t>
      </w:r>
      <w:r w:rsidRPr="00416815">
        <w:rPr>
          <w:rStyle w:val="StyleUnderline"/>
          <w:highlight w:val="cyan"/>
        </w:rPr>
        <w:t>There is a division of powers between the federal government and the state governments. The federal government consists of three branches: the executive, the legislative, and the judicial</w:t>
      </w:r>
      <w:r w:rsidRPr="00416815">
        <w:rPr>
          <w:rStyle w:val="StyleUnderline"/>
        </w:rPr>
        <w:t>.</w:t>
      </w:r>
      <w:r w:rsidRPr="00416815">
        <w:t xml:space="preserve"> The executive power is vested in the President and, in the event of the President's incapacity, the Vice President. (For a chronological list of all the presidents and vice presidents of the United States, including their terms in office and political parties, see the table entitled Presidents of the United States.) The executive conducts the administrative business of the nation with the aid of a cabinet composed of the Attorney General and the Secretaries of the Departments of State; Treasury; Defense; Interior; Agriculture; Commerce; Labor; Health and Human Services; Education; Housing and Urban Development; Transportation; Energy; and Veterans' Affairs.</w:t>
      </w:r>
    </w:p>
    <w:p w14:paraId="2A8A2BEF" w14:textId="77777777" w:rsidR="00792B1B" w:rsidRPr="00416815" w:rsidRDefault="00792B1B" w:rsidP="00792B1B">
      <w:pPr>
        <w:pStyle w:val="CardIndented"/>
      </w:pPr>
      <w:r w:rsidRPr="00416815">
        <w:t>The Congress of the United States, the legislative branch, is bicameral and consists of the Senate and the House of Representatives. The judicial branch is formed by the federal courts and headed by the U.S. Supreme Court. The members of the Congress are elected by universal suffrage (see election) as are the members of the electoral college, which formally chooses the President and the Vice President</w:t>
      </w:r>
    </w:p>
    <w:p w14:paraId="11C43FB3" w14:textId="77777777" w:rsidR="00792B1B" w:rsidRPr="00416815" w:rsidRDefault="00792B1B" w:rsidP="00792B1B"/>
    <w:p w14:paraId="30CC81A2" w14:textId="77777777" w:rsidR="00792B1B" w:rsidRPr="00416815" w:rsidRDefault="00792B1B" w:rsidP="00792B1B">
      <w:pPr>
        <w:pStyle w:val="Heading4"/>
        <w:rPr>
          <w:rFonts w:cs="Times New Roman"/>
        </w:rPr>
      </w:pPr>
      <w:r w:rsidRPr="00416815">
        <w:rPr>
          <w:rFonts w:cs="Times New Roman"/>
        </w:rPr>
        <w:t>The federal government is the central government in DC</w:t>
      </w:r>
    </w:p>
    <w:p w14:paraId="3095E1E5" w14:textId="77777777" w:rsidR="00792B1B" w:rsidRPr="00416815" w:rsidRDefault="00792B1B" w:rsidP="00792B1B">
      <w:pPr>
        <w:rPr>
          <w:lang w:val="es-MX"/>
        </w:rPr>
      </w:pPr>
      <w:r w:rsidRPr="00416815">
        <w:rPr>
          <w:rStyle w:val="Style13ptBold"/>
          <w:lang w:val="es-MX"/>
        </w:rPr>
        <w:t>Encarta Online 5</w:t>
      </w:r>
      <w:r w:rsidRPr="00416815">
        <w:rPr>
          <w:lang w:val="es-MX"/>
        </w:rPr>
        <w:t xml:space="preserve"> http://encarta.msn.com/encyclopedia_1741500781_6/United_States_(Government).html#howtocite</w:t>
      </w:r>
    </w:p>
    <w:p w14:paraId="0107D0F5" w14:textId="77777777" w:rsidR="00792B1B" w:rsidRPr="00416815" w:rsidRDefault="00792B1B" w:rsidP="00792B1B">
      <w:pPr>
        <w:rPr>
          <w:rStyle w:val="StyleUnderline"/>
        </w:rPr>
      </w:pPr>
      <w:r w:rsidRPr="00416815">
        <w:t xml:space="preserve">United States (Government), </w:t>
      </w:r>
      <w:r w:rsidRPr="00416815">
        <w:rPr>
          <w:rStyle w:val="StyleUnderline"/>
          <w:highlight w:val="cyan"/>
        </w:rPr>
        <w:t>the combination of</w:t>
      </w:r>
      <w:r w:rsidRPr="00416815">
        <w:t xml:space="preserve"> federal, state, and local laws, bodies, and </w:t>
      </w:r>
      <w:r w:rsidRPr="00416815">
        <w:rPr>
          <w:rStyle w:val="StyleUnderline"/>
          <w:highlight w:val="cyan"/>
        </w:rPr>
        <w:t>agencies</w:t>
      </w:r>
      <w:r w:rsidRPr="00416815">
        <w:t xml:space="preserve"> that is </w:t>
      </w:r>
      <w:r w:rsidRPr="00416815">
        <w:rPr>
          <w:rStyle w:val="StyleUnderline"/>
          <w:highlight w:val="cyan"/>
        </w:rPr>
        <w:t>responsible for</w:t>
      </w:r>
      <w:r w:rsidRPr="00416815">
        <w:rPr>
          <w:rStyle w:val="StyleUnderline"/>
        </w:rPr>
        <w:t xml:space="preserve"> carrying out the operations of </w:t>
      </w:r>
      <w:r w:rsidRPr="00416815">
        <w:rPr>
          <w:rStyle w:val="StyleUnderline"/>
          <w:highlight w:val="cyan"/>
        </w:rPr>
        <w:t>the</w:t>
      </w:r>
      <w:r w:rsidRPr="00416815">
        <w:rPr>
          <w:highlight w:val="cyan"/>
        </w:rPr>
        <w:t xml:space="preserve"> </w:t>
      </w:r>
      <w:r w:rsidRPr="00416815">
        <w:rPr>
          <w:highlight w:val="cyan"/>
          <w:u w:val="single"/>
        </w:rPr>
        <w:t>United States</w:t>
      </w:r>
      <w:r w:rsidRPr="00416815">
        <w:rPr>
          <w:u w:val="single"/>
        </w:rPr>
        <w:t>.</w:t>
      </w:r>
      <w:r w:rsidRPr="00416815">
        <w:t xml:space="preserve"> </w:t>
      </w:r>
      <w:r w:rsidRPr="00416815">
        <w:rPr>
          <w:rStyle w:val="StyleUnderline"/>
          <w:highlight w:val="cyan"/>
        </w:rPr>
        <w:t>The federal government</w:t>
      </w:r>
      <w:r w:rsidRPr="00416815">
        <w:rPr>
          <w:rStyle w:val="StyleUnderline"/>
        </w:rPr>
        <w:t xml:space="preserve"> of the United States </w:t>
      </w:r>
      <w:r w:rsidRPr="00416815">
        <w:rPr>
          <w:rStyle w:val="StyleUnderline"/>
          <w:highlight w:val="cyan"/>
        </w:rPr>
        <w:t>is</w:t>
      </w:r>
      <w:r w:rsidRPr="00416815">
        <w:rPr>
          <w:rStyle w:val="StyleUnderline"/>
        </w:rPr>
        <w:t xml:space="preserve"> centered </w:t>
      </w:r>
      <w:r w:rsidRPr="00416815">
        <w:rPr>
          <w:rStyle w:val="StyleUnderline"/>
          <w:highlight w:val="cyan"/>
        </w:rPr>
        <w:t>in</w:t>
      </w:r>
      <w:r w:rsidRPr="00416815">
        <w:rPr>
          <w:rStyle w:val="StyleUnderline"/>
        </w:rPr>
        <w:t xml:space="preserve"> </w:t>
      </w:r>
      <w:hyperlink r:id="rId7" w:history="1">
        <w:r w:rsidRPr="00416815">
          <w:rPr>
            <w:rStyle w:val="StyleUnderline"/>
          </w:rPr>
          <w:t xml:space="preserve">Washington, </w:t>
        </w:r>
        <w:r w:rsidRPr="00416815">
          <w:rPr>
            <w:rStyle w:val="StyleUnderline"/>
            <w:highlight w:val="cyan"/>
          </w:rPr>
          <w:t>D.C.</w:t>
        </w:r>
      </w:hyperlink>
    </w:p>
    <w:p w14:paraId="23E7F46A" w14:textId="77777777" w:rsidR="00792B1B" w:rsidRPr="00416815" w:rsidRDefault="00792B1B" w:rsidP="00792B1B"/>
    <w:p w14:paraId="14983CD6" w14:textId="77777777" w:rsidR="00792B1B" w:rsidRDefault="00792B1B" w:rsidP="00792B1B">
      <w:pPr>
        <w:pStyle w:val="Heading3"/>
      </w:pPr>
      <w:r>
        <w:lastRenderedPageBreak/>
        <w:t>DOD is Federal Government</w:t>
      </w:r>
    </w:p>
    <w:p w14:paraId="2F6290CF" w14:textId="77777777" w:rsidR="00792B1B" w:rsidRDefault="00792B1B" w:rsidP="00792B1B"/>
    <w:p w14:paraId="735A13B9" w14:textId="77777777" w:rsidR="00792B1B" w:rsidRPr="00DC66C8" w:rsidRDefault="00792B1B" w:rsidP="00792B1B">
      <w:pPr>
        <w:rPr>
          <w:rStyle w:val="Style13ptBold"/>
        </w:rPr>
      </w:pPr>
      <w:r w:rsidRPr="00DC66C8">
        <w:rPr>
          <w:rStyle w:val="Style13ptBold"/>
        </w:rPr>
        <w:t>DOD is a federal division of the Executive Branch</w:t>
      </w:r>
    </w:p>
    <w:p w14:paraId="61B3A371" w14:textId="77777777" w:rsidR="00792B1B" w:rsidRDefault="00792B1B" w:rsidP="00792B1B">
      <w:r w:rsidRPr="00492927">
        <w:rPr>
          <w:rStyle w:val="Style13ptBold"/>
        </w:rPr>
        <w:t>Encyclopedia Britannica 22</w:t>
      </w:r>
      <w:r>
        <w:t>, https://www.britannica.com/topic/Defense-Intelligence-Agency</w:t>
      </w:r>
    </w:p>
    <w:p w14:paraId="4392189E" w14:textId="77777777" w:rsidR="00792B1B" w:rsidRDefault="00792B1B" w:rsidP="00792B1B">
      <w:r w:rsidRPr="00492927">
        <w:rPr>
          <w:rStyle w:val="StyleUnderline"/>
        </w:rPr>
        <w:t>U.S. Department of Defense, executive division of the U.S. federal government responsible for ensuring national security</w:t>
      </w:r>
      <w:r>
        <w:t xml:space="preserve"> and supervising U.S. military forces. Based in the Pentagon, it includes the Joint Chiefs of Staff, the departments of the U.S. Army, U.S. Navy, and U.S. Air Force, and numerous defense agencies and allied services. It was formed in 1947 by an act of Congress (amended 1949) combining the War and Navy Departments.</w:t>
      </w:r>
    </w:p>
    <w:p w14:paraId="56C734D2" w14:textId="77777777" w:rsidR="00792B1B" w:rsidRDefault="00792B1B" w:rsidP="00792B1B"/>
    <w:p w14:paraId="33424ACF" w14:textId="77777777" w:rsidR="00792B1B" w:rsidRDefault="00792B1B" w:rsidP="00792B1B">
      <w:pPr>
        <w:pStyle w:val="Heading4"/>
      </w:pPr>
      <w:r>
        <w:t>DOD is an Executive Branch federal government agent</w:t>
      </w:r>
    </w:p>
    <w:p w14:paraId="113CBDF8" w14:textId="77777777" w:rsidR="00792B1B" w:rsidRDefault="00792B1B" w:rsidP="00792B1B">
      <w:r>
        <w:t>Doyle 22, Representative from State of Pennsylvania, (The Executive Branch consists of all of the agencies and departments of the federal government, including our armed forces (which are part of the Department of Defense). The Executive Branch is controlled by the President, whose office is in the White House in Washington, DC.</w:t>
      </w:r>
    </w:p>
    <w:p w14:paraId="6250939B" w14:textId="77777777" w:rsidR="00792B1B" w:rsidRPr="00492927" w:rsidRDefault="00792B1B" w:rsidP="00792B1B">
      <w:r w:rsidRPr="00DC66C8">
        <w:rPr>
          <w:rStyle w:val="StyleUnderline"/>
        </w:rPr>
        <w:t>The Executive Branch consists of</w:t>
      </w:r>
      <w:r>
        <w:t xml:space="preserve"> all of </w:t>
      </w:r>
      <w:r w:rsidRPr="00DC66C8">
        <w:rPr>
          <w:rStyle w:val="StyleUnderline"/>
        </w:rPr>
        <w:t>the agencies and departments of the federal government, including our armed forces (which are part of the Department of Defense)</w:t>
      </w:r>
      <w:r>
        <w:t>. The Executive Branch is controlled by the President, whose office is in the White House in Washington, DC.</w:t>
      </w:r>
    </w:p>
    <w:p w14:paraId="483B8A35" w14:textId="77777777" w:rsidR="00792B1B" w:rsidRPr="001B69D5" w:rsidRDefault="00792B1B" w:rsidP="00792B1B"/>
    <w:p w14:paraId="52927A2C" w14:textId="77777777" w:rsidR="00BB5656" w:rsidRDefault="00BB5656" w:rsidP="00DA4E8A"/>
    <w:p w14:paraId="6DDB1060" w14:textId="77777777" w:rsidR="00DA4E8A" w:rsidRDefault="00DA4E8A" w:rsidP="00DA4E8A"/>
    <w:p w14:paraId="6D9BD96E" w14:textId="5D6D45B3" w:rsidR="00DA4E8A" w:rsidRDefault="00DA4E8A" w:rsidP="00DA4E8A">
      <w:pPr>
        <w:pStyle w:val="Heading2"/>
      </w:pPr>
      <w:r>
        <w:lastRenderedPageBreak/>
        <w:t>Should</w:t>
      </w:r>
    </w:p>
    <w:p w14:paraId="22684A5D" w14:textId="77777777" w:rsidR="00BC03B6" w:rsidRDefault="00BC03B6" w:rsidP="00BC03B6"/>
    <w:p w14:paraId="71AA38CC" w14:textId="496F2363" w:rsidR="00BC03B6" w:rsidRDefault="00BC03B6" w:rsidP="00BC03B6">
      <w:pPr>
        <w:pStyle w:val="Heading3"/>
      </w:pPr>
      <w:r>
        <w:lastRenderedPageBreak/>
        <w:t>Requires immediacy</w:t>
      </w:r>
    </w:p>
    <w:p w14:paraId="614DEA04" w14:textId="77777777" w:rsidR="00BC03B6" w:rsidRDefault="00BC03B6" w:rsidP="00BC03B6"/>
    <w:p w14:paraId="201D1433" w14:textId="77777777" w:rsidR="00BC03B6" w:rsidRPr="00BB5656" w:rsidRDefault="00BC03B6" w:rsidP="00BC03B6">
      <w:pPr>
        <w:rPr>
          <w:b/>
          <w:bCs/>
        </w:rPr>
      </w:pPr>
      <w:r w:rsidRPr="00BB5656">
        <w:rPr>
          <w:b/>
          <w:bCs/>
        </w:rPr>
        <w:t>“Should” means “must” and requires immediate legal effect </w:t>
      </w:r>
    </w:p>
    <w:p w14:paraId="169CA42C" w14:textId="77777777" w:rsidR="00BC03B6" w:rsidRPr="00BB5656" w:rsidRDefault="00BC03B6" w:rsidP="00BC03B6">
      <w:r w:rsidRPr="00BB5656">
        <w:rPr>
          <w:b/>
          <w:bCs/>
        </w:rPr>
        <w:t>Summers 94 </w:t>
      </w:r>
      <w:r w:rsidRPr="00BB5656">
        <w:t> </w:t>
      </w:r>
    </w:p>
    <w:p w14:paraId="1252F5F1" w14:textId="77777777" w:rsidR="00BC03B6" w:rsidRPr="00BB5656" w:rsidRDefault="00BC03B6" w:rsidP="00BC03B6">
      <w:r w:rsidRPr="00BB5656">
        <w:t>(Justice – Oklahoma Supreme Court, “Kelsey v. </w:t>
      </w:r>
      <w:proofErr w:type="spellStart"/>
      <w:r w:rsidRPr="00BB5656">
        <w:t>Dollarsaver</w:t>
      </w:r>
      <w:proofErr w:type="spellEnd"/>
      <w:r w:rsidRPr="00BB5656">
        <w:t> Food Warehouse of Durant”, 1994 OK 123, 11-8, http://www.oscn.net/applications/oscn/DeliverDocument.asp?CiteID=20287#marker3fn13) </w:t>
      </w:r>
    </w:p>
    <w:p w14:paraId="13B1DCBF" w14:textId="77777777" w:rsidR="00BC03B6" w:rsidRPr="00BB5656" w:rsidRDefault="00BC03B6" w:rsidP="00BC03B6">
      <w:r w:rsidRPr="00BB5656">
        <w:t>4 </w:t>
      </w:r>
      <w:r w:rsidRPr="00BB5656">
        <w:rPr>
          <w:u w:val="single"/>
        </w:rPr>
        <w:t>The legal question to be resolved by the court is whether the word "should"</w:t>
      </w:r>
      <w:r w:rsidRPr="00BB5656">
        <w:t>13 in the May 18 order connotes futurity or </w:t>
      </w:r>
      <w:r w:rsidRPr="00BB5656">
        <w:rPr>
          <w:u w:val="single"/>
        </w:rPr>
        <w:t>may be deemed a ruling in praesenti</w:t>
      </w:r>
      <w:r w:rsidRPr="00BB5656">
        <w:t>.14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w:t>
      </w:r>
      <w:proofErr w:type="spellStart"/>
      <w:r w:rsidRPr="00BB5656">
        <w:t>futuro</w:t>
      </w:r>
      <w:proofErr w:type="spellEnd"/>
      <w:r w:rsidRPr="00BB5656">
        <w:t> ruling - i.e., an expression of what the judge will or would do at a later stage - or (2) constitutes an in in praesenti resolution of a disputed law issue, the trial judge's intent must be garnered from the four corners of the entire record.16  </w:t>
      </w:r>
    </w:p>
    <w:p w14:paraId="296E35B9" w14:textId="77777777" w:rsidR="00BC03B6" w:rsidRPr="00BB5656" w:rsidRDefault="00BC03B6" w:rsidP="00BC03B6">
      <w:r w:rsidRPr="00BB5656">
        <w:t>[CONTINUES – TO FOOTNOTE] </w:t>
      </w:r>
    </w:p>
    <w:p w14:paraId="040FC5BD" w14:textId="77777777" w:rsidR="00BC03B6" w:rsidRPr="00BB5656" w:rsidRDefault="00BC03B6" w:rsidP="00BC03B6">
      <w:hyperlink r:id="rId8" w:anchor="marker2fn13" w:tgtFrame="_blank" w:history="1">
        <w:r w:rsidRPr="00BB5656">
          <w:rPr>
            <w:rStyle w:val="Hyperlink"/>
          </w:rPr>
          <w:t>13</w:t>
        </w:r>
      </w:hyperlink>
      <w:r w:rsidRPr="00BB5656">
        <w:t> "</w:t>
      </w:r>
      <w:r w:rsidRPr="00BB5656">
        <w:rPr>
          <w:i/>
          <w:iCs/>
        </w:rPr>
        <w:t>Should</w:t>
      </w:r>
      <w:r w:rsidRPr="00BB5656">
        <w:t>" not only is used as a "present indicative" synonymous with </w:t>
      </w:r>
      <w:r w:rsidRPr="00BB5656">
        <w:rPr>
          <w:i/>
          <w:iCs/>
        </w:rPr>
        <w:t>ought</w:t>
      </w:r>
      <w:r w:rsidRPr="00BB5656">
        <w:t> but also is the past tense of "shall" with various shades of meaning not always easy to analyze. See 57 C.J. Shall § 9, Judgments § 121 (1932). O. JESPERSEN, GROWTH AND STRUCTURE OF THE ENGLISH LANGUAGE (1984); St. Louis &amp; S.F.R. Co. v. Brown, 45 </w:t>
      </w:r>
      <w:proofErr w:type="spellStart"/>
      <w:r w:rsidRPr="00BB5656">
        <w:t>Okl</w:t>
      </w:r>
      <w:proofErr w:type="spellEnd"/>
      <w:r w:rsidRPr="00BB5656">
        <w:t>. 143, 144 P. 1075, 1080-81 (1914). For a more detailed explanation, see the Partridge quotation infra note 15. </w:t>
      </w:r>
      <w:r w:rsidRPr="00BB5656">
        <w:rPr>
          <w:u w:val="single"/>
        </w:rPr>
        <w:t>Certain contexts mandate a construction of the term "should" as more than merely indicating preference or desirability</w:t>
      </w:r>
      <w:r w:rsidRPr="00BB5656">
        <w:t>. Brown, supra at 1080-81 (jury instructions stating that jurors "should" reduce the amount of damages in proportion to the amount of contributory negligence of the plaintiff was held to imply an </w:t>
      </w:r>
      <w:r w:rsidRPr="00BB5656">
        <w:rPr>
          <w:i/>
          <w:iCs/>
        </w:rPr>
        <w:t>obligation</w:t>
      </w:r>
      <w:r w:rsidRPr="00BB5656">
        <w:t> </w:t>
      </w:r>
      <w:r w:rsidRPr="00BB5656">
        <w:rPr>
          <w:i/>
          <w:iCs/>
        </w:rPr>
        <w:t>and to be more than advisory</w:t>
      </w:r>
      <w:r w:rsidRPr="00BB5656">
        <w:t>); Carrigan v. California Horse Racing Board, 60 Wash. App. 79, </w:t>
      </w:r>
      <w:hyperlink r:id="rId9" w:tgtFrame="_blank" w:history="1">
        <w:r w:rsidRPr="00BB5656">
          <w:rPr>
            <w:rStyle w:val="Hyperlink"/>
          </w:rPr>
          <w:t>802 P.2d 813</w:t>
        </w:r>
      </w:hyperlink>
      <w:r w:rsidRPr="00BB5656">
        <w:t> (1990) (one of the Rules of Appellate Procedure requiring that a party "should devote a section of the brief to the request for the fee or expenses" was interpreted to mean that a party is under an </w:t>
      </w:r>
      <w:r w:rsidRPr="00BB5656">
        <w:rPr>
          <w:i/>
          <w:iCs/>
        </w:rPr>
        <w:t>obligation</w:t>
      </w:r>
      <w:r w:rsidRPr="00BB5656">
        <w:t> to include the requested segment); State v. Rack, 318 S.W.2d 211, 215 (Mo. 1958) ("</w:t>
      </w:r>
      <w:r w:rsidRPr="00BB5656">
        <w:rPr>
          <w:u w:val="single"/>
        </w:rPr>
        <w:t>should" would mean the same as "shall" or "must" </w:t>
      </w:r>
      <w:r w:rsidRPr="00BB5656">
        <w:t>when used in an instruction to the jury which tells the triers they "should disregard false testimony"). </w:t>
      </w:r>
      <w:hyperlink r:id="rId10" w:anchor="marker2fn14" w:tgtFrame="_blank" w:history="1">
        <w:r w:rsidRPr="00BB5656">
          <w:rPr>
            <w:rStyle w:val="Hyperlink"/>
          </w:rPr>
          <w:t>14</w:t>
        </w:r>
      </w:hyperlink>
      <w:r w:rsidRPr="00BB5656">
        <w:t> </w:t>
      </w:r>
      <w:r w:rsidRPr="00BB5656">
        <w:rPr>
          <w:b/>
          <w:bCs/>
          <w:u w:val="single"/>
        </w:rPr>
        <w:t>In praesenti</w:t>
      </w:r>
      <w:r w:rsidRPr="00BB5656">
        <w:rPr>
          <w:u w:val="single"/>
        </w:rPr>
        <w:t> means literally "</w:t>
      </w:r>
      <w:r w:rsidRPr="00BB5656">
        <w:rPr>
          <w:b/>
          <w:bCs/>
          <w:u w:val="single"/>
        </w:rPr>
        <w:t>at the present time</w:t>
      </w:r>
      <w:r w:rsidRPr="00BB5656">
        <w:rPr>
          <w:u w:val="single"/>
        </w:rPr>
        <w:t>." BLACK'S LAW DICTIONARY 792 (6th Ed. 1990). In legal parlance the phrase denotes that which in law is presently or </w:t>
      </w:r>
      <w:r w:rsidRPr="00BB5656">
        <w:rPr>
          <w:b/>
          <w:bCs/>
          <w:u w:val="single"/>
        </w:rPr>
        <w:t>immediately effective</w:t>
      </w:r>
      <w:r w:rsidRPr="00BB5656">
        <w:rPr>
          <w:u w:val="single"/>
        </w:rPr>
        <w:t>, as opposed to something that will or would become effective in the future </w:t>
      </w:r>
      <w:r w:rsidRPr="00BB5656">
        <w:rPr>
          <w:i/>
          <w:iCs/>
        </w:rPr>
        <w:t>[in </w:t>
      </w:r>
      <w:proofErr w:type="spellStart"/>
      <w:r w:rsidRPr="00BB5656">
        <w:rPr>
          <w:i/>
          <w:iCs/>
        </w:rPr>
        <w:t>futurol</w:t>
      </w:r>
      <w:proofErr w:type="spellEnd"/>
      <w:r w:rsidRPr="00BB5656">
        <w:t>]. See Van Wyck v. </w:t>
      </w:r>
      <w:proofErr w:type="spellStart"/>
      <w:r w:rsidRPr="00BB5656">
        <w:t>Knevals</w:t>
      </w:r>
      <w:proofErr w:type="spellEnd"/>
      <w:r w:rsidRPr="00BB5656">
        <w:t>, </w:t>
      </w:r>
      <w:hyperlink r:id="rId11" w:tgtFrame="_blank" w:history="1">
        <w:r w:rsidRPr="00BB5656">
          <w:rPr>
            <w:rStyle w:val="Hyperlink"/>
          </w:rPr>
          <w:t>106 U.S. 360</w:t>
        </w:r>
      </w:hyperlink>
      <w:r w:rsidRPr="00BB5656">
        <w:t>, 365, 1 </w:t>
      </w:r>
      <w:proofErr w:type="spellStart"/>
      <w:r w:rsidRPr="00BB5656">
        <w:t>S.Ct</w:t>
      </w:r>
      <w:proofErr w:type="spellEnd"/>
      <w:r w:rsidRPr="00BB5656">
        <w:t>. 336, 337, 27 </w:t>
      </w:r>
      <w:proofErr w:type="spellStart"/>
      <w:r w:rsidRPr="00BB5656">
        <w:t>L.Ed</w:t>
      </w:r>
      <w:proofErr w:type="spellEnd"/>
      <w:r w:rsidRPr="00BB5656">
        <w:t>. 201 (1882). </w:t>
      </w:r>
    </w:p>
    <w:p w14:paraId="6C219ABB" w14:textId="77777777" w:rsidR="00BC03B6" w:rsidRPr="00BB5656" w:rsidRDefault="00BC03B6" w:rsidP="00BC03B6">
      <w:pPr>
        <w:rPr>
          <w:b/>
          <w:bCs/>
        </w:rPr>
      </w:pPr>
    </w:p>
    <w:p w14:paraId="179A9399" w14:textId="77777777" w:rsidR="00BC03B6" w:rsidRPr="00BC03B6" w:rsidRDefault="00BC03B6" w:rsidP="00BC03B6"/>
    <w:p w14:paraId="2290D4F6" w14:textId="0BA08055" w:rsidR="00BC03B6" w:rsidRPr="00BC03B6" w:rsidRDefault="00BC03B6" w:rsidP="00BC03B6">
      <w:pPr>
        <w:pStyle w:val="Heading3"/>
      </w:pPr>
      <w:r>
        <w:lastRenderedPageBreak/>
        <w:t>Requires Action</w:t>
      </w:r>
    </w:p>
    <w:p w14:paraId="365DE7DB" w14:textId="77777777" w:rsidR="00BB5656" w:rsidRPr="00BB5656" w:rsidRDefault="00BB5656" w:rsidP="00BB5656">
      <w:pPr>
        <w:rPr>
          <w:b/>
          <w:bCs/>
        </w:rPr>
      </w:pPr>
      <w:r w:rsidRPr="00BB5656">
        <w:rPr>
          <w:b/>
          <w:bCs/>
        </w:rPr>
        <w:t>Should requires </w:t>
      </w:r>
      <w:r w:rsidRPr="00BB5656">
        <w:rPr>
          <w:b/>
          <w:bCs/>
          <w:u w:val="single"/>
        </w:rPr>
        <w:t>action</w:t>
      </w:r>
      <w:r w:rsidRPr="00BB5656">
        <w:rPr>
          <w:b/>
          <w:bCs/>
        </w:rPr>
        <w:t> </w:t>
      </w:r>
    </w:p>
    <w:p w14:paraId="4B949832" w14:textId="77777777" w:rsidR="00BB5656" w:rsidRPr="00BB5656" w:rsidRDefault="00BB5656" w:rsidP="00BB5656">
      <w:r w:rsidRPr="00BB5656">
        <w:rPr>
          <w:b/>
          <w:bCs/>
        </w:rPr>
        <w:t>AHD 2k</w:t>
      </w:r>
      <w:r w:rsidRPr="00BB5656">
        <w:t> </w:t>
      </w:r>
    </w:p>
    <w:p w14:paraId="1E9F95A0" w14:textId="77777777" w:rsidR="00BB5656" w:rsidRPr="00BB5656" w:rsidRDefault="00BB5656" w:rsidP="00BB5656">
      <w:r w:rsidRPr="00BB5656">
        <w:t>(American Heritage Dictionary 2000 (Dictionary.com)) </w:t>
      </w:r>
    </w:p>
    <w:p w14:paraId="6B3BDE55" w14:textId="77777777" w:rsidR="00BB5656" w:rsidRPr="00BB5656" w:rsidRDefault="00BB5656" w:rsidP="00BB5656">
      <w:r w:rsidRPr="00BB5656">
        <w:rPr>
          <w:u w:val="single"/>
        </w:rPr>
        <w:t>should</w:t>
      </w:r>
      <w:r w:rsidRPr="00BB5656">
        <w:t>. </w:t>
      </w:r>
      <w:r w:rsidRPr="00BB5656">
        <w:rPr>
          <w:u w:val="single"/>
        </w:rPr>
        <w:t>The will </w:t>
      </w:r>
      <w:r w:rsidRPr="00BB5656">
        <w:t>to do something or</w:t>
      </w:r>
      <w:r w:rsidRPr="00BB5656">
        <w:rPr>
          <w:u w:val="single"/>
        </w:rPr>
        <w:t> have something take place</w:t>
      </w:r>
      <w:r w:rsidRPr="00BB5656">
        <w:t>: I shall go out if I feel like it.   </w:t>
      </w:r>
    </w:p>
    <w:p w14:paraId="102AABF5" w14:textId="77777777" w:rsidR="00BC03B6" w:rsidRPr="00BB5656" w:rsidRDefault="00BC03B6" w:rsidP="00BC03B6">
      <w:r w:rsidRPr="00BB5656">
        <w:rPr>
          <w:b/>
          <w:bCs/>
        </w:rPr>
        <w:t>Should implies obligation </w:t>
      </w:r>
    </w:p>
    <w:p w14:paraId="50138475" w14:textId="77777777" w:rsidR="00BC03B6" w:rsidRPr="00BB5656" w:rsidRDefault="00BC03B6" w:rsidP="00BC03B6">
      <w:r w:rsidRPr="00BB5656">
        <w:rPr>
          <w:b/>
          <w:bCs/>
        </w:rPr>
        <w:t>American Heritage Dictionary 9 </w:t>
      </w:r>
      <w:r w:rsidRPr="00BB5656">
        <w:t> </w:t>
      </w:r>
    </w:p>
    <w:p w14:paraId="17CD6E06" w14:textId="77777777" w:rsidR="00BC03B6" w:rsidRPr="00BB5656" w:rsidRDefault="00BC03B6" w:rsidP="00BC03B6">
      <w:r w:rsidRPr="00BB5656">
        <w:t>(theFreeDictionary.com, “Should,” http://www.thefreedictionary.com/should) </w:t>
      </w:r>
    </w:p>
    <w:p w14:paraId="3F0296C6" w14:textId="77777777" w:rsidR="00BC03B6" w:rsidRPr="00BB5656" w:rsidRDefault="00BC03B6" w:rsidP="00BC03B6">
      <w:r w:rsidRPr="00BB5656">
        <w:rPr>
          <w:u w:val="single"/>
        </w:rPr>
        <w:t>should</w:t>
      </w:r>
      <w:r w:rsidRPr="00BB5656">
        <w:t> (</w:t>
      </w:r>
      <w:proofErr w:type="spellStart"/>
      <w:r w:rsidRPr="00BB5656">
        <w:t>shd</w:t>
      </w:r>
      <w:proofErr w:type="spellEnd"/>
      <w:r w:rsidRPr="00BB5656">
        <w:t>) </w:t>
      </w:r>
    </w:p>
    <w:p w14:paraId="615F056A" w14:textId="77777777" w:rsidR="00BC03B6" w:rsidRPr="00BB5656" w:rsidRDefault="00BC03B6" w:rsidP="00BC03B6">
      <w:proofErr w:type="spellStart"/>
      <w:r w:rsidRPr="00BB5656">
        <w:t>aux.v</w:t>
      </w:r>
      <w:proofErr w:type="spellEnd"/>
      <w:r w:rsidRPr="00BB5656">
        <w:t>. Past tense of shall  </w:t>
      </w:r>
    </w:p>
    <w:p w14:paraId="155FAB65" w14:textId="77777777" w:rsidR="00BC03B6" w:rsidRPr="00BB5656" w:rsidRDefault="00BC03B6" w:rsidP="00BC03B6">
      <w:r w:rsidRPr="00BB5656">
        <w:rPr>
          <w:u w:val="single"/>
        </w:rPr>
        <w:t>1. Used to express obligation or duty: You should send her a note.</w:t>
      </w:r>
      <w:r w:rsidRPr="00BB5656">
        <w:t> </w:t>
      </w:r>
    </w:p>
    <w:p w14:paraId="123F0D26" w14:textId="77777777" w:rsidR="00BC03B6" w:rsidRPr="00BB5656" w:rsidRDefault="00BC03B6" w:rsidP="00BC03B6">
      <w:pPr>
        <w:rPr>
          <w:b/>
          <w:bCs/>
        </w:rPr>
      </w:pPr>
    </w:p>
    <w:p w14:paraId="17E81AE9" w14:textId="77777777" w:rsidR="00BC03B6" w:rsidRPr="00BB5656" w:rsidRDefault="00BC03B6" w:rsidP="00BC03B6">
      <w:pPr>
        <w:rPr>
          <w:b/>
          <w:bCs/>
        </w:rPr>
      </w:pPr>
    </w:p>
    <w:p w14:paraId="3E5D27A6" w14:textId="77777777" w:rsidR="00BC03B6" w:rsidRPr="00BB5656" w:rsidRDefault="00BC03B6" w:rsidP="00BC03B6">
      <w:r w:rsidRPr="00BB5656">
        <w:rPr>
          <w:b/>
          <w:bCs/>
        </w:rPr>
        <w:t>“should” expresses duty, obligation, or necessity </w:t>
      </w:r>
    </w:p>
    <w:p w14:paraId="16C6DE54" w14:textId="77777777" w:rsidR="00BC03B6" w:rsidRPr="00BB5656" w:rsidRDefault="00BC03B6" w:rsidP="00BC03B6">
      <w:r w:rsidRPr="00BB5656">
        <w:rPr>
          <w:b/>
          <w:bCs/>
        </w:rPr>
        <w:t>Webster’s 61</w:t>
      </w:r>
      <w:r w:rsidRPr="00BB5656">
        <w:t> </w:t>
      </w:r>
    </w:p>
    <w:p w14:paraId="664BF9E1" w14:textId="77777777" w:rsidR="00BC03B6" w:rsidRPr="00BB5656" w:rsidRDefault="00BC03B6" w:rsidP="00BC03B6">
      <w:r w:rsidRPr="00BB5656">
        <w:t>(Webster’s Third New International Dictionary 1961 p. 2104) </w:t>
      </w:r>
    </w:p>
    <w:p w14:paraId="0BBE23E1" w14:textId="77777777" w:rsidR="00BC03B6" w:rsidRPr="00BB5656" w:rsidRDefault="00BC03B6" w:rsidP="00BC03B6">
      <w:r w:rsidRPr="00BB5656">
        <w:rPr>
          <w:u w:val="single"/>
        </w:rPr>
        <w:t>Used in auxiliary function to express duty, obligation, necessity</w:t>
      </w:r>
      <w:r w:rsidRPr="00BB5656">
        <w:t>, propriety, or </w:t>
      </w:r>
      <w:r w:rsidRPr="00BB5656">
        <w:rPr>
          <w:u w:val="single"/>
        </w:rPr>
        <w:t>expediency</w:t>
      </w:r>
      <w:r w:rsidRPr="00BB5656">
        <w:t> </w:t>
      </w:r>
    </w:p>
    <w:p w14:paraId="18731AE0" w14:textId="77777777" w:rsidR="00BC03B6" w:rsidRPr="00BB5656" w:rsidRDefault="00BC03B6" w:rsidP="00BC03B6"/>
    <w:p w14:paraId="72CD6075" w14:textId="77777777" w:rsidR="00BB5656" w:rsidRDefault="00BB5656" w:rsidP="00BB5656"/>
    <w:p w14:paraId="3C05FA3D" w14:textId="0914EAF2" w:rsidR="00BC03B6" w:rsidRDefault="00BC03B6" w:rsidP="00BC03B6">
      <w:pPr>
        <w:pStyle w:val="Heading3"/>
      </w:pPr>
      <w:r>
        <w:lastRenderedPageBreak/>
        <w:t>Should can’t be conditional</w:t>
      </w:r>
    </w:p>
    <w:p w14:paraId="6BDF3EEA" w14:textId="77777777" w:rsidR="00BC03B6" w:rsidRDefault="00BC03B6" w:rsidP="00BC03B6"/>
    <w:p w14:paraId="124C3589" w14:textId="77777777" w:rsidR="00BC03B6" w:rsidRPr="007C6879" w:rsidRDefault="00BC03B6" w:rsidP="00BC03B6">
      <w:pPr>
        <w:rPr>
          <w:b/>
          <w:bCs/>
          <w:iCs/>
        </w:rPr>
      </w:pPr>
      <w:r w:rsidRPr="007C6879">
        <w:rPr>
          <w:b/>
          <w:iCs/>
        </w:rPr>
        <w:t>“Should” is mandatory, certain and leaves no room for discretion</w:t>
      </w:r>
    </w:p>
    <w:p w14:paraId="10AE77AE" w14:textId="77777777" w:rsidR="00BC03B6" w:rsidRPr="007C6879" w:rsidRDefault="00BC03B6" w:rsidP="00BC03B6">
      <w:r w:rsidRPr="007C6879">
        <w:rPr>
          <w:b/>
          <w:bCs/>
        </w:rPr>
        <w:t>Nieto 9</w:t>
      </w:r>
      <w:r w:rsidRPr="007C6879">
        <w:t xml:space="preserve"> – Judge Henry Nieto</w:t>
      </w:r>
    </w:p>
    <w:p w14:paraId="1031F673" w14:textId="77777777" w:rsidR="00BC03B6" w:rsidRPr="007C6879" w:rsidRDefault="00BC03B6" w:rsidP="00BC03B6">
      <w:r w:rsidRPr="007C6879">
        <w:t>(Colorado Court of Appeals, 8-20-2009 People v. Munoz, 240 P.3d 311 (Colo. Ct. App. 2009))</w:t>
      </w:r>
    </w:p>
    <w:p w14:paraId="67C86202" w14:textId="77777777" w:rsidR="00BC03B6" w:rsidRPr="007C6879" w:rsidRDefault="00BC03B6" w:rsidP="00BC03B6">
      <w:r w:rsidRPr="007C6879">
        <w:t>"</w:t>
      </w:r>
      <w:r w:rsidRPr="007C6879">
        <w:rPr>
          <w:u w:val="single"/>
        </w:rPr>
        <w:t>Should" is "used . . . to express duty, obligation</w:t>
      </w:r>
      <w:r w:rsidRPr="007C6879">
        <w:t xml:space="preserve">, propriety, or expediency." Webster's Third New International Dictionary 2104 (2002). Courts  [**15] interpreting the word in various contexts have drawn conflicting conclusions, although </w:t>
      </w:r>
      <w:r w:rsidRPr="007C6879">
        <w:rPr>
          <w:u w:val="single"/>
        </w:rPr>
        <w:t xml:space="preserve">the </w:t>
      </w:r>
      <w:r w:rsidRPr="007C6879">
        <w:rPr>
          <w:b/>
          <w:iCs/>
          <w:u w:val="single"/>
        </w:rPr>
        <w:t>weight of authority</w:t>
      </w:r>
      <w:r w:rsidRPr="007C6879">
        <w:rPr>
          <w:u w:val="single"/>
        </w:rPr>
        <w:t xml:space="preserve"> appears to favor interpreting "should" in an </w:t>
      </w:r>
      <w:r w:rsidRPr="007C6879">
        <w:rPr>
          <w:b/>
          <w:iCs/>
          <w:u w:val="single"/>
        </w:rPr>
        <w:t>imperative, obligatory sense</w:t>
      </w:r>
      <w:r w:rsidRPr="007C6879">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7C6879">
        <w:rPr>
          <w:u w:val="single"/>
        </w:rPr>
        <w:t xml:space="preserve">In the courts of other states </w:t>
      </w:r>
      <w:r w:rsidRPr="007C6879">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7C6879">
        <w:rPr>
          <w:u w:val="single"/>
        </w:rPr>
        <w:t xml:space="preserve">the word "conveys a sense of duty and obligation and </w:t>
      </w:r>
      <w:r w:rsidRPr="007C6879">
        <w:rPr>
          <w:b/>
          <w:iCs/>
          <w:u w:val="single"/>
        </w:rPr>
        <w:t>could not be misunderstood</w:t>
      </w:r>
      <w:r w:rsidRPr="007C6879">
        <w:rPr>
          <w:u w:val="single"/>
        </w:rPr>
        <w:t xml:space="preserve"> </w:t>
      </w:r>
      <w:r w:rsidRPr="007C6879">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7C6879">
        <w:rPr>
          <w:u w:val="single"/>
        </w:rPr>
        <w:t xml:space="preserve">courts interpreting the word "should" </w:t>
      </w:r>
      <w:r w:rsidRPr="007C6879">
        <w:t xml:space="preserve">in other types of jury instructions  [**16] </w:t>
      </w:r>
      <w:r w:rsidRPr="007C6879">
        <w:rPr>
          <w:u w:val="single"/>
        </w:rPr>
        <w:t>have</w:t>
      </w:r>
      <w:r w:rsidRPr="007C6879">
        <w:t xml:space="preserve"> also </w:t>
      </w:r>
      <w:r w:rsidRPr="007C6879">
        <w:rPr>
          <w:u w:val="single"/>
        </w:rPr>
        <w:t>found that the word conveys</w:t>
      </w:r>
      <w:r w:rsidRPr="007C6879">
        <w:t xml:space="preserve"> to the jury </w:t>
      </w:r>
      <w:r w:rsidRPr="007C6879">
        <w:rPr>
          <w:u w:val="single"/>
        </w:rPr>
        <w:t xml:space="preserve">a sense of duty or obligation and </w:t>
      </w:r>
      <w:r w:rsidRPr="007C6879">
        <w:rPr>
          <w:b/>
          <w:iCs/>
          <w:u w:val="single"/>
        </w:rPr>
        <w:t>not discretion</w:t>
      </w:r>
      <w:r w:rsidRPr="007C6879">
        <w:t xml:space="preserve">. In Little v. State, 261 Ark. 859, 554 S.W.2d 312, 324 (Ark. 1977), </w:t>
      </w:r>
      <w:r w:rsidRPr="007C6879">
        <w:rPr>
          <w:u w:val="single"/>
        </w:rPr>
        <w:t>the Arkansas Supreme Court interpreted the word "should"</w:t>
      </w:r>
      <w:r w:rsidRPr="007C6879">
        <w:t xml:space="preserve"> in an instruction on circumstantial evidence </w:t>
      </w:r>
      <w:r w:rsidRPr="007C6879">
        <w:rPr>
          <w:b/>
          <w:iCs/>
          <w:u w:val="single"/>
        </w:rPr>
        <w:t>as synonymous with the word "must"</w:t>
      </w:r>
      <w:r w:rsidRPr="007C6879">
        <w:t xml:space="preserve"> and rejected the defendant's argument that the jury may have been misled by the court's use of the word in the instruction. Similarly, </w:t>
      </w:r>
      <w:r w:rsidRPr="007C6879">
        <w:rPr>
          <w:u w:val="single"/>
        </w:rPr>
        <w:t>the Missouri Supreme Court rejected a defendant's argument that the court erred by not using the word "should" in an instruction</w:t>
      </w:r>
      <w:r w:rsidRPr="007C6879">
        <w:t xml:space="preserve"> on witness credibility </w:t>
      </w:r>
      <w:r w:rsidRPr="007C6879">
        <w:rPr>
          <w:u w:val="single"/>
        </w:rPr>
        <w:t xml:space="preserve">which used the word "must" because the two words have the </w:t>
      </w:r>
      <w:r w:rsidRPr="007C6879">
        <w:rPr>
          <w:b/>
          <w:iCs/>
          <w:u w:val="single"/>
        </w:rPr>
        <w:t>same meaning</w:t>
      </w:r>
      <w:r w:rsidRPr="007C6879">
        <w:t xml:space="preserve">. State v. Rack, 318 S.W.2d 211, 215 (Mo. 1958).   [*318]  In applying a child support statute, </w:t>
      </w:r>
      <w:r w:rsidRPr="007C6879">
        <w:rPr>
          <w:u w:val="single"/>
        </w:rPr>
        <w:t xml:space="preserve">the Arizona Court of Appeals concluded that a legislature's or commission's use of the word "should" is meant to convey </w:t>
      </w:r>
      <w:r w:rsidRPr="007C6879">
        <w:rPr>
          <w:b/>
          <w:iCs/>
          <w:u w:val="single"/>
        </w:rPr>
        <w:t>duty</w:t>
      </w:r>
      <w:r w:rsidRPr="007C6879">
        <w:rPr>
          <w:u w:val="single"/>
        </w:rPr>
        <w:t xml:space="preserve"> or </w:t>
      </w:r>
      <w:r w:rsidRPr="007C6879">
        <w:rPr>
          <w:b/>
          <w:iCs/>
          <w:u w:val="single"/>
        </w:rPr>
        <w:t>obligation</w:t>
      </w:r>
      <w:r w:rsidRPr="007C6879">
        <w:t>. McNutt v. McNutt, 203 Ariz. 28, 49 P.3d 300, 306 (Ariz. Ct. App. 2002) (finding a statute stating that child support expenditures "should" be allocated for the purpose of parents' federal tax exemption to be mandatory).</w:t>
      </w:r>
    </w:p>
    <w:p w14:paraId="0D64C477" w14:textId="77777777" w:rsidR="00BC03B6" w:rsidRPr="007C6879" w:rsidRDefault="00BC03B6" w:rsidP="00BC03B6">
      <w:pPr>
        <w:rPr>
          <w:b/>
          <w:iCs/>
        </w:rPr>
      </w:pPr>
      <w:r w:rsidRPr="007C6879">
        <w:rPr>
          <w:b/>
          <w:iCs/>
        </w:rPr>
        <w:t>“Should” means must – its mandatory</w:t>
      </w:r>
    </w:p>
    <w:p w14:paraId="6DD1C59F" w14:textId="77777777" w:rsidR="00BC03B6" w:rsidRPr="007C6879" w:rsidRDefault="00BC03B6" w:rsidP="00BC03B6">
      <w:r w:rsidRPr="007C6879">
        <w:rPr>
          <w:b/>
          <w:bCs/>
        </w:rPr>
        <w:t>Foresi 32</w:t>
      </w:r>
      <w:r w:rsidRPr="007C6879">
        <w:t xml:space="preserve"> </w:t>
      </w:r>
    </w:p>
    <w:p w14:paraId="23974E0A" w14:textId="77777777" w:rsidR="00BC03B6" w:rsidRPr="007C6879" w:rsidRDefault="00BC03B6" w:rsidP="00BC03B6">
      <w:r w:rsidRPr="007C6879">
        <w:t>(Remo Foresi v. Hudson Coal Co., Superior Court of Pennsylvania, 106 Pa. Super. 307; 161 A. 910; 1932 Pa. Super. LEXIS 239, Lexis)</w:t>
      </w:r>
    </w:p>
    <w:p w14:paraId="7E99910C" w14:textId="77777777" w:rsidR="00BC03B6" w:rsidRPr="007C6879" w:rsidRDefault="00BC03B6" w:rsidP="00BC03B6">
      <w:r w:rsidRPr="007C6879">
        <w:rPr>
          <w:u w:val="single"/>
        </w:rPr>
        <w:t>As regards the mandatory character of the rule, the word 'should'</w:t>
      </w:r>
      <w:r w:rsidRPr="007C6879">
        <w:t xml:space="preserve"> is not only an auxiliary verb, it </w:t>
      </w:r>
      <w:r w:rsidRPr="007C6879">
        <w:rPr>
          <w:u w:val="single"/>
        </w:rPr>
        <w:t>is</w:t>
      </w:r>
      <w:r w:rsidRPr="007C6879">
        <w:t xml:space="preserve"> also </w:t>
      </w:r>
      <w:r w:rsidRPr="007C6879">
        <w:rPr>
          <w:u w:val="single"/>
        </w:rPr>
        <w:t xml:space="preserve">the </w:t>
      </w:r>
      <w:proofErr w:type="spellStart"/>
      <w:r w:rsidRPr="007C6879">
        <w:rPr>
          <w:u w:val="single"/>
        </w:rPr>
        <w:t>preterite</w:t>
      </w:r>
      <w:proofErr w:type="spellEnd"/>
      <w:r w:rsidRPr="007C6879">
        <w:rPr>
          <w:u w:val="single"/>
        </w:rPr>
        <w:t xml:space="preserve"> of the verb, 'shall' and has for one of its meanings as</w:t>
      </w:r>
      <w:r w:rsidRPr="007C6879">
        <w:t xml:space="preserve"> defined in the Century Dictionary: "</w:t>
      </w:r>
      <w:r w:rsidRPr="007C6879">
        <w:rPr>
          <w:u w:val="single"/>
        </w:rPr>
        <w:t>Obliged or compelled (to); would have (to); must; ought (to); used with an infinitive</w:t>
      </w:r>
      <w:r w:rsidRPr="007C6879">
        <w:t xml:space="preserve"> (without to) </w:t>
      </w:r>
      <w:r w:rsidRPr="007C6879">
        <w:rPr>
          <w:u w:val="single"/>
        </w:rPr>
        <w:t>to express obligation, necessity or duty in connection with some act yet to be carried out."</w:t>
      </w:r>
      <w:r w:rsidRPr="007C6879">
        <w:t xml:space="preserve"> We think it </w:t>
      </w:r>
      <w:r w:rsidRPr="007C6879">
        <w:lastRenderedPageBreak/>
        <w:t>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7C6879">
        <w:rPr>
          <w:u w:val="single"/>
        </w:rPr>
        <w:t xml:space="preserve">, the word 'should' is </w:t>
      </w:r>
      <w:r w:rsidRPr="007C6879">
        <w:rPr>
          <w:b/>
          <w:iCs/>
          <w:u w:val="single"/>
        </w:rPr>
        <w:t>not used in an advisory sense</w:t>
      </w:r>
      <w:r w:rsidRPr="007C6879">
        <w:rPr>
          <w:u w:val="single"/>
        </w:rPr>
        <w:t xml:space="preserve"> but has the force or meaning of 'must', or 'ought to' and carries</w:t>
      </w:r>
      <w:r w:rsidRPr="007C6879">
        <w:t xml:space="preserve"> [***8]  </w:t>
      </w:r>
      <w:r w:rsidRPr="007C6879">
        <w:rPr>
          <w:u w:val="single"/>
        </w:rPr>
        <w:t>with it the sense of</w:t>
      </w:r>
      <w:r w:rsidRPr="007C6879">
        <w:t xml:space="preserve">  [*313]  </w:t>
      </w:r>
      <w:r w:rsidRPr="007C6879">
        <w:rPr>
          <w:u w:val="single"/>
        </w:rPr>
        <w:t xml:space="preserve">obligation and duty equivalent to </w:t>
      </w:r>
      <w:r w:rsidRPr="007C6879">
        <w:rPr>
          <w:b/>
          <w:iCs/>
          <w:u w:val="single"/>
        </w:rPr>
        <w:t>compulsion</w:t>
      </w:r>
      <w:r w:rsidRPr="007C6879">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645E7B22" w14:textId="77777777" w:rsidR="00BC03B6" w:rsidRPr="007C6879" w:rsidRDefault="00BC03B6" w:rsidP="00BC03B6">
      <w:pPr>
        <w:rPr>
          <w:b/>
          <w:iCs/>
        </w:rPr>
      </w:pPr>
      <w:r w:rsidRPr="007C6879">
        <w:rPr>
          <w:b/>
          <w:iCs/>
        </w:rPr>
        <w:t>Should means must</w:t>
      </w:r>
    </w:p>
    <w:p w14:paraId="17A6B845" w14:textId="77777777" w:rsidR="00BC03B6" w:rsidRPr="007C6879" w:rsidRDefault="00BC03B6" w:rsidP="00BC03B6">
      <w:r w:rsidRPr="007C6879">
        <w:rPr>
          <w:b/>
          <w:bCs/>
        </w:rPr>
        <w:t>Words &amp; Phrases 6</w:t>
      </w:r>
      <w:r w:rsidRPr="007C6879">
        <w:t xml:space="preserve"> </w:t>
      </w:r>
    </w:p>
    <w:p w14:paraId="71F7FEA3" w14:textId="77777777" w:rsidR="00BC03B6" w:rsidRPr="007C6879" w:rsidRDefault="00BC03B6" w:rsidP="00BC03B6">
      <w:r w:rsidRPr="007C6879">
        <w:t>(Permanent Edition 39, p. 369)</w:t>
      </w:r>
    </w:p>
    <w:p w14:paraId="51F0AFAC" w14:textId="77777777" w:rsidR="00BC03B6" w:rsidRPr="007C6879" w:rsidRDefault="00BC03B6" w:rsidP="00BC03B6">
      <w:proofErr w:type="spellStart"/>
      <w:r w:rsidRPr="007C6879">
        <w:t>C.D.Cal</w:t>
      </w:r>
      <w:proofErr w:type="spellEnd"/>
      <w:r w:rsidRPr="007C6879">
        <w:t xml:space="preserve">. 2005.  </w:t>
      </w:r>
      <w:r w:rsidRPr="007C6879">
        <w:rPr>
          <w:u w:val="single"/>
        </w:rPr>
        <w:t>“Should,”</w:t>
      </w:r>
      <w:r w:rsidRPr="007C6879">
        <w:t xml:space="preserve"> as used in the Social Security Administration’s ruling stating that an ALJ should call on the services of a medical advisor when onset must be inferred, </w:t>
      </w:r>
      <w:r w:rsidRPr="007C6879">
        <w:rPr>
          <w:u w:val="single"/>
        </w:rPr>
        <w:t>means “must.”</w:t>
      </w:r>
      <w:r w:rsidRPr="007C6879">
        <w:t>—Herrera v. Barnhart, 379 F.Supp.2d 1103.—Social S 142.5.</w:t>
      </w:r>
    </w:p>
    <w:p w14:paraId="6338BA34" w14:textId="77777777" w:rsidR="00BC03B6" w:rsidRPr="00BC03B6" w:rsidRDefault="00BC03B6" w:rsidP="00BC03B6"/>
    <w:p w14:paraId="2B4BA5F7" w14:textId="77777777" w:rsidR="00BC03B6" w:rsidRDefault="00BC03B6" w:rsidP="00BB5656"/>
    <w:p w14:paraId="58D5EC3B" w14:textId="0256998F" w:rsidR="00BC03B6" w:rsidRPr="00BB5656" w:rsidRDefault="00BC03B6" w:rsidP="00BC03B6">
      <w:pPr>
        <w:pStyle w:val="Heading3"/>
      </w:pPr>
      <w:r>
        <w:lastRenderedPageBreak/>
        <w:t>Is Future Tense</w:t>
      </w:r>
    </w:p>
    <w:p w14:paraId="5D485F43" w14:textId="77777777" w:rsidR="00BB5656" w:rsidRPr="00BB5656" w:rsidRDefault="00BB5656" w:rsidP="00BB5656">
      <w:pPr>
        <w:rPr>
          <w:b/>
          <w:iCs/>
        </w:rPr>
      </w:pPr>
      <w:r w:rsidRPr="00BB5656">
        <w:rPr>
          <w:b/>
          <w:iCs/>
        </w:rPr>
        <w:t>Should is future oriented – context is key</w:t>
      </w:r>
    </w:p>
    <w:p w14:paraId="3C7B7BC9" w14:textId="77777777" w:rsidR="00BB5656" w:rsidRPr="00BB5656" w:rsidRDefault="00BB5656" w:rsidP="00BB5656">
      <w:r w:rsidRPr="00BB5656">
        <w:rPr>
          <w:b/>
        </w:rPr>
        <w:t xml:space="preserve">Russell, 8 – </w:t>
      </w:r>
      <w:r w:rsidRPr="00BB5656">
        <w:t>Appellate Judge for the State of Iowa (Douglas, IN THE MATTER OF THE ESTATE OF CLYDE L. GUTHRIE, Deceased, JAMES GUTHRIE, CLARA LUTZ, AND DORIS DAUBER, Plaintiffs-Appellees, vs. KAITLYN BUSCH, a minor, AND BROCK BUSCH, Defendants-Appellants. No. 8-093 / 07-1427 COURT OF APPEALS OF IOWA 2008 Iowa App. LEXIS 287 May 14, 2008, Filed, lexis)</w:t>
      </w:r>
    </w:p>
    <w:p w14:paraId="68489DD1" w14:textId="08F6A0FC" w:rsidR="00BB5656" w:rsidRPr="00BB5656" w:rsidRDefault="00BB5656" w:rsidP="00BB5656">
      <w:r w:rsidRPr="00BB5656">
        <w:t xml:space="preserve">Clyde's will provides, "in the event any of my children should predecease me leaving issue who survive me, then the share of such predeceased child shall go in equal shares to his or her issue who survive me, per stirpes." We find no error in the district court's conclusion [*6] that an intent to avoid the application of the </w:t>
      </w:r>
      <w:proofErr w:type="spellStart"/>
      <w:r w:rsidRPr="00BB5656">
        <w:t>antilapse</w:t>
      </w:r>
      <w:proofErr w:type="spellEnd"/>
      <w:r w:rsidRPr="00BB5656">
        <w:t xml:space="preserve"> statute is not "clear and explicit" from the terms of the will. The will states "in the event" Clyde was predeceased by a child, when in fact Clyde had been predeceased by two of his children at the time the will was written. If the will was referring to the children who had already predeceased Clyde, there would be no need to say "in the event." By stating "in the event" it is clear Clyde was looking ahead to possible future events, when one of his children who were alive when the will was written might predecease him. </w:t>
      </w:r>
      <w:r w:rsidRPr="00BB5656">
        <w:rPr>
          <w:u w:val="single"/>
        </w:rPr>
        <w:t>Brock and Kaitlyn look to the word "should</w:t>
      </w:r>
      <w:r w:rsidRPr="00BB5656">
        <w:t xml:space="preserve">" in the phrase "in the event any of my children should predecease me" </w:t>
      </w:r>
      <w:r w:rsidRPr="00BB5656">
        <w:rPr>
          <w:u w:val="single"/>
        </w:rPr>
        <w:t>and claim the district court improperly found the word looked to the future.</w:t>
      </w:r>
      <w:r w:rsidRPr="00BB5656">
        <w:t xml:space="preserve"> </w:t>
      </w:r>
      <w:r w:rsidRPr="00BB5656">
        <w:rPr>
          <w:u w:val="single"/>
        </w:rPr>
        <w:t xml:space="preserve">They claim the word should be interpreted as the </w:t>
      </w:r>
      <w:r w:rsidRPr="00BB5656">
        <w:rPr>
          <w:bCs/>
          <w:u w:val="single"/>
        </w:rPr>
        <w:t>past tense of "shall</w:t>
      </w:r>
      <w:r w:rsidRPr="00BB5656">
        <w:rPr>
          <w:u w:val="single"/>
        </w:rPr>
        <w:t>"</w:t>
      </w:r>
      <w:r w:rsidRPr="00BB5656">
        <w:t xml:space="preserve"> to imply a duty or obligation. </w:t>
      </w:r>
      <w:r w:rsidRPr="00BB5656">
        <w:rPr>
          <w:iCs/>
        </w:rPr>
        <w:t>See</w:t>
      </w:r>
      <w:r w:rsidRPr="00BB5656">
        <w:t xml:space="preserve"> Black's Law Dictionary 1379 (6th ed. 1990). </w:t>
      </w:r>
      <w:r w:rsidRPr="00BB5656">
        <w:rPr>
          <w:u w:val="single"/>
        </w:rPr>
        <w:t xml:space="preserve">Looking at the </w:t>
      </w:r>
      <w:r w:rsidRPr="00BB5656">
        <w:rPr>
          <w:b/>
          <w:iCs/>
          <w:u w:val="single"/>
        </w:rPr>
        <w:t>phrase as a whole</w:t>
      </w:r>
      <w:r w:rsidRPr="00BB5656">
        <w:rPr>
          <w:u w:val="single"/>
        </w:rPr>
        <w:t>, however, rather than at a single word, we determine the phrase is considering possible future events</w:t>
      </w:r>
      <w:r w:rsidRPr="00BB5656">
        <w:t xml:space="preserve">. </w:t>
      </w:r>
      <w:r w:rsidRPr="00BB5656">
        <w:rPr>
          <w:iCs/>
        </w:rPr>
        <w:t>See In re Estate of Grulke</w:t>
      </w:r>
      <w:r w:rsidRPr="00BB5656">
        <w:t xml:space="preserve">, 546 N.W.2d 626, 627 (Iowa Ct. App. 1996) (noting </w:t>
      </w:r>
      <w:r w:rsidRPr="00BB5656">
        <w:rPr>
          <w:b/>
          <w:bCs/>
          <w:iCs/>
          <w:vertAlign w:val="superscript"/>
        </w:rPr>
        <w:t>HN6</w:t>
      </w:r>
      <w:r w:rsidRPr="00BB5656">
        <w:rPr>
          <w:noProof/>
        </w:rPr>
        <mc:AlternateContent>
          <mc:Choice Requires="wps">
            <w:drawing>
              <wp:inline distT="0" distB="0" distL="0" distR="0" wp14:anchorId="28E54E50" wp14:editId="02BF88FA">
                <wp:extent cx="103505" cy="112395"/>
                <wp:effectExtent l="0" t="0" r="1270" b="1905"/>
                <wp:docPr id="1862727532" name="Rectangle 2" descr="Go to this Headnote in the ca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3505" cy="112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AC17D2" id="Rectangle 2" o:spid="_x0000_s1026" alt="Go to this Headnote in the case." style="width:8.15pt;height: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" filled="f" stroked="f">
                <o:lock v:ext="edit" aspectratio="t"/>
                <w10:anchorlock/>
              </v:rect>
            </w:pict>
          </mc:Fallback>
        </mc:AlternateContent>
      </w:r>
      <w:r w:rsidRPr="00BB5656">
        <w:t>we must ascertain a testator's intent from the entire will).</w:t>
      </w:r>
    </w:p>
    <w:p w14:paraId="44DB45EC" w14:textId="77777777" w:rsidR="00BB5656" w:rsidRPr="00BB5656" w:rsidRDefault="00BB5656" w:rsidP="00BB5656"/>
    <w:p w14:paraId="12E337AB" w14:textId="77777777" w:rsidR="00DA4E8A" w:rsidRDefault="00DA4E8A" w:rsidP="00DA4E8A"/>
    <w:p w14:paraId="45F5AEA9" w14:textId="3319D576" w:rsidR="00DA4E8A" w:rsidRDefault="00DA4E8A" w:rsidP="00DA4E8A">
      <w:pPr>
        <w:pStyle w:val="Heading2"/>
      </w:pPr>
      <w:r>
        <w:lastRenderedPageBreak/>
        <w:t>S</w:t>
      </w:r>
      <w:r w:rsidR="00841B48">
        <w:t>ignificantly</w:t>
      </w:r>
    </w:p>
    <w:p w14:paraId="2007A638" w14:textId="77777777" w:rsidR="00076AB9" w:rsidRDefault="00076AB9" w:rsidP="00076AB9"/>
    <w:p w14:paraId="38677F9E" w14:textId="1E393722" w:rsidR="00076AB9" w:rsidRDefault="00076AB9" w:rsidP="00076AB9">
      <w:pPr>
        <w:pStyle w:val="Heading3"/>
      </w:pPr>
      <w:proofErr w:type="gramStart"/>
      <w:r>
        <w:lastRenderedPageBreak/>
        <w:t>Means</w:t>
      </w:r>
      <w:proofErr w:type="gramEnd"/>
      <w:r>
        <w:t xml:space="preserve"> more than 10%</w:t>
      </w:r>
    </w:p>
    <w:p w14:paraId="193DA2CF" w14:textId="77777777" w:rsidR="00076AB9" w:rsidRDefault="00076AB9" w:rsidP="00076AB9"/>
    <w:p w14:paraId="2FEF95C7" w14:textId="28D99EFF" w:rsidR="00076AB9" w:rsidRDefault="00076AB9" w:rsidP="00076AB9">
      <w:pPr>
        <w:pStyle w:val="Heading4"/>
      </w:pPr>
      <w:r>
        <w:t xml:space="preserve">Significantly means more </w:t>
      </w:r>
      <w:proofErr w:type="gramStart"/>
      <w:r>
        <w:t>that</w:t>
      </w:r>
      <w:proofErr w:type="gramEnd"/>
      <w:r>
        <w:t xml:space="preserve"> 10%</w:t>
      </w:r>
    </w:p>
    <w:p w14:paraId="5156589A" w14:textId="2EF32170" w:rsidR="00076AB9" w:rsidRDefault="00076AB9" w:rsidP="00076AB9">
      <w:r w:rsidRPr="00D461D6">
        <w:rPr>
          <w:rStyle w:val="Style13ptBold"/>
        </w:rPr>
        <w:t xml:space="preserve">HMRC </w:t>
      </w:r>
      <w:proofErr w:type="gramStart"/>
      <w:r w:rsidRPr="00D461D6">
        <w:rPr>
          <w:rStyle w:val="Style13ptBold"/>
        </w:rPr>
        <w:t>24</w:t>
      </w:r>
      <w:r>
        <w:rPr>
          <w:rStyle w:val="Style13ptBold"/>
        </w:rPr>
        <w:t xml:space="preserve">, </w:t>
      </w:r>
      <w:r>
        <w:t xml:space="preserve"> [</w:t>
      </w:r>
      <w:proofErr w:type="gramEnd"/>
      <w:r>
        <w:t>Her Majesty’s Revenue &amp; Customs; January 22;</w:t>
      </w:r>
      <w:r w:rsidRPr="00D461D6">
        <w:t xml:space="preserve"> UK's tax, payments and customs authority,</w:t>
      </w:r>
      <w:r>
        <w:t xml:space="preserve"> roughly equivalent to IRS and CFIUS put together; HMRC international manual news release, “Controlled Foreign Companies: The CFC Charge Gateway,” Chapter 4, lexis]</w:t>
      </w:r>
    </w:p>
    <w:p w14:paraId="5AA37E74" w14:textId="4C4DC7B1" w:rsidR="00076AB9" w:rsidRPr="00D461D6" w:rsidRDefault="00076AB9" w:rsidP="00076AB9">
      <w:pPr>
        <w:rPr>
          <w:sz w:val="16"/>
        </w:rPr>
      </w:pPr>
      <w:r w:rsidRPr="00D461D6">
        <w:rPr>
          <w:rStyle w:val="StyleUnderline"/>
        </w:rPr>
        <w:t>Intellectual Property is defined as</w:t>
      </w:r>
      <w:r>
        <w:rPr>
          <w:rStyle w:val="StyleUnderline"/>
        </w:rPr>
        <w:t xml:space="preserve"> </w:t>
      </w:r>
      <w:r w:rsidRPr="00D461D6">
        <w:rPr>
          <w:sz w:val="16"/>
        </w:rPr>
        <w:t xml:space="preserve">(a) any patent, </w:t>
      </w:r>
      <w:proofErr w:type="gramStart"/>
      <w:r w:rsidRPr="00D461D6">
        <w:rPr>
          <w:sz w:val="16"/>
        </w:rPr>
        <w:t>trade mark</w:t>
      </w:r>
      <w:proofErr w:type="gramEnd"/>
      <w:r w:rsidRPr="00D461D6">
        <w:rPr>
          <w:sz w:val="16"/>
        </w:rPr>
        <w:t>, registered design, copyright or design right, or</w:t>
      </w:r>
      <w:r>
        <w:rPr>
          <w:sz w:val="16"/>
        </w:rPr>
        <w:t xml:space="preserve"> </w:t>
      </w:r>
      <w:r w:rsidRPr="00D461D6">
        <w:rPr>
          <w:sz w:val="16"/>
        </w:rPr>
        <w:t xml:space="preserve">(b) any </w:t>
      </w:r>
      <w:proofErr w:type="spellStart"/>
      <w:r w:rsidRPr="00D461D6">
        <w:rPr>
          <w:sz w:val="16"/>
        </w:rPr>
        <w:t>licence</w:t>
      </w:r>
      <w:proofErr w:type="spellEnd"/>
      <w:r w:rsidRPr="00D461D6">
        <w:rPr>
          <w:sz w:val="16"/>
        </w:rPr>
        <w:t xml:space="preserve"> or other right in relation to anything falling within paragraph (a) (see INTM248100 for the full definition).</w:t>
      </w:r>
      <w:r>
        <w:rPr>
          <w:sz w:val="16"/>
        </w:rPr>
        <w:t xml:space="preserve"> </w:t>
      </w:r>
      <w:r w:rsidRPr="00076AB9">
        <w:rPr>
          <w:rStyle w:val="Emphasis"/>
          <w:highlight w:val="yellow"/>
        </w:rPr>
        <w:t>The legislation does not define “significant</w:t>
      </w:r>
      <w:proofErr w:type="gramStart"/>
      <w:r w:rsidRPr="00076AB9">
        <w:rPr>
          <w:rStyle w:val="StyleUnderline"/>
          <w:highlight w:val="yellow"/>
        </w:rPr>
        <w:t>”</w:t>
      </w:r>
      <w:proofErr w:type="gramEnd"/>
      <w:r w:rsidRPr="00D461D6">
        <w:rPr>
          <w:sz w:val="16"/>
        </w:rPr>
        <w:t xml:space="preserve"> and the facts and circumstances of each case will have to be </w:t>
      </w:r>
      <w:proofErr w:type="gramStart"/>
      <w:r w:rsidRPr="00D461D6">
        <w:rPr>
          <w:sz w:val="16"/>
        </w:rPr>
        <w:t>taken into account</w:t>
      </w:r>
      <w:proofErr w:type="gramEnd"/>
      <w:r w:rsidRPr="00D461D6">
        <w:rPr>
          <w:sz w:val="16"/>
        </w:rPr>
        <w:t xml:space="preserve">. </w:t>
      </w:r>
      <w:r w:rsidRPr="00D461D6">
        <w:rPr>
          <w:rStyle w:val="StyleUnderline"/>
        </w:rPr>
        <w:t xml:space="preserve">However, </w:t>
      </w:r>
      <w:r w:rsidRPr="00076AB9">
        <w:rPr>
          <w:rStyle w:val="StyleUnderline"/>
          <w:highlight w:val="yellow"/>
        </w:rPr>
        <w:t>as a rule of thumb, “</w:t>
      </w:r>
      <w:r w:rsidRPr="00076AB9">
        <w:rPr>
          <w:rStyle w:val="Emphasis"/>
          <w:highlight w:val="yellow"/>
        </w:rPr>
        <w:t>significant</w:t>
      </w:r>
      <w:r w:rsidRPr="00076AB9">
        <w:rPr>
          <w:rStyle w:val="StyleUnderline"/>
          <w:highlight w:val="yellow"/>
        </w:rPr>
        <w:t>” can be</w:t>
      </w:r>
      <w:r w:rsidRPr="00076AB9">
        <w:rPr>
          <w:sz w:val="16"/>
          <w:highlight w:val="yellow"/>
        </w:rPr>
        <w:t xml:space="preserve"> </w:t>
      </w:r>
      <w:r w:rsidRPr="00076AB9">
        <w:rPr>
          <w:rStyle w:val="StyleUnderline"/>
          <w:highlight w:val="yellow"/>
        </w:rPr>
        <w:t xml:space="preserve">taken to mean </w:t>
      </w:r>
      <w:r w:rsidRPr="00076AB9">
        <w:rPr>
          <w:rStyle w:val="Emphasis"/>
          <w:highlight w:val="yellow"/>
        </w:rPr>
        <w:t>10% or more</w:t>
      </w:r>
      <w:r w:rsidRPr="00D461D6">
        <w:rPr>
          <w:sz w:val="16"/>
        </w:rPr>
        <w:t xml:space="preserve">. So, </w:t>
      </w:r>
      <w:r w:rsidRPr="00076AB9">
        <w:rPr>
          <w:rStyle w:val="StyleUnderline"/>
          <w:highlight w:val="yellow"/>
        </w:rPr>
        <w:t>in applying</w:t>
      </w:r>
      <w:r w:rsidRPr="00D461D6">
        <w:rPr>
          <w:rStyle w:val="StyleUnderline"/>
        </w:rPr>
        <w:t xml:space="preserve"> this condition</w:t>
      </w:r>
      <w:r w:rsidRPr="00076AB9">
        <w:rPr>
          <w:rStyle w:val="StyleUnderline"/>
          <w:highlight w:val="yellow"/>
        </w:rPr>
        <w:t xml:space="preserve">, </w:t>
      </w:r>
      <w:r w:rsidRPr="00076AB9">
        <w:rPr>
          <w:rStyle w:val="Emphasis"/>
          <w:highlight w:val="yellow"/>
        </w:rPr>
        <w:t>a significant part</w:t>
      </w:r>
      <w:r w:rsidRPr="00076AB9">
        <w:rPr>
          <w:rStyle w:val="StyleUnderline"/>
          <w:highlight w:val="yellow"/>
        </w:rPr>
        <w:t xml:space="preserve"> of the total </w:t>
      </w:r>
      <w:r w:rsidRPr="00076AB9">
        <w:rPr>
          <w:rStyle w:val="Emphasis"/>
          <w:highlight w:val="yellow"/>
        </w:rPr>
        <w:t>exploited IP</w:t>
      </w:r>
      <w:r w:rsidRPr="00076AB9">
        <w:rPr>
          <w:rStyle w:val="StyleUnderline"/>
          <w:highlight w:val="yellow"/>
        </w:rPr>
        <w:t xml:space="preserve"> would be </w:t>
      </w:r>
      <w:r w:rsidRPr="00076AB9">
        <w:rPr>
          <w:rStyle w:val="Emphasis"/>
          <w:highlight w:val="yellow"/>
        </w:rPr>
        <w:t>10% or more of the total IP held</w:t>
      </w:r>
      <w:r w:rsidRPr="00D461D6">
        <w:rPr>
          <w:rStyle w:val="StyleUnderline"/>
        </w:rPr>
        <w:t xml:space="preserve"> by the CFC</w:t>
      </w:r>
      <w:r w:rsidRPr="00D461D6">
        <w:rPr>
          <w:sz w:val="16"/>
        </w:rPr>
        <w:t xml:space="preserve">. Similarly, if holding the transferred IP increases the profits of the CFC by 10% or more, those profits can be said to be significantly higher than they would have been </w:t>
      </w:r>
      <w:proofErr w:type="gramStart"/>
      <w:r w:rsidRPr="00D461D6">
        <w:rPr>
          <w:sz w:val="16"/>
        </w:rPr>
        <w:t>absent</w:t>
      </w:r>
      <w:proofErr w:type="gramEnd"/>
      <w:r w:rsidRPr="00D461D6">
        <w:rPr>
          <w:sz w:val="16"/>
        </w:rPr>
        <w:t xml:space="preserve"> the transfer.</w:t>
      </w:r>
    </w:p>
    <w:p w14:paraId="2670D2DE" w14:textId="77777777" w:rsidR="00076AB9" w:rsidRPr="00076AB9" w:rsidRDefault="00076AB9" w:rsidP="00076AB9"/>
    <w:p w14:paraId="173E15DB" w14:textId="77777777" w:rsidR="00841B48" w:rsidRDefault="00841B48" w:rsidP="00841B48"/>
    <w:p w14:paraId="1F00B143" w14:textId="379FF015" w:rsidR="008C31CE" w:rsidRDefault="00BC03B6" w:rsidP="00BC03B6">
      <w:pPr>
        <w:pStyle w:val="Heading3"/>
      </w:pPr>
      <w:r>
        <w:lastRenderedPageBreak/>
        <w:t xml:space="preserve">Means </w:t>
      </w:r>
      <w:r w:rsidR="00076AB9">
        <w:t>Less than 15%</w:t>
      </w:r>
    </w:p>
    <w:p w14:paraId="514B117D" w14:textId="77777777" w:rsidR="00305480" w:rsidRDefault="00305480" w:rsidP="00305480"/>
    <w:p w14:paraId="5DCBAD05" w14:textId="77777777" w:rsidR="00305480" w:rsidRPr="00305480" w:rsidRDefault="00305480" w:rsidP="00305480">
      <w:pPr>
        <w:rPr>
          <w:rStyle w:val="Style13ptBold"/>
        </w:rPr>
      </w:pPr>
      <w:r w:rsidRPr="00305480">
        <w:rPr>
          <w:rStyle w:val="Style13ptBold"/>
        </w:rPr>
        <w:t>Means not less than 10%</w:t>
      </w:r>
    </w:p>
    <w:p w14:paraId="69B97101" w14:textId="77777777" w:rsidR="00305480" w:rsidRDefault="00305480" w:rsidP="00305480">
      <w:r w:rsidRPr="00E82B67">
        <w:rPr>
          <w:rStyle w:val="Style13ptBold"/>
        </w:rPr>
        <w:t>ILM 72</w:t>
      </w:r>
      <w:r>
        <w:t>, International Legal Materials, American Society of International Law, Washington, D.C. International Legal Materials Issue Date: July, 1972 Length: 3074 words TREATIES AND AGREEMENTS AGREED INTERPRETATIONS AND UNILATERAL STATEMENTS ON ABM TREATY AND INTERIM AGREEMENT, Lexis)</w:t>
      </w:r>
    </w:p>
    <w:p w14:paraId="0A312B8D" w14:textId="77777777" w:rsidR="00305480" w:rsidRDefault="00305480" w:rsidP="00305480">
      <w:r>
        <w:t xml:space="preserve">(b) Common Understandings. Common understanding of the Parties on the following matters was reached during the negotiations: A. Increase in ICBM Silo Dimensions Ambassador Smith made the following statement on May 26, 1972: "The Parties agree that </w:t>
      </w:r>
      <w:r w:rsidRPr="00E82B67">
        <w:rPr>
          <w:rStyle w:val="StyleUnderline"/>
          <w:highlight w:val="yellow"/>
        </w:rPr>
        <w:t xml:space="preserve">the term 'significantly increased' means that an increase will </w:t>
      </w:r>
      <w:r w:rsidRPr="00076AB9">
        <w:rPr>
          <w:rStyle w:val="Emphasis"/>
          <w:highlight w:val="yellow"/>
        </w:rPr>
        <w:t>not be greater</w:t>
      </w:r>
      <w:r w:rsidRPr="00E82B67">
        <w:rPr>
          <w:rStyle w:val="StyleUnderline"/>
          <w:highlight w:val="yellow"/>
        </w:rPr>
        <w:t xml:space="preserve"> than 10-15 percent</w:t>
      </w:r>
      <w:r>
        <w:t xml:space="preserve"> of the present dimensions of land-based ICBM silo launchers."</w:t>
      </w:r>
    </w:p>
    <w:p w14:paraId="159DB23E" w14:textId="77777777" w:rsidR="00305480" w:rsidRPr="00305480" w:rsidRDefault="00305480" w:rsidP="00305480"/>
    <w:p w14:paraId="607B8817" w14:textId="77777777" w:rsidR="00BC03B6" w:rsidRDefault="00BC03B6" w:rsidP="00BC03B6"/>
    <w:p w14:paraId="4AE0EEFA" w14:textId="5477C62E" w:rsidR="00BC03B6" w:rsidRDefault="00BC03B6" w:rsidP="00BC03B6">
      <w:pPr>
        <w:pStyle w:val="Heading3"/>
      </w:pPr>
      <w:r>
        <w:lastRenderedPageBreak/>
        <w:t xml:space="preserve">Means </w:t>
      </w:r>
      <w:r w:rsidR="00305480">
        <w:t>Q</w:t>
      </w:r>
      <w:r>
        <w:t>ualitative</w:t>
      </w:r>
    </w:p>
    <w:p w14:paraId="12AA5B9C" w14:textId="77777777" w:rsidR="00305480" w:rsidRDefault="00305480" w:rsidP="00305480"/>
    <w:p w14:paraId="11FAB026" w14:textId="77777777" w:rsidR="00305480" w:rsidRDefault="00305480" w:rsidP="00305480">
      <w:pPr>
        <w:pStyle w:val="Heading4"/>
      </w:pPr>
      <w:r>
        <w:t>Significantly refers to the importance of the change not the quantity</w:t>
      </w:r>
    </w:p>
    <w:p w14:paraId="594468B0" w14:textId="77777777" w:rsidR="00305480" w:rsidRDefault="00305480" w:rsidP="00305480">
      <w:r w:rsidRPr="00841B48">
        <w:rPr>
          <w:rStyle w:val="Style13ptBold"/>
        </w:rPr>
        <w:t>Tee 94</w:t>
      </w:r>
      <w:r>
        <w:t>, Khaw Lake Tee LLB (Mal), LLM (Monash), PhD (London) Associate Professor, Faculty of Law University of Malaya (12/1994). Article: THE AUTHOR'S MORAL RIGHTS UNDER THE MALAYSIAN COPYRIGHT LAW. The Malayan Law Journal Articles,</w:t>
      </w:r>
    </w:p>
    <w:p w14:paraId="3070FB55" w14:textId="77777777" w:rsidR="00305480" w:rsidRDefault="00305480" w:rsidP="00305480">
      <w:r>
        <w:t xml:space="preserve">The second right under s 25(2) is the right to prevent, and as a corollary, to authorize the presentation of the work in a 'modified form'. 'Modified form' is not defined but it probably refers to changes or alterations made to the work. It may also cover distortions or mutilations done to the work. A work may also be considered to have been modified if it is presented in a way which was not intended by the author, for example, a tragic play being presented as a farce or when a work is parodied or burlesqued. 25 This right is not a right to preserve, restore or repair the work 26 nor is it a right to prevent a destruction of the work. It is solely a right to prevent modification of the work and even then only if the modification 'significantly alters' the work and is such that it might reasonably be regarded as adversely affecting the author's </w:t>
      </w:r>
      <w:proofErr w:type="spellStart"/>
      <w:r>
        <w:t>honour</w:t>
      </w:r>
      <w:proofErr w:type="spellEnd"/>
      <w:r>
        <w:t xml:space="preserve"> or reputation. </w:t>
      </w:r>
      <w:r w:rsidRPr="00374669">
        <w:rPr>
          <w:rStyle w:val="StyleUnderline"/>
          <w:highlight w:val="yellow"/>
        </w:rPr>
        <w:t>The word 'significantly' does not denote the extent of the modifications. A modification may be slight but may be so fundamental as to alter significantly the work,</w:t>
      </w:r>
      <w:r>
        <w:t xml:space="preserve"> while a major modification may not necessarily have the same effect. The important consideration is whether the modification 'might reasonably be regarded as adversely affecting the author's </w:t>
      </w:r>
      <w:proofErr w:type="spellStart"/>
      <w:r>
        <w:t>honour</w:t>
      </w:r>
      <w:proofErr w:type="spellEnd"/>
      <w:r>
        <w:t xml:space="preserve"> or reputation'. This would seem to involve an objective assessment of the effect of the modifications although whether the court would take it upon itself to substitute its assessment in this regard for the opinion of the author, which must necessarily be subjective, is arguable. Copyright law has so far spared the courts the unenviable task of deciding whether a work qualifies as a copyright work based on its literary, artistic or musical merit or quality. 27 It is therefore likely that in deciding whether there has been a breach of s 25(2)(b), the court may give considerably weight to the views of the author. In this respect, the Canadian case of Snow v The Eaton Centre 2 is illustrative. In that case, the Ontario High Court accepted a sculptor's contention that the act of a shopping </w:t>
      </w:r>
      <w:proofErr w:type="spellStart"/>
      <w:r>
        <w:t>centre</w:t>
      </w:r>
      <w:proofErr w:type="spellEnd"/>
      <w:r>
        <w:t xml:space="preserve"> in putting red Christmas ribbons around the necks of his sculptured Canadian geese was a distortion which was 'prejudicial to his </w:t>
      </w:r>
      <w:proofErr w:type="spellStart"/>
      <w:r>
        <w:t>honour</w:t>
      </w:r>
      <w:proofErr w:type="spellEnd"/>
      <w:r>
        <w:t xml:space="preserve"> or reputation' in terms of s 12(7) of the Canadian Copyright Act 1970, cC-30. In so deciding, the court declined to delve into the question of whether the action of the defendant did have the effect of prejudicing the author's </w:t>
      </w:r>
      <w:proofErr w:type="spellStart"/>
      <w:r>
        <w:t>honour</w:t>
      </w:r>
      <w:proofErr w:type="spellEnd"/>
      <w:r>
        <w:t xml:space="preserve"> or reputation, preferring instead to accept the sculptor's contention that it did. In Frisby v British Broadcasting Corp, 29 the plaintiff had objected to an attempt by the British Broadcasting Corp ('the BBC') to alter or omit certain words from a play based on his script. The court, in deciding whether the alteration was structural, 30 admitted that this was a difficult question of fact but felt that on this matter, the plaintiff was the 'best judge' and accepted the plaintiff's evidence as to the meaning and intent, and as to the necessity of this line in its unaltered form. 31</w:t>
      </w:r>
    </w:p>
    <w:p w14:paraId="7966CC15" w14:textId="77777777" w:rsidR="00305480" w:rsidRDefault="00305480" w:rsidP="00305480"/>
    <w:p w14:paraId="26A59CFE" w14:textId="77777777" w:rsidR="00305480" w:rsidRPr="00305480" w:rsidRDefault="00305480" w:rsidP="00305480"/>
    <w:p w14:paraId="3CD9F868" w14:textId="2AEACEFA" w:rsidR="008C31CE" w:rsidRDefault="008C31CE" w:rsidP="008C31CE">
      <w:pPr>
        <w:pStyle w:val="Heading4"/>
      </w:pPr>
      <w:r>
        <w:t xml:space="preserve">Significantly can be quantitative </w:t>
      </w:r>
      <w:r w:rsidR="00BC03B6">
        <w:t xml:space="preserve">OR </w:t>
      </w:r>
      <w:r>
        <w:t>qualitative</w:t>
      </w:r>
    </w:p>
    <w:p w14:paraId="06FD36F0" w14:textId="0BEACDFD" w:rsidR="008C31CE" w:rsidRDefault="008C31CE" w:rsidP="008C31CE">
      <w:r w:rsidRPr="008C31CE">
        <w:rPr>
          <w:rStyle w:val="Style13ptBold"/>
        </w:rPr>
        <w:t>Bhala et al 17,</w:t>
      </w:r>
      <w:r>
        <w:t xml:space="preserve"> Associate Dean for International and Comparative Law, and Rice Distinguished Professor, The University of Kansas, School of Law, (Raj Bhala, David Gantz, Shannon B. Keating, &amp; Bruno </w:t>
      </w:r>
      <w:r>
        <w:lastRenderedPageBreak/>
        <w:t>Germain Simões (2017). WTO CASE REVIEW 2016 : WORLD TRADE ORGANIZATION CASE REVIEW 2016. Arizona Journal of International and Comparative Law, 34, 281, Lexis)</w:t>
      </w:r>
    </w:p>
    <w:p w14:paraId="6A5C0ED8" w14:textId="24DAAD43" w:rsidR="008C31CE" w:rsidRDefault="008C31CE" w:rsidP="008C31CE">
      <w:r>
        <w:t xml:space="preserve">Hence, the Panel rebuffed Korea's effort to have it declare illegal the DOC's purely quantitative assessments, as in the Nails II Methodology and DPM, with no qualitative analysis. Korea and America agreed </w:t>
      </w:r>
      <w:r w:rsidRPr="008C31CE">
        <w:rPr>
          <w:rStyle w:val="StyleUnderline"/>
          <w:highlight w:val="yellow"/>
        </w:rPr>
        <w:t>the word "significantly" inherently has both a quantitative and qualitative assessment</w:t>
      </w:r>
      <w:r>
        <w:t xml:space="preserve">, but the Panel agreed with America that "significance" can be judged in purely quantitative terms: </w:t>
      </w:r>
      <w:r w:rsidRPr="008C31CE">
        <w:rPr>
          <w:rStyle w:val="StyleUnderline"/>
          <w:highlight w:val="yellow"/>
        </w:rPr>
        <w:t>because the word has two dimensions does not mean both dimensions must be studied.</w:t>
      </w:r>
      <w:r>
        <w:t xml:space="preserve"> The Panel cited by analogy the 2012 Boeing case. The Appellate Body interpreted Article 6:3(c) of the SCM Agreement, which it said does not mandate evaluation of the underlying reasons for the "significance" of lost sales allegedly due to subsidized subject merchandise.</w:t>
      </w:r>
    </w:p>
    <w:p w14:paraId="49D0201A" w14:textId="77777777" w:rsidR="008C31CE" w:rsidRDefault="008C31CE" w:rsidP="008C31CE"/>
    <w:p w14:paraId="60F7E195" w14:textId="77777777" w:rsidR="00305480" w:rsidRDefault="00305480" w:rsidP="00305480"/>
    <w:p w14:paraId="6C7C4001" w14:textId="77777777" w:rsidR="00305480" w:rsidRDefault="00305480" w:rsidP="008C31CE"/>
    <w:p w14:paraId="19D1DADB" w14:textId="20209902" w:rsidR="00BC03B6" w:rsidRPr="008C31CE" w:rsidRDefault="00BC03B6" w:rsidP="00BC03B6">
      <w:pPr>
        <w:pStyle w:val="Heading3"/>
      </w:pPr>
      <w:r>
        <w:lastRenderedPageBreak/>
        <w:t>Means Noticeable or meaningful</w:t>
      </w:r>
    </w:p>
    <w:p w14:paraId="532075D1" w14:textId="300DC11A" w:rsidR="00941D91" w:rsidRDefault="00941D91" w:rsidP="00941D91">
      <w:pPr>
        <w:pStyle w:val="Heading4"/>
      </w:pPr>
      <w:r>
        <w:t>Significantly means noticeable</w:t>
      </w:r>
    </w:p>
    <w:p w14:paraId="6E683B2E" w14:textId="41B4CFC7" w:rsidR="00941D91" w:rsidRDefault="00941D91" w:rsidP="00841B48">
      <w:r w:rsidRPr="00941D91">
        <w:rPr>
          <w:rStyle w:val="Style13ptBold"/>
        </w:rPr>
        <w:t>Fischer 10</w:t>
      </w:r>
      <w:r>
        <w:t>, J.D. Candidate (2011), Washington University School of Law  (2010). (Garrett, NOTE: NEW TWISTS ON AN OLD PLOT: INVESTORS LOOK TO AVOID THE WASH SALE RULE BY HARVESTING TAX LOSSES WITH EXCHANGE-TRADED FUNDS. Washington University Law Review, 88, 229. Lexis)</w:t>
      </w:r>
    </w:p>
    <w:p w14:paraId="0D790BD4" w14:textId="399C15D1" w:rsidR="00941D91" w:rsidRDefault="00941D91" w:rsidP="00841B48">
      <w:r>
        <w:t>The word "significantly" is not defined in the Code for purposes of 26 C.F.R. § 1.199-3(</w:t>
      </w:r>
      <w:proofErr w:type="spellStart"/>
      <w:r>
        <w:t>i</w:t>
      </w:r>
      <w:proofErr w:type="spellEnd"/>
      <w:r>
        <w:t>)(6)(B)(iv), but common usage indicates that "</w:t>
      </w:r>
      <w:r w:rsidRPr="00941D91">
        <w:rPr>
          <w:rStyle w:val="StyleUnderline"/>
          <w:highlight w:val="yellow"/>
        </w:rPr>
        <w:t>significantly" means "of a noticeably or measurably large amount</w:t>
      </w:r>
      <w:r>
        <w:t>," but not direct correlation. See Significant, Merriam-Webster, http://www.merriam-webster.com/dictionary/significant (last visited Aug. 17, 2010).</w:t>
      </w:r>
    </w:p>
    <w:p w14:paraId="4B6C69BD" w14:textId="77777777" w:rsidR="00941D91" w:rsidRDefault="00941D91" w:rsidP="00841B48"/>
    <w:p w14:paraId="4DFEC1B3" w14:textId="6A892F86" w:rsidR="00BC03B6" w:rsidRDefault="00BC03B6" w:rsidP="00BC03B6">
      <w:pPr>
        <w:pStyle w:val="Heading4"/>
      </w:pPr>
      <w:r>
        <w:t>Significantly means noticeable</w:t>
      </w:r>
    </w:p>
    <w:p w14:paraId="4CB81B0F" w14:textId="3401FB26" w:rsidR="00941D91" w:rsidRDefault="00941D91" w:rsidP="00841B48">
      <w:r w:rsidRPr="00941D91">
        <w:rPr>
          <w:rStyle w:val="Style13ptBold"/>
        </w:rPr>
        <w:t xml:space="preserve">Glidewell </w:t>
      </w:r>
      <w:r>
        <w:rPr>
          <w:rStyle w:val="Style13ptBold"/>
        </w:rPr>
        <w:t>2</w:t>
      </w:r>
      <w:r>
        <w:t>, .D., Fordham University School of Law, 2002 ( Gail Glidewell (April, 2001). NOTE:"PARTIAL BIRTH" ABORTION AND THE HEALTH EXCEPTION: PROTECTING MATERNAL HEALTH OR RISKING ABORTION ON DEMAND?. Fordham Urban Law Journal, 28, 1089. Lexis)</w:t>
      </w:r>
    </w:p>
    <w:p w14:paraId="2D7FD5D7" w14:textId="1ED31801" w:rsidR="00941D91" w:rsidRDefault="00941D91" w:rsidP="00841B48">
      <w:r>
        <w:t xml:space="preserve">In his dissenting opinion in Thornburgh, Justice White similarly approved of the health exception in the Pennsylvania statute that required that a woman be exposed to a "significantly greater medical risk" before she could take advantage of the exception. 276 note He concluded that </w:t>
      </w:r>
      <w:r w:rsidRPr="008C31CE">
        <w:rPr>
          <w:rStyle w:val="StyleUnderline"/>
          <w:highlight w:val="yellow"/>
        </w:rPr>
        <w:t>the word "significantly" could be interpreted to mean merely a "meaningful," "cognizable," "appreciable," or "non-negligible</w:t>
      </w:r>
      <w:r>
        <w:t>" health risk. 277 Justice White argued that rather than requiring a "trade-off" between the mother's health and fetal survival, the health exception required only that the "risk be a real and identifiable one." 278 He contended that a requirement that a  [*1128]  risk to a woman's health be "significantly greater" was a proper expression of the state's interest in potential fetal life, and a guaranty that the state's interest would not be "subordinated to a purported maternal health risk that is in fact wholly insubstantial."</w:t>
      </w:r>
    </w:p>
    <w:p w14:paraId="2B4C0560" w14:textId="77777777" w:rsidR="00941D91" w:rsidRDefault="00941D91" w:rsidP="00841B48"/>
    <w:p w14:paraId="7D1C1E5C" w14:textId="54DD2D44" w:rsidR="00841B48" w:rsidRDefault="00841B48" w:rsidP="00841B48">
      <w:pPr>
        <w:pStyle w:val="Heading4"/>
      </w:pPr>
      <w:r>
        <w:t>Significantly is a low standard—it is less than materially</w:t>
      </w:r>
    </w:p>
    <w:p w14:paraId="5E534C5B" w14:textId="0A10DF26" w:rsidR="00841B48" w:rsidRDefault="00841B48" w:rsidP="00841B48">
      <w:r>
        <w:t xml:space="preserve">Blank &amp; </w:t>
      </w:r>
      <w:proofErr w:type="spellStart"/>
      <w:r>
        <w:t>Oslofsky</w:t>
      </w:r>
      <w:proofErr w:type="spellEnd"/>
      <w:r>
        <w:t xml:space="preserve"> 17, Joshua D. Blank Professor of Tax Law, Vice Dean for Technology-Enhanced Education and Faculty Director of the Graduate Tax Program, New York University School of Law; and Leigh Osofsky Professor of Law, University of Miami School of Law ((2017). ARTICLE: SIMPLEXITY: PLAIN LANGUAGE AND THE TAX LAW. Emory Law Journal, 66, 189. Lexis)</w:t>
      </w:r>
    </w:p>
    <w:p w14:paraId="24DB7FAD" w14:textId="0DE06286" w:rsidR="00841B48" w:rsidRPr="00841B48" w:rsidRDefault="00841B48" w:rsidP="00841B48">
      <w:r>
        <w:t xml:space="preserve">On the other hand, taxpayers with a sophisticated legal background (or who have tax advisors) could conclude that </w:t>
      </w:r>
      <w:r w:rsidRPr="00841B48">
        <w:rPr>
          <w:rStyle w:val="StyleUnderline"/>
          <w:highlight w:val="yellow"/>
        </w:rPr>
        <w:t>the word "significantly</w:t>
      </w:r>
      <w:r>
        <w:t xml:space="preserve">" in the taxpayer publication </w:t>
      </w:r>
      <w:r w:rsidRPr="00841B48">
        <w:rPr>
          <w:rStyle w:val="StyleUnderline"/>
          <w:highlight w:val="yellow"/>
        </w:rPr>
        <w:t>creates a lower standard than the word "materially.</w:t>
      </w:r>
      <w:r>
        <w:t>" When addressing corporations' internal financial reporting controls, the U.S. Securities &amp; Exchange Commission has defined "</w:t>
      </w:r>
      <w:r w:rsidRPr="00841B48">
        <w:rPr>
          <w:rStyle w:val="StyleUnderline"/>
          <w:highlight w:val="yellow"/>
        </w:rPr>
        <w:t>significant deficiencies" as lesser problems than "material weaknesses.</w:t>
      </w:r>
      <w:r>
        <w:t xml:space="preserve">" 186 Similarly, in merger agreements, parties can exit signed deals if they discover a material, as opposed to a significant, adverse change, signifying again that, for corporate law purposes, </w:t>
      </w:r>
      <w:r w:rsidRPr="00841B48">
        <w:rPr>
          <w:rStyle w:val="StyleUnderline"/>
          <w:highlight w:val="yellow"/>
        </w:rPr>
        <w:t>material is a higher standard than significant</w:t>
      </w:r>
      <w:r>
        <w:t>. Using this knowledge, taxpayers with a sophisticated legal background (or their advisors) may assume a lower standard is required by the taxpayer publication, relative to the standard set forth in regulations.</w:t>
      </w:r>
    </w:p>
    <w:p w14:paraId="22214D69" w14:textId="77777777" w:rsidR="00DA4E8A" w:rsidRDefault="00DA4E8A" w:rsidP="00DA4E8A"/>
    <w:p w14:paraId="03095DFC" w14:textId="77777777" w:rsidR="00E82B67" w:rsidRDefault="00E82B67" w:rsidP="00DA4E8A"/>
    <w:p w14:paraId="028F8653" w14:textId="77777777" w:rsidR="00DA4E8A" w:rsidRDefault="00DA4E8A" w:rsidP="00DA4E8A"/>
    <w:p w14:paraId="300F8DB1" w14:textId="77777777" w:rsidR="001F4320" w:rsidRDefault="001F4320" w:rsidP="001F4320"/>
    <w:p w14:paraId="218F99BC" w14:textId="2F2333A7" w:rsidR="00DA4E8A" w:rsidRDefault="00DA4E8A" w:rsidP="00DA4E8A">
      <w:pPr>
        <w:pStyle w:val="Heading2"/>
      </w:pPr>
      <w:r>
        <w:lastRenderedPageBreak/>
        <w:t>Increase</w:t>
      </w:r>
    </w:p>
    <w:p w14:paraId="3A712A86" w14:textId="77777777" w:rsidR="00586E95" w:rsidRDefault="00586E95" w:rsidP="00586E95">
      <w:pPr>
        <w:rPr>
          <w:rStyle w:val="underline"/>
        </w:rPr>
      </w:pPr>
    </w:p>
    <w:p w14:paraId="1645F546" w14:textId="017481E9" w:rsidR="00586E95" w:rsidRDefault="00586E95" w:rsidP="00586E95">
      <w:pPr>
        <w:pStyle w:val="Heading3"/>
      </w:pPr>
      <w:r>
        <w:lastRenderedPageBreak/>
        <w:t>Grammatical Note—In the resolution Increase is a transitive verb. A transitive verb is a verb that has an object that receives the action. An intransitive verb is a verb that stands on its own and does not modify a noun. Exploration or Development are increased under the resolution which makes it transitive. You should use transitive definitions.</w:t>
      </w:r>
    </w:p>
    <w:p w14:paraId="759ECDE1" w14:textId="77777777" w:rsidR="00586E95" w:rsidRDefault="00586E95" w:rsidP="00586E95">
      <w:pPr>
        <w:pStyle w:val="Card0"/>
      </w:pPr>
    </w:p>
    <w:p w14:paraId="2F4DFA6B" w14:textId="30028DA6" w:rsidR="00586E95" w:rsidRDefault="00586E95" w:rsidP="00586E95">
      <w:pPr>
        <w:pStyle w:val="Heading3"/>
      </w:pPr>
      <w:proofErr w:type="gramStart"/>
      <w:r>
        <w:lastRenderedPageBreak/>
        <w:t>Make</w:t>
      </w:r>
      <w:proofErr w:type="gramEnd"/>
      <w:r>
        <w:t xml:space="preserve"> Greater</w:t>
      </w:r>
    </w:p>
    <w:p w14:paraId="271B16E7" w14:textId="77777777" w:rsidR="00586E95" w:rsidRDefault="00586E95" w:rsidP="00586E95"/>
    <w:p w14:paraId="1F28039D" w14:textId="60E31477" w:rsidR="00586E95" w:rsidRDefault="00586E95" w:rsidP="00586E95">
      <w:pPr>
        <w:pStyle w:val="Heading4"/>
      </w:pPr>
      <w:r>
        <w:t>To increase in size or intensity</w:t>
      </w:r>
    </w:p>
    <w:p w14:paraId="58960856" w14:textId="77777777" w:rsidR="00586E95" w:rsidRDefault="00586E95" w:rsidP="00586E95">
      <w:r w:rsidRPr="00586E95">
        <w:rPr>
          <w:rStyle w:val="Style13ptBold"/>
        </w:rPr>
        <w:t>Merriam Webster 25</w:t>
      </w:r>
      <w:r>
        <w:t xml:space="preserve">, </w:t>
      </w:r>
      <w:r w:rsidRPr="00586E95">
        <w:t>https://www.merriam-webster.com/dictionary/increase</w:t>
      </w:r>
    </w:p>
    <w:p w14:paraId="0ECABA5D" w14:textId="77777777" w:rsidR="00586E95" w:rsidRDefault="00586E95" w:rsidP="00586E95">
      <w:r>
        <w:t>increase</w:t>
      </w:r>
    </w:p>
    <w:p w14:paraId="125C4393" w14:textId="77777777" w:rsidR="00586E95" w:rsidRDefault="00586E95" w:rsidP="00586E95">
      <w:r>
        <w:t>verb in·​crease in-ˈ</w:t>
      </w:r>
      <w:proofErr w:type="spellStart"/>
      <w:r>
        <w:t>krēs</w:t>
      </w:r>
      <w:proofErr w:type="spellEnd"/>
      <w:r>
        <w:t xml:space="preserve"> ˈin-ˌ</w:t>
      </w:r>
      <w:proofErr w:type="spellStart"/>
      <w:r>
        <w:t>krēs</w:t>
      </w:r>
      <w:proofErr w:type="spellEnd"/>
      <w:r>
        <w:t xml:space="preserve"> increased; increasing Synonyms of </w:t>
      </w:r>
      <w:r w:rsidRPr="0049211D">
        <w:t xml:space="preserve">increase </w:t>
      </w:r>
      <w:r w:rsidRPr="0049211D">
        <w:rPr>
          <w:rStyle w:val="StyleUnderline"/>
        </w:rPr>
        <w:t xml:space="preserve">intransitive verb </w:t>
      </w:r>
      <w:proofErr w:type="gramStart"/>
      <w:r w:rsidRPr="0049211D">
        <w:t>1 :</w:t>
      </w:r>
      <w:proofErr w:type="gramEnd"/>
      <w:r w:rsidRPr="0049211D">
        <w:t xml:space="preserve"> </w:t>
      </w:r>
      <w:r w:rsidRPr="0049211D">
        <w:rPr>
          <w:rStyle w:val="StyleUnderline"/>
        </w:rPr>
        <w:t>to become progressively greater (as in size, amount</w:t>
      </w:r>
      <w:r w:rsidRPr="0049211D">
        <w:t xml:space="preserve">, number, </w:t>
      </w:r>
      <w:r w:rsidRPr="0049211D">
        <w:rPr>
          <w:rStyle w:val="StyleUnderline"/>
        </w:rPr>
        <w:t>or intensity</w:t>
      </w:r>
      <w:r w:rsidRPr="0049211D">
        <w:t xml:space="preserve">) </w:t>
      </w:r>
      <w:proofErr w:type="gramStart"/>
      <w:r w:rsidRPr="0049211D">
        <w:t>2 :</w:t>
      </w:r>
      <w:proofErr w:type="gramEnd"/>
      <w:r>
        <w:t xml:space="preserve"> to multiply by the production of young </w:t>
      </w:r>
      <w:r w:rsidRPr="0049211D">
        <w:rPr>
          <w:rStyle w:val="StyleUnderline"/>
          <w:highlight w:val="yellow"/>
        </w:rPr>
        <w:t>transitive verb</w:t>
      </w:r>
      <w:r>
        <w:t xml:space="preserve"> </w:t>
      </w:r>
      <w:proofErr w:type="gramStart"/>
      <w:r>
        <w:t>1 :</w:t>
      </w:r>
      <w:proofErr w:type="gramEnd"/>
      <w:r>
        <w:t xml:space="preserve"> </w:t>
      </w:r>
      <w:r w:rsidRPr="0049211D">
        <w:rPr>
          <w:rStyle w:val="StyleUnderline"/>
          <w:highlight w:val="yellow"/>
        </w:rPr>
        <w:t xml:space="preserve">to make </w:t>
      </w:r>
      <w:proofErr w:type="gramStart"/>
      <w:r w:rsidRPr="0049211D">
        <w:rPr>
          <w:rStyle w:val="StyleUnderline"/>
          <w:highlight w:val="yellow"/>
        </w:rPr>
        <w:t>greater :</w:t>
      </w:r>
      <w:proofErr w:type="gramEnd"/>
      <w:r w:rsidRPr="0049211D">
        <w:rPr>
          <w:rStyle w:val="StyleUnderline"/>
          <w:highlight w:val="yellow"/>
        </w:rPr>
        <w:t xml:space="preserve"> augment</w:t>
      </w:r>
      <w:r>
        <w:t xml:space="preserve"> 2 </w:t>
      </w:r>
      <w:proofErr w:type="gramStart"/>
      <w:r>
        <w:t>obsolete :</w:t>
      </w:r>
      <w:proofErr w:type="gramEnd"/>
      <w:r>
        <w:t xml:space="preserve"> enrich</w:t>
      </w:r>
    </w:p>
    <w:p w14:paraId="2C2312D4" w14:textId="77777777" w:rsidR="00586E95" w:rsidRDefault="00586E95" w:rsidP="00586E95"/>
    <w:p w14:paraId="3B0558A6" w14:textId="77777777" w:rsidR="00E22F1A" w:rsidRDefault="00E22F1A" w:rsidP="00E22F1A"/>
    <w:p w14:paraId="03A99A50" w14:textId="4F3F98EC" w:rsidR="00E22F1A" w:rsidRDefault="00E22F1A" w:rsidP="00E22F1A">
      <w:pPr>
        <w:pStyle w:val="Heading4"/>
      </w:pPr>
      <w:r>
        <w:t>As a</w:t>
      </w:r>
      <w:r w:rsidR="0049211D">
        <w:t xml:space="preserve"> </w:t>
      </w:r>
      <w:r>
        <w:t xml:space="preserve">transitive verb </w:t>
      </w:r>
      <w:r w:rsidR="0049211D">
        <w:t>it means simple addition</w:t>
      </w:r>
    </w:p>
    <w:p w14:paraId="69D6FF62" w14:textId="6D8D74FB" w:rsidR="00E22F1A" w:rsidRDefault="00E22F1A" w:rsidP="00E22F1A">
      <w:r w:rsidRPr="00E22F1A">
        <w:rPr>
          <w:rStyle w:val="Style13ptBold"/>
        </w:rPr>
        <w:t>Webster 25</w:t>
      </w:r>
      <w:r>
        <w:t xml:space="preserve">, </w:t>
      </w:r>
      <w:r w:rsidRPr="00586E95">
        <w:t>https://www.merriam-webster.com/dictionary/increase</w:t>
      </w:r>
    </w:p>
    <w:p w14:paraId="2BF34802" w14:textId="4B9AE989" w:rsidR="00E22F1A" w:rsidRPr="00E22F1A" w:rsidRDefault="00E22F1A" w:rsidP="00E22F1A">
      <w:r>
        <w:t xml:space="preserve">increase, enlarge, augment, multiply mean to make or become greater. </w:t>
      </w:r>
      <w:r w:rsidRPr="00E22F1A">
        <w:rPr>
          <w:rStyle w:val="StyleUnderline"/>
          <w:highlight w:val="yellow"/>
        </w:rPr>
        <w:t>increase used intransitively implies progressive growth in size, amount, or intensity</w:t>
      </w:r>
      <w:r>
        <w:rPr>
          <w:rStyle w:val="StyleUnderline"/>
        </w:rPr>
        <w:t xml:space="preserve"> </w:t>
      </w:r>
      <w:r>
        <w:t xml:space="preserve">his waistline increased with </w:t>
      </w:r>
      <w:proofErr w:type="gramStart"/>
      <w:r>
        <w:t>age ;</w:t>
      </w:r>
      <w:proofErr w:type="gramEnd"/>
      <w:r>
        <w:t xml:space="preserve"> </w:t>
      </w:r>
      <w:r w:rsidRPr="00E22F1A">
        <w:rPr>
          <w:rStyle w:val="StyleUnderline"/>
          <w:highlight w:val="yellow"/>
        </w:rPr>
        <w:t>used transitively it may imply simple not necessarily progressive addition</w:t>
      </w:r>
      <w:r>
        <w:t>. increased her landholdings</w:t>
      </w:r>
    </w:p>
    <w:p w14:paraId="7061CD14" w14:textId="77777777" w:rsidR="00586E95" w:rsidRDefault="00586E95" w:rsidP="00586E95">
      <w:pPr>
        <w:pStyle w:val="Card0"/>
        <w:rPr>
          <w:rStyle w:val="Style13ptBold"/>
        </w:rPr>
      </w:pPr>
    </w:p>
    <w:p w14:paraId="1994B697" w14:textId="238599E1" w:rsidR="0049211D" w:rsidRPr="0049211D" w:rsidRDefault="0049211D" w:rsidP="0049211D">
      <w:pPr>
        <w:pStyle w:val="Heading4"/>
      </w:pPr>
      <w:r w:rsidRPr="0049211D">
        <w:t>To make greater</w:t>
      </w:r>
    </w:p>
    <w:p w14:paraId="294B1555" w14:textId="17705219" w:rsidR="0049211D" w:rsidRPr="0084138E" w:rsidRDefault="0049211D" w:rsidP="0049211D">
      <w:r w:rsidRPr="0084138E">
        <w:rPr>
          <w:rStyle w:val="Style13ptBold"/>
        </w:rPr>
        <w:t>Ho 17</w:t>
      </w:r>
      <w:r>
        <w:rPr>
          <w:rStyle w:val="Style13ptBold"/>
        </w:rPr>
        <w:t xml:space="preserve">, </w:t>
      </w:r>
      <w:r w:rsidRPr="0049211D">
        <w:t>J.D. Former Law Clerk to Justice David H. Souter</w:t>
      </w:r>
      <w:r w:rsidRPr="0049211D">
        <w:t xml:space="preserve"> </w:t>
      </w:r>
      <w:r>
        <w:t>(</w:t>
      </w:r>
      <w:r w:rsidRPr="0084138E">
        <w:t xml:space="preserve">Derek T, Silvija A </w:t>
      </w:r>
      <w:proofErr w:type="spellStart"/>
      <w:r w:rsidRPr="0084138E">
        <w:t>Strikis</w:t>
      </w:r>
      <w:proofErr w:type="spellEnd"/>
      <w:r w:rsidRPr="0084138E">
        <w:t xml:space="preserve">, Hilary P </w:t>
      </w:r>
      <w:proofErr w:type="spellStart"/>
      <w:r w:rsidRPr="0084138E">
        <w:t>Gerzhoy</w:t>
      </w:r>
      <w:proofErr w:type="spellEnd"/>
      <w:r w:rsidRPr="0084138E">
        <w:t xml:space="preserve">, H Blair Hahn, and Christiaan A Marcum; August 18; Partner at Kellogg, Hansen, Todd, Figel, &amp; Frederick </w:t>
      </w:r>
      <w:proofErr w:type="gramStart"/>
      <w:r w:rsidRPr="0084138E">
        <w:t>PLLC,;</w:t>
      </w:r>
      <w:proofErr w:type="gramEnd"/>
      <w:r w:rsidRPr="0084138E">
        <w:t xml:space="preserve"> Westlaw, Appellate Brief for “In Re: Lipitor (Atorvastatin Calcium) Marketing, Sales Practices and Products Liability Litigation,”</w:t>
      </w:r>
      <w:r>
        <w:t>)</w:t>
      </w:r>
    </w:p>
    <w:p w14:paraId="407E30AD" w14:textId="77777777" w:rsidR="0049211D" w:rsidRPr="0049211D" w:rsidRDefault="0049211D" w:rsidP="0049211D">
      <w:pPr>
        <w:rPr>
          <w:sz w:val="14"/>
        </w:rPr>
      </w:pPr>
      <w:r w:rsidRPr="0049211D">
        <w:rPr>
          <w:sz w:val="14"/>
        </w:rPr>
        <w:t xml:space="preserve">The district court held Dr. DeMicco's admission insufficient to avoid summary judgment because it was “at best, evidence of association, not causation.” JA2055(CMO 97, at 22); JA2155(CMO 100, at </w:t>
      </w:r>
      <w:r w:rsidRPr="0049211D">
        <w:t>46). That ruling is contrary to the *64 plain language of</w:t>
      </w:r>
      <w:r w:rsidRPr="0049211D">
        <w:rPr>
          <w:sz w:val="14"/>
        </w:rPr>
        <w:t xml:space="preserve"> Dr. DeMicco's email. The verb “</w:t>
      </w:r>
      <w:r w:rsidRPr="0049211D">
        <w:rPr>
          <w:rStyle w:val="StyleUnderline"/>
        </w:rPr>
        <w:t>increase,” when used in the transitive</w:t>
      </w:r>
      <w:r w:rsidRPr="0049211D">
        <w:rPr>
          <w:sz w:val="14"/>
        </w:rPr>
        <w:t xml:space="preserve"> active voice (i.e., with a direct object, here, “the risk”) </w:t>
      </w:r>
      <w:r w:rsidRPr="0049211D">
        <w:rPr>
          <w:rStyle w:val="StyleUnderline"/>
        </w:rPr>
        <w:t>means “to make greater” – i.e., to cause an increase</w:t>
      </w:r>
      <w:r w:rsidRPr="0049211D">
        <w:t>d</w:t>
      </w:r>
      <w:r w:rsidRPr="0049211D">
        <w:rPr>
          <w:sz w:val="14"/>
        </w:rPr>
        <w:t xml:space="preserve"> risk. See Webster's Third New International Dictionary 1145 (2002). That is the very definition of general causation. See, e.g., Kuhn v. Wyeth, Inc., 686 F.3d 618, 626 (8th Cir. 2012) (defining general causation as the requirement “that use of [a drug] increases the risk of [a disease]”); Jenkins v. Slidella L.L.C., No. 05-370, 2008 WL 2649510, at *4 (E.D. La. June 27, 2008) (defining general causation in a toxic tort as the requirement that “exposure to the substance at issue increases the risk of a particular injury”).43</w:t>
      </w:r>
    </w:p>
    <w:p w14:paraId="0E1DD398" w14:textId="77777777" w:rsidR="0049211D" w:rsidRPr="0049211D" w:rsidRDefault="0049211D" w:rsidP="0049211D"/>
    <w:p w14:paraId="3463AD1E" w14:textId="49B071D6" w:rsidR="0049211D" w:rsidRDefault="0049211D" w:rsidP="0049211D">
      <w:pPr>
        <w:pStyle w:val="Heading3"/>
      </w:pPr>
      <w:r>
        <w:lastRenderedPageBreak/>
        <w:t>Must Cause an Increase</w:t>
      </w:r>
    </w:p>
    <w:p w14:paraId="41D74A88" w14:textId="77777777" w:rsidR="0049211D" w:rsidRDefault="0049211D" w:rsidP="0049211D"/>
    <w:p w14:paraId="3D39FB35" w14:textId="13435697" w:rsidR="0049211D" w:rsidRDefault="0049211D" w:rsidP="0049211D">
      <w:pPr>
        <w:pStyle w:val="Heading4"/>
      </w:pPr>
      <w:r>
        <w:t>As a transitive verb it includes causing an increase</w:t>
      </w:r>
    </w:p>
    <w:p w14:paraId="1E17782B" w14:textId="1A57053A" w:rsidR="0049211D" w:rsidRPr="0084138E" w:rsidRDefault="0049211D" w:rsidP="0049211D">
      <w:r w:rsidRPr="0084138E">
        <w:rPr>
          <w:rStyle w:val="Style13ptBold"/>
        </w:rPr>
        <w:t>Goldstein</w:t>
      </w:r>
      <w:r>
        <w:rPr>
          <w:rStyle w:val="Style13ptBold"/>
        </w:rPr>
        <w:t xml:space="preserve"> et al</w:t>
      </w:r>
      <w:r w:rsidRPr="0084138E">
        <w:rPr>
          <w:rStyle w:val="Style13ptBold"/>
        </w:rPr>
        <w:t xml:space="preserve"> 1</w:t>
      </w:r>
      <w:r>
        <w:rPr>
          <w:rStyle w:val="Style13ptBold"/>
        </w:rPr>
        <w:t xml:space="preserve">, former clerk to Justice Brennan, </w:t>
      </w:r>
      <w:r>
        <w:t>(</w:t>
      </w:r>
      <w:r w:rsidRPr="0084138E">
        <w:t xml:space="preserve">Thomas C, Jonathan S Massey, Amy Howe, George J Fowler, III, Lawrence R </w:t>
      </w:r>
      <w:proofErr w:type="spellStart"/>
      <w:r w:rsidRPr="0084138E">
        <w:t>Demarcay</w:t>
      </w:r>
      <w:proofErr w:type="spellEnd"/>
      <w:r w:rsidRPr="0084138E">
        <w:t xml:space="preserve">; December 4; former clerk for Judge Patricia Wald of the D.C. Circuit, Westlaw, Appellate Brief for “Republican National Committee v. Taylor,” </w:t>
      </w:r>
    </w:p>
    <w:p w14:paraId="0569D5E7" w14:textId="77777777" w:rsidR="0049211D" w:rsidRPr="00D63308" w:rsidRDefault="0049211D" w:rsidP="0049211D">
      <w:pPr>
        <w:rPr>
          <w:sz w:val="16"/>
        </w:rPr>
      </w:pPr>
      <w:r w:rsidRPr="00D63308">
        <w:rPr>
          <w:sz w:val="16"/>
        </w:rPr>
        <w:t>The rules of grammar confirm that the Contest Statement is untruthful because it implies a cause-and-effect relationship between the Bill and Medicare increases. When a subject and verb are not followed by an object - e.g., in the sentence, “Under the bill, Medicare spending increases” - the verb is intransitive</w:t>
      </w:r>
      <w:r w:rsidRPr="0084138E">
        <w:rPr>
          <w:rStyle w:val="StyleUnderline"/>
        </w:rPr>
        <w:t xml:space="preserve">. </w:t>
      </w:r>
      <w:r w:rsidRPr="00D63308">
        <w:rPr>
          <w:rStyle w:val="StyleUnderline"/>
        </w:rPr>
        <w:t>When an object follows the verb</w:t>
      </w:r>
      <w:r w:rsidRPr="00D63308">
        <w:rPr>
          <w:sz w:val="16"/>
        </w:rPr>
        <w:t>- as in the Contest Statement (the “bill... increases... spending on Medicare”)-</w:t>
      </w:r>
      <w:r w:rsidRPr="00D63308">
        <w:rPr>
          <w:rStyle w:val="StyleUnderline"/>
        </w:rPr>
        <w:t>the verb is transitive.</w:t>
      </w:r>
      <w:r w:rsidRPr="0084138E">
        <w:rPr>
          <w:rStyle w:val="StyleUnderline"/>
        </w:rPr>
        <w:t xml:space="preserve"> </w:t>
      </w:r>
      <w:r w:rsidRPr="00D63308">
        <w:rPr>
          <w:sz w:val="16"/>
        </w:rPr>
        <w:t>The definition of the intransitive verb “increase” is “to become greater in size, amount, degree, etc.; grow.” Webster's New World College Dictionary 684 (3d ed. 1995). Bu</w:t>
      </w:r>
      <w:r w:rsidRPr="0084138E">
        <w:rPr>
          <w:rStyle w:val="StyleUnderline"/>
        </w:rPr>
        <w:t xml:space="preserve">t </w:t>
      </w:r>
      <w:r w:rsidRPr="00D63308">
        <w:rPr>
          <w:rStyle w:val="StyleUnderline"/>
        </w:rPr>
        <w:t>the definition of the transitive verb “increase</w:t>
      </w:r>
      <w:r w:rsidRPr="0084138E">
        <w:rPr>
          <w:rStyle w:val="StyleUnderline"/>
        </w:rPr>
        <w:t>”</w:t>
      </w:r>
      <w:r w:rsidRPr="00D63308">
        <w:rPr>
          <w:sz w:val="16"/>
        </w:rPr>
        <w:t xml:space="preserve"> - the verb used in the Contest Statement - </w:t>
      </w:r>
      <w:r w:rsidRPr="00D63308">
        <w:rPr>
          <w:rStyle w:val="StyleUnderline"/>
        </w:rPr>
        <w:t>is “to cause to become greater in size, amount, degree, etc.; add to; augment</w:t>
      </w:r>
      <w:r w:rsidRPr="0084138E">
        <w:rPr>
          <w:rStyle w:val="StyleUnderline"/>
        </w:rPr>
        <w:t>.”</w:t>
      </w:r>
      <w:r w:rsidRPr="00D63308">
        <w:rPr>
          <w:sz w:val="16"/>
        </w:rPr>
        <w:t xml:space="preserve"> Id. (emphasis added). It cannot be said that the Bill would have caused Medicare spending to become greater in size in the period from 1995 to 2002, or that the Bill would have added to or augmented Medicare spending in those years.</w:t>
      </w:r>
    </w:p>
    <w:p w14:paraId="13E0472E" w14:textId="77777777" w:rsidR="0049211D" w:rsidRPr="0049211D" w:rsidRDefault="0049211D" w:rsidP="0049211D"/>
    <w:p w14:paraId="4C7E72CC" w14:textId="77777777" w:rsidR="0049211D" w:rsidRDefault="0049211D" w:rsidP="0049211D"/>
    <w:p w14:paraId="63955996" w14:textId="77777777" w:rsidR="0049211D" w:rsidRPr="0049211D" w:rsidRDefault="0049211D" w:rsidP="0049211D"/>
    <w:p w14:paraId="527AD903" w14:textId="77777777" w:rsidR="00F730BD" w:rsidRDefault="00F730BD" w:rsidP="00586E95">
      <w:pPr>
        <w:pStyle w:val="Card0"/>
        <w:rPr>
          <w:rStyle w:val="Style13ptBold"/>
        </w:rPr>
      </w:pPr>
    </w:p>
    <w:p w14:paraId="645163A7" w14:textId="77777777" w:rsidR="00076AB9" w:rsidRDefault="00F730BD" w:rsidP="00076AB9">
      <w:pPr>
        <w:pStyle w:val="Heading3"/>
      </w:pPr>
      <w:r w:rsidRPr="00F730BD">
        <w:lastRenderedPageBreak/>
        <w:t>Must Already Exist</w:t>
      </w:r>
    </w:p>
    <w:p w14:paraId="79495BDD" w14:textId="77777777" w:rsidR="00076AB9" w:rsidRDefault="00076AB9" w:rsidP="00076AB9">
      <w:pPr>
        <w:pStyle w:val="Heading4"/>
        <w:rPr>
          <w:rStyle w:val="cite"/>
        </w:rPr>
      </w:pPr>
    </w:p>
    <w:p w14:paraId="743FCEEF" w14:textId="558B5B61" w:rsidR="00076AB9" w:rsidRPr="00076AB9" w:rsidRDefault="00076AB9" w:rsidP="00076AB9">
      <w:pPr>
        <w:pStyle w:val="Heading4"/>
      </w:pPr>
      <w:r w:rsidRPr="00076AB9">
        <w:t>Increase requires prior existence</w:t>
      </w:r>
    </w:p>
    <w:p w14:paraId="4A7B6400" w14:textId="796008D5" w:rsidR="00F730BD" w:rsidRDefault="00F730BD" w:rsidP="00F730BD">
      <w:pPr>
        <w:pStyle w:val="Card0"/>
        <w:rPr>
          <w:color w:val="000000"/>
          <w:sz w:val="16"/>
        </w:rPr>
      </w:pPr>
      <w:r w:rsidRPr="00201E3F">
        <w:rPr>
          <w:rStyle w:val="cite"/>
        </w:rPr>
        <w:t>Buckley 6</w:t>
      </w:r>
      <w:r w:rsidRPr="00831335">
        <w:rPr>
          <w:color w:val="000000"/>
          <w:sz w:val="16"/>
        </w:rPr>
        <w:t xml:space="preserve"> (Jeremiah, Attorney, Amicus Curiae Brief, Safeco Ins. Co. of America et al v. Charles Burr et al, </w:t>
      </w:r>
      <w:hyperlink r:id="rId12" w:history="1">
        <w:r w:rsidRPr="00831335">
          <w:rPr>
            <w:color w:val="000000"/>
            <w:sz w:val="16"/>
          </w:rPr>
          <w:t>http://supreme.lp.findlaw.com/supreme_court/briefs/06-84/06-84.mer.ami.mica.pdf</w:t>
        </w:r>
      </w:hyperlink>
      <w:r w:rsidRPr="00831335">
        <w:rPr>
          <w:color w:val="000000"/>
          <w:sz w:val="16"/>
        </w:rPr>
        <w:t>)</w:t>
      </w:r>
    </w:p>
    <w:p w14:paraId="046A9DCF" w14:textId="77777777" w:rsidR="00F730BD" w:rsidRDefault="00F730BD" w:rsidP="00F730BD">
      <w:pPr>
        <w:pStyle w:val="Card0"/>
      </w:pPr>
    </w:p>
    <w:p w14:paraId="7A55A2B2" w14:textId="77777777" w:rsidR="00076AB9" w:rsidRDefault="00F730BD" w:rsidP="00076AB9">
      <w:pPr>
        <w:pStyle w:val="Card0"/>
      </w:pPr>
      <w:r w:rsidRPr="00831335">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proofErr w:type="gramStart"/>
      <w:r w:rsidRPr="00201E3F">
        <w:rPr>
          <w:rStyle w:val="underline"/>
        </w:rPr>
        <w:t>Because  “</w:t>
      </w:r>
      <w:proofErr w:type="gramEnd"/>
      <w:r w:rsidRPr="00201E3F">
        <w:rPr>
          <w:rStyle w:val="underline"/>
        </w:rPr>
        <w:t>increase” means “to make something greater,” there must necessarily have been an existing premium</w:t>
      </w:r>
      <w:r w:rsidRPr="00831335">
        <w:t xml:space="preserve">, to which </w:t>
      </w:r>
      <w:proofErr w:type="gramStart"/>
      <w:r w:rsidRPr="00831335">
        <w:t>Edo’s  actual</w:t>
      </w:r>
      <w:proofErr w:type="gramEnd"/>
      <w:r w:rsidRPr="00831335">
        <w:t xml:space="preserve"> premium may be compared</w:t>
      </w:r>
      <w:r w:rsidRPr="00201E3F">
        <w:rPr>
          <w:rStyle w:val="underline"/>
        </w:rPr>
        <w:t>, to determine whether an “increase” occurred</w:t>
      </w:r>
      <w:r w:rsidRPr="00831335">
        <w:t xml:space="preserve">.  Congress could have provided that “ad-verse action” in the insurance context means charging an amount greater than the optimal </w:t>
      </w:r>
      <w:proofErr w:type="gramStart"/>
      <w:r w:rsidRPr="00831335">
        <w:t>premium, but</w:t>
      </w:r>
      <w:proofErr w:type="gramEnd"/>
      <w:r w:rsidRPr="00831335">
        <w:t xml:space="preserve"> instead chose to define adverse action in terms of an “increase.”  That </w:t>
      </w:r>
      <w:proofErr w:type="gramStart"/>
      <w:r w:rsidRPr="00831335">
        <w:t>def-</w:t>
      </w:r>
      <w:proofErr w:type="spellStart"/>
      <w:r w:rsidRPr="00831335">
        <w:t>initional</w:t>
      </w:r>
      <w:proofErr w:type="spellEnd"/>
      <w:proofErr w:type="gramEnd"/>
      <w:r w:rsidRPr="00831335">
        <w:t xml:space="preserve"> choice must be respected, not ignored.  See Colautti v. Franklin, 439 U.S. 379, 392-93 n.10 (1979) (“[a] </w:t>
      </w:r>
      <w:proofErr w:type="spellStart"/>
      <w:r w:rsidRPr="00831335">
        <w:t>defin-ition</w:t>
      </w:r>
      <w:proofErr w:type="spellEnd"/>
      <w:r w:rsidRPr="00831335">
        <w:t xml:space="preserve"> which declares what a term ‘means’ . . . excludes </w:t>
      </w:r>
      <w:proofErr w:type="gramStart"/>
      <w:r w:rsidRPr="00831335">
        <w:t>any  meaning</w:t>
      </w:r>
      <w:proofErr w:type="gramEnd"/>
      <w:r w:rsidRPr="00831335">
        <w:t xml:space="preserve">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w:t>
      </w:r>
      <w:proofErr w:type="spellStart"/>
      <w:r w:rsidRPr="00831335">
        <w:t>ing</w:t>
      </w:r>
      <w:proofErr w:type="spellEnd"/>
      <w:r w:rsidRPr="00831335">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201E3F">
        <w:rPr>
          <w:rStyle w:val="underline"/>
        </w:rPr>
        <w:t xml:space="preserve">under usual canons of </w:t>
      </w:r>
      <w:proofErr w:type="gramStart"/>
      <w:r w:rsidRPr="00201E3F">
        <w:rPr>
          <w:rStyle w:val="underline"/>
        </w:rPr>
        <w:t>statutory  construction</w:t>
      </w:r>
      <w:proofErr w:type="gramEnd"/>
      <w:r w:rsidRPr="00201E3F">
        <w:rPr>
          <w:rStyle w:val="underline"/>
        </w:rPr>
        <w:t xml:space="preserve"> the term “increase” </w:t>
      </w:r>
      <w:r w:rsidRPr="00831335">
        <w:t xml:space="preserve">also </w:t>
      </w:r>
      <w:r w:rsidRPr="00201E3F">
        <w:rPr>
          <w:rStyle w:val="underline"/>
        </w:rPr>
        <w:t xml:space="preserve">should be construed </w:t>
      </w:r>
      <w:proofErr w:type="gramStart"/>
      <w:r w:rsidRPr="00201E3F">
        <w:rPr>
          <w:rStyle w:val="underline"/>
        </w:rPr>
        <w:t>to  apply</w:t>
      </w:r>
      <w:proofErr w:type="gramEnd"/>
      <w:r w:rsidRPr="00201E3F">
        <w:rPr>
          <w:rStyle w:val="underline"/>
        </w:rPr>
        <w:t xml:space="preserve"> to increases of an already-existing policy</w:t>
      </w:r>
      <w:r w:rsidRPr="00831335">
        <w:t xml:space="preserve">.  See Hibbs v.  Winn, 542 U.S. 88, 101 (2004) (“a phrase gathers meaning from the words around it”) (citation omitted). </w:t>
      </w:r>
    </w:p>
    <w:p w14:paraId="01433566" w14:textId="77777777" w:rsidR="00076AB9" w:rsidRDefault="00076AB9" w:rsidP="00076AB9">
      <w:pPr>
        <w:pStyle w:val="Card0"/>
      </w:pPr>
    </w:p>
    <w:p w14:paraId="5362BD08" w14:textId="77777777" w:rsidR="00076AB9" w:rsidRDefault="00076AB9" w:rsidP="00076AB9">
      <w:pPr>
        <w:pStyle w:val="Heading4"/>
      </w:pPr>
    </w:p>
    <w:p w14:paraId="65073E79" w14:textId="77777777" w:rsidR="00076AB9" w:rsidRDefault="00076AB9" w:rsidP="00076AB9">
      <w:pPr>
        <w:pStyle w:val="Card0"/>
        <w:rPr>
          <w:rStyle w:val="cite"/>
        </w:rPr>
      </w:pPr>
    </w:p>
    <w:p w14:paraId="716D342E" w14:textId="77777777" w:rsidR="00076AB9" w:rsidRDefault="00076AB9" w:rsidP="00076AB9">
      <w:pPr>
        <w:pStyle w:val="Card0"/>
        <w:rPr>
          <w:rStyle w:val="cite"/>
        </w:rPr>
      </w:pPr>
      <w:r>
        <w:rPr>
          <w:rStyle w:val="cite"/>
        </w:rPr>
        <w:t>You can’t increase something that doesn’t already exist</w:t>
      </w:r>
    </w:p>
    <w:p w14:paraId="5AC216D3" w14:textId="77777777" w:rsidR="00076AB9" w:rsidRDefault="00F730BD" w:rsidP="00076AB9">
      <w:pPr>
        <w:pStyle w:val="Card0"/>
      </w:pPr>
      <w:r w:rsidRPr="00A053A3">
        <w:rPr>
          <w:rStyle w:val="cite"/>
        </w:rPr>
        <w:t>Brown 3</w:t>
      </w:r>
      <w:r w:rsidRPr="00831335">
        <w:rPr>
          <w:b/>
          <w:color w:val="0D0D0D"/>
          <w:sz w:val="16"/>
        </w:rPr>
        <w:t xml:space="preserve"> </w:t>
      </w:r>
      <w:r w:rsidRPr="00831335">
        <w:rPr>
          <w:color w:val="0D0D0D"/>
          <w:sz w:val="16"/>
        </w:rPr>
        <w:t xml:space="preserve">(US Federal Judge – District Court of Oregon (Elena Mark and Paul Gustafson, Plaintiffs, v. Valley Insurance Company and Valley Property and Casualty, Defendants, 7-17, </w:t>
      </w:r>
      <w:proofErr w:type="gramStart"/>
      <w:r w:rsidRPr="00831335">
        <w:rPr>
          <w:color w:val="0D0D0D"/>
          <w:sz w:val="16"/>
        </w:rPr>
        <w:t>Lexis)</w:t>
      </w:r>
      <w:r w:rsidRPr="00831335">
        <w:t>FCRA</w:t>
      </w:r>
      <w:proofErr w:type="gramEnd"/>
      <w:r w:rsidRPr="00831335">
        <w:t xml:space="preserve"> does not define the term "increase." </w:t>
      </w:r>
      <w:r w:rsidRPr="00A053A3">
        <w:rPr>
          <w:rStyle w:val="underline"/>
        </w:rPr>
        <w:t>The</w:t>
      </w:r>
      <w:r w:rsidRPr="00831335">
        <w:t xml:space="preserve"> plain and </w:t>
      </w:r>
      <w:r w:rsidRPr="00A053A3">
        <w:rPr>
          <w:rStyle w:val="underline"/>
        </w:rPr>
        <w:t>ordinary meaning of the verb "to increase" is to make something greater</w:t>
      </w:r>
      <w:r w:rsidRPr="00831335">
        <w:t xml:space="preserve"> or larger. 4 Merriam-</w:t>
      </w:r>
      <w:proofErr w:type="gramStart"/>
      <w:r w:rsidRPr="00831335">
        <w:t>Webster's  [</w:t>
      </w:r>
      <w:proofErr w:type="gramEnd"/>
      <w:r w:rsidRPr="00831335">
        <w:t xml:space="preserve">**22]   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w:t>
      </w:r>
      <w:proofErr w:type="spellStart"/>
      <w:proofErr w:type="gramStart"/>
      <w:r w:rsidRPr="00831335">
        <w:t>insurance.</w:t>
      </w:r>
      <w:r w:rsidRPr="00A053A3">
        <w:rPr>
          <w:rStyle w:val="underline"/>
        </w:rPr>
        <w:t>An</w:t>
      </w:r>
      <w:proofErr w:type="spellEnd"/>
      <w:proofErr w:type="gramEnd"/>
      <w:r w:rsidRPr="00A053A3">
        <w:rPr>
          <w:rStyle w:val="underline"/>
        </w:rPr>
        <w:t xml:space="preserve"> insurer cannot "make greater" something that did not exist previously</w:t>
      </w:r>
      <w:r w:rsidRPr="00831335">
        <w:t xml:space="preserve">. The statutory definition of adverse action, therefore, clearly </w:t>
      </w:r>
      <w:proofErr w:type="gramStart"/>
      <w:r w:rsidRPr="00831335">
        <w:t>anticipates</w:t>
      </w:r>
      <w:proofErr w:type="gramEnd"/>
      <w:r w:rsidRPr="00831335">
        <w:t xml:space="preserve"> an insurer must have made an initial charge or demand for payment before the insurer can increase that charge. In other words, an insurer cannot increase the charge for insurance unless the insurer previously set and demanded payment of the premium for that </w:t>
      </w:r>
      <w:proofErr w:type="gramStart"/>
      <w:r w:rsidRPr="00831335">
        <w:t>insured's</w:t>
      </w:r>
      <w:proofErr w:type="gramEnd"/>
      <w:r w:rsidRPr="00831335">
        <w:t xml:space="preserve"> insurance [**23</w:t>
      </w:r>
      <w:proofErr w:type="gramStart"/>
      <w:r w:rsidRPr="00831335">
        <w:t>]  coverage</w:t>
      </w:r>
      <w:proofErr w:type="gramEnd"/>
      <w:r w:rsidRPr="00831335">
        <w:t xml:space="preserve"> at a lower price.</w:t>
      </w:r>
    </w:p>
    <w:p w14:paraId="0BBE25AE" w14:textId="77777777" w:rsidR="00076AB9" w:rsidRDefault="00076AB9" w:rsidP="00076AB9">
      <w:pPr>
        <w:pStyle w:val="Card0"/>
        <w:rPr>
          <w:rStyle w:val="Style13ptBold"/>
        </w:rPr>
      </w:pPr>
    </w:p>
    <w:p w14:paraId="6F767E83" w14:textId="064292AC" w:rsidR="00076AB9" w:rsidRPr="00076AB9" w:rsidRDefault="00076AB9" w:rsidP="00076AB9">
      <w:pPr>
        <w:pStyle w:val="Heading3"/>
      </w:pPr>
      <w:r w:rsidRPr="00076AB9">
        <w:lastRenderedPageBreak/>
        <w:t>Does Not Require Prior Existence</w:t>
      </w:r>
    </w:p>
    <w:p w14:paraId="2DD1134A" w14:textId="77777777" w:rsidR="00076AB9" w:rsidRPr="00076AB9" w:rsidRDefault="00076AB9" w:rsidP="00076AB9"/>
    <w:p w14:paraId="4918C005" w14:textId="77777777" w:rsidR="00076AB9" w:rsidRDefault="00076AB9" w:rsidP="00076AB9">
      <w:pPr>
        <w:pStyle w:val="Card0"/>
        <w:rPr>
          <w:rStyle w:val="Style13ptBold"/>
        </w:rPr>
      </w:pPr>
      <w:r>
        <w:rPr>
          <w:rStyle w:val="Style13ptBold"/>
        </w:rPr>
        <w:t>Increase does not require existence</w:t>
      </w:r>
    </w:p>
    <w:p w14:paraId="42841387" w14:textId="31273B3F" w:rsidR="00076AB9" w:rsidRDefault="00F730BD" w:rsidP="00076AB9">
      <w:pPr>
        <w:pStyle w:val="Card0"/>
        <w:rPr>
          <w:color w:val="000000"/>
          <w:sz w:val="16"/>
        </w:rPr>
      </w:pPr>
      <w:r w:rsidRPr="007C27C8">
        <w:rPr>
          <w:rStyle w:val="Style13ptBold"/>
        </w:rPr>
        <w:t>Reinhardt 5</w:t>
      </w:r>
      <w:r w:rsidRPr="007C27C8">
        <w:rPr>
          <w:color w:val="000000"/>
          <w:sz w:val="16"/>
        </w:rPr>
        <w:t xml:space="preserve"> U.S. Judge for the UNITED STATES COURT OF APPEALS FOR THE NINTH CIRCUIT (Stephen, JASON RAY REYNOLDS; MATTHEW RAUSCH, Plaintiffs-Appellants, v. HARTFORD FINANCIAL SERVICES GROUP, INC.; HARTFORD FIRE INSURANCE COMPANY, Defendants-Appellees., </w:t>
      </w:r>
      <w:proofErr w:type="spellStart"/>
      <w:r w:rsidRPr="007C27C8">
        <w:rPr>
          <w:color w:val="000000"/>
          <w:sz w:val="16"/>
        </w:rPr>
        <w:t>lexi</w:t>
      </w:r>
      <w:proofErr w:type="spellEnd"/>
    </w:p>
    <w:p w14:paraId="07C92899" w14:textId="0DA3085A" w:rsidR="00F730BD" w:rsidRPr="00076AB9" w:rsidRDefault="00F730BD" w:rsidP="00076AB9">
      <w:pPr>
        <w:pStyle w:val="Card0"/>
      </w:pPr>
      <w:r w:rsidRPr="0031302A">
        <w:rPr>
          <w:rStyle w:val="underline"/>
          <w:highlight w:val="green"/>
        </w:rPr>
        <w:t>“Increase" means to make something greater</w:t>
      </w:r>
      <w:r w:rsidRPr="007C27C8">
        <w:rPr>
          <w:u w:val="single"/>
        </w:rPr>
        <w:t>.</w:t>
      </w:r>
      <w:r w:rsidRPr="00FC4E2F">
        <w:rPr>
          <w:sz w:val="16"/>
        </w:rPr>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r w:rsidRPr="00FC4E2F">
        <w:rPr>
          <w:sz w:val="16"/>
        </w:rPr>
        <w:t>etc</w:t>
      </w:r>
      <w:proofErr w:type="spellEnd"/>
      <w:r w:rsidRPr="00FC4E2F">
        <w:rPr>
          <w:sz w:val="16"/>
        </w:rPr>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31302A">
        <w:rPr>
          <w:rStyle w:val="underline"/>
          <w:highlight w:val="green"/>
        </w:rPr>
        <w:t>Nothing in the definition of</w:t>
      </w:r>
      <w:r w:rsidRPr="007C27C8">
        <w:rPr>
          <w:rStyle w:val="underline"/>
        </w:rPr>
        <w:t xml:space="preserve"> t</w:t>
      </w:r>
      <w:r w:rsidRPr="00FC4E2F">
        <w:rPr>
          <w:sz w:val="16"/>
        </w:rPr>
        <w:t xml:space="preserve">hese words implies that the term </w:t>
      </w:r>
      <w:r w:rsidRPr="0031302A">
        <w:rPr>
          <w:highlight w:val="green"/>
          <w:u w:val="single"/>
        </w:rPr>
        <w:t>"</w:t>
      </w:r>
      <w:r w:rsidRPr="0031302A">
        <w:rPr>
          <w:rStyle w:val="underline"/>
          <w:highlight w:val="green"/>
        </w:rPr>
        <w:t>increase</w:t>
      </w:r>
      <w:r w:rsidRPr="00FC4E2F">
        <w:rPr>
          <w:sz w:val="16"/>
        </w:rPr>
        <w:t xml:space="preserve"> in any charge for" </w:t>
      </w:r>
      <w:r w:rsidRPr="0031302A">
        <w:rPr>
          <w:rStyle w:val="underline"/>
          <w:highlight w:val="green"/>
        </w:rPr>
        <w:t>should be limited to</w:t>
      </w:r>
      <w:r w:rsidRPr="007C27C8">
        <w:rPr>
          <w:rStyle w:val="underline"/>
        </w:rPr>
        <w:t xml:space="preserve"> cases in which a company raises </w:t>
      </w:r>
      <w:r w:rsidRPr="0031302A">
        <w:rPr>
          <w:rStyle w:val="underline"/>
          <w:highlight w:val="green"/>
        </w:rPr>
        <w:t>the rate</w:t>
      </w:r>
      <w:r w:rsidRPr="007C27C8">
        <w:rPr>
          <w:rStyle w:val="underline"/>
        </w:rPr>
        <w:t xml:space="preserve"> that an individual has </w:t>
      </w:r>
      <w:r w:rsidRPr="0031302A">
        <w:rPr>
          <w:rStyle w:val="underline"/>
          <w:highlight w:val="green"/>
        </w:rPr>
        <w:t>previously</w:t>
      </w:r>
      <w:r w:rsidRPr="007C27C8">
        <w:rPr>
          <w:rStyle w:val="underline"/>
        </w:rPr>
        <w:t xml:space="preserve"> been </w:t>
      </w:r>
      <w:r w:rsidRPr="0031302A">
        <w:rPr>
          <w:rStyle w:val="underline"/>
          <w:highlight w:val="green"/>
        </w:rPr>
        <w:t>charged.</w:t>
      </w:r>
    </w:p>
    <w:p w14:paraId="134D0420" w14:textId="77777777" w:rsidR="00F730BD" w:rsidRPr="00F730BD" w:rsidRDefault="00F730BD" w:rsidP="00F730BD"/>
    <w:p w14:paraId="2BDD6612" w14:textId="62E89EE0" w:rsidR="00DA4E8A" w:rsidRDefault="00DA4E8A" w:rsidP="00DA4E8A">
      <w:pPr>
        <w:pStyle w:val="Heading2"/>
      </w:pPr>
      <w:r>
        <w:lastRenderedPageBreak/>
        <w:t>Its</w:t>
      </w:r>
    </w:p>
    <w:p w14:paraId="4EA662D2" w14:textId="77777777" w:rsidR="007F4A94" w:rsidRDefault="007F4A94" w:rsidP="007F4A94"/>
    <w:p w14:paraId="139A4B1B" w14:textId="62AFD05F" w:rsidR="007F4A94" w:rsidRDefault="007F4A94" w:rsidP="007F4A94">
      <w:pPr>
        <w:keepNext/>
        <w:keepLines/>
        <w:pageBreakBefore/>
        <w:spacing w:before="40" w:after="0"/>
        <w:jc w:val="center"/>
        <w:outlineLvl w:val="2"/>
        <w:rPr>
          <w:rFonts w:eastAsiaTheme="majorEastAsia" w:cstheme="minorHAnsi"/>
          <w:b/>
          <w:sz w:val="32"/>
          <w:szCs w:val="24"/>
          <w:u w:val="single"/>
        </w:rPr>
      </w:pPr>
      <w:r w:rsidRPr="00F616DE">
        <w:rPr>
          <w:rFonts w:eastAsiaTheme="majorEastAsia" w:cstheme="minorHAnsi"/>
          <w:b/>
          <w:sz w:val="32"/>
          <w:szCs w:val="24"/>
          <w:u w:val="single"/>
        </w:rPr>
        <w:lastRenderedPageBreak/>
        <w:t>Its – possessi</w:t>
      </w:r>
      <w:r w:rsidR="00305480">
        <w:rPr>
          <w:rFonts w:eastAsiaTheme="majorEastAsia" w:cstheme="minorHAnsi"/>
          <w:b/>
          <w:sz w:val="32"/>
          <w:szCs w:val="24"/>
          <w:u w:val="single"/>
        </w:rPr>
        <w:t>ve pronoun</w:t>
      </w:r>
    </w:p>
    <w:p w14:paraId="73B56682" w14:textId="77777777" w:rsidR="00305480" w:rsidRPr="00F616DE" w:rsidRDefault="00305480" w:rsidP="007F4A94">
      <w:pPr>
        <w:keepNext/>
        <w:keepLines/>
        <w:pageBreakBefore/>
        <w:spacing w:before="40" w:after="0"/>
        <w:jc w:val="center"/>
        <w:outlineLvl w:val="2"/>
        <w:rPr>
          <w:rFonts w:eastAsiaTheme="majorEastAsia" w:cstheme="minorHAnsi"/>
          <w:b/>
          <w:sz w:val="32"/>
          <w:szCs w:val="24"/>
          <w:u w:val="single"/>
        </w:rPr>
      </w:pPr>
    </w:p>
    <w:p w14:paraId="213FF7C5" w14:textId="77777777" w:rsidR="007F4A94" w:rsidRPr="00F616DE" w:rsidRDefault="007F4A94" w:rsidP="007F4A94">
      <w:pPr>
        <w:keepNext/>
        <w:keepLines/>
        <w:spacing w:before="40" w:after="0"/>
        <w:outlineLvl w:val="3"/>
        <w:rPr>
          <w:rFonts w:eastAsiaTheme="majorEastAsia" w:cstheme="minorHAnsi"/>
          <w:b/>
          <w:iCs/>
          <w:sz w:val="26"/>
        </w:rPr>
      </w:pPr>
      <w:proofErr w:type="spellStart"/>
      <w:r w:rsidRPr="00F616DE">
        <w:rPr>
          <w:rFonts w:eastAsiaTheme="majorEastAsia" w:cstheme="minorHAnsi"/>
          <w:b/>
          <w:iCs/>
          <w:sz w:val="26"/>
        </w:rPr>
        <w:t>Its</w:t>
      </w:r>
      <w:proofErr w:type="spellEnd"/>
      <w:r w:rsidRPr="00F616DE">
        <w:rPr>
          <w:rFonts w:eastAsiaTheme="majorEastAsia" w:cstheme="minorHAnsi"/>
          <w:b/>
          <w:iCs/>
          <w:sz w:val="26"/>
        </w:rPr>
        <w:t xml:space="preserve"> is </w:t>
      </w:r>
      <w:r w:rsidRPr="00F616DE">
        <w:rPr>
          <w:rFonts w:eastAsiaTheme="majorEastAsia" w:cstheme="minorHAnsi"/>
          <w:b/>
          <w:iCs/>
          <w:sz w:val="26"/>
          <w:u w:val="single"/>
        </w:rPr>
        <w:t>possessive</w:t>
      </w:r>
      <w:r w:rsidRPr="00F616DE">
        <w:rPr>
          <w:rFonts w:eastAsiaTheme="majorEastAsia" w:cstheme="minorHAnsi"/>
          <w:b/>
          <w:iCs/>
          <w:sz w:val="26"/>
        </w:rPr>
        <w:t xml:space="preserve"> and refers to the party preceding its use – the USFG</w:t>
      </w:r>
    </w:p>
    <w:p w14:paraId="2E10F372" w14:textId="77777777" w:rsidR="007F4A94" w:rsidRPr="00F616DE" w:rsidRDefault="007F4A94" w:rsidP="007F4A94">
      <w:pPr>
        <w:rPr>
          <w:rFonts w:cstheme="minorHAnsi"/>
          <w:b/>
          <w:bCs/>
          <w:sz w:val="26"/>
        </w:rPr>
      </w:pPr>
      <w:r w:rsidRPr="00F616DE">
        <w:rPr>
          <w:rFonts w:cstheme="minorHAnsi"/>
          <w:b/>
          <w:bCs/>
          <w:sz w:val="26"/>
        </w:rPr>
        <w:t>US District Court 7</w:t>
      </w:r>
    </w:p>
    <w:p w14:paraId="5B581CB4" w14:textId="77777777" w:rsidR="007F4A94" w:rsidRPr="00F616DE" w:rsidRDefault="007F4A94" w:rsidP="007F4A94">
      <w:pPr>
        <w:rPr>
          <w:rFonts w:cstheme="minorHAnsi"/>
        </w:rPr>
      </w:pPr>
      <w:r w:rsidRPr="00F616DE">
        <w:rPr>
          <w:rFonts w:cstheme="minorHAnsi"/>
        </w:rPr>
        <w:t>(United States District Court for the District of the Virgin Islands, Division of St. Thomas and St. John, “AGF Marine Aviation &amp; Transp. v. Cassin, 2007 U.S. Dist. LEXIS 90808,” Lexis)//BB</w:t>
      </w:r>
    </w:p>
    <w:p w14:paraId="5E51F962" w14:textId="77777777" w:rsidR="007F4A94" w:rsidRPr="00F616DE" w:rsidRDefault="007F4A94" w:rsidP="007F4A94">
      <w:pPr>
        <w:rPr>
          <w:rFonts w:cstheme="minorHAnsi"/>
        </w:rPr>
      </w:pPr>
      <w:r w:rsidRPr="00F616DE">
        <w:rPr>
          <w:rFonts w:cstheme="minorHAnsi"/>
        </w:rPr>
        <w:t xml:space="preserve">The Court inadvertently used the word "his" when the Court intended to use </w:t>
      </w:r>
      <w:r w:rsidRPr="00F616DE">
        <w:rPr>
          <w:rFonts w:cstheme="minorHAnsi"/>
          <w:u w:val="single"/>
        </w:rPr>
        <w:t>the word "its."</w:t>
      </w:r>
      <w:r w:rsidRPr="00F616DE">
        <w:rPr>
          <w:rFonts w:cstheme="minorHAnsi"/>
        </w:rPr>
        <w:t xml:space="preserve"> </w:t>
      </w:r>
      <w:r w:rsidRPr="00F616DE">
        <w:rPr>
          <w:rFonts w:cstheme="minorHAnsi"/>
          <w:u w:val="single"/>
        </w:rPr>
        <w:t xml:space="preserve">The </w:t>
      </w:r>
      <w:r w:rsidRPr="00F616DE">
        <w:rPr>
          <w:rFonts w:cstheme="minorHAnsi"/>
          <w:b/>
          <w:iCs/>
          <w:u w:val="single"/>
          <w:bdr w:val="single" w:sz="24" w:space="0" w:color="auto"/>
        </w:rPr>
        <w:t>possessive</w:t>
      </w:r>
      <w:r w:rsidRPr="00F616DE">
        <w:rPr>
          <w:rFonts w:cstheme="minorHAnsi"/>
          <w:u w:val="single"/>
        </w:rPr>
        <w:t xml:space="preserve"> pronoun</w:t>
      </w:r>
      <w:r w:rsidRPr="00F616DE">
        <w:rPr>
          <w:rFonts w:cstheme="minorHAnsi"/>
        </w:rPr>
        <w:t xml:space="preserve"> was </w:t>
      </w:r>
      <w:r w:rsidRPr="00F616DE">
        <w:rPr>
          <w:rFonts w:cstheme="minorHAnsi"/>
          <w:u w:val="single"/>
        </w:rPr>
        <w:t>intended to refer to the party preceding its use</w:t>
      </w:r>
      <w:r w:rsidRPr="00F616DE">
        <w:rPr>
          <w:rFonts w:cstheme="minorHAnsi"/>
        </w:rPr>
        <w:t xml:space="preserve">--AGF. Indeed, that reference is consistent with the undisputed facts in this case, which indicate that Cassin completed an application for the insurance policy and submitted it to his agent, Theodore Tunick &amp; Company ("Tunick"). Tunick, in turn, submitted the application to AGF's underwriting agent, TL Dallas. (See Pl.'s Mem. of Law in Supp. of Mot. for </w:t>
      </w:r>
      <w:proofErr w:type="spellStart"/>
      <w:r w:rsidRPr="00F616DE">
        <w:rPr>
          <w:rFonts w:cstheme="minorHAnsi"/>
        </w:rPr>
        <w:t>Summ</w:t>
      </w:r>
      <w:proofErr w:type="spellEnd"/>
      <w:r w:rsidRPr="00F616DE">
        <w:rPr>
          <w:rFonts w:cstheme="minorHAnsi"/>
        </w:rPr>
        <w:t>. J. 5.)</w:t>
      </w:r>
    </w:p>
    <w:p w14:paraId="09D91632" w14:textId="77777777" w:rsidR="007F4A94" w:rsidRPr="00F616DE" w:rsidRDefault="007F4A94" w:rsidP="007F4A94">
      <w:pPr>
        <w:keepNext/>
        <w:keepLines/>
        <w:spacing w:before="40" w:after="0"/>
        <w:outlineLvl w:val="3"/>
        <w:rPr>
          <w:rFonts w:eastAsiaTheme="majorEastAsia" w:cstheme="minorHAnsi"/>
          <w:b/>
          <w:iCs/>
          <w:sz w:val="26"/>
        </w:rPr>
      </w:pPr>
      <w:r w:rsidRPr="00F616DE">
        <w:rPr>
          <w:rFonts w:eastAsiaTheme="majorEastAsia" w:cstheme="minorHAnsi"/>
          <w:b/>
          <w:iCs/>
          <w:sz w:val="26"/>
        </w:rPr>
        <w:t>‘Its’ is a possessive pronoun showing ownership</w:t>
      </w:r>
    </w:p>
    <w:p w14:paraId="68353DB9" w14:textId="77777777" w:rsidR="007F4A94" w:rsidRPr="00F616DE" w:rsidRDefault="007F4A94" w:rsidP="007F4A94">
      <w:pPr>
        <w:rPr>
          <w:rFonts w:cstheme="minorHAnsi"/>
          <w:b/>
          <w:bCs/>
          <w:sz w:val="26"/>
        </w:rPr>
      </w:pPr>
      <w:r w:rsidRPr="00F616DE">
        <w:rPr>
          <w:rFonts w:cstheme="minorHAnsi"/>
          <w:b/>
          <w:bCs/>
          <w:sz w:val="26"/>
        </w:rPr>
        <w:t xml:space="preserve">Glossary of English Grammar Terms, 2005  </w:t>
      </w:r>
    </w:p>
    <w:p w14:paraId="5D8DDFEF" w14:textId="77777777" w:rsidR="007F4A94" w:rsidRPr="00F616DE" w:rsidRDefault="007F4A94" w:rsidP="007F4A94">
      <w:pPr>
        <w:rPr>
          <w:rFonts w:cstheme="minorHAnsi"/>
        </w:rPr>
      </w:pPr>
      <w:r w:rsidRPr="00F616DE">
        <w:rPr>
          <w:rFonts w:cstheme="minorHAnsi"/>
        </w:rPr>
        <w:t>(http://www.usingenglish.com/glossary/possessive-pronoun.html)</w:t>
      </w:r>
    </w:p>
    <w:p w14:paraId="26D4CC16" w14:textId="77777777" w:rsidR="007F4A94" w:rsidRPr="00F616DE" w:rsidRDefault="007F4A94" w:rsidP="007F4A94">
      <w:pPr>
        <w:rPr>
          <w:rFonts w:cstheme="minorHAnsi"/>
        </w:rPr>
      </w:pPr>
      <w:r w:rsidRPr="00F616DE">
        <w:rPr>
          <w:rFonts w:cstheme="minorHAnsi"/>
        </w:rPr>
        <w:t xml:space="preserve">Mine, yours, his, hers, </w:t>
      </w:r>
      <w:r w:rsidRPr="00F616DE">
        <w:rPr>
          <w:rFonts w:cstheme="minorHAnsi"/>
          <w:u w:val="single"/>
        </w:rPr>
        <w:t>its</w:t>
      </w:r>
      <w:r w:rsidRPr="00F616DE">
        <w:rPr>
          <w:rFonts w:cstheme="minorHAnsi"/>
        </w:rPr>
        <w:t xml:space="preserve">, ours, theirs </w:t>
      </w:r>
      <w:r w:rsidRPr="00F616DE">
        <w:rPr>
          <w:rFonts w:cstheme="minorHAnsi"/>
          <w:u w:val="single"/>
        </w:rPr>
        <w:t>are</w:t>
      </w:r>
      <w:r w:rsidRPr="00F616DE">
        <w:rPr>
          <w:rFonts w:cstheme="minorHAnsi"/>
        </w:rPr>
        <w:t xml:space="preserve"> the </w:t>
      </w:r>
      <w:r w:rsidRPr="00F616DE">
        <w:rPr>
          <w:rFonts w:cstheme="minorHAnsi"/>
          <w:u w:val="single"/>
        </w:rPr>
        <w:t>possessive pronouns</w:t>
      </w:r>
      <w:r w:rsidRPr="00F616DE">
        <w:rPr>
          <w:rFonts w:cstheme="minorHAnsi"/>
        </w:rPr>
        <w:t xml:space="preserve"> </w:t>
      </w:r>
      <w:r w:rsidRPr="00F616DE">
        <w:rPr>
          <w:rFonts w:cstheme="minorHAnsi"/>
          <w:u w:val="single"/>
        </w:rPr>
        <w:t>used to</w:t>
      </w:r>
      <w:r w:rsidRPr="00F616DE">
        <w:rPr>
          <w:rFonts w:cstheme="minorHAnsi"/>
        </w:rPr>
        <w:t xml:space="preserve"> substitute a noun and to</w:t>
      </w:r>
      <w:r w:rsidRPr="00F616DE">
        <w:rPr>
          <w:rFonts w:cstheme="minorHAnsi"/>
          <w:u w:val="single"/>
        </w:rPr>
        <w:t xml:space="preserve"> show</w:t>
      </w:r>
      <w:r w:rsidRPr="00F616DE">
        <w:rPr>
          <w:rFonts w:cstheme="minorHAnsi"/>
        </w:rPr>
        <w:t xml:space="preserve"> possession or </w:t>
      </w:r>
      <w:r w:rsidRPr="00F616DE">
        <w:rPr>
          <w:rFonts w:cstheme="minorHAnsi"/>
          <w:u w:val="single"/>
        </w:rPr>
        <w:t>ownership.</w:t>
      </w:r>
    </w:p>
    <w:p w14:paraId="4CA62FEC" w14:textId="77777777" w:rsidR="007F4A94" w:rsidRPr="00F616DE" w:rsidRDefault="007F4A94" w:rsidP="007F4A94">
      <w:pPr>
        <w:rPr>
          <w:rFonts w:cstheme="minorHAnsi"/>
        </w:rPr>
      </w:pPr>
      <w:r w:rsidRPr="00F616DE">
        <w:rPr>
          <w:rFonts w:cstheme="minorHAnsi"/>
        </w:rPr>
        <w:t>EG. This is your disk and that's mine. (Mine substitutes the word disk and shows that it belongs to me.)</w:t>
      </w:r>
    </w:p>
    <w:p w14:paraId="1E8958F6" w14:textId="77777777" w:rsidR="007F4A94" w:rsidRPr="00F616DE" w:rsidRDefault="007F4A94" w:rsidP="007F4A94">
      <w:pPr>
        <w:keepNext/>
        <w:keepLines/>
        <w:spacing w:before="40" w:after="0"/>
        <w:outlineLvl w:val="3"/>
        <w:rPr>
          <w:rFonts w:eastAsiaTheme="majorEastAsia" w:cstheme="minorHAnsi"/>
          <w:b/>
          <w:iCs/>
          <w:sz w:val="26"/>
        </w:rPr>
      </w:pPr>
      <w:r w:rsidRPr="00F616DE">
        <w:rPr>
          <w:rFonts w:eastAsiaTheme="majorEastAsia" w:cstheme="minorHAnsi"/>
          <w:b/>
          <w:iCs/>
          <w:sz w:val="26"/>
        </w:rPr>
        <w:t>Possessive means “</w:t>
      </w:r>
      <w:r w:rsidRPr="00F616DE">
        <w:rPr>
          <w:rFonts w:eastAsiaTheme="majorEastAsia" w:cstheme="minorHAnsi"/>
          <w:b/>
          <w:iCs/>
          <w:sz w:val="26"/>
          <w:u w:val="single"/>
        </w:rPr>
        <w:t>owning</w:t>
      </w:r>
      <w:r w:rsidRPr="00F616DE">
        <w:rPr>
          <w:rFonts w:eastAsiaTheme="majorEastAsia" w:cstheme="minorHAnsi"/>
          <w:b/>
          <w:iCs/>
          <w:sz w:val="26"/>
        </w:rPr>
        <w:t>” – Merriam Webster</w:t>
      </w:r>
    </w:p>
    <w:p w14:paraId="1626A23F" w14:textId="77777777" w:rsidR="007F4A94" w:rsidRPr="00F616DE" w:rsidRDefault="007F4A94" w:rsidP="007F4A94">
      <w:pPr>
        <w:rPr>
          <w:rFonts w:cstheme="minorHAnsi"/>
        </w:rPr>
      </w:pPr>
      <w:r w:rsidRPr="00F616DE">
        <w:rPr>
          <w:rFonts w:cstheme="minorHAnsi"/>
        </w:rPr>
        <w:t>(Merriam Webster, 2014 access date, http://www.merriam-webster.com/dictionary/possession)//BB</w:t>
      </w:r>
    </w:p>
    <w:p w14:paraId="632B0C4C" w14:textId="77777777" w:rsidR="007F4A94" w:rsidRPr="00F616DE" w:rsidRDefault="007F4A94" w:rsidP="007F4A94">
      <w:pPr>
        <w:rPr>
          <w:rFonts w:cstheme="minorHAnsi"/>
        </w:rPr>
      </w:pPr>
      <w:r w:rsidRPr="00F616DE">
        <w:rPr>
          <w:rFonts w:cstheme="minorHAnsi"/>
        </w:rPr>
        <w:t xml:space="preserve">: the condition of having or </w:t>
      </w:r>
      <w:r w:rsidRPr="00F616DE">
        <w:rPr>
          <w:rFonts w:cstheme="minorHAnsi"/>
          <w:b/>
          <w:iCs/>
          <w:u w:val="single"/>
          <w:bdr w:val="single" w:sz="24" w:space="0" w:color="auto"/>
        </w:rPr>
        <w:t>owning</w:t>
      </w:r>
      <w:r w:rsidRPr="00F616DE">
        <w:rPr>
          <w:rFonts w:cstheme="minorHAnsi"/>
        </w:rPr>
        <w:t xml:space="preserve"> something</w:t>
      </w:r>
    </w:p>
    <w:p w14:paraId="0583AF68" w14:textId="77777777" w:rsidR="007F4A94" w:rsidRPr="00F616DE" w:rsidRDefault="007F4A94" w:rsidP="007F4A94">
      <w:pPr>
        <w:rPr>
          <w:rFonts w:cstheme="minorHAnsi"/>
        </w:rPr>
      </w:pPr>
      <w:r w:rsidRPr="00F616DE">
        <w:rPr>
          <w:rFonts w:cstheme="minorHAnsi"/>
        </w:rPr>
        <w:t>: something that is owned or possessed by someone</w:t>
      </w:r>
    </w:p>
    <w:p w14:paraId="27ECDC8F" w14:textId="77777777" w:rsidR="007F4A94" w:rsidRPr="00F616DE" w:rsidRDefault="007F4A94" w:rsidP="007F4A94">
      <w:pPr>
        <w:rPr>
          <w:rFonts w:cstheme="minorHAnsi"/>
        </w:rPr>
      </w:pPr>
      <w:r w:rsidRPr="00F616DE">
        <w:rPr>
          <w:rFonts w:cstheme="minorHAnsi"/>
        </w:rPr>
        <w:t>law : the crime of having something that is illegal (such as a drug or weapon)</w:t>
      </w:r>
    </w:p>
    <w:p w14:paraId="44D62122" w14:textId="77777777" w:rsidR="007F4A94" w:rsidRPr="00F616DE" w:rsidRDefault="007F4A94" w:rsidP="007F4A94">
      <w:pPr>
        <w:keepNext/>
        <w:keepLines/>
        <w:spacing w:before="40" w:after="0"/>
        <w:outlineLvl w:val="3"/>
        <w:rPr>
          <w:rFonts w:eastAsiaTheme="majorEastAsia" w:cstheme="minorHAnsi"/>
          <w:b/>
          <w:iCs/>
          <w:sz w:val="26"/>
        </w:rPr>
      </w:pPr>
      <w:r w:rsidRPr="00F616DE">
        <w:rPr>
          <w:rFonts w:eastAsiaTheme="majorEastAsia" w:cstheme="minorHAnsi"/>
          <w:b/>
          <w:iCs/>
          <w:sz w:val="26"/>
        </w:rPr>
        <w:t xml:space="preserve">That </w:t>
      </w:r>
      <w:r>
        <w:rPr>
          <w:rFonts w:eastAsiaTheme="majorEastAsia" w:cstheme="minorHAnsi"/>
          <w:b/>
          <w:iCs/>
          <w:sz w:val="26"/>
        </w:rPr>
        <w:t>has to belong to the USFG</w:t>
      </w:r>
    </w:p>
    <w:p w14:paraId="65C1DE41" w14:textId="77777777" w:rsidR="007F4A94" w:rsidRPr="00F616DE" w:rsidRDefault="007F4A94" w:rsidP="007F4A94">
      <w:pPr>
        <w:rPr>
          <w:rFonts w:cstheme="minorHAnsi"/>
          <w:b/>
          <w:bCs/>
          <w:sz w:val="26"/>
        </w:rPr>
      </w:pPr>
      <w:r w:rsidRPr="00F616DE">
        <w:rPr>
          <w:rFonts w:cstheme="minorHAnsi"/>
          <w:b/>
          <w:bCs/>
          <w:sz w:val="26"/>
        </w:rPr>
        <w:t>Supreme Court of Oklahoma 34</w:t>
      </w:r>
    </w:p>
    <w:p w14:paraId="597859B3" w14:textId="77777777" w:rsidR="007F4A94" w:rsidRPr="00F616DE" w:rsidRDefault="007F4A94" w:rsidP="007F4A94">
      <w:pPr>
        <w:rPr>
          <w:rFonts w:cstheme="minorHAnsi"/>
        </w:rPr>
      </w:pPr>
      <w:r w:rsidRPr="00F616DE">
        <w:rPr>
          <w:rFonts w:cstheme="minorHAnsi"/>
        </w:rPr>
        <w:t>(Swindall v. State Election Board, 168 Okla. 97, Lexis)//BB</w:t>
      </w:r>
    </w:p>
    <w:p w14:paraId="79160C0E" w14:textId="77777777" w:rsidR="007F4A94" w:rsidRPr="00F616DE" w:rsidRDefault="007F4A94" w:rsidP="007F4A94">
      <w:pPr>
        <w:rPr>
          <w:rFonts w:cstheme="minorHAnsi"/>
        </w:rPr>
      </w:pPr>
      <w:r w:rsidRPr="00F616DE">
        <w:rPr>
          <w:rFonts w:cstheme="minorHAnsi"/>
        </w:rPr>
        <w:t xml:space="preserve">However, I view another phase of the act which is not considered in the majority opinion. It is my opinion that the expression, "its nominees," should have been construed by this court. Had this court so construed those words, it would have assisted the State Election Board in the furtherance of its ministerial duties, and would have set to rest the immediate question. It is my theory that the correct interpretation to place upon those words, "its nominees," is to the effect that those words do not mean all the nominees of any particular party. </w:t>
      </w:r>
      <w:r w:rsidRPr="00F616DE">
        <w:rPr>
          <w:rFonts w:cstheme="minorHAnsi"/>
          <w:u w:val="single"/>
        </w:rPr>
        <w:t>The word "its" is the possessive case</w:t>
      </w:r>
      <w:r w:rsidRPr="00F616DE">
        <w:rPr>
          <w:rFonts w:cstheme="minorHAnsi"/>
        </w:rPr>
        <w:t xml:space="preserve">, or the possessive adjective </w:t>
      </w:r>
      <w:r w:rsidRPr="00F616DE">
        <w:rPr>
          <w:rFonts w:cstheme="minorHAnsi"/>
          <w:u w:val="single"/>
        </w:rPr>
        <w:t>of "it", meaning</w:t>
      </w:r>
      <w:r w:rsidRPr="00F616DE">
        <w:rPr>
          <w:rFonts w:cstheme="minorHAnsi"/>
        </w:rPr>
        <w:t xml:space="preserve"> of or </w:t>
      </w:r>
      <w:r w:rsidRPr="00F616DE">
        <w:rPr>
          <w:rFonts w:cstheme="minorHAnsi"/>
          <w:b/>
          <w:iCs/>
          <w:u w:val="single"/>
          <w:bdr w:val="single" w:sz="24" w:space="0" w:color="auto"/>
        </w:rPr>
        <w:t>belonging to it.</w:t>
      </w:r>
      <w:r w:rsidRPr="00F616DE">
        <w:rPr>
          <w:rFonts w:cstheme="minorHAnsi"/>
        </w:rPr>
        <w:t xml:space="preserve"> Webster's International Dictionary. In other words, the expression, "its nominees," as applied to the Republican party, means nominees of it (the Republican party). The words, "nominees" of the "Republican party," do not and necessarily cannot mean all the </w:t>
      </w:r>
      <w:r w:rsidRPr="00F616DE">
        <w:rPr>
          <w:rFonts w:cstheme="minorHAnsi"/>
        </w:rPr>
        <w:lastRenderedPageBreak/>
        <w:t>nominees of the Republican party. Those words, however, do mean more than one nominee. It seems reasonable to conclude, in the absence of an expression like "all of its nominees," or words of similar import, that it was not the intent of the Legislature to make those words, "its nominees," all inclusive. It seems to me that a fair and reasonable interpretation would be that those words support and embrace the thought expressed by the New York statute, to wit, that it is the intention of the candidate to support generally at the next general election the nominees of the party from which he seeks his nomination, or that it is his intention to support a majority of the candidates of that party.</w:t>
      </w:r>
    </w:p>
    <w:p w14:paraId="5DD961BB" w14:textId="77777777" w:rsidR="007F4A94" w:rsidRPr="00F616DE" w:rsidRDefault="007F4A94" w:rsidP="007F4A94">
      <w:pPr>
        <w:keepNext/>
        <w:keepLines/>
        <w:spacing w:before="40" w:after="0"/>
        <w:outlineLvl w:val="3"/>
        <w:rPr>
          <w:rFonts w:eastAsiaTheme="majorEastAsia" w:cstheme="minorHAnsi"/>
          <w:b/>
          <w:iCs/>
          <w:sz w:val="26"/>
        </w:rPr>
      </w:pPr>
      <w:r>
        <w:rPr>
          <w:rFonts w:eastAsiaTheme="majorEastAsia" w:cstheme="minorHAnsi"/>
          <w:b/>
          <w:iCs/>
          <w:sz w:val="26"/>
        </w:rPr>
        <w:t>If other actors</w:t>
      </w:r>
      <w:r w:rsidRPr="00F616DE">
        <w:rPr>
          <w:rFonts w:eastAsiaTheme="majorEastAsia" w:cstheme="minorHAnsi"/>
          <w:b/>
          <w:iCs/>
          <w:sz w:val="26"/>
        </w:rPr>
        <w:t xml:space="preserve"> would </w:t>
      </w:r>
      <w:r w:rsidRPr="00F616DE">
        <w:rPr>
          <w:rFonts w:eastAsiaTheme="majorEastAsia" w:cstheme="minorHAnsi"/>
          <w:b/>
          <w:iCs/>
          <w:sz w:val="26"/>
          <w:u w:val="single"/>
        </w:rPr>
        <w:t>possess</w:t>
      </w:r>
      <w:r w:rsidRPr="00F616DE">
        <w:rPr>
          <w:rFonts w:eastAsiaTheme="majorEastAsia" w:cstheme="minorHAnsi"/>
          <w:b/>
          <w:iCs/>
          <w:sz w:val="26"/>
        </w:rPr>
        <w:t xml:space="preserve"> and </w:t>
      </w:r>
      <w:r w:rsidRPr="00F616DE">
        <w:rPr>
          <w:rFonts w:eastAsiaTheme="majorEastAsia" w:cstheme="minorHAnsi"/>
          <w:b/>
          <w:iCs/>
          <w:sz w:val="26"/>
          <w:u w:val="single"/>
        </w:rPr>
        <w:t>maintain</w:t>
      </w:r>
      <w:r w:rsidRPr="00F616DE">
        <w:rPr>
          <w:rFonts w:eastAsiaTheme="majorEastAsia" w:cstheme="minorHAnsi"/>
          <w:b/>
          <w:iCs/>
          <w:sz w:val="26"/>
        </w:rPr>
        <w:t>– that violates the core meaning of “its”</w:t>
      </w:r>
    </w:p>
    <w:p w14:paraId="77872B75" w14:textId="77777777" w:rsidR="007F4A94" w:rsidRPr="00F616DE" w:rsidRDefault="007F4A94" w:rsidP="007F4A94">
      <w:pPr>
        <w:rPr>
          <w:rFonts w:cstheme="minorHAnsi"/>
          <w:b/>
          <w:bCs/>
          <w:sz w:val="26"/>
        </w:rPr>
      </w:pPr>
      <w:proofErr w:type="spellStart"/>
      <w:r w:rsidRPr="00F616DE">
        <w:rPr>
          <w:rFonts w:cstheme="minorHAnsi"/>
          <w:b/>
          <w:bCs/>
          <w:sz w:val="26"/>
        </w:rPr>
        <w:t>Appelate</w:t>
      </w:r>
      <w:proofErr w:type="spellEnd"/>
      <w:r w:rsidRPr="00F616DE">
        <w:rPr>
          <w:rFonts w:cstheme="minorHAnsi"/>
          <w:b/>
          <w:bCs/>
          <w:sz w:val="26"/>
        </w:rPr>
        <w:t xml:space="preserve"> Court of Illinois 80</w:t>
      </w:r>
    </w:p>
    <w:p w14:paraId="179B1042" w14:textId="77777777" w:rsidR="007F4A94" w:rsidRPr="00F616DE" w:rsidRDefault="007F4A94" w:rsidP="007F4A94">
      <w:pPr>
        <w:rPr>
          <w:rFonts w:cstheme="minorHAnsi"/>
        </w:rPr>
      </w:pPr>
      <w:r w:rsidRPr="00F616DE">
        <w:rPr>
          <w:rFonts w:cstheme="minorHAnsi"/>
        </w:rPr>
        <w:t>(“Hulett v. Central Illinois Light Co.,” 83 Ill. App. 3d 195, Lexis)//BB</w:t>
      </w:r>
    </w:p>
    <w:p w14:paraId="32CB650E" w14:textId="77777777" w:rsidR="007F4A94" w:rsidRPr="00F616DE" w:rsidRDefault="007F4A94" w:rsidP="007F4A94">
      <w:pPr>
        <w:rPr>
          <w:rFonts w:cstheme="minorHAnsi"/>
        </w:rPr>
      </w:pPr>
      <w:r w:rsidRPr="00F616DE">
        <w:rPr>
          <w:rFonts w:cstheme="minorHAnsi"/>
        </w:rPr>
        <w:t>The plaintiff responded to the motion for summary judgment to the effect that as to who owned or controlled the wires is immaterial, since CILCO was required to maintain and inspect all electric supply lines carrying its electricity and had failed to do so. In support of this contention the plaintiff relies upon Illinois Commerce Commission General Order 160 -- Revised, and effective as of June 1, 1963, which provides as follows:</w:t>
      </w:r>
    </w:p>
    <w:p w14:paraId="3FF0A2F4" w14:textId="77777777" w:rsidR="007F4A94" w:rsidRPr="00F616DE" w:rsidRDefault="007F4A94" w:rsidP="007F4A94">
      <w:pPr>
        <w:rPr>
          <w:rFonts w:cstheme="minorHAnsi"/>
        </w:rPr>
      </w:pPr>
      <w:r w:rsidRPr="00F616DE">
        <w:rPr>
          <w:rFonts w:cstheme="minorHAnsi"/>
        </w:rPr>
        <w:t>"9. General Maintenance Requirements.</w:t>
      </w:r>
    </w:p>
    <w:p w14:paraId="0DA82E74" w14:textId="77777777" w:rsidR="007F4A94" w:rsidRPr="00F616DE" w:rsidRDefault="007F4A94" w:rsidP="007F4A94">
      <w:pPr>
        <w:rPr>
          <w:rFonts w:cstheme="minorHAnsi"/>
        </w:rPr>
      </w:pPr>
      <w:r w:rsidRPr="00F616DE">
        <w:rPr>
          <w:rFonts w:cstheme="minorHAnsi"/>
          <w:u w:val="single"/>
        </w:rPr>
        <w:t>Each public utility</w:t>
      </w:r>
      <w:r w:rsidRPr="00F616DE">
        <w:rPr>
          <w:rFonts w:cstheme="minorHAnsi"/>
        </w:rPr>
        <w:t xml:space="preserve"> operating a system of power or communication lines </w:t>
      </w:r>
      <w:r w:rsidRPr="00F616DE">
        <w:rPr>
          <w:rFonts w:cstheme="minorHAnsi"/>
          <w:u w:val="single"/>
        </w:rPr>
        <w:t xml:space="preserve">shall maintain </w:t>
      </w:r>
      <w:r w:rsidRPr="00F616DE">
        <w:rPr>
          <w:rFonts w:cstheme="minorHAnsi"/>
          <w:i/>
          <w:u w:val="single"/>
        </w:rPr>
        <w:t>its</w:t>
      </w:r>
      <w:r w:rsidRPr="00F616DE">
        <w:rPr>
          <w:rFonts w:cstheme="minorHAnsi"/>
          <w:u w:val="single"/>
        </w:rPr>
        <w:t xml:space="preserve"> [italics in original] system</w:t>
      </w:r>
      <w:r w:rsidRPr="00F616DE">
        <w:rPr>
          <w:rFonts w:cstheme="minorHAnsi"/>
        </w:rPr>
        <w:t xml:space="preserve"> of lines in such condition as will enable it to furnish safe, adequate and dependable service.</w:t>
      </w:r>
    </w:p>
    <w:p w14:paraId="080ADA62" w14:textId="77777777" w:rsidR="007F4A94" w:rsidRPr="00F616DE" w:rsidRDefault="007F4A94" w:rsidP="007F4A94">
      <w:pPr>
        <w:rPr>
          <w:rFonts w:cstheme="minorHAnsi"/>
        </w:rPr>
      </w:pPr>
      <w:r w:rsidRPr="00F616DE">
        <w:rPr>
          <w:rFonts w:cstheme="minorHAnsi"/>
        </w:rPr>
        <w:t>Power and communication lines and their associated equipment shall comply with the provisions of this General Order when placed in service, and shall thereafter by systematically inspected, and when necessary, be subjected to tests to determine their fitness for the service required of them, and for conditions of safety. Any defects revealed by such inspections and tests which could cause or create an unsafe condition, shall be promptly corrected. If such corrections are not immediately undertaken, a record of the condition found shall be made in the proper plant office of the utility. Defective lines or their associated equipment shall be placed in good operating condition, or otherwise effectively disconnected or removed." (Emphasis added.)</w:t>
      </w:r>
    </w:p>
    <w:p w14:paraId="23688498" w14:textId="77777777" w:rsidR="007F4A94" w:rsidRPr="00F616DE" w:rsidRDefault="007F4A94" w:rsidP="007F4A94">
      <w:pPr>
        <w:rPr>
          <w:rFonts w:cstheme="minorHAnsi"/>
        </w:rPr>
      </w:pPr>
      <w:r w:rsidRPr="00F616DE">
        <w:rPr>
          <w:rFonts w:cstheme="minorHAnsi"/>
        </w:rPr>
        <w:t xml:space="preserve">The purport of the trial judge's order is to this court clear in that a question of law is presented, namely, whether or not the Commerce Commission General Order 160 places a duty upon CILCO to maintain, repair and inspect the electrical lines in question, even though they are not and never have been owned or controlled by the power company. We note, however, that the plaintiff attempts to challenge the sufficiency of the Volk affidavit which denies ownership or control of the lines by CILCO. It is the plaintiff's argument that the affidavit referred to records as to premises located at 821 Tremont Township, Tremont, Illinois, and that the described premises have not been established as the place where the plaintiff was injured. We find no merit in this contention since it is  [198]  patently clear from the record that there was no concern on the part of the trial court or the parties to this action concerning the Volk affidavit or where the plaintiff was injured. It should be noted that the plaintiff did not file a </w:t>
      </w:r>
      <w:proofErr w:type="spellStart"/>
      <w:r w:rsidRPr="00F616DE">
        <w:rPr>
          <w:rFonts w:cstheme="minorHAnsi"/>
        </w:rPr>
        <w:t>counteraffidavit</w:t>
      </w:r>
      <w:proofErr w:type="spellEnd"/>
      <w:r w:rsidRPr="00F616DE">
        <w:rPr>
          <w:rFonts w:cstheme="minorHAnsi"/>
        </w:rPr>
        <w:t xml:space="preserve"> and consequently admitted that CILCO did not own or control the electrical line. (See Carruthers v. B. C. Christopher &amp; Co. (1974), 57 Ill. 2d 376, 313 N.E.2d 457.) To raise on appeal </w:t>
      </w:r>
      <w:r w:rsidRPr="00F616DE">
        <w:rPr>
          <w:rFonts w:cstheme="minorHAnsi"/>
        </w:rPr>
        <w:lastRenderedPageBreak/>
        <w:t>the question of ownership appears to be an effort on the part of the plaintiff to obfuscate the true issue, to-wit, the meaning and effect of General Order 160.</w:t>
      </w:r>
    </w:p>
    <w:p w14:paraId="7BB38E63" w14:textId="77777777" w:rsidR="007F4A94" w:rsidRPr="00F616DE" w:rsidRDefault="007F4A94" w:rsidP="007F4A94">
      <w:pPr>
        <w:rPr>
          <w:rFonts w:cstheme="minorHAnsi"/>
        </w:rPr>
      </w:pPr>
      <w:r w:rsidRPr="00F616DE">
        <w:rPr>
          <w:rFonts w:cstheme="minorHAnsi"/>
        </w:rPr>
        <w:t xml:space="preserve">We have set forth the pertinent provisions of the order and </w:t>
      </w:r>
      <w:r w:rsidRPr="00F616DE">
        <w:rPr>
          <w:rFonts w:cstheme="minorHAnsi"/>
          <w:u w:val="single"/>
        </w:rPr>
        <w:t xml:space="preserve">attention should be directed to the word </w:t>
      </w:r>
      <w:r w:rsidRPr="00F616DE">
        <w:rPr>
          <w:rFonts w:cstheme="minorHAnsi"/>
          <w:b/>
          <w:iCs/>
          <w:u w:val="single"/>
          <w:bdr w:val="single" w:sz="24" w:space="0" w:color="auto"/>
        </w:rPr>
        <w:t>its</w:t>
      </w:r>
      <w:r w:rsidRPr="00F616DE">
        <w:rPr>
          <w:rFonts w:cstheme="minorHAnsi"/>
          <w:u w:val="single"/>
        </w:rPr>
        <w:t xml:space="preserve"> located in the first paragraph and which we have emphasized. The word </w:t>
      </w:r>
      <w:proofErr w:type="spellStart"/>
      <w:r w:rsidRPr="00F616DE">
        <w:rPr>
          <w:rFonts w:cstheme="minorHAnsi"/>
          <w:u w:val="single"/>
        </w:rPr>
        <w:t>its</w:t>
      </w:r>
      <w:proofErr w:type="spellEnd"/>
      <w:r w:rsidRPr="00F616DE">
        <w:rPr>
          <w:rFonts w:cstheme="minorHAnsi"/>
          <w:u w:val="single"/>
        </w:rPr>
        <w:t xml:space="preserve"> as used is a pronoun and is being used in its </w:t>
      </w:r>
      <w:r w:rsidRPr="00F616DE">
        <w:rPr>
          <w:rFonts w:cstheme="minorHAnsi"/>
          <w:b/>
          <w:iCs/>
          <w:u w:val="single"/>
          <w:bdr w:val="single" w:sz="24" w:space="0" w:color="auto"/>
        </w:rPr>
        <w:t>possessive</w:t>
      </w:r>
      <w:r w:rsidRPr="00F616DE">
        <w:rPr>
          <w:rFonts w:cstheme="minorHAnsi"/>
          <w:u w:val="single"/>
        </w:rPr>
        <w:t xml:space="preserve"> form. By the use of the word it is clear that each public utility</w:t>
      </w:r>
      <w:r w:rsidRPr="00F616DE">
        <w:rPr>
          <w:rFonts w:cstheme="minorHAnsi"/>
        </w:rPr>
        <w:t xml:space="preserve"> system </w:t>
      </w:r>
      <w:r w:rsidRPr="00F616DE">
        <w:rPr>
          <w:rFonts w:cstheme="minorHAnsi"/>
          <w:u w:val="single"/>
        </w:rPr>
        <w:t>shall</w:t>
      </w:r>
      <w:r w:rsidRPr="00F616DE">
        <w:rPr>
          <w:rFonts w:cstheme="minorHAnsi"/>
        </w:rPr>
        <w:t xml:space="preserve"> </w:t>
      </w:r>
      <w:r w:rsidRPr="00F616DE">
        <w:rPr>
          <w:rFonts w:cstheme="minorHAnsi"/>
          <w:b/>
          <w:iCs/>
          <w:u w:val="single"/>
          <w:bdr w:val="single" w:sz="24" w:space="0" w:color="auto"/>
        </w:rPr>
        <w:t>maintain</w:t>
      </w:r>
      <w:r w:rsidRPr="00F616DE">
        <w:rPr>
          <w:rFonts w:cstheme="minorHAnsi"/>
        </w:rPr>
        <w:t xml:space="preserve"> the power </w:t>
      </w:r>
      <w:r w:rsidRPr="00F616DE">
        <w:rPr>
          <w:rFonts w:cstheme="minorHAnsi"/>
          <w:u w:val="single"/>
        </w:rPr>
        <w:t xml:space="preserve">lines which it </w:t>
      </w:r>
      <w:r w:rsidRPr="00F616DE">
        <w:rPr>
          <w:rFonts w:cstheme="minorHAnsi"/>
          <w:b/>
          <w:iCs/>
          <w:u w:val="single"/>
          <w:bdr w:val="single" w:sz="24" w:space="0" w:color="auto"/>
        </w:rPr>
        <w:t>owns</w:t>
      </w:r>
      <w:r w:rsidRPr="00F616DE">
        <w:rPr>
          <w:rFonts w:cstheme="minorHAnsi"/>
        </w:rPr>
        <w:t>.</w:t>
      </w:r>
    </w:p>
    <w:p w14:paraId="326A5DA2" w14:textId="77777777" w:rsidR="007F4A94" w:rsidRPr="00F616DE" w:rsidRDefault="007F4A94" w:rsidP="007F4A94">
      <w:pPr>
        <w:pStyle w:val="Heading4"/>
      </w:pPr>
      <w:r w:rsidRPr="00F616DE">
        <w:t xml:space="preserve">Its means “belonging to or relating to something that has already been mentioned”– </w:t>
      </w:r>
      <w:proofErr w:type="spellStart"/>
      <w:r w:rsidRPr="00F616DE">
        <w:t>i.e</w:t>
      </w:r>
      <w:proofErr w:type="spellEnd"/>
      <w:r w:rsidRPr="00F616DE">
        <w:t xml:space="preserve"> the USFG that’s a quote from Cambridge </w:t>
      </w:r>
      <w:proofErr w:type="spellStart"/>
      <w:r w:rsidRPr="00F616DE">
        <w:t>Dictonary</w:t>
      </w:r>
      <w:proofErr w:type="spellEnd"/>
    </w:p>
    <w:p w14:paraId="3596D875" w14:textId="77777777" w:rsidR="007F4A94" w:rsidRPr="00F616DE" w:rsidRDefault="007F4A94" w:rsidP="007F4A94">
      <w:pPr>
        <w:rPr>
          <w:rFonts w:cstheme="minorHAnsi"/>
          <w:sz w:val="14"/>
          <w:szCs w:val="14"/>
        </w:rPr>
      </w:pPr>
      <w:r w:rsidRPr="00F616DE">
        <w:rPr>
          <w:rFonts w:cstheme="minorHAnsi"/>
        </w:rPr>
        <w:t>(</w:t>
      </w:r>
      <w:r w:rsidRPr="00F616DE">
        <w:rPr>
          <w:rFonts w:cstheme="minorHAnsi"/>
          <w:b/>
        </w:rPr>
        <w:t>“</w:t>
      </w:r>
      <w:r w:rsidRPr="00F616DE">
        <w:rPr>
          <w:rFonts w:cstheme="minorHAnsi"/>
          <w:sz w:val="14"/>
          <w:szCs w:val="14"/>
        </w:rPr>
        <w:t xml:space="preserve">Its”, </w:t>
      </w:r>
      <w:r w:rsidRPr="00F616DE">
        <w:rPr>
          <w:rFonts w:cstheme="minorHAnsi"/>
          <w:color w:val="000000"/>
          <w:sz w:val="16"/>
        </w:rPr>
        <w:t>http://dictionary.cambridge.org/dictionary/british/its</w:t>
      </w:r>
      <w:r w:rsidRPr="00F616DE">
        <w:rPr>
          <w:rFonts w:cstheme="minorHAnsi"/>
          <w:sz w:val="14"/>
          <w:szCs w:val="14"/>
        </w:rPr>
        <w:t>)</w:t>
      </w:r>
    </w:p>
    <w:p w14:paraId="76FADAB7" w14:textId="77777777" w:rsidR="007F4A94" w:rsidRPr="00F616DE" w:rsidRDefault="007F4A94" w:rsidP="007F4A94">
      <w:pPr>
        <w:rPr>
          <w:rFonts w:cstheme="minorHAnsi"/>
          <w:sz w:val="14"/>
          <w:szCs w:val="14"/>
        </w:rPr>
      </w:pPr>
    </w:p>
    <w:p w14:paraId="10A592FF" w14:textId="77777777" w:rsidR="007F4A94" w:rsidRPr="00F616DE" w:rsidRDefault="007F4A94" w:rsidP="007F4A94">
      <w:pPr>
        <w:rPr>
          <w:rFonts w:cstheme="minorHAnsi"/>
          <w:sz w:val="14"/>
          <w:szCs w:val="14"/>
        </w:rPr>
      </w:pPr>
      <w:r w:rsidRPr="00F616DE">
        <w:rPr>
          <w:rFonts w:cstheme="minorHAnsi"/>
          <w:sz w:val="14"/>
          <w:szCs w:val="14"/>
        </w:rPr>
        <w:t xml:space="preserve"> Definition </w:t>
      </w:r>
      <w:r w:rsidRPr="00F616DE">
        <w:rPr>
          <w:rFonts w:cstheme="minorHAnsi"/>
          <w:u w:val="single"/>
        </w:rPr>
        <w:t xml:space="preserve">belonging to or relating to something that has already been mentioned  </w:t>
      </w:r>
      <w:r w:rsidRPr="00F616DE">
        <w:rPr>
          <w:rFonts w:cstheme="minorHAnsi"/>
          <w:sz w:val="14"/>
          <w:szCs w:val="14"/>
        </w:rPr>
        <w:t>The dog hurt its paw.</w:t>
      </w:r>
    </w:p>
    <w:p w14:paraId="3B05057F" w14:textId="77777777" w:rsidR="007F4A94" w:rsidRPr="00F616DE" w:rsidRDefault="007F4A94" w:rsidP="007F4A94">
      <w:pPr>
        <w:rPr>
          <w:rFonts w:cstheme="minorHAnsi"/>
          <w:sz w:val="14"/>
          <w:szCs w:val="14"/>
        </w:rPr>
      </w:pPr>
    </w:p>
    <w:p w14:paraId="4AB0B034" w14:textId="77777777" w:rsidR="007F4A94" w:rsidRPr="00F616DE" w:rsidRDefault="007F4A94" w:rsidP="007F4A94">
      <w:pPr>
        <w:pStyle w:val="Heading4"/>
      </w:pPr>
      <w:bookmarkStart w:id="0" w:name="_Its_means_possession"/>
      <w:bookmarkEnd w:id="0"/>
      <w:r w:rsidRPr="00F616DE">
        <w:t>Its means possession</w:t>
      </w:r>
    </w:p>
    <w:p w14:paraId="77649746" w14:textId="77777777" w:rsidR="007F4A94" w:rsidRPr="00F616DE" w:rsidRDefault="007F4A94" w:rsidP="007F4A94">
      <w:pPr>
        <w:rPr>
          <w:rFonts w:cstheme="minorHAnsi"/>
          <w:color w:val="000000"/>
          <w:sz w:val="16"/>
        </w:rPr>
      </w:pPr>
      <w:r w:rsidRPr="00F616DE">
        <w:rPr>
          <w:rFonts w:cstheme="minorHAnsi"/>
          <w:b/>
          <w:color w:val="000000"/>
        </w:rPr>
        <w:t>Encarta, 9</w:t>
      </w:r>
      <w:r w:rsidRPr="00F616DE">
        <w:rPr>
          <w:rFonts w:cstheme="minorHAnsi"/>
          <w:color w:val="000000"/>
          <w:sz w:val="16"/>
        </w:rPr>
        <w:t xml:space="preserve"> (Encarta World English Dictionary, http://encarta.msn.com/encnet/features/dictionary/DictionaryResults.aspx?refid=1861622735)</w:t>
      </w:r>
    </w:p>
    <w:p w14:paraId="690C5735" w14:textId="77777777" w:rsidR="007F4A94" w:rsidRPr="00F616DE" w:rsidRDefault="007F4A94" w:rsidP="007F4A94">
      <w:pPr>
        <w:rPr>
          <w:rFonts w:cstheme="minorHAnsi"/>
          <w:color w:val="000000"/>
          <w:sz w:val="16"/>
        </w:rPr>
      </w:pPr>
    </w:p>
    <w:p w14:paraId="197A72FC" w14:textId="77777777" w:rsidR="007F4A94" w:rsidRPr="00F616DE" w:rsidRDefault="007F4A94" w:rsidP="007F4A94">
      <w:pPr>
        <w:rPr>
          <w:rFonts w:cstheme="minorHAnsi"/>
          <w:sz w:val="14"/>
          <w:szCs w:val="14"/>
        </w:rPr>
      </w:pPr>
      <w:r w:rsidRPr="00F616DE">
        <w:rPr>
          <w:rStyle w:val="StyleUnderline"/>
          <w:rFonts w:cstheme="minorHAnsi"/>
          <w:highlight w:val="cyan"/>
        </w:rPr>
        <w:t>its</w:t>
      </w:r>
      <w:r w:rsidRPr="00F616DE">
        <w:rPr>
          <w:rStyle w:val="resultbody"/>
          <w:rFonts w:cstheme="minorHAnsi"/>
          <w:sz w:val="16"/>
        </w:rPr>
        <w:t xml:space="preserve"> [ </w:t>
      </w:r>
      <w:r w:rsidRPr="00F616DE">
        <w:rPr>
          <w:rFonts w:cstheme="minorHAnsi"/>
          <w:color w:val="000000"/>
          <w:sz w:val="16"/>
        </w:rPr>
        <w:t>its</w:t>
      </w:r>
      <w:r w:rsidRPr="00F616DE">
        <w:rPr>
          <w:rStyle w:val="resultbody"/>
          <w:rFonts w:cstheme="minorHAnsi"/>
          <w:sz w:val="16"/>
        </w:rPr>
        <w:t xml:space="preserve"> ]</w:t>
      </w:r>
      <w:r w:rsidRPr="00F616DE">
        <w:rPr>
          <w:rFonts w:cstheme="minorHAnsi"/>
          <w:sz w:val="14"/>
          <w:szCs w:val="14"/>
        </w:rPr>
        <w:t xml:space="preserve"> </w:t>
      </w:r>
      <w:r w:rsidRPr="00F616DE">
        <w:rPr>
          <w:rFonts w:cstheme="minorHAnsi"/>
          <w:sz w:val="14"/>
          <w:szCs w:val="14"/>
        </w:rPr>
        <w:br/>
        <w:t xml:space="preserve">adjective  Definition:   </w:t>
      </w:r>
      <w:r w:rsidRPr="00F616DE">
        <w:rPr>
          <w:rStyle w:val="StyleUnderline"/>
          <w:rFonts w:cstheme="minorHAnsi"/>
          <w:b/>
          <w:highlight w:val="cyan"/>
        </w:rPr>
        <w:t>indicating possession</w:t>
      </w:r>
      <w:r w:rsidRPr="00F616DE">
        <w:rPr>
          <w:rStyle w:val="StyleUnderline"/>
          <w:rFonts w:cstheme="minorHAnsi"/>
          <w:highlight w:val="cyan"/>
        </w:rPr>
        <w:t>: used to indicate that something belongs</w:t>
      </w:r>
      <w:r w:rsidRPr="00F616DE">
        <w:rPr>
          <w:rStyle w:val="StyleUnderline"/>
          <w:rFonts w:cstheme="minorHAnsi"/>
        </w:rPr>
        <w:t xml:space="preserve"> </w:t>
      </w:r>
      <w:r w:rsidRPr="00F616DE">
        <w:rPr>
          <w:rStyle w:val="resultbody"/>
          <w:rFonts w:cstheme="minorHAnsi"/>
          <w:sz w:val="16"/>
        </w:rPr>
        <w:t xml:space="preserve">or relates </w:t>
      </w:r>
      <w:r w:rsidRPr="00F616DE">
        <w:rPr>
          <w:rStyle w:val="StyleUnderline"/>
          <w:rFonts w:cstheme="minorHAnsi"/>
          <w:highlight w:val="cyan"/>
        </w:rPr>
        <w:t>to something</w:t>
      </w:r>
      <w:r w:rsidRPr="00F616DE">
        <w:rPr>
          <w:rFonts w:cstheme="minorHAnsi"/>
          <w:sz w:val="14"/>
          <w:szCs w:val="14"/>
        </w:rPr>
        <w:br/>
      </w:r>
      <w:r w:rsidRPr="00F616DE">
        <w:rPr>
          <w:rFonts w:cstheme="minorHAnsi"/>
          <w:noProof/>
          <w:sz w:val="14"/>
          <w:szCs w:val="14"/>
        </w:rPr>
        <w:drawing>
          <wp:inline distT="0" distB="0" distL="0" distR="0" wp14:anchorId="1B3709F0" wp14:editId="29850312">
            <wp:extent cx="85725" cy="76200"/>
            <wp:effectExtent l="19050" t="0" r="9525" b="0"/>
            <wp:docPr id="10" name="Picture 16" descr="http://encarta.msn.com/xImages/dictionary/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encarta.msn.com/xImages/dictionary/bullet.gif"/>
                    <pic:cNvPicPr>
                      <a:picLocks noChangeAspect="1" noChangeArrowheads="1"/>
                    </pic:cNvPicPr>
                  </pic:nvPicPr>
                  <pic:blipFill>
                    <a:blip r:embed="rId13" cstate="print"/>
                    <a:srcRect/>
                    <a:stretch>
                      <a:fillRect/>
                    </a:stretch>
                  </pic:blipFill>
                  <pic:spPr bwMode="auto">
                    <a:xfrm>
                      <a:off x="0" y="0"/>
                      <a:ext cx="85725" cy="76200"/>
                    </a:xfrm>
                    <a:prstGeom prst="rect">
                      <a:avLst/>
                    </a:prstGeom>
                    <a:noFill/>
                    <a:ln w="9525">
                      <a:noFill/>
                      <a:miter lim="800000"/>
                      <a:headEnd/>
                      <a:tailEnd/>
                    </a:ln>
                  </pic:spPr>
                </pic:pic>
              </a:graphicData>
            </a:graphic>
          </wp:inline>
        </w:drawing>
      </w:r>
      <w:r w:rsidRPr="00F616DE">
        <w:rPr>
          <w:rFonts w:cstheme="minorHAnsi"/>
          <w:noProof/>
          <w:sz w:val="14"/>
          <w:szCs w:val="14"/>
        </w:rPr>
        <w:drawing>
          <wp:inline distT="0" distB="0" distL="0" distR="0" wp14:anchorId="6ED39CEF" wp14:editId="47385D08">
            <wp:extent cx="85725" cy="85725"/>
            <wp:effectExtent l="0" t="0" r="0" b="0"/>
            <wp:docPr id="11" name="Picture 15" descr="http://encarta.msn.com/xImages/tr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encarta.msn.com/xImages/trans.gif"/>
                    <pic:cNvPicPr>
                      <a:picLocks noChangeAspect="1" noChangeArrowheads="1"/>
                    </pic:cNvPicPr>
                  </pic:nvPicPr>
                  <pic:blipFill>
                    <a:blip r:embed="rId14" cstate="print"/>
                    <a:srcRect/>
                    <a:stretch>
                      <a:fillRect/>
                    </a:stretch>
                  </pic:blipFill>
                  <pic:spPr bwMode="auto">
                    <a:xfrm>
                      <a:off x="0" y="0"/>
                      <a:ext cx="85725" cy="85725"/>
                    </a:xfrm>
                    <a:prstGeom prst="rect">
                      <a:avLst/>
                    </a:prstGeom>
                    <a:noFill/>
                    <a:ln w="9525">
                      <a:noFill/>
                      <a:miter lim="800000"/>
                      <a:headEnd/>
                      <a:tailEnd/>
                    </a:ln>
                  </pic:spPr>
                </pic:pic>
              </a:graphicData>
            </a:graphic>
          </wp:inline>
        </w:drawing>
      </w:r>
      <w:r w:rsidRPr="00F616DE">
        <w:rPr>
          <w:rStyle w:val="resultbodysmallitalic"/>
          <w:rFonts w:cstheme="minorHAnsi"/>
          <w:sz w:val="16"/>
        </w:rPr>
        <w:t>The park changed its policy.</w:t>
      </w:r>
    </w:p>
    <w:p w14:paraId="0999E226" w14:textId="77777777" w:rsidR="007F4A94" w:rsidRPr="00F616DE" w:rsidRDefault="007F4A94" w:rsidP="007F4A94">
      <w:pPr>
        <w:rPr>
          <w:rStyle w:val="resultbodysmallitalic"/>
          <w:rFonts w:cstheme="minorHAnsi"/>
          <w:sz w:val="16"/>
        </w:rPr>
      </w:pPr>
    </w:p>
    <w:p w14:paraId="6F8592E9" w14:textId="77777777" w:rsidR="007F4A94" w:rsidRPr="00F616DE" w:rsidRDefault="007F4A94" w:rsidP="007F4A94">
      <w:pPr>
        <w:pStyle w:val="Heading4"/>
        <w:rPr>
          <w:rStyle w:val="resultbodysmallitalic"/>
          <w:rFonts w:cstheme="minorHAnsi"/>
          <w:b w:val="0"/>
        </w:rPr>
      </w:pPr>
      <w:r w:rsidRPr="00F616DE">
        <w:rPr>
          <w:rStyle w:val="resultbodysmallitalic"/>
          <w:rFonts w:cstheme="minorHAnsi"/>
          <w:b w:val="0"/>
        </w:rPr>
        <w:t>Its means belonging to</w:t>
      </w:r>
    </w:p>
    <w:p w14:paraId="7261DCF1" w14:textId="77777777" w:rsidR="007F4A94" w:rsidRPr="00F616DE" w:rsidRDefault="007F4A94" w:rsidP="007F4A94">
      <w:pPr>
        <w:rPr>
          <w:rStyle w:val="resultbodysmallitalic"/>
          <w:rFonts w:cstheme="minorHAnsi"/>
          <w:sz w:val="16"/>
        </w:rPr>
      </w:pPr>
      <w:r w:rsidRPr="00F616DE">
        <w:rPr>
          <w:rStyle w:val="resultbodysmallitalic"/>
          <w:rFonts w:cstheme="minorHAnsi"/>
          <w:b/>
        </w:rPr>
        <w:t xml:space="preserve">Oxford English Dictionary, 89 </w:t>
      </w:r>
      <w:r w:rsidRPr="00F616DE">
        <w:rPr>
          <w:rStyle w:val="resultbodysmallitalic"/>
          <w:rFonts w:cstheme="minorHAnsi"/>
          <w:sz w:val="16"/>
        </w:rPr>
        <w:t>(2</w:t>
      </w:r>
      <w:r w:rsidRPr="00F616DE">
        <w:rPr>
          <w:rStyle w:val="resultbodysmallitalic"/>
          <w:rFonts w:cstheme="minorHAnsi"/>
          <w:sz w:val="16"/>
          <w:vertAlign w:val="superscript"/>
        </w:rPr>
        <w:t>nd</w:t>
      </w:r>
      <w:r w:rsidRPr="00F616DE">
        <w:rPr>
          <w:rStyle w:val="resultbodysmallitalic"/>
          <w:rFonts w:cstheme="minorHAnsi"/>
          <w:sz w:val="16"/>
        </w:rPr>
        <w:t xml:space="preserve"> edition, online at Emory)</w:t>
      </w:r>
    </w:p>
    <w:p w14:paraId="2F6603C3" w14:textId="77777777" w:rsidR="007F4A94" w:rsidRPr="00F616DE" w:rsidRDefault="007F4A94" w:rsidP="007F4A94">
      <w:pPr>
        <w:rPr>
          <w:rStyle w:val="resultbodysmallitalic"/>
          <w:rFonts w:cstheme="minorHAnsi"/>
          <w:sz w:val="16"/>
        </w:rPr>
      </w:pPr>
    </w:p>
    <w:p w14:paraId="77AB0D34" w14:textId="77777777" w:rsidR="007F4A94" w:rsidRPr="00F616DE" w:rsidRDefault="007F4A94" w:rsidP="007F4A94">
      <w:pPr>
        <w:rPr>
          <w:rFonts w:cstheme="minorHAnsi"/>
          <w:sz w:val="14"/>
          <w:szCs w:val="14"/>
        </w:rPr>
      </w:pPr>
      <w:r w:rsidRPr="00F616DE">
        <w:rPr>
          <w:rStyle w:val="StyleUnderline"/>
          <w:rFonts w:cstheme="minorHAnsi"/>
          <w:highlight w:val="cyan"/>
        </w:rPr>
        <w:t>its</w:t>
      </w:r>
      <w:r w:rsidRPr="00F616DE">
        <w:rPr>
          <w:rFonts w:cstheme="minorHAnsi"/>
          <w:sz w:val="14"/>
          <w:szCs w:val="14"/>
          <w:highlight w:val="cyan"/>
        </w:rPr>
        <w:t>,</w:t>
      </w:r>
      <w:r w:rsidRPr="00F616DE">
        <w:rPr>
          <w:rFonts w:cstheme="minorHAnsi"/>
          <w:sz w:val="14"/>
          <w:szCs w:val="14"/>
        </w:rPr>
        <w:t xml:space="preserve"> poss. pron.</w:t>
      </w:r>
    </w:p>
    <w:p w14:paraId="78267B06" w14:textId="77777777" w:rsidR="007F4A94" w:rsidRPr="00F616DE" w:rsidRDefault="007F4A94" w:rsidP="007F4A94">
      <w:pPr>
        <w:rPr>
          <w:rFonts w:cstheme="minorHAnsi"/>
          <w:sz w:val="14"/>
          <w:szCs w:val="14"/>
        </w:rPr>
      </w:pPr>
      <w:r w:rsidRPr="00F616DE">
        <w:rPr>
          <w:rFonts w:cstheme="minorHAnsi"/>
          <w:b/>
          <w:bCs/>
        </w:rPr>
        <w:t>A.</w:t>
      </w:r>
      <w:r w:rsidRPr="00F616DE">
        <w:rPr>
          <w:rFonts w:cstheme="minorHAnsi"/>
          <w:sz w:val="14"/>
          <w:szCs w:val="14"/>
        </w:rPr>
        <w:t xml:space="preserve"> As </w:t>
      </w:r>
      <w:r w:rsidRPr="00F616DE">
        <w:rPr>
          <w:rFonts w:cstheme="minorHAnsi"/>
          <w:i/>
          <w:iCs/>
          <w:sz w:val="16"/>
        </w:rPr>
        <w:t>adj. poss. pron.</w:t>
      </w:r>
      <w:r w:rsidRPr="00F616DE">
        <w:rPr>
          <w:rFonts w:cstheme="minorHAnsi"/>
          <w:sz w:val="14"/>
          <w:szCs w:val="14"/>
        </w:rPr>
        <w:t xml:space="preserve"> </w:t>
      </w:r>
      <w:r w:rsidRPr="00F616DE">
        <w:rPr>
          <w:rStyle w:val="StyleUnderline"/>
          <w:rFonts w:cstheme="minorHAnsi"/>
          <w:highlight w:val="cyan"/>
        </w:rPr>
        <w:t>Of or belonging to it</w:t>
      </w:r>
      <w:r w:rsidRPr="00F616DE">
        <w:rPr>
          <w:rFonts w:cstheme="minorHAnsi"/>
          <w:sz w:val="14"/>
          <w:szCs w:val="14"/>
          <w:highlight w:val="cyan"/>
        </w:rPr>
        <w:t>,</w:t>
      </w:r>
      <w:r w:rsidRPr="00F616DE">
        <w:rPr>
          <w:rFonts w:cstheme="minorHAnsi"/>
          <w:sz w:val="14"/>
          <w:szCs w:val="14"/>
        </w:rPr>
        <w:t xml:space="preserve"> or that thing (L. </w:t>
      </w:r>
      <w:proofErr w:type="spellStart"/>
      <w:r w:rsidRPr="00F616DE">
        <w:rPr>
          <w:rFonts w:cstheme="minorHAnsi"/>
          <w:i/>
          <w:iCs/>
          <w:sz w:val="16"/>
        </w:rPr>
        <w:t>ejus</w:t>
      </w:r>
      <w:proofErr w:type="spellEnd"/>
      <w:r w:rsidRPr="00F616DE">
        <w:rPr>
          <w:rFonts w:cstheme="minorHAnsi"/>
          <w:sz w:val="14"/>
          <w:szCs w:val="14"/>
        </w:rPr>
        <w:t xml:space="preserve">); also </w:t>
      </w:r>
      <w:r w:rsidRPr="00F616DE">
        <w:rPr>
          <w:rFonts w:cstheme="minorHAnsi"/>
          <w:i/>
          <w:iCs/>
          <w:sz w:val="16"/>
        </w:rPr>
        <w:t>refl.</w:t>
      </w:r>
      <w:r w:rsidRPr="00F616DE">
        <w:rPr>
          <w:rFonts w:cstheme="minorHAnsi"/>
          <w:sz w:val="14"/>
          <w:szCs w:val="14"/>
        </w:rPr>
        <w:t xml:space="preserve">, Of or belonging to itself, its own (L. </w:t>
      </w:r>
      <w:proofErr w:type="spellStart"/>
      <w:r w:rsidRPr="00F616DE">
        <w:rPr>
          <w:rFonts w:cstheme="minorHAnsi"/>
          <w:i/>
          <w:iCs/>
          <w:sz w:val="16"/>
        </w:rPr>
        <w:t>suus</w:t>
      </w:r>
      <w:proofErr w:type="spellEnd"/>
      <w:r w:rsidRPr="00F616DE">
        <w:rPr>
          <w:rFonts w:cstheme="minorHAnsi"/>
          <w:sz w:val="14"/>
          <w:szCs w:val="14"/>
        </w:rPr>
        <w:t>)</w:t>
      </w:r>
    </w:p>
    <w:p w14:paraId="774A8E30" w14:textId="77777777" w:rsidR="007F4A94" w:rsidRPr="00F616DE" w:rsidRDefault="007F4A94" w:rsidP="007F4A94">
      <w:pPr>
        <w:rPr>
          <w:rFonts w:cstheme="minorHAnsi"/>
          <w:sz w:val="14"/>
          <w:szCs w:val="14"/>
        </w:rPr>
      </w:pPr>
    </w:p>
    <w:p w14:paraId="023DAEC5" w14:textId="77777777" w:rsidR="007F4A94" w:rsidRPr="00F616DE" w:rsidRDefault="007F4A94" w:rsidP="007F4A94">
      <w:pPr>
        <w:pStyle w:val="Heading4"/>
      </w:pPr>
      <w:r w:rsidRPr="00F616DE">
        <w:t xml:space="preserve">Its” is possessive </w:t>
      </w:r>
    </w:p>
    <w:p w14:paraId="13665B44" w14:textId="77777777" w:rsidR="007F4A94" w:rsidRPr="00F616DE" w:rsidRDefault="007F4A94" w:rsidP="007F4A94">
      <w:pPr>
        <w:rPr>
          <w:rFonts w:cstheme="minorHAnsi"/>
          <w:b/>
          <w:smallCaps/>
        </w:rPr>
      </w:pPr>
      <w:r w:rsidRPr="00F616DE">
        <w:rPr>
          <w:rFonts w:cstheme="minorHAnsi"/>
          <w:b/>
          <w:smallCaps/>
        </w:rPr>
        <w:t>CEW ‘4</w:t>
      </w:r>
    </w:p>
    <w:p w14:paraId="58C7ECD0" w14:textId="77777777" w:rsidR="007F4A94" w:rsidRPr="00F616DE" w:rsidRDefault="007F4A94" w:rsidP="007F4A94">
      <w:pPr>
        <w:tabs>
          <w:tab w:val="left" w:pos="0"/>
        </w:tabs>
        <w:rPr>
          <w:rFonts w:cstheme="minorHAnsi"/>
          <w:sz w:val="18"/>
          <w:szCs w:val="18"/>
        </w:rPr>
      </w:pPr>
      <w:r w:rsidRPr="00F616DE">
        <w:rPr>
          <w:rFonts w:cstheme="minorHAnsi"/>
          <w:sz w:val="18"/>
          <w:szCs w:val="18"/>
        </w:rPr>
        <w:t xml:space="preserve">[The Committee on Expository Writing. It Includes Will Cronon, Linda Peterson, and Dan </w:t>
      </w:r>
      <w:proofErr w:type="spellStart"/>
      <w:r w:rsidRPr="00F616DE">
        <w:rPr>
          <w:rFonts w:cstheme="minorHAnsi"/>
          <w:sz w:val="18"/>
          <w:szCs w:val="18"/>
        </w:rPr>
        <w:t>Koditschek</w:t>
      </w:r>
      <w:proofErr w:type="spellEnd"/>
      <w:r w:rsidRPr="00F616DE">
        <w:rPr>
          <w:rFonts w:cstheme="minorHAnsi"/>
          <w:sz w:val="18"/>
          <w:szCs w:val="18"/>
        </w:rPr>
        <w:t xml:space="preserve"> – all English professors at Yale. </w:t>
      </w:r>
      <w:hyperlink r:id="rId15" w:history="1">
        <w:r w:rsidRPr="00F616DE">
          <w:rPr>
            <w:rFonts w:cstheme="minorHAnsi"/>
            <w:sz w:val="18"/>
            <w:szCs w:val="18"/>
          </w:rPr>
          <w:t>http://www.schepartzlab.yale.edu/Coollinkspdfs/yale-writingprose.pdf</w:t>
        </w:r>
      </w:hyperlink>
      <w:r w:rsidRPr="00F616DE">
        <w:rPr>
          <w:rFonts w:cstheme="minorHAnsi"/>
          <w:sz w:val="18"/>
          <w:szCs w:val="18"/>
        </w:rPr>
        <w:t xml:space="preserve"> //GBS-JV]</w:t>
      </w:r>
    </w:p>
    <w:p w14:paraId="08D4BF62" w14:textId="77777777" w:rsidR="007F4A94" w:rsidRPr="00F616DE" w:rsidRDefault="007F4A94" w:rsidP="007F4A94">
      <w:pPr>
        <w:rPr>
          <w:rFonts w:cstheme="minorHAnsi"/>
          <w:sz w:val="24"/>
          <w:u w:val="single"/>
        </w:rPr>
      </w:pPr>
      <w:r w:rsidRPr="00F616DE">
        <w:rPr>
          <w:rFonts w:cstheme="minorHAnsi"/>
          <w:sz w:val="16"/>
        </w:rPr>
        <w:t xml:space="preserve">An apostrophe (’) indicates that one or more letters have been omitted from a word in a contraction (“do not” becomes “don’t”; “he is” becomes “he’s”). Apostrophes also occur in possessives (“the wrath of Guido” becomes “Guido’s wrath”). Generally you need worry only about possessives, since contractions are not acceptable in formal prose; but </w:t>
      </w:r>
      <w:r w:rsidRPr="00F616DE">
        <w:rPr>
          <w:rFonts w:cstheme="minorHAnsi"/>
          <w:sz w:val="24"/>
          <w:u w:val="single"/>
        </w:rPr>
        <w:t xml:space="preserve">if you do have occasion to </w:t>
      </w:r>
      <w:r w:rsidRPr="00F616DE">
        <w:rPr>
          <w:rFonts w:cstheme="minorHAnsi"/>
          <w:sz w:val="24"/>
          <w:highlight w:val="cyan"/>
          <w:u w:val="single"/>
        </w:rPr>
        <w:t>use</w:t>
      </w:r>
      <w:r w:rsidRPr="00F616DE">
        <w:rPr>
          <w:rFonts w:cstheme="minorHAnsi"/>
          <w:sz w:val="24"/>
          <w:u w:val="single"/>
        </w:rPr>
        <w:t xml:space="preserve"> the contraction </w:t>
      </w:r>
      <w:r w:rsidRPr="00F616DE">
        <w:rPr>
          <w:rFonts w:cstheme="minorHAnsi"/>
          <w:sz w:val="24"/>
          <w:highlight w:val="cyan"/>
          <w:u w:val="single"/>
        </w:rPr>
        <w:t>“it’s</w:t>
      </w:r>
      <w:r w:rsidRPr="00F616DE">
        <w:rPr>
          <w:rFonts w:cstheme="minorHAnsi"/>
          <w:sz w:val="24"/>
          <w:u w:val="single"/>
        </w:rPr>
        <w:t xml:space="preserve">” (for “it is”), </w:t>
      </w:r>
      <w:r w:rsidRPr="00F616DE">
        <w:rPr>
          <w:rFonts w:cstheme="minorHAnsi"/>
          <w:sz w:val="24"/>
          <w:highlight w:val="cyan"/>
          <w:u w:val="single"/>
        </w:rPr>
        <w:t xml:space="preserve">do not confuse it with the </w:t>
      </w:r>
      <w:r w:rsidRPr="00F616DE">
        <w:rPr>
          <w:rFonts w:cstheme="minorHAnsi"/>
          <w:b/>
          <w:sz w:val="24"/>
          <w:highlight w:val="cyan"/>
          <w:u w:val="single"/>
        </w:rPr>
        <w:t>possessive form</w:t>
      </w:r>
      <w:r w:rsidRPr="00F616DE">
        <w:rPr>
          <w:rFonts w:cstheme="minorHAnsi"/>
          <w:sz w:val="24"/>
          <w:u w:val="single"/>
        </w:rPr>
        <w:t xml:space="preserve"> of the pronoun, “</w:t>
      </w:r>
      <w:r w:rsidRPr="00F616DE">
        <w:rPr>
          <w:rFonts w:cstheme="minorHAnsi"/>
          <w:sz w:val="24"/>
          <w:highlight w:val="cyan"/>
          <w:u w:val="single"/>
        </w:rPr>
        <w:t>its” (no apostrophe</w:t>
      </w:r>
      <w:r w:rsidRPr="00F616DE">
        <w:rPr>
          <w:rFonts w:cstheme="minorHAnsi"/>
          <w:sz w:val="24"/>
          <w:u w:val="single"/>
        </w:rPr>
        <w:t xml:space="preserve">). Never leave out the apostrophe in a possessive noun (not “Herbs dog” but “Herb’s dog”). In making plural nouns possessive, use the apostrophe alone. </w:t>
      </w:r>
    </w:p>
    <w:p w14:paraId="64BEC194" w14:textId="77777777" w:rsidR="007F4A94" w:rsidRPr="00F616DE" w:rsidRDefault="007F4A94" w:rsidP="007F4A94">
      <w:pPr>
        <w:rPr>
          <w:rFonts w:cstheme="minorHAnsi"/>
          <w:sz w:val="16"/>
        </w:rPr>
      </w:pPr>
    </w:p>
    <w:p w14:paraId="02EB96EF" w14:textId="11218788" w:rsidR="007F4A94" w:rsidRDefault="007F4A94" w:rsidP="007F4A94">
      <w:pPr>
        <w:keepNext/>
        <w:keepLines/>
        <w:pageBreakBefore/>
        <w:spacing w:before="40" w:after="0"/>
        <w:jc w:val="center"/>
        <w:outlineLvl w:val="2"/>
        <w:rPr>
          <w:rFonts w:eastAsiaTheme="majorEastAsia" w:cstheme="minorHAnsi"/>
          <w:b/>
          <w:sz w:val="32"/>
          <w:szCs w:val="24"/>
          <w:u w:val="single"/>
        </w:rPr>
      </w:pPr>
      <w:r w:rsidRPr="00F616DE">
        <w:rPr>
          <w:rFonts w:eastAsiaTheme="majorEastAsia" w:cstheme="minorHAnsi"/>
          <w:b/>
          <w:sz w:val="32"/>
          <w:szCs w:val="24"/>
          <w:u w:val="single"/>
        </w:rPr>
        <w:lastRenderedPageBreak/>
        <w:t xml:space="preserve">Its – </w:t>
      </w:r>
      <w:r w:rsidR="00305480">
        <w:rPr>
          <w:rFonts w:eastAsiaTheme="majorEastAsia" w:cstheme="minorHAnsi"/>
          <w:b/>
          <w:sz w:val="32"/>
          <w:szCs w:val="24"/>
          <w:u w:val="single"/>
        </w:rPr>
        <w:t xml:space="preserve">means exclusively by USFG  (For Xtra topicality on coop with other countries or States or privates </w:t>
      </w:r>
      <w:proofErr w:type="spellStart"/>
      <w:r w:rsidR="00305480">
        <w:rPr>
          <w:rFonts w:eastAsiaTheme="majorEastAsia" w:cstheme="minorHAnsi"/>
          <w:b/>
          <w:sz w:val="32"/>
          <w:szCs w:val="24"/>
          <w:u w:val="single"/>
        </w:rPr>
        <w:t>cplans</w:t>
      </w:r>
      <w:proofErr w:type="spellEnd"/>
      <w:r w:rsidR="00305480">
        <w:rPr>
          <w:rFonts w:eastAsiaTheme="majorEastAsia" w:cstheme="minorHAnsi"/>
          <w:b/>
          <w:sz w:val="32"/>
          <w:szCs w:val="24"/>
          <w:u w:val="single"/>
        </w:rPr>
        <w:t>)</w:t>
      </w:r>
    </w:p>
    <w:p w14:paraId="5D6EC6A3" w14:textId="77777777" w:rsidR="00305480" w:rsidRPr="00F616DE" w:rsidRDefault="00305480" w:rsidP="007F4A94">
      <w:pPr>
        <w:keepNext/>
        <w:keepLines/>
        <w:pageBreakBefore/>
        <w:spacing w:before="40" w:after="0"/>
        <w:jc w:val="center"/>
        <w:outlineLvl w:val="2"/>
        <w:rPr>
          <w:rFonts w:eastAsiaTheme="majorEastAsia" w:cstheme="minorHAnsi"/>
          <w:b/>
          <w:sz w:val="32"/>
          <w:szCs w:val="24"/>
          <w:u w:val="single"/>
        </w:rPr>
      </w:pPr>
    </w:p>
    <w:p w14:paraId="230A11BD" w14:textId="77777777" w:rsidR="007F4A94" w:rsidRPr="00F616DE" w:rsidRDefault="007F4A94" w:rsidP="007F4A94">
      <w:pPr>
        <w:keepNext/>
        <w:keepLines/>
        <w:spacing w:before="40" w:after="0"/>
        <w:outlineLvl w:val="3"/>
        <w:rPr>
          <w:rFonts w:eastAsiaTheme="majorEastAsia" w:cstheme="minorHAnsi"/>
          <w:b/>
          <w:iCs/>
          <w:sz w:val="26"/>
          <w:u w:val="single"/>
        </w:rPr>
      </w:pPr>
      <w:r w:rsidRPr="00F616DE">
        <w:rPr>
          <w:rFonts w:eastAsiaTheme="majorEastAsia" w:cstheme="minorHAnsi"/>
          <w:b/>
          <w:iCs/>
          <w:sz w:val="26"/>
        </w:rPr>
        <w:t xml:space="preserve">“Its” is </w:t>
      </w:r>
      <w:r w:rsidRPr="00F616DE">
        <w:rPr>
          <w:rFonts w:eastAsiaTheme="majorEastAsia" w:cstheme="minorHAnsi"/>
          <w:b/>
          <w:iCs/>
          <w:sz w:val="26"/>
          <w:u w:val="single"/>
        </w:rPr>
        <w:t>singular</w:t>
      </w:r>
      <w:r w:rsidRPr="00F616DE">
        <w:rPr>
          <w:rFonts w:eastAsiaTheme="majorEastAsia" w:cstheme="minorHAnsi"/>
          <w:b/>
          <w:iCs/>
          <w:sz w:val="26"/>
        </w:rPr>
        <w:t xml:space="preserve"> and </w:t>
      </w:r>
      <w:r w:rsidRPr="00F616DE">
        <w:rPr>
          <w:rFonts w:eastAsiaTheme="majorEastAsia" w:cstheme="minorHAnsi"/>
          <w:b/>
          <w:iCs/>
          <w:sz w:val="26"/>
          <w:u w:val="single"/>
        </w:rPr>
        <w:t>possessive</w:t>
      </w:r>
    </w:p>
    <w:p w14:paraId="54573B01" w14:textId="77777777" w:rsidR="007F4A94" w:rsidRPr="00F616DE" w:rsidRDefault="007F4A94" w:rsidP="007F4A94">
      <w:pPr>
        <w:rPr>
          <w:rFonts w:cstheme="minorHAnsi"/>
        </w:rPr>
      </w:pPr>
      <w:r w:rsidRPr="00F616DE">
        <w:rPr>
          <w:rFonts w:cstheme="minorHAnsi"/>
          <w:b/>
          <w:bCs/>
          <w:sz w:val="26"/>
        </w:rPr>
        <w:t>Updegrave 91</w:t>
      </w:r>
      <w:r w:rsidRPr="00F616DE">
        <w:rPr>
          <w:rFonts w:cstheme="minorHAnsi"/>
        </w:rPr>
        <w:t xml:space="preserve"> – analyst @ MONEY Magazine for 20+ years</w:t>
      </w:r>
    </w:p>
    <w:p w14:paraId="317F80D0" w14:textId="77777777" w:rsidR="007F4A94" w:rsidRPr="00F616DE" w:rsidRDefault="007F4A94" w:rsidP="007F4A94">
      <w:pPr>
        <w:rPr>
          <w:rFonts w:cstheme="minorHAnsi"/>
        </w:rPr>
      </w:pPr>
      <w:r w:rsidRPr="00F616DE">
        <w:rPr>
          <w:rFonts w:cstheme="minorHAnsi"/>
        </w:rPr>
        <w:t xml:space="preserve">(Walter, “Explanation of ZIP Code Address Purpose”, 8-19, </w:t>
      </w:r>
      <w:hyperlink r:id="rId16" w:history="1">
        <w:r w:rsidRPr="00F616DE">
          <w:rPr>
            <w:rFonts w:cstheme="minorHAnsi"/>
          </w:rPr>
          <w:t>http://www.supremelaw.org/ref/zipcode/updegrav.htm</w:t>
        </w:r>
      </w:hyperlink>
      <w:r w:rsidRPr="00F616DE">
        <w:rPr>
          <w:rFonts w:cstheme="minorHAnsi"/>
        </w:rPr>
        <w:t>)</w:t>
      </w:r>
    </w:p>
    <w:p w14:paraId="037D712D" w14:textId="77777777" w:rsidR="007F4A94" w:rsidRDefault="007F4A94" w:rsidP="007F4A94">
      <w:pPr>
        <w:rPr>
          <w:rFonts w:cstheme="minorHAnsi"/>
        </w:rPr>
      </w:pPr>
      <w:r w:rsidRPr="00F616DE">
        <w:rPr>
          <w:rFonts w:cstheme="minorHAnsi"/>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F616DE">
        <w:rPr>
          <w:rFonts w:cstheme="minorHAnsi"/>
          <w:u w:val="single"/>
        </w:rPr>
        <w:t xml:space="preserve">Note the </w:t>
      </w:r>
      <w:r w:rsidRPr="00F616DE">
        <w:rPr>
          <w:rFonts w:cstheme="minorHAnsi"/>
          <w:b/>
          <w:iCs/>
          <w:u w:val="single"/>
          <w:bdr w:val="single" w:sz="24" w:space="0" w:color="auto"/>
        </w:rPr>
        <w:t>singular possessive</w:t>
      </w:r>
      <w:r w:rsidRPr="00F616DE">
        <w:rPr>
          <w:rFonts w:cstheme="minorHAnsi"/>
          <w:u w:val="single"/>
        </w:rPr>
        <w:t xml:space="preserve">  pronoun </w:t>
      </w:r>
      <w:r w:rsidRPr="00F616DE">
        <w:rPr>
          <w:rFonts w:cstheme="minorHAnsi"/>
          <w:b/>
          <w:iCs/>
          <w:u w:val="single"/>
          <w:bdr w:val="single" w:sz="24" w:space="0" w:color="auto"/>
        </w:rPr>
        <w:t>"its", not "their"</w:t>
      </w:r>
      <w:r w:rsidRPr="00F616DE">
        <w:rPr>
          <w:rFonts w:cstheme="minorHAnsi"/>
          <w:u w:val="single"/>
        </w:rPr>
        <w:t xml:space="preserve">, therefore carrying the implication that it relates to the "United States" as a corporation domiciled in the </w:t>
      </w:r>
      <w:r w:rsidRPr="00F616DE">
        <w:rPr>
          <w:rFonts w:cstheme="minorHAnsi"/>
          <w:b/>
          <w:iCs/>
          <w:u w:val="single"/>
          <w:bdr w:val="single" w:sz="24" w:space="0" w:color="auto"/>
        </w:rPr>
        <w:t>D</w:t>
      </w:r>
      <w:r w:rsidRPr="00F616DE">
        <w:rPr>
          <w:rFonts w:cstheme="minorHAnsi"/>
          <w:u w:val="single"/>
        </w:rPr>
        <w:t xml:space="preserve">istrict of </w:t>
      </w:r>
      <w:r w:rsidRPr="00F616DE">
        <w:rPr>
          <w:rFonts w:cstheme="minorHAnsi"/>
          <w:b/>
          <w:iCs/>
          <w:u w:val="single"/>
          <w:bdr w:val="single" w:sz="24" w:space="0" w:color="auto"/>
        </w:rPr>
        <w:t>C</w:t>
      </w:r>
      <w:r w:rsidRPr="00F616DE">
        <w:rPr>
          <w:rFonts w:cstheme="minorHAnsi"/>
          <w:u w:val="single"/>
        </w:rPr>
        <w:t xml:space="preserve">olumbia (in the singular sense), </w:t>
      </w:r>
      <w:r w:rsidRPr="00F616DE">
        <w:rPr>
          <w:rFonts w:cstheme="minorHAnsi"/>
          <w:b/>
          <w:iCs/>
          <w:u w:val="single"/>
          <w:bdr w:val="single" w:sz="24" w:space="0" w:color="auto"/>
        </w:rPr>
        <w:t>not</w:t>
      </w:r>
      <w:r w:rsidRPr="00F616DE">
        <w:rPr>
          <w:rFonts w:cstheme="minorHAnsi"/>
          <w:u w:val="single"/>
        </w:rPr>
        <w:t xml:space="preserve"> </w:t>
      </w:r>
      <w:r w:rsidRPr="00F616DE">
        <w:rPr>
          <w:rFonts w:cstheme="minorHAnsi"/>
        </w:rPr>
        <w:t>in the sense of being the 50 States of the Union (in the</w:t>
      </w:r>
      <w:r w:rsidRPr="00F616DE">
        <w:rPr>
          <w:rFonts w:cstheme="minorHAnsi"/>
          <w:u w:val="single"/>
        </w:rPr>
        <w:t xml:space="preserve"> </w:t>
      </w:r>
      <w:r w:rsidRPr="00F616DE">
        <w:rPr>
          <w:rFonts w:cstheme="minorHAnsi"/>
          <w:b/>
          <w:iCs/>
          <w:u w:val="single"/>
          <w:bdr w:val="single" w:sz="24" w:space="0" w:color="auto"/>
        </w:rPr>
        <w:t>plural</w:t>
      </w:r>
      <w:r w:rsidRPr="00F616DE">
        <w:rPr>
          <w:rFonts w:cstheme="minorHAnsi"/>
          <w:u w:val="single"/>
        </w:rPr>
        <w:t xml:space="preserve"> </w:t>
      </w:r>
      <w:r w:rsidRPr="00F616DE">
        <w:rPr>
          <w:rFonts w:cstheme="minorHAnsi"/>
        </w:rPr>
        <w:t xml:space="preserve">sense). The map shows all the States of the Union, but it also shows D.C., Puerto Rico and the Virgin Islands, making the explanatory statement literally correct. </w:t>
      </w:r>
    </w:p>
    <w:p w14:paraId="4CFDA934" w14:textId="77777777" w:rsidR="00305480" w:rsidRDefault="00305480" w:rsidP="007F4A94">
      <w:pPr>
        <w:rPr>
          <w:rFonts w:cstheme="minorHAnsi"/>
        </w:rPr>
      </w:pPr>
    </w:p>
    <w:p w14:paraId="7AA98582" w14:textId="77777777" w:rsidR="00305480" w:rsidRPr="00F616DE" w:rsidRDefault="00305480" w:rsidP="00305480">
      <w:pPr>
        <w:keepNext/>
        <w:keepLines/>
        <w:spacing w:before="40" w:after="0"/>
        <w:outlineLvl w:val="3"/>
        <w:rPr>
          <w:rFonts w:eastAsiaTheme="majorEastAsia" w:cstheme="minorHAnsi"/>
          <w:b/>
          <w:iCs/>
          <w:sz w:val="26"/>
        </w:rPr>
      </w:pPr>
      <w:r w:rsidRPr="00F616DE">
        <w:rPr>
          <w:rFonts w:eastAsiaTheme="majorEastAsia" w:cstheme="minorHAnsi"/>
          <w:b/>
          <w:iCs/>
          <w:sz w:val="26"/>
        </w:rPr>
        <w:t xml:space="preserve">“Its” is </w:t>
      </w:r>
      <w:r w:rsidRPr="00F616DE">
        <w:rPr>
          <w:rFonts w:eastAsiaTheme="majorEastAsia" w:cstheme="minorHAnsi"/>
          <w:b/>
          <w:iCs/>
          <w:sz w:val="26"/>
          <w:u w:val="single"/>
        </w:rPr>
        <w:t>exclusive</w:t>
      </w:r>
      <w:r w:rsidRPr="00F616DE">
        <w:rPr>
          <w:rFonts w:eastAsiaTheme="majorEastAsia" w:cstheme="minorHAnsi"/>
          <w:b/>
          <w:iCs/>
          <w:sz w:val="26"/>
        </w:rPr>
        <w:t xml:space="preserve">---legal interpretations mean the plan must effect </w:t>
      </w:r>
      <w:r w:rsidRPr="00F616DE">
        <w:rPr>
          <w:rFonts w:eastAsiaTheme="majorEastAsia" w:cstheme="minorHAnsi"/>
          <w:b/>
          <w:iCs/>
          <w:sz w:val="26"/>
          <w:u w:val="single"/>
        </w:rPr>
        <w:t>solely</w:t>
      </w:r>
      <w:r w:rsidRPr="00F616DE">
        <w:rPr>
          <w:rFonts w:eastAsiaTheme="majorEastAsia" w:cstheme="minorHAnsi"/>
          <w:b/>
          <w:iCs/>
          <w:sz w:val="26"/>
        </w:rPr>
        <w:t xml:space="preserve"> </w:t>
      </w:r>
      <w:r>
        <w:rPr>
          <w:rFonts w:eastAsiaTheme="majorEastAsia" w:cstheme="minorHAnsi"/>
          <w:b/>
          <w:iCs/>
          <w:sz w:val="26"/>
        </w:rPr>
        <w:t xml:space="preserve">USFG </w:t>
      </w:r>
    </w:p>
    <w:p w14:paraId="5473C84F" w14:textId="77777777" w:rsidR="00305480" w:rsidRPr="00F616DE" w:rsidRDefault="00305480" w:rsidP="00305480">
      <w:pPr>
        <w:rPr>
          <w:rFonts w:cstheme="minorHAnsi"/>
          <w:b/>
        </w:rPr>
      </w:pPr>
      <w:r w:rsidRPr="00F616DE">
        <w:rPr>
          <w:rFonts w:cstheme="minorHAnsi"/>
        </w:rPr>
        <w:t xml:space="preserve">Douglas F. </w:t>
      </w:r>
      <w:r w:rsidRPr="00F616DE">
        <w:rPr>
          <w:rFonts w:cstheme="minorHAnsi"/>
          <w:b/>
          <w:bCs/>
        </w:rPr>
        <w:t>Brent 10</w:t>
      </w:r>
      <w:r w:rsidRPr="00F616DE">
        <w:rPr>
          <w:rFonts w:cstheme="minorHAnsi"/>
          <w:b/>
        </w:rPr>
        <w:t>,</w:t>
      </w:r>
      <w:r w:rsidRPr="00F616DE">
        <w:rPr>
          <w:rFonts w:cstheme="minorHAnsi"/>
        </w:rPr>
        <w:t xml:space="preserve"> attorney, June 2, 2010, “Reply Brief on Threshold Issues of Cricket Communications, Inc.,” online: </w:t>
      </w:r>
      <w:hyperlink r:id="rId17" w:history="1">
        <w:r w:rsidRPr="00F616DE">
          <w:rPr>
            <w:rFonts w:cstheme="minorHAnsi"/>
          </w:rPr>
          <w:t>http://psc.ky.gov/PSCSCF/2010%20cases/2010-00131/20100602_Crickets_Reply_Brief_on_Threshold_Issues.PDF</w:t>
        </w:r>
      </w:hyperlink>
      <w:r w:rsidRPr="00F616DE">
        <w:rPr>
          <w:rFonts w:cstheme="minorHAnsi"/>
        </w:rPr>
        <w:t xml:space="preserve">) </w:t>
      </w:r>
      <w:r w:rsidRPr="00F616DE">
        <w:rPr>
          <w:rFonts w:cstheme="minorHAnsi"/>
          <w:b/>
        </w:rPr>
        <w:t>Italics and bold in the original</w:t>
      </w:r>
    </w:p>
    <w:p w14:paraId="78D850BE" w14:textId="77777777" w:rsidR="00305480" w:rsidRPr="00F616DE" w:rsidRDefault="00305480" w:rsidP="00305480">
      <w:pPr>
        <w:rPr>
          <w:rFonts w:cstheme="minorHAnsi"/>
        </w:rPr>
      </w:pPr>
    </w:p>
    <w:p w14:paraId="1D9E8542" w14:textId="77777777" w:rsidR="00305480" w:rsidRPr="00F616DE" w:rsidRDefault="00305480" w:rsidP="00305480">
      <w:pPr>
        <w:rPr>
          <w:rFonts w:cstheme="minorHAnsi"/>
        </w:rPr>
      </w:pPr>
      <w:r w:rsidRPr="00F616DE">
        <w:rPr>
          <w:rFonts w:cstheme="minorHAnsi"/>
        </w:rPr>
        <w:t>AT&amp;T also argues that Merger Commitment 7.4 only permits extension of “any given” interconnection agreement for a single three year term. AT&amp;T Brief at 12. Specifically, AT&amp;T asserts that because Cricket adopted the interconnection agreement between Sprint and AT&amp;T, which itself was extended, Cricket is precluded from extending the term of its agreement with AT&amp;T. Id</w:t>
      </w:r>
    </w:p>
    <w:p w14:paraId="656AEEBF" w14:textId="77777777" w:rsidR="00305480" w:rsidRPr="00F616DE" w:rsidRDefault="00305480" w:rsidP="00305480">
      <w:pPr>
        <w:rPr>
          <w:rFonts w:cstheme="minorHAnsi"/>
        </w:rPr>
      </w:pPr>
      <w:r w:rsidRPr="00F616DE">
        <w:rPr>
          <w:rFonts w:cstheme="minorHAnsi"/>
        </w:rPr>
        <w:t>This  argument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w:t>
      </w:r>
    </w:p>
    <w:p w14:paraId="5255F0F3" w14:textId="77777777" w:rsidR="00305480" w:rsidRPr="00F616DE" w:rsidRDefault="00305480" w:rsidP="00305480">
      <w:pPr>
        <w:rPr>
          <w:rFonts w:cstheme="minorHAnsi"/>
        </w:rPr>
      </w:pPr>
      <w:r w:rsidRPr="00F616DE">
        <w:rPr>
          <w:rFonts w:cstheme="minorHAnsi"/>
        </w:rPr>
        <w:t>Upon this  unstated (and inaccurate) premise AT&amp;T asserts that “</w:t>
      </w:r>
      <w:r w:rsidRPr="00F616DE">
        <w:rPr>
          <w:rFonts w:cstheme="minorHAnsi"/>
          <w:b/>
          <w:i/>
        </w:rPr>
        <w:t>the ICA</w:t>
      </w:r>
      <w:r w:rsidRPr="00F616DE">
        <w:rPr>
          <w:rFonts w:cstheme="minorHAnsi"/>
        </w:rPr>
        <w:t xml:space="preserve"> was already extended”; id. at 14, and “</w:t>
      </w:r>
      <w:r w:rsidRPr="00F616DE">
        <w:rPr>
          <w:rFonts w:cstheme="minorHAnsi"/>
          <w:b/>
          <w:i/>
        </w:rPr>
        <w:t>the ICA</w:t>
      </w:r>
      <w:r w:rsidRPr="00F616DE">
        <w:rPr>
          <w:rFonts w:cstheme="minorHAnsi"/>
        </w:rPr>
        <w:t xml:space="preserve"> Cricket seeks to extend was extended by Sprint . . . .”; id. at 15, and, finally, “Cricket cannot extend </w:t>
      </w:r>
      <w:r w:rsidRPr="00F616DE">
        <w:rPr>
          <w:rFonts w:cstheme="minorHAnsi"/>
          <w:b/>
          <w:i/>
        </w:rPr>
        <w:t>the same ICA</w:t>
      </w:r>
      <w:r w:rsidRPr="00F616DE">
        <w:rPr>
          <w:rFonts w:cstheme="minorHAnsi"/>
        </w:rPr>
        <w:t xml:space="preserve"> a second time . . . .” Id. (emphasis added in all). Note that in the quoted portions of the AT&amp;T brief (and elsewhere) </w:t>
      </w:r>
      <w:r w:rsidRPr="00F616DE">
        <w:rPr>
          <w:rFonts w:cstheme="minorHAnsi"/>
          <w:highlight w:val="yellow"/>
          <w:u w:val="single"/>
        </w:rPr>
        <w:t>AT&amp;T uses vague</w:t>
      </w:r>
      <w:r w:rsidRPr="00F616DE">
        <w:rPr>
          <w:rFonts w:cstheme="minorHAnsi"/>
          <w:u w:val="single"/>
        </w:rPr>
        <w:t xml:space="preserve"> and imprecise </w:t>
      </w:r>
      <w:r w:rsidRPr="00F616DE">
        <w:rPr>
          <w:rFonts w:cstheme="minorHAnsi"/>
          <w:highlight w:val="yellow"/>
          <w:u w:val="single"/>
        </w:rPr>
        <w:t>language</w:t>
      </w:r>
      <w:r w:rsidRPr="00F616DE">
        <w:rPr>
          <w:rFonts w:cstheme="minorHAnsi"/>
        </w:rPr>
        <w:t xml:space="preserve"> when referring to either the Sprint Kentucky Agreement, or the Cricket Kentucky Agreement, </w:t>
      </w:r>
      <w:r w:rsidRPr="00F616DE">
        <w:rPr>
          <w:rFonts w:cstheme="minorHAnsi"/>
          <w:highlight w:val="yellow"/>
        </w:rPr>
        <w:t>i</w:t>
      </w:r>
      <w:r w:rsidRPr="00F616DE">
        <w:rPr>
          <w:rFonts w:cstheme="minorHAnsi"/>
          <w:highlight w:val="yellow"/>
          <w:u w:val="single"/>
        </w:rPr>
        <w:t>n hopes that the Commission will treat the two contracts as</w:t>
      </w:r>
      <w:r w:rsidRPr="00F616DE">
        <w:rPr>
          <w:rFonts w:cstheme="minorHAnsi"/>
          <w:u w:val="single"/>
        </w:rPr>
        <w:t xml:space="preserve"> </w:t>
      </w:r>
      <w:r w:rsidRPr="00F616DE">
        <w:rPr>
          <w:rFonts w:cstheme="minorHAnsi"/>
        </w:rPr>
        <w:t>one and</w:t>
      </w:r>
      <w:r w:rsidRPr="00F616DE">
        <w:rPr>
          <w:rFonts w:cstheme="minorHAnsi"/>
          <w:highlight w:val="yellow"/>
          <w:u w:val="single"/>
        </w:rPr>
        <w:t xml:space="preserve"> the same</w:t>
      </w:r>
      <w:r w:rsidRPr="00F616DE">
        <w:rPr>
          <w:rFonts w:cstheme="minorHAnsi"/>
          <w:highlight w:val="yellow"/>
        </w:rPr>
        <w:t>.</w:t>
      </w:r>
    </w:p>
    <w:p w14:paraId="460972C5" w14:textId="77777777" w:rsidR="00305480" w:rsidRPr="00F616DE" w:rsidRDefault="00305480" w:rsidP="00305480">
      <w:pPr>
        <w:rPr>
          <w:rFonts w:cstheme="minorHAnsi"/>
        </w:rPr>
      </w:pPr>
      <w:r w:rsidRPr="00F616DE">
        <w:rPr>
          <w:rFonts w:cstheme="minorHAnsi"/>
        </w:rPr>
        <w:lastRenderedPageBreak/>
        <w:t>But  it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w:t>
      </w:r>
    </w:p>
    <w:p w14:paraId="7384B6E5" w14:textId="77777777" w:rsidR="00305480" w:rsidRPr="00F616DE" w:rsidRDefault="00305480" w:rsidP="00305480">
      <w:pPr>
        <w:rPr>
          <w:rFonts w:cstheme="minorHAnsi"/>
        </w:rPr>
      </w:pPr>
      <w:r w:rsidRPr="00F616DE">
        <w:rPr>
          <w:rFonts w:cstheme="minorHAnsi"/>
          <w:highlight w:val="yellow"/>
          <w:u w:val="single"/>
        </w:rPr>
        <w:t xml:space="preserve">AT&amp;T ignores </w:t>
      </w:r>
      <w:r w:rsidRPr="00F616DE">
        <w:rPr>
          <w:rFonts w:cstheme="minorHAnsi"/>
        </w:rPr>
        <w:t>the fact</w:t>
      </w:r>
      <w:r w:rsidRPr="00F616DE">
        <w:rPr>
          <w:rFonts w:cstheme="minorHAnsi"/>
          <w:highlight w:val="yellow"/>
          <w:u w:val="single"/>
        </w:rPr>
        <w:t xml:space="preserve"> that these are two separate and distinct contracts because it knows that the merger commitments apply to </w:t>
      </w:r>
      <w:r w:rsidRPr="00F616DE">
        <w:rPr>
          <w:rFonts w:cstheme="minorHAnsi"/>
          <w:b/>
          <w:i/>
          <w:highlight w:val="yellow"/>
          <w:u w:val="single"/>
        </w:rPr>
        <w:t>each</w:t>
      </w:r>
      <w:r w:rsidRPr="00F616DE">
        <w:rPr>
          <w:rFonts w:cstheme="minorHAnsi"/>
          <w:highlight w:val="yellow"/>
          <w:u w:val="single"/>
        </w:rPr>
        <w:t xml:space="preserve"> agreement</w:t>
      </w:r>
      <w:r w:rsidRPr="00F616DE">
        <w:rPr>
          <w:rFonts w:cstheme="minorHAnsi"/>
        </w:rPr>
        <w:t xml:space="preserve"> that an individual telecommunications carrier has with AT&amp;T. Notably, Merger Commitment 7.4 states that “AT&amp;T/BellSouth ILECs shall permit </w:t>
      </w:r>
      <w:r w:rsidRPr="00F616DE">
        <w:rPr>
          <w:rFonts w:cstheme="minorHAnsi"/>
          <w:b/>
          <w:i/>
        </w:rPr>
        <w:t>a requesting telecommunications carrier</w:t>
      </w:r>
      <w:r w:rsidRPr="00F616DE">
        <w:rPr>
          <w:rFonts w:cstheme="minorHAnsi"/>
        </w:rPr>
        <w:t xml:space="preserve"> to extend </w:t>
      </w:r>
      <w:r w:rsidRPr="00F616DE">
        <w:rPr>
          <w:rFonts w:cstheme="minorHAnsi"/>
          <w:b/>
          <w:i/>
        </w:rPr>
        <w:t>its</w:t>
      </w:r>
      <w:r w:rsidRPr="00F616DE">
        <w:rPr>
          <w:rFonts w:cstheme="minorHAnsi"/>
        </w:rPr>
        <w:t xml:space="preserve"> current interconnection agreement . . . . As written, </w:t>
      </w:r>
      <w:r w:rsidRPr="00F616DE">
        <w:rPr>
          <w:rFonts w:cstheme="minorHAnsi"/>
          <w:highlight w:val="yellow"/>
          <w:u w:val="single"/>
        </w:rPr>
        <w:t>the commitment allows any carrier to extend “</w:t>
      </w:r>
      <w:r w:rsidRPr="00F616DE">
        <w:rPr>
          <w:rFonts w:cstheme="minorHAnsi"/>
          <w:b/>
          <w:i/>
          <w:highlight w:val="yellow"/>
          <w:u w:val="single"/>
        </w:rPr>
        <w:t>its</w:t>
      </w:r>
      <w:r w:rsidRPr="00F616DE">
        <w:rPr>
          <w:rFonts w:cstheme="minorHAnsi"/>
          <w:highlight w:val="yellow"/>
          <w:u w:val="single"/>
        </w:rPr>
        <w:t>” agreement</w:t>
      </w:r>
      <w:r w:rsidRPr="00F616DE">
        <w:rPr>
          <w:rFonts w:cstheme="minorHAnsi"/>
        </w:rPr>
        <w:t>. Clearly, the use of the pronoun</w:t>
      </w:r>
      <w:r w:rsidRPr="00F616DE">
        <w:rPr>
          <w:rFonts w:cstheme="minorHAnsi"/>
          <w:highlight w:val="yellow"/>
          <w:u w:val="single"/>
        </w:rPr>
        <w:t xml:space="preserve"> “its” </w:t>
      </w:r>
      <w:r w:rsidRPr="00F616DE">
        <w:rPr>
          <w:rFonts w:cstheme="minorHAnsi"/>
        </w:rPr>
        <w:t xml:space="preserve">in this context </w:t>
      </w:r>
      <w:r w:rsidRPr="00F616DE">
        <w:rPr>
          <w:rFonts w:cstheme="minorHAnsi"/>
          <w:highlight w:val="yellow"/>
          <w:u w:val="single"/>
        </w:rPr>
        <w:t>is possessive</w:t>
      </w:r>
      <w:r w:rsidRPr="00F616DE">
        <w:rPr>
          <w:rFonts w:cstheme="minorHAnsi"/>
        </w:rPr>
        <w:t>, such that</w:t>
      </w:r>
      <w:r w:rsidRPr="00F616DE">
        <w:rPr>
          <w:rFonts w:cstheme="minorHAnsi"/>
          <w:highlight w:val="yellow"/>
          <w:u w:val="single"/>
        </w:rPr>
        <w:t xml:space="preserve"> the term “its” means - </w:t>
      </w:r>
      <w:r w:rsidRPr="00F616DE">
        <w:rPr>
          <w:rFonts w:cstheme="minorHAnsi"/>
          <w:b/>
          <w:i/>
          <w:highlight w:val="yellow"/>
          <w:u w:val="single"/>
        </w:rPr>
        <w:t>that</w:t>
      </w:r>
      <w:r w:rsidRPr="00F616DE">
        <w:rPr>
          <w:rFonts w:cstheme="minorHAnsi"/>
          <w:highlight w:val="yellow"/>
          <w:u w:val="single"/>
        </w:rPr>
        <w:t xml:space="preserve"> particular carrier’s agreement</w:t>
      </w:r>
      <w:r w:rsidRPr="00F616DE">
        <w:rPr>
          <w:rFonts w:cstheme="minorHAnsi"/>
        </w:rPr>
        <w:t xml:space="preserve"> with AT&amp;T </w:t>
      </w:r>
      <w:r w:rsidRPr="00F616DE">
        <w:rPr>
          <w:rFonts w:cstheme="minorHAnsi"/>
          <w:b/>
          <w:iCs/>
          <w:u w:val="single"/>
          <w:bdr w:val="single" w:sz="24" w:space="0" w:color="auto"/>
        </w:rPr>
        <w:t>(</w:t>
      </w:r>
      <w:r w:rsidRPr="00F616DE">
        <w:rPr>
          <w:rFonts w:cstheme="minorHAnsi"/>
          <w:b/>
          <w:iCs/>
          <w:highlight w:val="yellow"/>
          <w:u w:val="single"/>
          <w:bdr w:val="single" w:sz="24" w:space="0" w:color="auto"/>
        </w:rPr>
        <w:t>and not any other carrier’s agreement</w:t>
      </w:r>
      <w:r w:rsidRPr="00F616DE">
        <w:rPr>
          <w:rFonts w:cstheme="minorHAnsi"/>
        </w:rPr>
        <w:t>).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w:t>
      </w:r>
    </w:p>
    <w:p w14:paraId="45696C66" w14:textId="77777777" w:rsidR="00305480" w:rsidRPr="00F616DE" w:rsidRDefault="00305480" w:rsidP="00305480">
      <w:pPr>
        <w:rPr>
          <w:rFonts w:cstheme="minorHAnsi"/>
        </w:rPr>
      </w:pPr>
    </w:p>
    <w:p w14:paraId="06DC3282" w14:textId="77777777" w:rsidR="00305480" w:rsidRPr="00F616DE" w:rsidRDefault="00305480" w:rsidP="00305480">
      <w:pPr>
        <w:rPr>
          <w:rFonts w:cstheme="minorHAnsi"/>
        </w:rPr>
      </w:pPr>
    </w:p>
    <w:p w14:paraId="488A4C57" w14:textId="77777777" w:rsidR="00305480" w:rsidRPr="00F616DE" w:rsidRDefault="00305480" w:rsidP="00305480">
      <w:pPr>
        <w:keepNext/>
        <w:keepLines/>
        <w:spacing w:before="40" w:after="0"/>
        <w:outlineLvl w:val="3"/>
        <w:rPr>
          <w:rFonts w:eastAsiaTheme="majorEastAsia" w:cstheme="minorHAnsi"/>
          <w:b/>
          <w:iCs/>
          <w:sz w:val="26"/>
        </w:rPr>
      </w:pPr>
      <w:r w:rsidRPr="00F616DE">
        <w:rPr>
          <w:rFonts w:eastAsiaTheme="majorEastAsia" w:cstheme="minorHAnsi"/>
          <w:b/>
          <w:iCs/>
          <w:sz w:val="26"/>
        </w:rPr>
        <w:t>And it’s a term of exclusion</w:t>
      </w:r>
    </w:p>
    <w:p w14:paraId="7C9F7866" w14:textId="77777777" w:rsidR="00305480" w:rsidRPr="00F616DE" w:rsidRDefault="00305480" w:rsidP="00305480">
      <w:pPr>
        <w:rPr>
          <w:rFonts w:cstheme="minorHAnsi"/>
          <w:color w:val="000000"/>
        </w:rPr>
      </w:pPr>
      <w:r w:rsidRPr="00F616DE">
        <w:rPr>
          <w:rFonts w:cstheme="minorHAnsi"/>
          <w:b/>
          <w:bCs/>
          <w:sz w:val="26"/>
        </w:rPr>
        <w:t>Frey 28</w:t>
      </w:r>
      <w:r w:rsidRPr="00F616DE">
        <w:rPr>
          <w:rFonts w:cstheme="minorHAnsi"/>
          <w:color w:val="000000"/>
        </w:rPr>
        <w:t xml:space="preserve"> (Judge – Supreme Court of Missouri, Supreme Court of Missouri,</w:t>
      </w:r>
    </w:p>
    <w:p w14:paraId="0CDAD63F" w14:textId="77777777" w:rsidR="00305480" w:rsidRPr="00F616DE" w:rsidRDefault="00305480" w:rsidP="00305480">
      <w:pPr>
        <w:rPr>
          <w:rFonts w:cstheme="minorHAnsi"/>
          <w:lang w:val="es-ES"/>
        </w:rPr>
      </w:pPr>
      <w:r w:rsidRPr="00F616DE">
        <w:rPr>
          <w:rFonts w:cstheme="minorHAnsi"/>
          <w:lang w:val="es-ES"/>
        </w:rPr>
        <w:t>320 Mo. 1058; 10 S.W.2d 47; 1928 Mo. LEXIS 834, Lexis)</w:t>
      </w:r>
    </w:p>
    <w:p w14:paraId="4259E5A9" w14:textId="77777777" w:rsidR="00305480" w:rsidRPr="00F616DE" w:rsidRDefault="00305480" w:rsidP="00305480">
      <w:pPr>
        <w:rPr>
          <w:rFonts w:cstheme="minorHAnsi"/>
          <w:color w:val="000000"/>
          <w:sz w:val="16"/>
          <w:szCs w:val="14"/>
          <w:lang w:val="es-ES"/>
        </w:rPr>
      </w:pPr>
    </w:p>
    <w:p w14:paraId="0DCC55C5" w14:textId="77777777" w:rsidR="00305480" w:rsidRPr="00F616DE" w:rsidRDefault="00305480" w:rsidP="00305480">
      <w:pPr>
        <w:rPr>
          <w:rFonts w:cstheme="minorHAnsi"/>
          <w:color w:val="000000"/>
          <w:sz w:val="16"/>
          <w:szCs w:val="14"/>
        </w:rPr>
      </w:pPr>
      <w:r w:rsidRPr="00F616DE">
        <w:rPr>
          <w:rFonts w:cstheme="minorHAnsi"/>
          <w:color w:val="000000"/>
          <w:sz w:val="16"/>
          <w:szCs w:val="14"/>
        </w:rPr>
        <w:t>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Again we say, there is intrinsic proof of a  [*1074]  strong intention to the contrary. In the first place, testatrix only named two of her blood relatives in the will and had she desired [***37]  them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had  [**53]  she taken pains in the will to identify her own two blood relatives but she had also identified certain blood relatives of her deceased husband.</w:t>
      </w:r>
      <w:r w:rsidRPr="00F616DE">
        <w:rPr>
          <w:rFonts w:cstheme="minorHAnsi"/>
          <w:color w:val="000000"/>
          <w:sz w:val="20"/>
        </w:rPr>
        <w:t xml:space="preserve"> </w:t>
      </w:r>
      <w:r w:rsidRPr="00F616DE">
        <w:rPr>
          <w:rFonts w:cstheme="minorHAnsi"/>
          <w:color w:val="000000"/>
          <w:sz w:val="20"/>
          <w:highlight w:val="cyan"/>
          <w:u w:val="single"/>
        </w:rPr>
        <w:t>Had it been her intention to vest the</w:t>
      </w:r>
      <w:r w:rsidRPr="00F616DE">
        <w:rPr>
          <w:rFonts w:cstheme="minorHAnsi"/>
          <w:color w:val="000000"/>
          <w:sz w:val="20"/>
          <w:u w:val="single"/>
        </w:rPr>
        <w:t xml:space="preserve"> residuary </w:t>
      </w:r>
      <w:r w:rsidRPr="00F616DE">
        <w:rPr>
          <w:rFonts w:cstheme="minorHAnsi"/>
          <w:color w:val="000000"/>
          <w:sz w:val="20"/>
          <w:highlight w:val="cyan"/>
          <w:u w:val="single"/>
        </w:rPr>
        <w:t>estate in her</w:t>
      </w:r>
      <w:r w:rsidRPr="00F616DE">
        <w:rPr>
          <w:rFonts w:cstheme="minorHAnsi"/>
          <w:color w:val="000000"/>
          <w:sz w:val="20"/>
          <w:u w:val="single"/>
        </w:rPr>
        <w:t xml:space="preserve"> blood </w:t>
      </w:r>
      <w:r w:rsidRPr="00F616DE">
        <w:rPr>
          <w:rFonts w:cstheme="minorHAnsi"/>
          <w:color w:val="000000"/>
          <w:sz w:val="20"/>
          <w:highlight w:val="cyan"/>
          <w:u w:val="single"/>
        </w:rPr>
        <w:t xml:space="preserve">relatives </w:t>
      </w:r>
      <w:r w:rsidRPr="00F616DE">
        <w:rPr>
          <w:rFonts w:cstheme="minorHAnsi"/>
          <w:b/>
          <w:iCs/>
          <w:highlight w:val="cyan"/>
          <w:u w:val="single"/>
          <w:bdr w:val="single" w:sz="24" w:space="0" w:color="auto"/>
        </w:rPr>
        <w:t>solely</w:t>
      </w:r>
      <w:r w:rsidRPr="00F616DE">
        <w:rPr>
          <w:rFonts w:cstheme="minorHAnsi"/>
          <w:color w:val="000000"/>
          <w:sz w:val="20"/>
          <w:highlight w:val="cyan"/>
          <w:u w:val="single"/>
        </w:rPr>
        <w:t>, she would</w:t>
      </w:r>
      <w:r w:rsidRPr="00F616DE">
        <w:rPr>
          <w:rFonts w:cstheme="minorHAnsi"/>
          <w:color w:val="000000"/>
          <w:sz w:val="20"/>
          <w:u w:val="single"/>
        </w:rPr>
        <w:t xml:space="preserve"> certainly </w:t>
      </w:r>
      <w:r w:rsidRPr="00F616DE">
        <w:rPr>
          <w:rFonts w:cstheme="minorHAnsi"/>
          <w:color w:val="000000"/>
          <w:sz w:val="20"/>
          <w:highlight w:val="cyan"/>
          <w:u w:val="single"/>
        </w:rPr>
        <w:t xml:space="preserve">have used the </w:t>
      </w:r>
      <w:r w:rsidRPr="00F616DE">
        <w:rPr>
          <w:rFonts w:cstheme="minorHAnsi"/>
          <w:b/>
          <w:iCs/>
          <w:highlight w:val="cyan"/>
          <w:u w:val="single"/>
          <w:bdr w:val="single" w:sz="24" w:space="0" w:color="auto"/>
        </w:rPr>
        <w:t>possessive</w:t>
      </w:r>
      <w:r w:rsidRPr="00F616DE">
        <w:rPr>
          <w:rFonts w:cstheme="minorHAnsi"/>
          <w:b/>
          <w:iCs/>
          <w:u w:val="single"/>
          <w:bdr w:val="single" w:sz="24" w:space="0" w:color="auto"/>
        </w:rPr>
        <w:t xml:space="preserve"> </w:t>
      </w:r>
      <w:r w:rsidRPr="00F616DE">
        <w:rPr>
          <w:rFonts w:cstheme="minorHAnsi"/>
          <w:b/>
          <w:iCs/>
          <w:highlight w:val="cyan"/>
          <w:u w:val="single"/>
          <w:bdr w:val="single" w:sz="24" w:space="0" w:color="auto"/>
        </w:rPr>
        <w:t>pronoun</w:t>
      </w:r>
      <w:r w:rsidRPr="00F616DE">
        <w:rPr>
          <w:rFonts w:cstheme="minorHAnsi"/>
          <w:color w:val="000000"/>
          <w:sz w:val="20"/>
          <w:u w:val="single"/>
        </w:rPr>
        <w:t xml:space="preserve"> "my" instead of the indefinite article "the" </w:t>
      </w:r>
      <w:r w:rsidRPr="00F616DE">
        <w:rPr>
          <w:rFonts w:cstheme="minorHAnsi"/>
          <w:color w:val="000000"/>
          <w:sz w:val="16"/>
          <w:szCs w:val="14"/>
        </w:rPr>
        <w:t xml:space="preserve">in the clause, "the above </w:t>
      </w:r>
      <w:proofErr w:type="spellStart"/>
      <w:r w:rsidRPr="00F616DE">
        <w:rPr>
          <w:rFonts w:cstheme="minorHAnsi"/>
          <w:color w:val="000000"/>
          <w:sz w:val="16"/>
          <w:szCs w:val="14"/>
        </w:rPr>
        <w:t>heirs."its</w:t>
      </w:r>
      <w:proofErr w:type="spellEnd"/>
      <w:r w:rsidRPr="00F616DE">
        <w:rPr>
          <w:rFonts w:cstheme="minorHAnsi"/>
          <w:color w:val="000000"/>
          <w:sz w:val="16"/>
          <w:szCs w:val="14"/>
        </w:rPr>
        <w:t xml:space="preserve"> is geographical.</w:t>
      </w:r>
    </w:p>
    <w:p w14:paraId="73032414" w14:textId="77777777" w:rsidR="00305480" w:rsidRPr="00F616DE" w:rsidRDefault="00305480" w:rsidP="00305480">
      <w:pPr>
        <w:rPr>
          <w:rFonts w:cstheme="minorHAnsi"/>
          <w:sz w:val="16"/>
        </w:rPr>
      </w:pPr>
    </w:p>
    <w:p w14:paraId="5A8C1856" w14:textId="77777777" w:rsidR="00305480" w:rsidRPr="00F616DE" w:rsidRDefault="00305480" w:rsidP="00305480">
      <w:pPr>
        <w:keepNext/>
        <w:keepLines/>
        <w:spacing w:before="40" w:after="0"/>
        <w:outlineLvl w:val="3"/>
        <w:rPr>
          <w:rFonts w:eastAsiaTheme="majorEastAsia" w:cstheme="minorHAnsi"/>
          <w:b/>
          <w:iCs/>
          <w:sz w:val="26"/>
          <w:u w:val="single"/>
        </w:rPr>
      </w:pPr>
      <w:r w:rsidRPr="00F616DE">
        <w:rPr>
          <w:rFonts w:eastAsiaTheme="majorEastAsia" w:cstheme="minorHAnsi"/>
          <w:b/>
          <w:iCs/>
          <w:sz w:val="26"/>
        </w:rPr>
        <w:t xml:space="preserve">“Its” is </w:t>
      </w:r>
      <w:r w:rsidRPr="00F616DE">
        <w:rPr>
          <w:rFonts w:eastAsiaTheme="majorEastAsia" w:cstheme="minorHAnsi"/>
          <w:b/>
          <w:iCs/>
          <w:sz w:val="26"/>
          <w:u w:val="single"/>
        </w:rPr>
        <w:t>singular</w:t>
      </w:r>
      <w:r w:rsidRPr="00F616DE">
        <w:rPr>
          <w:rFonts w:eastAsiaTheme="majorEastAsia" w:cstheme="minorHAnsi"/>
          <w:b/>
          <w:iCs/>
          <w:sz w:val="26"/>
        </w:rPr>
        <w:t xml:space="preserve"> and </w:t>
      </w:r>
      <w:r w:rsidRPr="00F616DE">
        <w:rPr>
          <w:rFonts w:eastAsiaTheme="majorEastAsia" w:cstheme="minorHAnsi"/>
          <w:b/>
          <w:iCs/>
          <w:sz w:val="26"/>
          <w:u w:val="single"/>
        </w:rPr>
        <w:t>possessive</w:t>
      </w:r>
    </w:p>
    <w:p w14:paraId="4B8E8BDC" w14:textId="77777777" w:rsidR="00305480" w:rsidRPr="00F616DE" w:rsidRDefault="00305480" w:rsidP="00305480">
      <w:pPr>
        <w:rPr>
          <w:rFonts w:cstheme="minorHAnsi"/>
        </w:rPr>
      </w:pPr>
      <w:r w:rsidRPr="00F616DE">
        <w:rPr>
          <w:rFonts w:cstheme="minorHAnsi"/>
          <w:b/>
          <w:bCs/>
          <w:sz w:val="26"/>
        </w:rPr>
        <w:t>Updegrave 91</w:t>
      </w:r>
      <w:r w:rsidRPr="00F616DE">
        <w:rPr>
          <w:rFonts w:cstheme="minorHAnsi"/>
        </w:rPr>
        <w:t xml:space="preserve"> – analyst @ MONEY Magazine for 20+ years</w:t>
      </w:r>
    </w:p>
    <w:p w14:paraId="369850FD" w14:textId="77777777" w:rsidR="00305480" w:rsidRPr="00F616DE" w:rsidRDefault="00305480" w:rsidP="00305480">
      <w:pPr>
        <w:rPr>
          <w:rFonts w:cstheme="minorHAnsi"/>
        </w:rPr>
      </w:pPr>
      <w:r w:rsidRPr="00F616DE">
        <w:rPr>
          <w:rFonts w:cstheme="minorHAnsi"/>
        </w:rPr>
        <w:t xml:space="preserve">(Walter, “Explanation of ZIP Code Address Purpose”, 8-19, </w:t>
      </w:r>
      <w:hyperlink r:id="rId18" w:history="1">
        <w:r w:rsidRPr="00F616DE">
          <w:rPr>
            <w:rFonts w:cstheme="minorHAnsi"/>
          </w:rPr>
          <w:t>http://www.supremelaw.org/ref/zipcode/updegrav.htm</w:t>
        </w:r>
      </w:hyperlink>
      <w:r w:rsidRPr="00F616DE">
        <w:rPr>
          <w:rFonts w:cstheme="minorHAnsi"/>
        </w:rPr>
        <w:t>)</w:t>
      </w:r>
    </w:p>
    <w:p w14:paraId="0C67BA21" w14:textId="77777777" w:rsidR="00305480" w:rsidRPr="00F616DE" w:rsidRDefault="00305480" w:rsidP="00305480">
      <w:pPr>
        <w:rPr>
          <w:rFonts w:cstheme="minorHAnsi"/>
        </w:rPr>
      </w:pPr>
      <w:r w:rsidRPr="00F616DE">
        <w:rPr>
          <w:rFonts w:cstheme="minorHAnsi"/>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F616DE">
        <w:rPr>
          <w:rFonts w:cstheme="minorHAnsi"/>
          <w:highlight w:val="cyan"/>
          <w:u w:val="single"/>
        </w:rPr>
        <w:t xml:space="preserve">Note the </w:t>
      </w:r>
      <w:r w:rsidRPr="00F616DE">
        <w:rPr>
          <w:rFonts w:cstheme="minorHAnsi"/>
          <w:b/>
          <w:iCs/>
          <w:highlight w:val="cyan"/>
          <w:u w:val="single"/>
          <w:bdr w:val="single" w:sz="24" w:space="0" w:color="auto"/>
        </w:rPr>
        <w:lastRenderedPageBreak/>
        <w:t>singular</w:t>
      </w:r>
      <w:r w:rsidRPr="00F616DE">
        <w:rPr>
          <w:rFonts w:cstheme="minorHAnsi"/>
          <w:b/>
          <w:iCs/>
          <w:u w:val="single"/>
          <w:bdr w:val="single" w:sz="24" w:space="0" w:color="auto"/>
        </w:rPr>
        <w:t xml:space="preserve"> </w:t>
      </w:r>
      <w:r w:rsidRPr="00F616DE">
        <w:rPr>
          <w:rFonts w:cstheme="minorHAnsi"/>
          <w:b/>
          <w:iCs/>
          <w:highlight w:val="cyan"/>
          <w:u w:val="single"/>
          <w:bdr w:val="single" w:sz="24" w:space="0" w:color="auto"/>
        </w:rPr>
        <w:t>possessive</w:t>
      </w:r>
      <w:r w:rsidRPr="00F616DE">
        <w:rPr>
          <w:rFonts w:cstheme="minorHAnsi"/>
          <w:highlight w:val="cyan"/>
          <w:u w:val="single"/>
        </w:rPr>
        <w:t xml:space="preserve">  pronoun </w:t>
      </w:r>
      <w:r w:rsidRPr="00F616DE">
        <w:rPr>
          <w:rFonts w:cstheme="minorHAnsi"/>
          <w:b/>
          <w:iCs/>
          <w:highlight w:val="cyan"/>
          <w:u w:val="single"/>
          <w:bdr w:val="single" w:sz="24" w:space="0" w:color="auto"/>
        </w:rPr>
        <w:t>"its",</w:t>
      </w:r>
      <w:r w:rsidRPr="00F616DE">
        <w:rPr>
          <w:rFonts w:cstheme="minorHAnsi"/>
          <w:b/>
          <w:iCs/>
          <w:u w:val="single"/>
          <w:bdr w:val="single" w:sz="24" w:space="0" w:color="auto"/>
        </w:rPr>
        <w:t xml:space="preserve"> not "their"</w:t>
      </w:r>
      <w:r w:rsidRPr="00F616DE">
        <w:rPr>
          <w:rFonts w:cstheme="minorHAnsi"/>
          <w:u w:val="single"/>
        </w:rPr>
        <w:t xml:space="preserve">, therefore </w:t>
      </w:r>
      <w:r w:rsidRPr="00F616DE">
        <w:rPr>
          <w:rFonts w:cstheme="minorHAnsi"/>
          <w:highlight w:val="cyan"/>
          <w:u w:val="single"/>
        </w:rPr>
        <w:t>carrying the implication</w:t>
      </w:r>
      <w:r w:rsidRPr="00F616DE">
        <w:rPr>
          <w:rFonts w:cstheme="minorHAnsi"/>
          <w:u w:val="single"/>
        </w:rPr>
        <w:t xml:space="preserve"> that </w:t>
      </w:r>
      <w:r w:rsidRPr="00F616DE">
        <w:rPr>
          <w:rFonts w:cstheme="minorHAnsi"/>
          <w:highlight w:val="cyan"/>
          <w:u w:val="single"/>
        </w:rPr>
        <w:t>it relates to the "U</w:t>
      </w:r>
      <w:r w:rsidRPr="00F616DE">
        <w:rPr>
          <w:rFonts w:cstheme="minorHAnsi"/>
          <w:u w:val="single"/>
        </w:rPr>
        <w:t xml:space="preserve">nited </w:t>
      </w:r>
      <w:r w:rsidRPr="00F616DE">
        <w:rPr>
          <w:rFonts w:cstheme="minorHAnsi"/>
          <w:highlight w:val="cyan"/>
          <w:u w:val="single"/>
        </w:rPr>
        <w:t>S</w:t>
      </w:r>
      <w:r w:rsidRPr="00F616DE">
        <w:rPr>
          <w:rFonts w:cstheme="minorHAnsi"/>
          <w:u w:val="single"/>
        </w:rPr>
        <w:t xml:space="preserve">tates" as a corporation domiciled </w:t>
      </w:r>
      <w:r w:rsidRPr="00F616DE">
        <w:rPr>
          <w:rFonts w:cstheme="minorHAnsi"/>
          <w:highlight w:val="cyan"/>
          <w:u w:val="single"/>
        </w:rPr>
        <w:t>in</w:t>
      </w:r>
      <w:r w:rsidRPr="00F616DE">
        <w:rPr>
          <w:rFonts w:cstheme="minorHAnsi"/>
          <w:u w:val="single"/>
        </w:rPr>
        <w:t xml:space="preserve"> the </w:t>
      </w:r>
      <w:r w:rsidRPr="00F616DE">
        <w:rPr>
          <w:rFonts w:cstheme="minorHAnsi"/>
          <w:b/>
          <w:iCs/>
          <w:highlight w:val="cyan"/>
          <w:u w:val="single"/>
          <w:bdr w:val="single" w:sz="24" w:space="0" w:color="auto"/>
        </w:rPr>
        <w:t>D</w:t>
      </w:r>
      <w:r w:rsidRPr="00F616DE">
        <w:rPr>
          <w:rFonts w:cstheme="minorHAnsi"/>
          <w:u w:val="single"/>
        </w:rPr>
        <w:t xml:space="preserve">istrict of </w:t>
      </w:r>
      <w:r w:rsidRPr="00F616DE">
        <w:rPr>
          <w:rFonts w:cstheme="minorHAnsi"/>
          <w:b/>
          <w:iCs/>
          <w:highlight w:val="cyan"/>
          <w:u w:val="single"/>
          <w:bdr w:val="single" w:sz="24" w:space="0" w:color="auto"/>
        </w:rPr>
        <w:t>C</w:t>
      </w:r>
      <w:r w:rsidRPr="00F616DE">
        <w:rPr>
          <w:rFonts w:cstheme="minorHAnsi"/>
          <w:u w:val="single"/>
        </w:rPr>
        <w:t xml:space="preserve">olumbia (in the singular sense), </w:t>
      </w:r>
      <w:r w:rsidRPr="00F616DE">
        <w:rPr>
          <w:rFonts w:cstheme="minorHAnsi"/>
          <w:b/>
          <w:iCs/>
          <w:highlight w:val="cyan"/>
          <w:u w:val="single"/>
          <w:bdr w:val="single" w:sz="24" w:space="0" w:color="auto"/>
        </w:rPr>
        <w:t>not</w:t>
      </w:r>
      <w:r w:rsidRPr="00F616DE">
        <w:rPr>
          <w:rFonts w:cstheme="minorHAnsi"/>
          <w:u w:val="single"/>
        </w:rPr>
        <w:t xml:space="preserve"> </w:t>
      </w:r>
      <w:r w:rsidRPr="00F616DE">
        <w:rPr>
          <w:rFonts w:cstheme="minorHAnsi"/>
        </w:rPr>
        <w:t>in the sense of being the 50 States of the Union (in the</w:t>
      </w:r>
      <w:r w:rsidRPr="00F616DE">
        <w:rPr>
          <w:rFonts w:cstheme="minorHAnsi"/>
          <w:u w:val="single"/>
        </w:rPr>
        <w:t xml:space="preserve"> </w:t>
      </w:r>
      <w:r w:rsidRPr="00F616DE">
        <w:rPr>
          <w:rFonts w:cstheme="minorHAnsi"/>
          <w:b/>
          <w:iCs/>
          <w:highlight w:val="cyan"/>
          <w:u w:val="single"/>
          <w:bdr w:val="single" w:sz="24" w:space="0" w:color="auto"/>
        </w:rPr>
        <w:t>plural</w:t>
      </w:r>
      <w:r w:rsidRPr="00F616DE">
        <w:rPr>
          <w:rFonts w:cstheme="minorHAnsi"/>
          <w:u w:val="single"/>
        </w:rPr>
        <w:t xml:space="preserve"> </w:t>
      </w:r>
      <w:r w:rsidRPr="00F616DE">
        <w:rPr>
          <w:rFonts w:cstheme="minorHAnsi"/>
        </w:rPr>
        <w:t xml:space="preserve">sense). The map shows all the States of the Union, but it also shows D.C., Puerto Rico and the Virgin Islands, making the explanatory statement literally correct. </w:t>
      </w:r>
    </w:p>
    <w:p w14:paraId="025C2AA8" w14:textId="77777777" w:rsidR="00305480" w:rsidRPr="0087733E" w:rsidRDefault="00305480" w:rsidP="00305480">
      <w:pPr>
        <w:pStyle w:val="Heading4"/>
      </w:pPr>
      <w:r>
        <w:t xml:space="preserve">“Its” is a term of exclusion—the </w:t>
      </w:r>
      <w:proofErr w:type="spellStart"/>
      <w:r>
        <w:t>res</w:t>
      </w:r>
      <w:proofErr w:type="spellEnd"/>
      <w:r>
        <w:t xml:space="preserve"> is solely US commitments</w:t>
      </w:r>
    </w:p>
    <w:p w14:paraId="24DD1805" w14:textId="77777777" w:rsidR="00305480" w:rsidRPr="00380B8F" w:rsidRDefault="00305480" w:rsidP="00305480">
      <w:r w:rsidRPr="00CB5778">
        <w:rPr>
          <w:rStyle w:val="Style13ptBold"/>
        </w:rPr>
        <w:t xml:space="preserve">Supreme Court of Pennsylvania 13 </w:t>
      </w:r>
      <w:r>
        <w:t xml:space="preserve">( 77 A.3d 619 (2013) NORFOLK SOUTHERN RAILWAY COMPANY, Appellee v. PUBLIC UTILITY COMMISSION, Appellant. Pennsylvania Department of Transportation, County of Lancaster, East Hempfield Township, Intervenors. No. 62 MAP 2012 Supreme Court of Pennsylvania. Argued March 6, 2013. Decided October 2, 2013. </w:t>
      </w:r>
      <w:proofErr w:type="spellStart"/>
      <w:r>
        <w:t>Googlescholar</w:t>
      </w:r>
      <w:proofErr w:type="spellEnd"/>
      <w:r>
        <w:t xml:space="preserve"> case law, date accessed 11/7/20)</w:t>
      </w:r>
    </w:p>
    <w:p w14:paraId="50EF3901" w14:textId="77777777" w:rsidR="00305480" w:rsidRPr="00380B8F" w:rsidRDefault="00305480" w:rsidP="00305480">
      <w:r>
        <w:t xml:space="preserve">*Italics in original </w:t>
      </w:r>
    </w:p>
    <w:p w14:paraId="046ACD42" w14:textId="77777777" w:rsidR="00305480" w:rsidRDefault="00305480" w:rsidP="00305480">
      <w:r>
        <w:t xml:space="preserve">Substantively, Norfolk seeks this Court's endorsement of City of Chester's ownership litmus for transportation utilities. Norfolk believes that the ownership focus arises out of Section 2702(a) of the Public Utility Code, which establishes the PUC's jurisdiction over rail-highway crossings in the first instance, </w:t>
      </w:r>
      <w:r w:rsidRPr="00380B8F">
        <w:rPr>
          <w:i/>
          <w:iCs/>
        </w:rPr>
        <w:t xml:space="preserve">see </w:t>
      </w:r>
      <w:r>
        <w:t xml:space="preserve">66 </w:t>
      </w:r>
      <w:proofErr w:type="spellStart"/>
      <w:r>
        <w:t>Pa.C.S</w:t>
      </w:r>
      <w:proofErr w:type="spellEnd"/>
      <w:r>
        <w:t xml:space="preserve">. § 2702(a), and in light of which, Norfolk asserts, Section 2704(a) must be read. Norfolk contends that </w:t>
      </w:r>
      <w:r w:rsidRPr="00170C6A">
        <w:rPr>
          <w:rStyle w:val="StyleUnderline"/>
          <w:highlight w:val="yellow"/>
        </w:rPr>
        <w:t>Section 2702(a)</w:t>
      </w:r>
      <w:r w:rsidRPr="00170C6A">
        <w:rPr>
          <w:highlight w:val="yellow"/>
          <w:u w:val="single"/>
        </w:rPr>
        <w:t xml:space="preserve"> limits</w:t>
      </w:r>
      <w:r w:rsidRPr="00380B8F">
        <w:rPr>
          <w:u w:val="single"/>
        </w:rPr>
        <w:t xml:space="preserve"> the PUC's </w:t>
      </w:r>
      <w:r w:rsidRPr="00170C6A">
        <w:rPr>
          <w:highlight w:val="yellow"/>
          <w:u w:val="single"/>
        </w:rPr>
        <w:t>jurisdiction to</w:t>
      </w:r>
      <w:r w:rsidRPr="00380B8F">
        <w:rPr>
          <w:u w:val="single"/>
        </w:rPr>
        <w:t xml:space="preserve"> allocate costs associated with crossing projects only to a transportation utility which has constructed "</w:t>
      </w:r>
      <w:r w:rsidRPr="00170C6A">
        <w:rPr>
          <w:highlight w:val="yellow"/>
          <w:u w:val="single"/>
        </w:rPr>
        <w:t>its facilities</w:t>
      </w:r>
      <w:r w:rsidRPr="00380B8F">
        <w:rPr>
          <w:u w:val="single"/>
        </w:rPr>
        <w:t>" across a highway or where a highway has been constructed across "the facilities of any such public utility</w:t>
      </w:r>
      <w:r>
        <w:t xml:space="preserve">," 66 </w:t>
      </w:r>
      <w:proofErr w:type="spellStart"/>
      <w:r>
        <w:t>Pa.C.S</w:t>
      </w:r>
      <w:proofErr w:type="spellEnd"/>
      <w:r>
        <w:t xml:space="preserve">. § 2702(a). </w:t>
      </w:r>
      <w:r w:rsidRPr="00380B8F">
        <w:rPr>
          <w:i/>
          <w:iCs/>
        </w:rPr>
        <w:t>See</w:t>
      </w:r>
      <w:r>
        <w:t xml:space="preserve"> Brief for Norfolk at 12 ("</w:t>
      </w:r>
      <w:r w:rsidRPr="00170C6A">
        <w:rPr>
          <w:highlight w:val="yellow"/>
          <w:u w:val="single"/>
        </w:rPr>
        <w:t>The</w:t>
      </w:r>
      <w:r w:rsidRPr="00170C6A">
        <w:rPr>
          <w:highlight w:val="yellow"/>
        </w:rPr>
        <w:t xml:space="preserve"> </w:t>
      </w:r>
      <w:r w:rsidRPr="00170C6A">
        <w:rPr>
          <w:highlight w:val="yellow"/>
          <w:u w:val="single"/>
        </w:rPr>
        <w:t>usage of</w:t>
      </w:r>
      <w:r w:rsidRPr="00380B8F">
        <w:rPr>
          <w:u w:val="single"/>
        </w:rPr>
        <w:t xml:space="preserve"> the possessive pronoun `</w:t>
      </w:r>
      <w:r w:rsidRPr="00170C6A">
        <w:rPr>
          <w:highlight w:val="yellow"/>
          <w:u w:val="single"/>
        </w:rPr>
        <w:t>its</w:t>
      </w:r>
      <w:r w:rsidRPr="00380B8F">
        <w:rPr>
          <w:u w:val="single"/>
        </w:rPr>
        <w:t xml:space="preserve">' in conjunction with `facilities' </w:t>
      </w:r>
      <w:r w:rsidRPr="00170C6A">
        <w:rPr>
          <w:highlight w:val="yellow"/>
          <w:u w:val="single"/>
        </w:rPr>
        <w:t xml:space="preserve">signifies that </w:t>
      </w:r>
      <w:r w:rsidRPr="00170C6A">
        <w:rPr>
          <w:rStyle w:val="Emphasis"/>
          <w:highlight w:val="yellow"/>
        </w:rPr>
        <w:t>only</w:t>
      </w:r>
      <w:r w:rsidRPr="00170C6A">
        <w:rPr>
          <w:highlight w:val="yellow"/>
          <w:u w:val="single"/>
        </w:rPr>
        <w:t xml:space="preserve"> transportation utilities that </w:t>
      </w:r>
      <w:r w:rsidRPr="00170C6A">
        <w:rPr>
          <w:rStyle w:val="Emphasis"/>
          <w:i/>
          <w:highlight w:val="yellow"/>
        </w:rPr>
        <w:t>own</w:t>
      </w:r>
      <w:r w:rsidRPr="00170C6A">
        <w:rPr>
          <w:highlight w:val="yellow"/>
          <w:u w:val="single"/>
        </w:rPr>
        <w:t xml:space="preserve"> facilities at rail-highway crossings are `concerned parties' and </w:t>
      </w:r>
      <w:r w:rsidRPr="00645C1B">
        <w:rPr>
          <w:u w:val="single"/>
        </w:rPr>
        <w:t>therefore</w:t>
      </w:r>
      <w:r w:rsidRPr="00170C6A">
        <w:rPr>
          <w:highlight w:val="yellow"/>
          <w:u w:val="single"/>
        </w:rPr>
        <w:t xml:space="preserve"> subject to cost allocation.").</w:t>
      </w:r>
      <w:r>
        <w:t xml:space="preserve"> Indeed, as the County presaged, Norfolk relies upon this Court's conclusion in </w:t>
      </w:r>
      <w:r w:rsidRPr="00380B8F">
        <w:rPr>
          <w:i/>
          <w:iCs/>
        </w:rPr>
        <w:t>Pittsburgh Railways</w:t>
      </w:r>
      <w:r>
        <w:t xml:space="preserve"> that "[t]he transportation utilities </w:t>
      </w:r>
      <w:r w:rsidRPr="00380B8F">
        <w:rPr>
          <w:i/>
          <w:iCs/>
        </w:rPr>
        <w:t>[c]</w:t>
      </w:r>
      <w:proofErr w:type="spellStart"/>
      <w:r w:rsidRPr="00380B8F">
        <w:rPr>
          <w:i/>
          <w:iCs/>
        </w:rPr>
        <w:t>oncerned</w:t>
      </w:r>
      <w:proofErr w:type="spellEnd"/>
      <w:r>
        <w:t xml:space="preserve"> for purposes of assessment under [Section 2704(a)'s predecessor] are those whose facilities are constructed or located at [the relevant] crossing." </w:t>
      </w:r>
      <w:r w:rsidRPr="00380B8F">
        <w:rPr>
          <w:i/>
          <w:iCs/>
        </w:rPr>
        <w:t>Pittsburgh Railways</w:t>
      </w:r>
      <w:r>
        <w:t xml:space="preserve">, 427 Pa. at 569, 237 A.2d at 606 (emphasis added); </w:t>
      </w:r>
      <w:r w:rsidRPr="00380B8F">
        <w:rPr>
          <w:i/>
          <w:iCs/>
        </w:rPr>
        <w:t>accord Lehigh Valley R.R.</w:t>
      </w:r>
      <w:r>
        <w:t xml:space="preserve">, 105 </w:t>
      </w:r>
      <w:proofErr w:type="spellStart"/>
      <w:r>
        <w:t>Pa.Super</w:t>
      </w:r>
      <w:proofErr w:type="spellEnd"/>
      <w:r>
        <w:t xml:space="preserve">. at 428, 161 A. at 424 ("It is the presence and ownership of the track involved, not any benefit conferred, which places liability on the railroad."). Norfolk finds </w:t>
      </w:r>
      <w:r w:rsidRPr="00380B8F">
        <w:rPr>
          <w:i/>
          <w:iCs/>
        </w:rPr>
        <w:t>City of Chester</w:t>
      </w:r>
      <w:r>
        <w:t xml:space="preserve"> to be in close accord with this line of authority.</w:t>
      </w:r>
    </w:p>
    <w:p w14:paraId="1051140D" w14:textId="77777777" w:rsidR="00305480" w:rsidRDefault="00305480" w:rsidP="00305480"/>
    <w:p w14:paraId="52289A05" w14:textId="77777777" w:rsidR="00305480" w:rsidRPr="00F616DE" w:rsidRDefault="00305480" w:rsidP="007F4A94">
      <w:pPr>
        <w:rPr>
          <w:rFonts w:cstheme="minorHAnsi"/>
        </w:rPr>
      </w:pPr>
    </w:p>
    <w:p w14:paraId="7E6B7501" w14:textId="77777777" w:rsidR="007F4A94" w:rsidRPr="00F616DE" w:rsidRDefault="007F4A94" w:rsidP="007F4A94">
      <w:pPr>
        <w:keepNext/>
        <w:keepLines/>
        <w:pageBreakBefore/>
        <w:spacing w:before="40" w:after="0"/>
        <w:jc w:val="center"/>
        <w:outlineLvl w:val="2"/>
        <w:rPr>
          <w:rFonts w:eastAsiaTheme="majorEastAsia" w:cstheme="minorHAnsi"/>
          <w:b/>
          <w:sz w:val="32"/>
          <w:szCs w:val="24"/>
          <w:u w:val="single"/>
        </w:rPr>
      </w:pPr>
      <w:r w:rsidRPr="00F616DE">
        <w:rPr>
          <w:rFonts w:eastAsiaTheme="majorEastAsia" w:cstheme="minorHAnsi"/>
          <w:b/>
          <w:sz w:val="32"/>
          <w:szCs w:val="24"/>
          <w:u w:val="single"/>
        </w:rPr>
        <w:lastRenderedPageBreak/>
        <w:t>Its – AT funding = federal</w:t>
      </w:r>
    </w:p>
    <w:p w14:paraId="7B74A743" w14:textId="77777777" w:rsidR="007F4A94" w:rsidRPr="00F616DE" w:rsidRDefault="007F4A94" w:rsidP="007F4A94">
      <w:pPr>
        <w:keepNext/>
        <w:keepLines/>
        <w:spacing w:before="40" w:after="0"/>
        <w:outlineLvl w:val="3"/>
        <w:rPr>
          <w:rFonts w:eastAsiaTheme="majorEastAsia" w:cstheme="minorHAnsi"/>
          <w:b/>
          <w:iCs/>
          <w:sz w:val="26"/>
        </w:rPr>
      </w:pPr>
      <w:r w:rsidRPr="00F616DE">
        <w:rPr>
          <w:rFonts w:eastAsiaTheme="majorEastAsia" w:cstheme="minorHAnsi"/>
          <w:b/>
          <w:iCs/>
          <w:sz w:val="26"/>
          <w:u w:val="single"/>
        </w:rPr>
        <w:t>Ownership</w:t>
      </w:r>
      <w:r w:rsidRPr="00F616DE">
        <w:rPr>
          <w:rFonts w:eastAsiaTheme="majorEastAsia" w:cstheme="minorHAnsi"/>
          <w:b/>
          <w:iCs/>
          <w:sz w:val="26"/>
        </w:rPr>
        <w:t xml:space="preserve"> is key – provision of federal funds doesn’t make it “its” project</w:t>
      </w:r>
    </w:p>
    <w:p w14:paraId="4541B7F1" w14:textId="77777777" w:rsidR="007F4A94" w:rsidRPr="00F616DE" w:rsidRDefault="007F4A94" w:rsidP="007F4A94">
      <w:pPr>
        <w:rPr>
          <w:rFonts w:cstheme="minorHAnsi"/>
        </w:rPr>
      </w:pPr>
      <w:r w:rsidRPr="00F616DE">
        <w:rPr>
          <w:rFonts w:cstheme="minorHAnsi"/>
          <w:b/>
          <w:bCs/>
          <w:sz w:val="26"/>
        </w:rPr>
        <w:t>Paget 7</w:t>
      </w:r>
      <w:r w:rsidRPr="00F616DE">
        <w:rPr>
          <w:rFonts w:cstheme="minorHAnsi"/>
        </w:rPr>
        <w:t xml:space="preserve"> – JD, long and widely recognized as one of this country's leading practitioners of environmental law and litigation</w:t>
      </w:r>
    </w:p>
    <w:p w14:paraId="053A631C" w14:textId="77777777" w:rsidR="007F4A94" w:rsidRPr="00F616DE" w:rsidRDefault="007F4A94" w:rsidP="007F4A94">
      <w:pPr>
        <w:rPr>
          <w:rFonts w:cstheme="minorHAnsi"/>
        </w:rPr>
      </w:pPr>
      <w:r w:rsidRPr="00F616DE">
        <w:rPr>
          <w:rFonts w:cstheme="minorHAnsi"/>
        </w:rPr>
        <w:t>(David, ALI-ABA COURSE OF STUDY MATERIALS Environmental Impact Assessment: NEPA and Related Requirements Cosponsored by the Environmental Law Institute, Lexis)//BB</w:t>
      </w:r>
    </w:p>
    <w:p w14:paraId="2BF8D262" w14:textId="77777777" w:rsidR="007F4A94" w:rsidRPr="00F616DE" w:rsidRDefault="007F4A94" w:rsidP="007F4A94">
      <w:pPr>
        <w:rPr>
          <w:rFonts w:cstheme="minorHAnsi"/>
          <w:sz w:val="12"/>
        </w:rPr>
      </w:pPr>
      <w:r w:rsidRPr="00F616DE">
        <w:rPr>
          <w:rFonts w:cstheme="minorHAnsi"/>
          <w:sz w:val="12"/>
        </w:rPr>
        <w:t xml:space="preserve">I. Issue¶ - </w:t>
      </w:r>
      <w:r w:rsidRPr="00F616DE">
        <w:rPr>
          <w:rFonts w:cstheme="minorHAnsi"/>
          <w:u w:val="single"/>
        </w:rPr>
        <w:t>At what point does federal participation in a project contemplated by a nonfederal entity, such as a private entity</w:t>
      </w:r>
      <w:r w:rsidRPr="00F616DE">
        <w:rPr>
          <w:rFonts w:cstheme="minorHAnsi"/>
          <w:sz w:val="12"/>
        </w:rPr>
        <w:t xml:space="preserve"> or a state or local government, </w:t>
      </w:r>
      <w:r w:rsidRPr="00F616DE">
        <w:rPr>
          <w:rFonts w:cstheme="minorHAnsi"/>
          <w:u w:val="single"/>
        </w:rPr>
        <w:t>federalize the action</w:t>
      </w:r>
      <w:r w:rsidRPr="00F616DE">
        <w:rPr>
          <w:rFonts w:cstheme="minorHAnsi"/>
          <w:sz w:val="12"/>
        </w:rPr>
        <w:t xml:space="preserve"> and render the entire project subject to the requirements of the National Environmental Policy Act ("NEPA")?¶ - The way in which an action is defined determines the scope of the project for federal purposes.¶ - Nonfederal actions are not subject to NEPA requirements. Save the Bay, Inc. v. U.S. Army Corps of Engineers, 610 F.2d 322, 326 (5th Cir. 1980); Gettysburg Battlefield Preservation Assoc. v. Gettysburg College, 799 F. Supp. 1571, 1577 (M.D. Pa. 1992).¶ - Federal agencies are subject to NEPA requirements if a proposed project involves a "major federal action significantly affecting the quality of the human environment." 42 U.S.C. § 4332(2) (C).¶ - If subject to NEPA requirements, the federal agency must conduct an Environmental Assessment ("EA") and issue a Finding of No Significant Impact ("FONSI") or an Environmental Impact Statement ("EIS").¶ - The NEPA scope of analysis is significant because:¶ - It is frequently determinative of the need for an EIS.¶ - Because NEPA applies to at least the federal component of a proposal, the greater the "federalization" of the action the greater the likelihood of significant environmental impacts.¶ - Inclusion of the nonfederal portion of a proposed project as part of the NEPA scope of analysis often converts a typical FONSI into an EIS.¶ - Federal agencies must comply with the alternatives analysis in Section 102(2) (E) even if they do not have to prepare an EIS. 42 U.S.C. § 4332(2) (E); Hanly v. Kleindienst (II), 471 F.2d 823 (2d Cir. 1972), cert. denied, 412 U.S. 908 (1973).¶ - Inclusion of the nonfederal portion of a proposed project as part of the NEPA scope of analysis increases the scope of the alternatives analysis because the federal agency must consider alternatives to the entire project, not just alternatives to the federal portion of the proposed project.¶ - Inclusion of the nonfederal component of a proposal as part of the overall federal action may trigger other additional provisions of federal law, such as¶ - § 106 of the National Historic Preservation Act, 16 U.S.C. § 470f.¶ - Floodplain Management, Executive Order No. 11988.¶ - Protection of Wetlands, Executive Order No. 11990 (does not apply to issuance by federal agencies of permits to private parties for activities involving wetlands on nonfederal property).¶ - If more than one federal agency is involved in a project proposed by a nonfederal entity, the federal agencies must consider the cumulative federal involvement in determining the scope of the NEPA analysis. See 40 C.F.R. §§ 1508.7 &amp; 1508.25(a) &amp; (c).¶ II. Common Situations Involving the "Small Handle" Issue¶ - Nonfederal actions that require federal permits or approvals.¶ - Army Corps of Engineers' (the "Corps") issuance of a permit pursuant to Section 10 of the Rivers and Harbors Act, 33 U.S.C. § 403, for work in navigable waters of the United States and/or pursuant to Section 404 of the Clean Water Act, 33 U.S.C. § 1344, for discharges of fill or dredged material into waters of the United States (including federal wetlands).¶ - Construction of marina associated with upland development (e.g., commercial or residential).¶ - Construction of marina associated with entertainment facilities.¶ - Components of a residential or commercial development are in both upland and regulated waters.¶ - Other combinations of in-water activity and upland activity:¶ - Utility lines.¶ - River or wetlands crossing or filling as part of a larger development or transportation project.¶ - Discharge outfalls from upland industrial plant.¶ - Secretary of the Interior approval of Indian contracts.¶ - Local road improvements associated with highway improvements requiring Federal Highway Administration ("FHWA") approvals or funding.¶ - Nonfederal actions eligible for federal assistance.¶ - Mass transit systems.¶ - Highway construction.¶ - Housing developments.¶ - HUD mortgage insurance.¶ - HUD funding for a portion of a project.¶ III. How To Determine When A Nonfederal Action Has Been Federalized¶ - There are no clear standards for determining the point at which federal involvement transforms a nonfederal project into federal action. United States v. Southern Florida Water Management District, 28 F.3d 1563, 1572 (11th Cir. 1994). "The touchstone of major federal activity constitutes a federal agency's authority to influence nonfederal activity." Id.; Sierra Club v. Hodel, 848 F.2d 1068, 1089 (10th Cir. 1988); see 40 C.F.R. § 1508.18. Put another way, does the federal agency's involvement provide it with the ability to influence materially the environmental impacts of the planned non-federal activity?¶ - The Corps follows its own NEPA regulations. In 1980, the Corps published a version of regulations that did not specify how it should determine the scope of its NEPA analysis when issuing permits for actions combining both federal and nonfederal components. In the same year, the Fifth and Eighth Circuits decided to limit this scope to the federally controlled or regulated aspects of such projects. These immediately following Fifth and Eighth Circuit seminal cases addressed the "small handle" issue and provide the essential historical antecedents for the promulgation of the Corps' Scope of Analysis regulations, 33 C.F.R. § 325, App. B(7)(b) (1994).¶ - Winnebago Tribe of Nebraska v. Ray ("Winnebago"), 621 F.2d 269 (8th Cir. 1980). A nonfederal proposal was made to construct a 67-mile power line. Approximately 1.25 miles of the 67-mile power line would cross the Missouri River, triggering the need for a Corps Section 10 permit, pursuant to 33 U.S.C. § 403. Before issuing the permit, the Corps prepared an EA on the impact of the 1.25 mile river crossing. The EA concluded that there were no significant environmental impacts associated with the river crossing; thus, an EIS was not required.¶ Plaintiff then commenced a lawsuit, alleging noncompliance with NEPA because the Corps did not assess the environmental effects of the entire 67-mile power line. Plaintiff argued that without the Section 10 permit, the power line would not be built; therefore, the Corps had sufficient control over the proposal to require an environmental analysis of the entire transmission line project, which would undoubtedly require an EIS.¶ The District Court denied the plaintiff's request for a permanent injunction to bar the construction of the proposed power line. The plaintiff appealed from that decision, arguing, inter alia, that the District Court had erred in holding that the issuance of a Corps permit to cross the Missouri River was not a "major federal action" within the meaning of NEPA.¶ In reviewing the District Court decision, the United States Court of Appeals for the Eighth Circuit ("Court") employed both an "enablement" (or legal control) and a factual (or veto control) test in determining whether the Corps should have considered the environmental impacts of the entire project. The Court stated that in "enablement" cases, "federal action is a legal condition precedent to accomplishment of an entire nonfederal project." Id. at 272. The Court found that 33 U.S.C. § 403 was too narrow to be construed as a grant of legal control over the entire project.¶ The Court then looked to the Corps' factual, or veto control, over the project. In applying this test, it articulated three factors to aid in determining whether the Corps' factual control required an environmental assessment of the entire project:¶ (1) the degree of discretion exercised by the agency over the federal portion of the project;¶ (2) whether the federal government has given any direct financial aid to the project; and¶ (3) whether "the overall federal involvement with the project [is] sufficient to turn essentially private action into federal action."¶ Id. The Court stated that, although the Corps had broad discretion to assess environmental impacts, the discretion had to be exercised within the scope of the agency's authority. Under Section 10, the Corps had authority to consider the environmental impacts regarding only areas in and affecting navigable waters. Thus, the Corps had no authority to consider the environmental impacts of the entire proposed 67-mile power line. The Court also found that the federal government was not providing any direct or indirect funding for the project. Therefore, the Court of Appeals concluded that the Corps did not have sufficient control or responsibility to require an environmental assessment of the entire project.¶ - Save the Bay, Inc. v. United States Army Corps of Engineers ("Save the Bay"), 610 F.2d 322 (5th Cir. 1980). A nonfederal proposal to construct and operate a massive titanium dioxide manufacturing facility involved issuance of a Corps permit for the construction of a 2200-foot, 24" pipeline to discharge 2 million gallons per day of industrial wastewater into the Bay of St. Louis. The Corps prepared an EA, issued a Statement of Findings with the conclusion that there would be no adverse effects on air quality and only temporary effects on water quality, and issued the permit authorizing building the outfall pipeline.¶ Plaintiffs initiated a lawsuit, arguing that the grant of the pipeline construction permit was a "major federal action significantly affecting the quality of the human environment" and required preparation of an EIS. The District Court, however, concluded that the EA was reasonable and based on substantial evidence and that the Corps was not required to consider the environmental consequences of the entire project, but only the effects of the construction and maintenance of the outfall pipe. Thus, the District Court found that the activity was not a major federal action significantly affecting the quality of the human environment. Plaintiffs then appealed the district court decision. The United States Court of Appeals for the Fifth Circuit ("Court") held that issuance of the Corps permit for the outfall pipe was not a sufficient nexus between the Corps and the construction of the plant to make the agency a partner in such construction and thereby "federalize" its construction, i.e., the grant of the pipeline construction permit was not a "major federal action" within the meaning of NEPA. The Court found that, in granting the permit, the Corps was limited to considering the environmental effects of the construction and operation of the pipeline itself. The environmental consequences of the effluent were a factor to be excluded from the Corps consideration.¶ The Court also noted that the pipeline was not necessary to operate the plant; another method of discharge, not requiring a Corps permit, was available. Although disclaiming the adoption of a "but for" text, the Court found that there was insufficient federal involvement to "federalize" construction of the industrial plant.¶ - In 1984, the Corps proposed an amendment to its NEPA regulations that would have codified Winnebago and Save the Bay. The Administrator of the Environmental Protection Agency ("EPA"), pursuant to the Clean Air Act, 42 U.S.C. § 7609(a) (1982) must review proposed NEPA compliance regulations. The Administrator did not approve the Corps' amendment, and, therefore, the proposed regulation was referred to the Council on Environmental Quality ("CEQ"). 42 U.S.C. § 7609(b) (1982). On June 8, 1987, the CEQ approved the amendment subject to a few proposed modifications. 52 Fed. Reg. 225120-22 (1987). On February 3, 1988, the Corps revised and published the amendment; the revision adopted the CEQ's proposals. 53 Fed. Reg. 3120, 3121 (1988). This Corps regulation, set forth in pertinent part below, represents the most systematic effort to address the "small handle" issue:¶ - Corps Scope of Analysis: (1) In some situations, a permit applicant may propose to conduct a specific activity requiring a Department of the Army (DA) permit (e.g., construction of a pier in a navigable water of the United States) which is merely one component of a larger project (e.g., construction of an oil </w:t>
      </w:r>
      <w:r w:rsidRPr="00F616DE">
        <w:rPr>
          <w:rFonts w:cstheme="minorHAnsi"/>
          <w:sz w:val="12"/>
        </w:rPr>
        <w:lastRenderedPageBreak/>
        <w:t>refinery on an upland area). The district engineer should establish the scope of the NEPA document (e.g., the EA or EIS) to address the impacts of the specific activity requiring a DA permit and those portions of the entire project over which the district engineer has sufficient control and responsibility to warrant Federal review.¶ (2) The district engineer is considered to have control and responsibility for portions of the project beyond the limits of Corps jurisdiction where the Federal involvement is sufficient to turn an essentially private action into a Federal action. These are cases where the environmental consequences of the larger project are essentially products of the Corps permit action.¶ Typical factors to be considered in determining whether sufficient "control and responsibility" exists include:¶ (</w:t>
      </w:r>
      <w:proofErr w:type="spellStart"/>
      <w:r w:rsidRPr="00F616DE">
        <w:rPr>
          <w:rFonts w:cstheme="minorHAnsi"/>
          <w:sz w:val="12"/>
        </w:rPr>
        <w:t>i</w:t>
      </w:r>
      <w:proofErr w:type="spellEnd"/>
      <w:r w:rsidRPr="00F616DE">
        <w:rPr>
          <w:rFonts w:cstheme="minorHAnsi"/>
          <w:sz w:val="12"/>
        </w:rPr>
        <w:t>) Whether or not the regulated activity comprises "merely a link" in a corridor type project (e.g., a transportation or utility transmission project).¶ (ii) Whether there are aspects of the upland facility in the immediate vicinity of the regulated activity which affect the location and configuration of the regulated activity.¶ (iii)The extent to which the entire project will be within Corps jurisdiction.¶ (iv) The extent of cumulative Federal control and responsibility.¶ A. Federal control and responsibility will include the portions of the project beyond the limits of Corps jurisdiction where the cumulative Federal involvement of the Corps and other Federal agencies is sufficient to grant legal control over such additional portions of the project. These are cases where the environmental consequences of the additional portions of the projects are essentially products of Federal financing, assistance, direction, regulation, or approval (not including funding assistance solely in the form of general revenue sharing funds, with no Federal agency control over the subsequent use of such funds, and not including judicial or administrative civil or criminal enforcement actions).¶ B . . . .¶ C . . . .¶ (3) . . . . In any case, once the scope of analysis has been defined, the NEPA analysis for that action should include direct, indirect and cumulative impacts on all Federal interests within the purview of the NEPA statute. The district engineer should, whenever practicable, incorporate by reference and rely upon the review of other Federal and State agencies.¶ 33 C.F.R. § 325, App. B, § (7) (b) (1994).¶ The Corps regulations also provide certain examples of common permitting actions that may implicate the "small handle" issue. In Montrose Parkway Alternatives Coalition v. U.S. Army Corps of Engineers, 405 F.Supp.2d 587 (D. Md. 2005), the plaintiffs challenged the Corps' failure to prepare an EIS for a locally planned and financed highway project, for which a Corps permit was needed to fill 0.94 acres of federal wetlands. The Corps limited the scope of its Environmental Assessment to the area of filling and the area of roadway immediately on either side of it. In doing so the Corps relied on one of the examples in its regulations, which provide:¶ For those regulated activities that comprise merely a link in a transportation or utility transmission project, the scope of analysis should address the Federal action, i.e., the specific activity requiring a DA permit and any other portion of the project that is within the control or responsibility of the Corps of Engineers (or other Federal agencies).¶ For example, a 50-mile electrical transmission cable crossing a 1 1/4 mile wide river that is a navigable water of the United States requires a DA permit. Neither the origin and destination of the cable nor its route to and from the navigable water, except as the route applies to the location and configuration of the crossing, are within the control or responsibility of the Corps of Engineers. Those matters would not be included in the scope of analysis which, in this case, would address the impacts of the specific cable crossing.¶ 325 C.F.R. § 325, App. B, § 7(b)(3). The court held that the Corps' regulations were entitled to deference, and found that the case at issue resembled the example quoted. On the plaintiffs' motion for preliminary injunction, the court held that the Corps' regulations "expressly contemplate the appropriate scope of the Corps' environmental review for this type of construction and state that projects such as [this] are not federalized." 405 F.Supp.2d at 599. Thus, it held that the plaintiffs were unlikely to succeed on the merits of the action and denied the motion.¶ Judicial reliance on the Corps' regulations has also had the contrary result: nullification of the Corps' determination of the appropriate scope of analysis where it does not comport with the regulations. Ohio Valley Environmental Coalition v. United States Army Corps of Engineers ("Ohio Valley Environmental Coalition"), 479 F.Supp.2d 607 (S.D. W. Va. 2007), involved a mountaintop removal coal mining operation for which Corps approval was needed to fill streams in the adjacent valleys with mining overburden. The Corps limited the scope of its NEPA analysis to effects on the jurisdictional waters. The court held that while the actual mining portion of the project was properly excluded from the analysis, the Corps improperly failed to examine effects on the wooded valleys that were being filled along with the streams. The Court based its holding on one of the examples provided in the Corps regulations, which provides: "[</w:t>
      </w:r>
      <w:proofErr w:type="spellStart"/>
      <w:r w:rsidRPr="00F616DE">
        <w:rPr>
          <w:rFonts w:cstheme="minorHAnsi"/>
          <w:sz w:val="12"/>
        </w:rPr>
        <w:t>i</w:t>
      </w:r>
      <w:proofErr w:type="spellEnd"/>
      <w:r w:rsidRPr="00F616DE">
        <w:rPr>
          <w:rFonts w:cstheme="minorHAnsi"/>
          <w:sz w:val="12"/>
        </w:rPr>
        <w:t xml:space="preserve">]f an applicant seeks a DA permit to fill waters or wetlands on which other construction or work is proposed, the control and responsibility of the Corps, as well as its overall Federal involvement would extend to the portions of the project to be located on the permitted fill." 33 CFR § 325, App. B § 7(b)(3).¶ Similarly, in Baykeeper v. U.S. Army Corps of Engineers, 2006 WL 2711547 (E.D. Cal. Sept. 20, 2006), the court invoked another example from the Corps' regulations in holding that the agency's NEPA analysis for a dredging project was inappropriately circumscribed. In that case, the Port of Stockton sought a Section 10 permit to dredge the berthing areas for two docks, which the Corps characterized as a "demonstration project" to help gauge the potential ecological impacts of dredging several other berthing areas, for the ultimate purpose of greatly expanding the Port's operations. In its NEPA assessment, the Corps only examined the effects of this initial phase of dredging. The court granted a preliminary injunction enjoining the dredging on the basis that the plaintiffs had shown a likelihood of success on the merits of their claim that the Corps should have assessed the impacts of the entire port expansion project.¶ One critical basis for the court's decision was another example in the Corps' regulations, providing:¶ [A] shipping terminal normally requires dredging, wharves, bulkheads, berthing areas and disposal of dredged material in order to function. Permits for such activities are normally considered sufficient Federal control and responsibility to warrant extending the scope of analysis to include the upland portions of the facility.¶ 33 C.F.R. § 325, App. B § 7(b)(3). The court additionally noted that EPA and the National Marine Fisheries Service, in commenting on the application, had requested that the Corps look at the entire project in one integrated analysis and that the Corps' own statements reflected the fact that the initial round of dredging was for the purpose of enabling the larger project (thus refuting the Corps' "post-hoc" assertion that the dredging activities had an independent utility).¶ The Ohio Valley Environmental Coalition court distinguished, on the basis of the magnitude of the fill involved, a case in which the court refused to hold the Corps to the "construction over filled areas" example, Sierra Club v. U.S. Army Corps of Engineers, 450 F.Supp.2d 503 (D.N.J. 2006). That case involved a large commercial development which would require filling of a total of 7.69 acres of dispersed wetlands (8% of the total project area). The Corps limited its NEPA analysis to impacts on the wetlands from the filling, and did not analyze the effects of the overall project or even those portions of the project that would be constructed on filled areas. The court upheld the Corps' FONSI against the plaintiff's argument that the Corps regulations themselves required such an analysis, holding:¶ Contrary to the Army </w:t>
      </w:r>
      <w:proofErr w:type="spellStart"/>
      <w:r w:rsidRPr="00F616DE">
        <w:rPr>
          <w:rFonts w:cstheme="minorHAnsi"/>
          <w:sz w:val="12"/>
        </w:rPr>
        <w:t>Corps's</w:t>
      </w:r>
      <w:proofErr w:type="spellEnd"/>
      <w:r w:rsidRPr="00F616DE">
        <w:rPr>
          <w:rFonts w:cstheme="minorHAnsi"/>
          <w:sz w:val="12"/>
        </w:rPr>
        <w:t xml:space="preserve"> interpretation and application of its own regulations, under Plaintiffs' interpretation a provision that is plainly set forth merely as an "example" would control the outcome in effectively all cases where a permit applicant proposes to conduct activities requiring a permit as a component of a larger project. Such an interpretation is contrary to the plain language of the regulations [which] require "careful analysis of all facts and circumstances surrounding the relationship."¶ Id., 450 F.Supp.2d at 518. While not relying on it as a factor in its decision, the court did note the fact that the project had already been subject to an extensive state EIS.¶ - The CEQ regulations afford only limited guidance for determining the appropriate scope of analysis. They define "major Federal action" to include:¶ actions with effects that may be major and which are potentially subject to Federal control and responsibility. Major reinforces but does not have a meaning independent of significantly (§ 1508.27). Actions include the circumstance where the responsible officials fail to act and that failure to act is reviewable by courts or administrative tribunals under the Administrative Procedure Act or other applicable law as agency action.¶ (a) Actions include new and continuing activities, including projects and programs entirely or partly financed, assisted, conducted, regulated, or approved by federal agencies; new or revised agency rules, regulations, plans, policies, or procedures; and legislative proposals (§§ 1506.8, 1508.17). Actions do not include funding assistance solely in the form of general revenue sharing funds, distributed under the State and Local Fiscal Assistance Act of 1972, 31 U.S.C. 1221 et seq., with no Federal agency control over the subsequent use of such funds.¶ 40 C.F.R. § 1508.18 (1994). This definition has been found to be entitled to substantial deference. Save Barton Creek </w:t>
      </w:r>
      <w:proofErr w:type="spellStart"/>
      <w:r w:rsidRPr="00F616DE">
        <w:rPr>
          <w:rFonts w:cstheme="minorHAnsi"/>
          <w:sz w:val="12"/>
        </w:rPr>
        <w:t>Ass'n</w:t>
      </w:r>
      <w:proofErr w:type="spellEnd"/>
      <w:r w:rsidRPr="00F616DE">
        <w:rPr>
          <w:rFonts w:cstheme="minorHAnsi"/>
          <w:sz w:val="12"/>
        </w:rPr>
        <w:t xml:space="preserve"> v. Federal Highway Admin., 950 F.2d 1129, 1134 (5th Cir. 1992).¶ IV. Judicial Application Of Scope of Analysis Factors¶ - "Reasonably close causal relationship"¶ - Only environmental effects that have a "reasonably close causal relationship", akin to proximate cause in tort law, with the federal agency's determination need be considered in determining whether an EIS is needed. Those effects which the federal agency has no power to prevent are not "effects" of the federal action that would enter this analysis. Department of Transportation v. Public Citizen ("Public Citizen"), 541 U.S. 752, 124 </w:t>
      </w:r>
      <w:proofErr w:type="spellStart"/>
      <w:r w:rsidRPr="00F616DE">
        <w:rPr>
          <w:rFonts w:cstheme="minorHAnsi"/>
          <w:sz w:val="12"/>
        </w:rPr>
        <w:t>S.Ct</w:t>
      </w:r>
      <w:proofErr w:type="spellEnd"/>
      <w:r w:rsidRPr="00F616DE">
        <w:rPr>
          <w:rFonts w:cstheme="minorHAnsi"/>
          <w:sz w:val="12"/>
        </w:rPr>
        <w:t xml:space="preserve">. 2204 (2004).¶ - "Enablement" or Legal Control v. Veto or Factual Control¶ - Enablement or legal control occurs when the federal action is a legal precedent to accomplishing the nonfederal project. Landmark West! v. United States Postal Service ("Landmark West!"), 840 F. Supp. 994 (S.D.N.Y. 1993), aff'd, 41 F.3d 1500 (2d Cir. 1994); Goos v. Interstate Commerce Commission, 911 F.2d 1283, 1294 (8th Cir. 1990); Natural Resource Defense Council, Inc. v. U.S. Environmental Protection Agency, 822 F.2d 104 (D. D.C. 1987). See also </w:t>
      </w:r>
      <w:proofErr w:type="spellStart"/>
      <w:r w:rsidRPr="00F616DE">
        <w:rPr>
          <w:rFonts w:cstheme="minorHAnsi"/>
          <w:sz w:val="12"/>
        </w:rPr>
        <w:t>Ringsred</w:t>
      </w:r>
      <w:proofErr w:type="spellEnd"/>
      <w:r w:rsidRPr="00F616DE">
        <w:rPr>
          <w:rFonts w:cstheme="minorHAnsi"/>
          <w:sz w:val="12"/>
        </w:rPr>
        <w:t xml:space="preserve"> v. Duluth, 828 F.2d 1305 (8th Cir. 1987) (no federal action was a legal condition precedent to construction of parking ramp next to Indian bingo facility).¶ - In cases involving issuance of a permit by the Corps pursuant to Section 10 of the Rivers and Harbors Act, 33 U.S.C. § 403, n1 the issuance of the permit cannot be construed to provide legal control over the entire project. Save Our Wetlands, Inc. v. Sands, 711 F.2d 634, 644 n.9 (5th Cir. 1983).¶ - The same analysis applies to cases involving issuance of a Corps permit pursuant to Section 404 of the Clean Water Act, 33 U.S.C. § 1344. Macht v. Skinner, 916 F.2d 13 (D.C. Cir. 1990) (where state light rail project required Section 404 permit to cross wetlands, Corps' ability to prevent the proposed route insufficient to federalize project, even coupled with additional federal funding for preliminary engineering studies and state EIS's).¶ - To determine whether the federal agency has veto or factual control over the nonfederal project, the judiciary has identified four somewhat overlapping factors:¶ - the degree of discretion exercised by the agency over the nonfederal portion of the project, Save Barton Creek Assoc. v. Federal Highway Admin., 950 F.2d 1129, 1134 (5th Cir. 1992);¶ - whether the federal government has given any direct financial aid to the nonfederal project, Save Barton Creek Assoc. v. Federal Highway Admin., 950 F.2d 1129, 1135 (5th Cir. 1992);¶ - where federal funding of a non-federal project is "active," or "programmatic," and provided in furtherance of a funding agency's goals, it is more likely to be accompanied by indicia of control sufficient to federalize, the project. Landmark West! ("Landmark West"), 840 F. Supp. 994, 1007 (S.D.N.Y. 1993), aff'd, 41 F.3d 1500 (2d Cir. 1994); San Francisco Tomorrow v. Romney, 472 F.2d 1021, 1022 (9th Cir. 1973) (HUD urban renewal loans and grants); Named Individual Members of San Antonio Conservation Society v. Texas Highway </w:t>
      </w:r>
      <w:proofErr w:type="spellStart"/>
      <w:r w:rsidRPr="00F616DE">
        <w:rPr>
          <w:rFonts w:cstheme="minorHAnsi"/>
          <w:sz w:val="12"/>
        </w:rPr>
        <w:t>Dep't</w:t>
      </w:r>
      <w:proofErr w:type="spellEnd"/>
      <w:r w:rsidRPr="00F616DE">
        <w:rPr>
          <w:rFonts w:cstheme="minorHAnsi"/>
          <w:sz w:val="12"/>
        </w:rPr>
        <w:t xml:space="preserve">, 446 F.2d 1013, 1024-25 (5th Cir. 1971), cert. denied, 406 U.S. 933 (1972) (federal funding of over half the cost of a state highway project).¶ - </w:t>
      </w:r>
      <w:r w:rsidRPr="00F616DE">
        <w:rPr>
          <w:rFonts w:cstheme="minorHAnsi"/>
          <w:u w:val="single"/>
        </w:rPr>
        <w:t>The mere possibility of</w:t>
      </w:r>
      <w:r w:rsidRPr="00F616DE">
        <w:rPr>
          <w:rFonts w:cstheme="minorHAnsi"/>
          <w:sz w:val="12"/>
        </w:rPr>
        <w:t xml:space="preserve"> future federal financial </w:t>
      </w:r>
      <w:r w:rsidRPr="00F616DE">
        <w:rPr>
          <w:rFonts w:cstheme="minorHAnsi"/>
          <w:u w:val="single"/>
        </w:rPr>
        <w:t>assistance does not enhance a funding agency's degree of control over the non-federal project for which it is providing funds</w:t>
      </w:r>
      <w:r w:rsidRPr="00F616DE">
        <w:rPr>
          <w:rFonts w:cstheme="minorHAnsi"/>
          <w:sz w:val="12"/>
        </w:rPr>
        <w:t xml:space="preserve">. Save Barton Creek </w:t>
      </w:r>
      <w:proofErr w:type="spellStart"/>
      <w:r w:rsidRPr="00F616DE">
        <w:rPr>
          <w:rFonts w:cstheme="minorHAnsi"/>
          <w:sz w:val="12"/>
        </w:rPr>
        <w:t>Ass'n</w:t>
      </w:r>
      <w:proofErr w:type="spellEnd"/>
      <w:r w:rsidRPr="00F616DE">
        <w:rPr>
          <w:rFonts w:cstheme="minorHAnsi"/>
          <w:sz w:val="12"/>
        </w:rPr>
        <w:t xml:space="preserve"> v. Federal Highway Administration, 950 F.2d 1129, 1135 (5th Cir. 1992), cert. denied, 505 U.S. 1220 (1992); Chick v. Hills, 528 F.2d 445, 448 (1st Cir. 1976) (HUD not required to evaluate future phases of project where there was no evidence it would participate further in the development); </w:t>
      </w:r>
      <w:proofErr w:type="spellStart"/>
      <w:r w:rsidRPr="00F616DE">
        <w:rPr>
          <w:rFonts w:cstheme="minorHAnsi"/>
          <w:sz w:val="12"/>
        </w:rPr>
        <w:t>Touret</w:t>
      </w:r>
      <w:proofErr w:type="spellEnd"/>
      <w:r w:rsidRPr="00F616DE">
        <w:rPr>
          <w:rFonts w:cstheme="minorHAnsi"/>
          <w:sz w:val="12"/>
        </w:rPr>
        <w:t xml:space="preserve"> v. National Aeronautics and Space Administration ("</w:t>
      </w:r>
      <w:proofErr w:type="spellStart"/>
      <w:r w:rsidRPr="00F616DE">
        <w:rPr>
          <w:rFonts w:cstheme="minorHAnsi"/>
          <w:sz w:val="12"/>
        </w:rPr>
        <w:t>Touret</w:t>
      </w:r>
      <w:proofErr w:type="spellEnd"/>
      <w:r w:rsidRPr="00F616DE">
        <w:rPr>
          <w:rFonts w:cstheme="minorHAnsi"/>
          <w:sz w:val="12"/>
        </w:rPr>
        <w:t xml:space="preserve">"), 485 F.Supp.2d 38 (D.R.I. 2007) (even in combination with federal funding of 11% of the costs of construction of laboratory building, potential to attract </w:t>
      </w:r>
      <w:r w:rsidRPr="00F616DE">
        <w:rPr>
          <w:rFonts w:cstheme="minorHAnsi"/>
          <w:u w:val="single"/>
        </w:rPr>
        <w:t>federal</w:t>
      </w:r>
      <w:r w:rsidRPr="00F616DE">
        <w:rPr>
          <w:rFonts w:cstheme="minorHAnsi"/>
          <w:sz w:val="12"/>
        </w:rPr>
        <w:t xml:space="preserve"> research </w:t>
      </w:r>
      <w:r w:rsidRPr="00F616DE">
        <w:rPr>
          <w:rFonts w:cstheme="minorHAnsi"/>
          <w:u w:val="single"/>
        </w:rPr>
        <w:t xml:space="preserve">grants did not federalize the project). This has been held to be the case even where the project has been designed, </w:t>
      </w:r>
      <w:r w:rsidRPr="00F616DE">
        <w:rPr>
          <w:rFonts w:cstheme="minorHAnsi"/>
          <w:u w:val="single"/>
        </w:rPr>
        <w:lastRenderedPageBreak/>
        <w:t>under the advice of a federal agency</w:t>
      </w:r>
      <w:r w:rsidRPr="00F616DE">
        <w:rPr>
          <w:rFonts w:cstheme="minorHAnsi"/>
          <w:sz w:val="12"/>
        </w:rPr>
        <w:t>, to preserve the option of federal funding. Village of Lincolnshire v. Illinois Department of Transportation, 2002 WL 276127 (N.D. Ill. Feb. 27, 2002). Cf. Maryland Conservation Council, Inc. v. Gilchrist ("Gilchrist"), 808 F.2d 1039 (4th Cir. 1986) (possibility of federal funding for highway project one element leading court to hold that project was federal action).¶ - An additional indicia of the extent of federal involvement is the proportion of federal funding to the overall cost of the project. Ka Makani '</w:t>
      </w:r>
      <w:proofErr w:type="spellStart"/>
      <w:r w:rsidRPr="00F616DE">
        <w:rPr>
          <w:rFonts w:cstheme="minorHAnsi"/>
          <w:sz w:val="12"/>
        </w:rPr>
        <w:t>Okohala</w:t>
      </w:r>
      <w:proofErr w:type="spellEnd"/>
      <w:r w:rsidRPr="00F616DE">
        <w:rPr>
          <w:rFonts w:cstheme="minorHAnsi"/>
          <w:sz w:val="12"/>
        </w:rPr>
        <w:t xml:space="preserve"> Ohana Inc. v. Water Supply, 295 F.3d 955, 960 (9th Cir. 2002); see </w:t>
      </w:r>
      <w:proofErr w:type="spellStart"/>
      <w:r w:rsidRPr="00F616DE">
        <w:rPr>
          <w:rFonts w:cstheme="minorHAnsi"/>
          <w:sz w:val="12"/>
        </w:rPr>
        <w:t>Touret</w:t>
      </w:r>
      <w:proofErr w:type="spellEnd"/>
      <w:r w:rsidRPr="00F616DE">
        <w:rPr>
          <w:rFonts w:cstheme="minorHAnsi"/>
          <w:sz w:val="12"/>
        </w:rPr>
        <w:t xml:space="preserve">, supra. </w:t>
      </w:r>
      <w:proofErr w:type="spellStart"/>
      <w:r w:rsidRPr="00F616DE">
        <w:rPr>
          <w:rFonts w:cstheme="minorHAnsi"/>
          <w:sz w:val="12"/>
        </w:rPr>
        <w:t>chua</w:t>
      </w:r>
      <w:proofErr w:type="spellEnd"/>
      <w:r w:rsidRPr="00F616DE">
        <w:rPr>
          <w:rFonts w:cstheme="minorHAnsi"/>
          <w:sz w:val="12"/>
        </w:rPr>
        <w:t xml:space="preserve">¶ - whether the overall federal involvement with the project is sufficient to turn an essentially nonfederal action into a federal action. Landmark West!, 840 F. Supp. 994 (S.D.N.Y. 1993), aff'd, 41 F.3d 1500 (2d Cir. 1994); Goos v. Interstate Commerce Commission, 911 F.2d 1283, 1296 (8th Cir. 1990); </w:t>
      </w:r>
      <w:proofErr w:type="spellStart"/>
      <w:r w:rsidRPr="00F616DE">
        <w:rPr>
          <w:rFonts w:cstheme="minorHAnsi"/>
          <w:sz w:val="12"/>
        </w:rPr>
        <w:t>Ringsred</w:t>
      </w:r>
      <w:proofErr w:type="spellEnd"/>
      <w:r w:rsidRPr="00F616DE">
        <w:rPr>
          <w:rFonts w:cstheme="minorHAnsi"/>
          <w:sz w:val="12"/>
        </w:rPr>
        <w:t xml:space="preserve"> v. Duluth, 828 F.2d 1305 (8th Cir. 1987); Winnebago Tribe of Nebraska v. Ray, 621 F.2d 269, 272 (8th Cir. 1980); see 40 C.F.R. § 1500.6(c) (CEQ guidance indicates that a nonfederal project does not become a major federal action merely because there is some incidental federal involvement (52 Fed. Reg. 22517 (June 12, 1987)).¶ - whether the larger non-federal project will go forward even if the federal action does not occur. Sugarloaf Citizens </w:t>
      </w:r>
      <w:proofErr w:type="spellStart"/>
      <w:r w:rsidRPr="00F616DE">
        <w:rPr>
          <w:rFonts w:cstheme="minorHAnsi"/>
          <w:sz w:val="12"/>
        </w:rPr>
        <w:t>Ass'n</w:t>
      </w:r>
      <w:proofErr w:type="spellEnd"/>
      <w:r w:rsidRPr="00F616DE">
        <w:rPr>
          <w:rFonts w:cstheme="minorHAnsi"/>
          <w:sz w:val="12"/>
        </w:rPr>
        <w:t xml:space="preserve"> v. FERC, 959 F.2d 508 (4th Cir. 1992) (no federal "control" where the state authority could have "lawfully disregarded" certain FERC criteria and constructed its facility, albeit without obtaining certain FERC benefits); Sylvester v. United States Army Corps of Engineers, 884 F.2d 394, 400-401 (9th Cir. 1989) (although resort complex could not have been built as planned without federal wetlands permit for its golf course, because the resort could have gone forward without a golf course, need for the permit provided insufficient control to federalize the entire complex); Save the Bay, Inc. v. United States Army Corps of Engineers, 610 F.2d 322 (5th Cir.), cert. denied, 449 U.S. 900, 101 S. Ct. 269 (1980) (where alternative method of effluent discharge available which did not require Corps permit, the entire plant did not require federal environment review); </w:t>
      </w:r>
      <w:proofErr w:type="spellStart"/>
      <w:r w:rsidRPr="00F616DE">
        <w:rPr>
          <w:rFonts w:cstheme="minorHAnsi"/>
          <w:sz w:val="12"/>
        </w:rPr>
        <w:t>Proetta</w:t>
      </w:r>
      <w:proofErr w:type="spellEnd"/>
      <w:r w:rsidRPr="00F616DE">
        <w:rPr>
          <w:rFonts w:cstheme="minorHAnsi"/>
          <w:sz w:val="12"/>
        </w:rPr>
        <w:t xml:space="preserve"> v. Dent, 484 F.2d 1146, 1148 (2d Cir. 1973) (project not federalized where alternative non-federal funding available); </w:t>
      </w:r>
      <w:proofErr w:type="spellStart"/>
      <w:r w:rsidRPr="00F616DE">
        <w:rPr>
          <w:rFonts w:cstheme="minorHAnsi"/>
          <w:sz w:val="12"/>
        </w:rPr>
        <w:t>Touret</w:t>
      </w:r>
      <w:proofErr w:type="spellEnd"/>
      <w:r w:rsidRPr="00F616DE">
        <w:rPr>
          <w:rFonts w:cstheme="minorHAnsi"/>
          <w:sz w:val="12"/>
        </w:rPr>
        <w:t xml:space="preserve"> v. National Aeronautics and Space Administration, 485 F.Supp.2d 38 (D.R.I. 2007) (</w:t>
      </w:r>
      <w:r w:rsidRPr="00F616DE">
        <w:rPr>
          <w:rFonts w:cstheme="minorHAnsi"/>
          <w:u w:val="single"/>
        </w:rPr>
        <w:t>new</w:t>
      </w:r>
      <w:r w:rsidRPr="00F616DE">
        <w:rPr>
          <w:rFonts w:cstheme="minorHAnsi"/>
          <w:sz w:val="12"/>
        </w:rPr>
        <w:t xml:space="preserve"> research </w:t>
      </w:r>
      <w:r w:rsidRPr="00F616DE">
        <w:rPr>
          <w:rFonts w:cstheme="minorHAnsi"/>
          <w:u w:val="single"/>
        </w:rPr>
        <w:t>building was not a federal project despite federal funding used for its construction</w:t>
      </w:r>
      <w:r w:rsidRPr="00F616DE">
        <w:rPr>
          <w:rFonts w:cstheme="minorHAnsi"/>
          <w:sz w:val="12"/>
        </w:rPr>
        <w:t xml:space="preserve"> where university had planned to construct building before applying for federal funds).</w:t>
      </w:r>
    </w:p>
    <w:p w14:paraId="03ABCFB3" w14:textId="77777777" w:rsidR="007F4A94" w:rsidRPr="00F616DE" w:rsidRDefault="007F4A94" w:rsidP="007F4A94">
      <w:pPr>
        <w:keepNext/>
        <w:keepLines/>
        <w:spacing w:before="40" w:after="0"/>
        <w:outlineLvl w:val="3"/>
        <w:rPr>
          <w:rFonts w:eastAsiaTheme="majorEastAsia" w:cstheme="minorHAnsi"/>
          <w:b/>
          <w:iCs/>
          <w:sz w:val="26"/>
        </w:rPr>
      </w:pPr>
      <w:r w:rsidRPr="00F616DE">
        <w:rPr>
          <w:rFonts w:eastAsiaTheme="majorEastAsia" w:cstheme="minorHAnsi"/>
          <w:b/>
          <w:iCs/>
          <w:sz w:val="26"/>
        </w:rPr>
        <w:t xml:space="preserve">Federal funding doesn’t change </w:t>
      </w:r>
      <w:r w:rsidRPr="00F616DE">
        <w:rPr>
          <w:rFonts w:eastAsiaTheme="majorEastAsia" w:cstheme="minorHAnsi"/>
          <w:b/>
          <w:iCs/>
          <w:sz w:val="26"/>
          <w:u w:val="single"/>
        </w:rPr>
        <w:t>ownership</w:t>
      </w:r>
      <w:r w:rsidRPr="00F616DE">
        <w:rPr>
          <w:rFonts w:eastAsiaTheme="majorEastAsia" w:cstheme="minorHAnsi"/>
          <w:b/>
          <w:iCs/>
          <w:sz w:val="26"/>
        </w:rPr>
        <w:t xml:space="preserve"> – that’s the key variable – DC Circuit legal opinion agrees</w:t>
      </w:r>
    </w:p>
    <w:p w14:paraId="714BAE30" w14:textId="77777777" w:rsidR="007F4A94" w:rsidRPr="00F616DE" w:rsidRDefault="007F4A94" w:rsidP="007F4A94">
      <w:pPr>
        <w:rPr>
          <w:rFonts w:cstheme="minorHAnsi"/>
        </w:rPr>
      </w:pPr>
      <w:r w:rsidRPr="00F616DE">
        <w:rPr>
          <w:rFonts w:cstheme="minorHAnsi"/>
          <w:b/>
          <w:bCs/>
          <w:sz w:val="26"/>
        </w:rPr>
        <w:t>Paget 7</w:t>
      </w:r>
      <w:r w:rsidRPr="00F616DE">
        <w:rPr>
          <w:rFonts w:cstheme="minorHAnsi"/>
        </w:rPr>
        <w:t xml:space="preserve"> – JD, long and widely recognized as one of this country's leading practitioners of environmental law and litigation</w:t>
      </w:r>
    </w:p>
    <w:p w14:paraId="7F664F0F" w14:textId="77777777" w:rsidR="007F4A94" w:rsidRPr="00F616DE" w:rsidRDefault="007F4A94" w:rsidP="007F4A94">
      <w:pPr>
        <w:rPr>
          <w:rFonts w:cstheme="minorHAnsi"/>
        </w:rPr>
      </w:pPr>
      <w:r w:rsidRPr="00F616DE">
        <w:rPr>
          <w:rFonts w:cstheme="minorHAnsi"/>
        </w:rPr>
        <w:t>(David, ALI-ABA COURSE OF STUDY MATERIALS Environmental Impact Assessment: NEPA and Related Requirements Cosponsored by the Environmental Law Institute, Lexis)//BB</w:t>
      </w:r>
    </w:p>
    <w:p w14:paraId="12F3FABF" w14:textId="77777777" w:rsidR="007F4A94" w:rsidRPr="00F616DE" w:rsidRDefault="007F4A94" w:rsidP="007F4A94">
      <w:pPr>
        <w:rPr>
          <w:rFonts w:cstheme="minorHAnsi"/>
        </w:rPr>
      </w:pPr>
      <w:r w:rsidRPr="00F616DE">
        <w:rPr>
          <w:rFonts w:cstheme="minorHAnsi"/>
        </w:rPr>
        <w:t xml:space="preserve">- </w:t>
      </w:r>
      <w:r w:rsidRPr="00F616DE">
        <w:rPr>
          <w:rFonts w:cstheme="minorHAnsi"/>
          <w:u w:val="single"/>
        </w:rPr>
        <w:t>Nonfederal Projects Eligible For Federal Assistance</w:t>
      </w:r>
    </w:p>
    <w:p w14:paraId="34E73473" w14:textId="77777777" w:rsidR="007F4A94" w:rsidRPr="00F616DE" w:rsidRDefault="007F4A94" w:rsidP="007F4A94">
      <w:pPr>
        <w:rPr>
          <w:rFonts w:cstheme="minorHAnsi"/>
        </w:rPr>
      </w:pPr>
      <w:r w:rsidRPr="00F616DE">
        <w:rPr>
          <w:rFonts w:cstheme="minorHAnsi"/>
        </w:rPr>
        <w:t xml:space="preserve">- Citizens Alert Regarding the Environment, 102 </w:t>
      </w:r>
      <w:proofErr w:type="spellStart"/>
      <w:r w:rsidRPr="00F616DE">
        <w:rPr>
          <w:rFonts w:cstheme="minorHAnsi"/>
        </w:rPr>
        <w:t>Fed.Appx</w:t>
      </w:r>
      <w:proofErr w:type="spellEnd"/>
      <w:r w:rsidRPr="00F616DE">
        <w:rPr>
          <w:rFonts w:cstheme="minorHAnsi"/>
        </w:rPr>
        <w:t xml:space="preserve">. 167, 2004 WL 1336644 (D.C. Cir. June 15, 2004). </w:t>
      </w:r>
      <w:r w:rsidRPr="00F616DE">
        <w:rPr>
          <w:rFonts w:cstheme="minorHAnsi"/>
          <w:u w:val="single"/>
        </w:rPr>
        <w:t>The plaintiffs sought an injunction to prohibit the construction of a sewer pipeline</w:t>
      </w:r>
      <w:r w:rsidRPr="00F616DE">
        <w:rPr>
          <w:rFonts w:cstheme="minorHAnsi"/>
        </w:rPr>
        <w:t xml:space="preserve"> by the Jefferson Township Sewer Authority </w:t>
      </w:r>
      <w:r w:rsidRPr="00F616DE">
        <w:rPr>
          <w:rFonts w:cstheme="minorHAnsi"/>
          <w:u w:val="single"/>
        </w:rPr>
        <w:t>until after EPA completed its review</w:t>
      </w:r>
      <w:r w:rsidRPr="00F616DE">
        <w:rPr>
          <w:rFonts w:cstheme="minorHAnsi"/>
        </w:rPr>
        <w:t xml:space="preserve"> of the project pursuant to NEPA. </w:t>
      </w:r>
      <w:r w:rsidRPr="00F616DE">
        <w:rPr>
          <w:rFonts w:cstheme="minorHAnsi"/>
          <w:u w:val="single"/>
        </w:rPr>
        <w:t>The federal action in question was a proposed</w:t>
      </w:r>
      <w:r w:rsidRPr="00F616DE">
        <w:rPr>
          <w:rFonts w:cstheme="minorHAnsi"/>
        </w:rPr>
        <w:t xml:space="preserve"> $ 1.5 million </w:t>
      </w:r>
      <w:r w:rsidRPr="00F616DE">
        <w:rPr>
          <w:rFonts w:cstheme="minorHAnsi"/>
          <w:u w:val="single"/>
        </w:rPr>
        <w:t>grant from EPA</w:t>
      </w:r>
      <w:r w:rsidRPr="00F616DE">
        <w:rPr>
          <w:rFonts w:cstheme="minorHAnsi"/>
        </w:rPr>
        <w:t>. Most funding for the $ 15 million project had come from the State of Pennsylvania, which in turn had received a grant through a state-administered revolving fund program funded by EPA.</w:t>
      </w:r>
    </w:p>
    <w:p w14:paraId="24D3E90F" w14:textId="77777777" w:rsidR="007F4A94" w:rsidRPr="00F616DE" w:rsidRDefault="007F4A94" w:rsidP="007F4A94">
      <w:pPr>
        <w:rPr>
          <w:rFonts w:cstheme="minorHAnsi"/>
        </w:rPr>
      </w:pPr>
      <w:r w:rsidRPr="00F616DE">
        <w:rPr>
          <w:rFonts w:cstheme="minorHAnsi"/>
        </w:rPr>
        <w:t>At the time of the suit, EPA's direct grant had not yet been issued pending review of the project under NEPA. The Authority decided to begin construction, using the state revolving fund grant. Plaintiffs sought an injunction barring any construction until EPA completed its NEPA review.</w:t>
      </w:r>
    </w:p>
    <w:p w14:paraId="70A0B0A6" w14:textId="77777777" w:rsidR="007F4A94" w:rsidRPr="00F616DE" w:rsidRDefault="007F4A94" w:rsidP="007F4A94">
      <w:pPr>
        <w:rPr>
          <w:rFonts w:cstheme="minorHAnsi"/>
        </w:rPr>
      </w:pPr>
      <w:r w:rsidRPr="00F616DE">
        <w:rPr>
          <w:rFonts w:cstheme="minorHAnsi"/>
          <w:u w:val="single"/>
        </w:rPr>
        <w:t>The D.C. Circuit held that EPA's participation was not substantial enough to federalize the entire project. First</w:t>
      </w:r>
      <w:r w:rsidRPr="00F616DE">
        <w:rPr>
          <w:rFonts w:cstheme="minorHAnsi"/>
        </w:rPr>
        <w:t xml:space="preserve">, with respect to the state revolving fund, </w:t>
      </w:r>
      <w:r w:rsidRPr="00F616DE">
        <w:rPr>
          <w:rFonts w:cstheme="minorHAnsi"/>
          <w:b/>
          <w:iCs/>
          <w:u w:val="single"/>
          <w:bdr w:val="single" w:sz="24" w:space="0" w:color="auto"/>
        </w:rPr>
        <w:t>EPA lacked substantial control</w:t>
      </w:r>
      <w:r w:rsidRPr="00F616DE">
        <w:rPr>
          <w:rFonts w:cstheme="minorHAnsi"/>
        </w:rPr>
        <w:t xml:space="preserve"> over the distribution of funds by the state. The plaintiffs challenged EPA's approval of Pennsylvania's program for disbursing the funds, but this challenge was time-barred under the six-year statute of limitations for actions against the United States, as the approval had occurred in 1991.</w:t>
      </w:r>
    </w:p>
    <w:p w14:paraId="5FA5C617" w14:textId="77777777" w:rsidR="007F4A94" w:rsidRPr="00F616DE" w:rsidRDefault="007F4A94" w:rsidP="007F4A94">
      <w:pPr>
        <w:rPr>
          <w:rFonts w:cstheme="minorHAnsi"/>
        </w:rPr>
      </w:pPr>
      <w:r w:rsidRPr="00F616DE">
        <w:rPr>
          <w:rFonts w:cstheme="minorHAnsi"/>
          <w:u w:val="single"/>
        </w:rPr>
        <w:t xml:space="preserve">The court went on to hold that the direct grant by EPA was also </w:t>
      </w:r>
      <w:r w:rsidRPr="00F616DE">
        <w:rPr>
          <w:rFonts w:cstheme="minorHAnsi"/>
          <w:b/>
          <w:iCs/>
          <w:u w:val="single"/>
          <w:bdr w:val="single" w:sz="24" w:space="0" w:color="auto"/>
        </w:rPr>
        <w:t>insufficient to federalize the project,</w:t>
      </w:r>
      <w:r w:rsidRPr="00F616DE">
        <w:rPr>
          <w:rFonts w:cstheme="minorHAnsi"/>
          <w:u w:val="single"/>
        </w:rPr>
        <w:t xml:space="preserve"> because the withholding of the grant would present no legal impediment to the sewer</w:t>
      </w:r>
      <w:r w:rsidRPr="00F616DE">
        <w:rPr>
          <w:rFonts w:cstheme="minorHAnsi"/>
        </w:rPr>
        <w:t xml:space="preserve"> pipeline, which was under the discretionary jurisdiction of state and local agencies. Nor would the denial of the funding prevent construction of the sewer line as a practical matter, as it represented only a small fraction of the overall cost of the project.</w:t>
      </w:r>
    </w:p>
    <w:p w14:paraId="75AD4EDF" w14:textId="77777777" w:rsidR="007F4A94" w:rsidRPr="00F616DE" w:rsidRDefault="007F4A94" w:rsidP="007F4A94">
      <w:pPr>
        <w:keepNext/>
        <w:keepLines/>
        <w:spacing w:before="40" w:after="0"/>
        <w:outlineLvl w:val="3"/>
        <w:rPr>
          <w:rFonts w:eastAsiaTheme="majorEastAsia" w:cstheme="minorHAnsi"/>
          <w:b/>
          <w:iCs/>
          <w:sz w:val="26"/>
          <w:u w:val="single"/>
        </w:rPr>
      </w:pPr>
      <w:r w:rsidRPr="00F616DE">
        <w:rPr>
          <w:rFonts w:eastAsiaTheme="majorEastAsia" w:cstheme="minorHAnsi"/>
          <w:b/>
          <w:iCs/>
          <w:sz w:val="26"/>
        </w:rPr>
        <w:t xml:space="preserve">The prospect of future funding is not </w:t>
      </w:r>
      <w:r w:rsidRPr="00F616DE">
        <w:rPr>
          <w:rFonts w:eastAsiaTheme="majorEastAsia" w:cstheme="minorHAnsi"/>
          <w:b/>
          <w:iCs/>
          <w:sz w:val="26"/>
          <w:u w:val="single"/>
        </w:rPr>
        <w:t>control</w:t>
      </w:r>
    </w:p>
    <w:p w14:paraId="14B7BE25" w14:textId="77777777" w:rsidR="007F4A94" w:rsidRPr="00F616DE" w:rsidRDefault="007F4A94" w:rsidP="007F4A94">
      <w:pPr>
        <w:rPr>
          <w:rFonts w:cstheme="minorHAnsi"/>
        </w:rPr>
      </w:pPr>
      <w:r w:rsidRPr="00F616DE">
        <w:rPr>
          <w:rFonts w:cstheme="minorHAnsi"/>
          <w:b/>
          <w:bCs/>
          <w:sz w:val="26"/>
        </w:rPr>
        <w:t>Paget 7</w:t>
      </w:r>
      <w:r w:rsidRPr="00F616DE">
        <w:rPr>
          <w:rFonts w:cstheme="minorHAnsi"/>
        </w:rPr>
        <w:t xml:space="preserve"> – JD, long and widely recognized as one of this country's leading practitioners of environmental law and litigation</w:t>
      </w:r>
    </w:p>
    <w:p w14:paraId="6806521A" w14:textId="77777777" w:rsidR="007F4A94" w:rsidRPr="00F616DE" w:rsidRDefault="007F4A94" w:rsidP="007F4A94">
      <w:pPr>
        <w:rPr>
          <w:rFonts w:cstheme="minorHAnsi"/>
        </w:rPr>
      </w:pPr>
      <w:r w:rsidRPr="00F616DE">
        <w:rPr>
          <w:rFonts w:cstheme="minorHAnsi"/>
        </w:rPr>
        <w:lastRenderedPageBreak/>
        <w:t>(David, ALI-ABA COURSE OF STUDY MATERIALS Environmental Impact Assessment: NEPA and Related Requirements Cosponsored by the Environmental Law Institute, Lexis)//BB</w:t>
      </w:r>
    </w:p>
    <w:p w14:paraId="5588A648" w14:textId="77777777" w:rsidR="007F4A94" w:rsidRPr="00F616DE" w:rsidRDefault="007F4A94" w:rsidP="007F4A94">
      <w:pPr>
        <w:rPr>
          <w:rFonts w:cstheme="minorHAnsi"/>
        </w:rPr>
      </w:pPr>
      <w:r w:rsidRPr="00F616DE">
        <w:rPr>
          <w:rFonts w:cstheme="minorHAnsi"/>
        </w:rPr>
        <w:t xml:space="preserve">The power to influence the outcome of a lawsuit by advocacy and negotiation is not synonymous with a federal agency's authority to exercise control over a nonfederal project that requires federal approval as a legal precondition to implementation… </w:t>
      </w:r>
      <w:r w:rsidRPr="00F616DE">
        <w:rPr>
          <w:rFonts w:cstheme="minorHAnsi"/>
          <w:u w:val="single"/>
        </w:rPr>
        <w:t>The rendering of advice and technical consultation</w:t>
      </w:r>
      <w:r w:rsidRPr="00F616DE">
        <w:rPr>
          <w:rFonts w:cstheme="minorHAnsi"/>
        </w:rPr>
        <w:t xml:space="preserve"> to aid in the defense of the Settlement Agreement in legal proceedings does not significantly affect the environment and </w:t>
      </w:r>
      <w:r w:rsidRPr="00F616DE">
        <w:rPr>
          <w:rFonts w:cstheme="minorHAnsi"/>
          <w:u w:val="single"/>
        </w:rPr>
        <w:t>does not federalize</w:t>
      </w:r>
      <w:r w:rsidRPr="00F616DE">
        <w:rPr>
          <w:rFonts w:cstheme="minorHAnsi"/>
        </w:rPr>
        <w:t xml:space="preserve"> the State </w:t>
      </w:r>
      <w:r w:rsidRPr="00F616DE">
        <w:rPr>
          <w:rFonts w:cstheme="minorHAnsi"/>
          <w:u w:val="single"/>
        </w:rPr>
        <w:t xml:space="preserve">activities. The possibility that federal funding will be provided in the future is </w:t>
      </w:r>
      <w:r w:rsidRPr="00F616DE">
        <w:rPr>
          <w:rFonts w:cstheme="minorHAnsi"/>
          <w:b/>
          <w:iCs/>
          <w:u w:val="single"/>
          <w:bdr w:val="single" w:sz="24" w:space="0" w:color="auto"/>
        </w:rPr>
        <w:t>not sufficient to federalize a</w:t>
      </w:r>
      <w:r w:rsidRPr="00F616DE">
        <w:rPr>
          <w:rFonts w:cstheme="minorHAnsi"/>
        </w:rPr>
        <w:t xml:space="preserve"> state </w:t>
      </w:r>
      <w:r w:rsidRPr="00F616DE">
        <w:rPr>
          <w:rFonts w:cstheme="minorHAnsi"/>
          <w:b/>
          <w:iCs/>
          <w:u w:val="single"/>
          <w:bdr w:val="single" w:sz="24" w:space="0" w:color="auto"/>
        </w:rPr>
        <w:t>project</w:t>
      </w:r>
      <w:r w:rsidRPr="00F616DE">
        <w:rPr>
          <w:rFonts w:cstheme="minorHAnsi"/>
        </w:rPr>
        <w:t xml:space="preserve">, </w:t>
      </w:r>
      <w:r w:rsidRPr="00F616DE">
        <w:rPr>
          <w:rFonts w:cstheme="minorHAnsi"/>
          <w:u w:val="single"/>
        </w:rPr>
        <w:t>even when such funding is likely</w:t>
      </w:r>
      <w:r w:rsidRPr="00F616DE">
        <w:rPr>
          <w:rFonts w:cstheme="minorHAnsi"/>
        </w:rPr>
        <w:t>.</w:t>
      </w:r>
    </w:p>
    <w:p w14:paraId="765FF524" w14:textId="77777777" w:rsidR="007F4A94" w:rsidRPr="00F616DE" w:rsidRDefault="007F4A94" w:rsidP="007F4A94">
      <w:pPr>
        <w:keepNext/>
        <w:keepLines/>
        <w:spacing w:before="40" w:after="0"/>
        <w:outlineLvl w:val="3"/>
        <w:rPr>
          <w:rFonts w:eastAsiaTheme="majorEastAsia" w:cstheme="minorHAnsi"/>
          <w:b/>
          <w:iCs/>
          <w:sz w:val="26"/>
        </w:rPr>
      </w:pPr>
      <w:r w:rsidRPr="00F616DE">
        <w:rPr>
          <w:rFonts w:eastAsiaTheme="majorEastAsia" w:cstheme="minorHAnsi"/>
          <w:b/>
          <w:iCs/>
          <w:sz w:val="26"/>
        </w:rPr>
        <w:t>Maintaining private ownership the plan violates ‘its’ – even if it receives federal cash</w:t>
      </w:r>
    </w:p>
    <w:p w14:paraId="5A4C4FE0" w14:textId="77777777" w:rsidR="007F4A94" w:rsidRPr="00F616DE" w:rsidRDefault="007F4A94" w:rsidP="007F4A94">
      <w:pPr>
        <w:rPr>
          <w:rFonts w:cstheme="minorHAnsi"/>
        </w:rPr>
      </w:pPr>
      <w:r w:rsidRPr="00F616DE">
        <w:rPr>
          <w:rFonts w:cstheme="minorHAnsi"/>
          <w:b/>
          <w:bCs/>
          <w:sz w:val="26"/>
        </w:rPr>
        <w:t>Steel 76</w:t>
      </w:r>
      <w:r w:rsidRPr="00F616DE">
        <w:rPr>
          <w:rFonts w:cstheme="minorHAnsi"/>
        </w:rPr>
        <w:t xml:space="preserve"> - Senior District Judge</w:t>
      </w:r>
    </w:p>
    <w:p w14:paraId="3CA1307F" w14:textId="77777777" w:rsidR="007F4A94" w:rsidRPr="00F616DE" w:rsidRDefault="007F4A94" w:rsidP="007F4A94">
      <w:pPr>
        <w:rPr>
          <w:rFonts w:cstheme="minorHAnsi"/>
        </w:rPr>
      </w:pPr>
      <w:r w:rsidRPr="00F616DE">
        <w:rPr>
          <w:rFonts w:cstheme="minorHAnsi"/>
        </w:rPr>
        <w:t>(United States District Court for the District of Delaware, “Wilmington Housing Authority v. Rocky Marciano Constr. Co.,” 407 F. Supp. 228)</w:t>
      </w:r>
    </w:p>
    <w:p w14:paraId="0ECE561A" w14:textId="77777777" w:rsidR="007F4A94" w:rsidRPr="00F616DE" w:rsidRDefault="007F4A94" w:rsidP="007F4A94">
      <w:pPr>
        <w:rPr>
          <w:rFonts w:cstheme="minorHAnsi"/>
        </w:rPr>
      </w:pPr>
      <w:r w:rsidRPr="00F616DE">
        <w:rPr>
          <w:rFonts w:cstheme="minorHAnsi"/>
        </w:rPr>
        <w:t xml:space="preserve">It is true that the Housing Act of 1949, as amended, Title 42 U.S.C. § 1416, expands the coverage of the Bacon-Davis Act to "contracts in connection with the development or administration of Federal projects and the furnishing of materials and labor for such projects" (emphasis by the Court). </w:t>
      </w:r>
      <w:r w:rsidRPr="00F616DE">
        <w:rPr>
          <w:rFonts w:cstheme="minorHAnsi"/>
          <w:u w:val="single"/>
        </w:rPr>
        <w:t>42 U.S.C. § 1402</w:t>
      </w:r>
      <w:r w:rsidRPr="00F616DE">
        <w:rPr>
          <w:rFonts w:cstheme="minorHAnsi"/>
        </w:rPr>
        <w:t xml:space="preserve">(7) </w:t>
      </w:r>
      <w:r w:rsidRPr="00F616DE">
        <w:rPr>
          <w:rFonts w:cstheme="minorHAnsi"/>
          <w:u w:val="single"/>
        </w:rPr>
        <w:t>defines a "federal project" as "any project owned</w:t>
      </w:r>
      <w:r w:rsidRPr="00F616DE">
        <w:rPr>
          <w:rFonts w:cstheme="minorHAnsi"/>
        </w:rPr>
        <w:t xml:space="preserve"> or administered </w:t>
      </w:r>
      <w:r w:rsidRPr="00F616DE">
        <w:rPr>
          <w:rFonts w:cstheme="minorHAnsi"/>
          <w:u w:val="single"/>
        </w:rPr>
        <w:t>by the Authority</w:t>
      </w:r>
      <w:r w:rsidRPr="00F616DE">
        <w:rPr>
          <w:rFonts w:cstheme="minorHAnsi"/>
        </w:rPr>
        <w:t xml:space="preserve">", and the "Authority" is defined to mean "the United States Housing Authority", 42 U.S.C. § 1402(13), now known as the Public Housing Authority ("PHA"). 2 The </w:t>
      </w:r>
      <w:r w:rsidRPr="00F616DE">
        <w:rPr>
          <w:rFonts w:cstheme="minorHAnsi"/>
          <w:u w:val="single"/>
        </w:rPr>
        <w:t>construction</w:t>
      </w:r>
      <w:r w:rsidRPr="00F616DE">
        <w:rPr>
          <w:rFonts w:cstheme="minorHAnsi"/>
        </w:rPr>
        <w:t xml:space="preserve"> of the improvements on the properties known as Eastlake and Southbridge in Wilmington </w:t>
      </w:r>
      <w:r w:rsidRPr="00F616DE">
        <w:rPr>
          <w:rFonts w:cstheme="minorHAnsi"/>
          <w:u w:val="single"/>
        </w:rPr>
        <w:t xml:space="preserve">were federally </w:t>
      </w:r>
      <w:r w:rsidRPr="00F616DE">
        <w:rPr>
          <w:rFonts w:cstheme="minorHAnsi"/>
          <w:b/>
          <w:iCs/>
          <w:u w:val="single"/>
          <w:bdr w:val="single" w:sz="24" w:space="0" w:color="auto"/>
        </w:rPr>
        <w:t>assisted</w:t>
      </w:r>
      <w:r w:rsidRPr="00F616DE">
        <w:rPr>
          <w:rFonts w:cstheme="minorHAnsi"/>
        </w:rPr>
        <w:t xml:space="preserve"> contracts under the United States Housing Act of 1937. </w:t>
      </w:r>
      <w:r w:rsidRPr="00F616DE">
        <w:rPr>
          <w:rFonts w:cstheme="minorHAnsi"/>
          <w:u w:val="single"/>
        </w:rPr>
        <w:t xml:space="preserve">However, the project was </w:t>
      </w:r>
      <w:r w:rsidRPr="00F616DE">
        <w:rPr>
          <w:rFonts w:cstheme="minorHAnsi"/>
          <w:b/>
          <w:iCs/>
          <w:u w:val="single"/>
          <w:bdr w:val="single" w:sz="24" w:space="0" w:color="auto"/>
        </w:rPr>
        <w:t>not "owned</w:t>
      </w:r>
      <w:r w:rsidRPr="00F616DE">
        <w:rPr>
          <w:rFonts w:cstheme="minorHAnsi"/>
          <w:u w:val="single"/>
        </w:rPr>
        <w:t xml:space="preserve"> </w:t>
      </w:r>
      <w:r w:rsidRPr="00F616DE">
        <w:rPr>
          <w:rFonts w:cstheme="minorHAnsi"/>
        </w:rPr>
        <w:t xml:space="preserve">or administered" </w:t>
      </w:r>
      <w:r w:rsidRPr="00F616DE">
        <w:rPr>
          <w:rFonts w:cstheme="minorHAnsi"/>
          <w:u w:val="single"/>
        </w:rPr>
        <w:t>by the United States</w:t>
      </w:r>
      <w:r w:rsidRPr="00F616DE">
        <w:rPr>
          <w:rFonts w:cstheme="minorHAnsi"/>
        </w:rPr>
        <w:t xml:space="preserve"> Housing Authority </w:t>
      </w:r>
      <w:r w:rsidRPr="00F616DE">
        <w:rPr>
          <w:rFonts w:cstheme="minorHAnsi"/>
          <w:u w:val="single"/>
        </w:rPr>
        <w:t>and hence not a "federal project"</w:t>
      </w:r>
      <w:r w:rsidRPr="00F616DE">
        <w:rPr>
          <w:rFonts w:cstheme="minorHAnsi"/>
        </w:rPr>
        <w:t xml:space="preserve"> to which 42 U.S.C. § 1416 (expanding the coverage of the Bacon-Davis Act) applied.</w:t>
      </w:r>
      <w:r w:rsidRPr="00F616DE">
        <w:rPr>
          <w:rFonts w:cstheme="minorHAnsi"/>
          <w:sz w:val="12"/>
        </w:rPr>
        <w:t xml:space="preserve">¶ </w:t>
      </w:r>
      <w:r w:rsidRPr="00F616DE">
        <w:rPr>
          <w:rFonts w:cstheme="minorHAnsi"/>
        </w:rPr>
        <w:t>The claimants concede that the project is not owned by the PHA. They maintain, however, that the project is administered by the PHA. This argument that the project is administered by the PHA finds four-square refutation in the fact that the PHA rendered financial assistance to the WHA. This was authorized by the Public Housing Act only if the project was to be administered by the WHA. 42 U.S.C. § 1402(11) provides:</w:t>
      </w:r>
      <w:r w:rsidRPr="00F616DE">
        <w:rPr>
          <w:rFonts w:cstheme="minorHAnsi"/>
          <w:sz w:val="12"/>
        </w:rPr>
        <w:t xml:space="preserve">¶ </w:t>
      </w:r>
      <w:r w:rsidRPr="00F616DE">
        <w:rPr>
          <w:rFonts w:cstheme="minorHAnsi"/>
        </w:rPr>
        <w:t>"The Authority shall enter into contracts for financial assistance with a State or State agency where such State or State agency makes application for such assistance for an eligible project which, under the applicable laws of the State, is to be developed and administered by such State or State agency."</w:t>
      </w:r>
      <w:r w:rsidRPr="00F616DE">
        <w:rPr>
          <w:rFonts w:cstheme="minorHAnsi"/>
          <w:sz w:val="12"/>
        </w:rPr>
        <w:t xml:space="preserve">¶ </w:t>
      </w:r>
      <w:r w:rsidRPr="00F616DE">
        <w:rPr>
          <w:rFonts w:cstheme="minorHAnsi"/>
        </w:rPr>
        <w:t xml:space="preserve">Since federally-assisted housing projects must be projects "administered" by state and local housing authorities such as WHA, these projects are not "federal projects" within the meaning of the Housing Act. </w:t>
      </w:r>
      <w:r w:rsidRPr="00F616DE">
        <w:rPr>
          <w:rFonts w:cstheme="minorHAnsi"/>
          <w:u w:val="single"/>
        </w:rPr>
        <w:t>Several courts have faced this same question</w:t>
      </w:r>
      <w:r w:rsidRPr="00F616DE">
        <w:rPr>
          <w:rFonts w:cstheme="minorHAnsi"/>
        </w:rPr>
        <w:t xml:space="preserve"> although in a different context </w:t>
      </w:r>
      <w:r w:rsidRPr="00F616DE">
        <w:rPr>
          <w:rFonts w:cstheme="minorHAnsi"/>
          <w:u w:val="single"/>
        </w:rPr>
        <w:t>and have held that locally owned</w:t>
      </w:r>
      <w:r w:rsidRPr="00F616DE">
        <w:rPr>
          <w:rFonts w:cstheme="minorHAnsi"/>
        </w:rPr>
        <w:t xml:space="preserve"> and operated housing </w:t>
      </w:r>
      <w:r w:rsidRPr="00F616DE">
        <w:rPr>
          <w:rFonts w:cstheme="minorHAnsi"/>
          <w:u w:val="single"/>
        </w:rPr>
        <w:t xml:space="preserve">projects are </w:t>
      </w:r>
      <w:r w:rsidRPr="00F616DE">
        <w:rPr>
          <w:rFonts w:cstheme="minorHAnsi"/>
          <w:b/>
          <w:iCs/>
          <w:u w:val="single"/>
          <w:bdr w:val="single" w:sz="24" w:space="0" w:color="auto"/>
        </w:rPr>
        <w:t>not</w:t>
      </w:r>
      <w:r w:rsidRPr="00F616DE">
        <w:rPr>
          <w:rFonts w:cstheme="minorHAnsi"/>
        </w:rPr>
        <w:t xml:space="preserve"> "</w:t>
      </w:r>
      <w:r w:rsidRPr="00F616DE">
        <w:rPr>
          <w:rFonts w:cstheme="minorHAnsi"/>
          <w:b/>
          <w:iCs/>
          <w:u w:val="single"/>
          <w:bdr w:val="single" w:sz="24" w:space="0" w:color="auto"/>
        </w:rPr>
        <w:t>federal</w:t>
      </w:r>
      <w:r w:rsidRPr="00F616DE">
        <w:rPr>
          <w:rFonts w:cstheme="minorHAnsi"/>
        </w:rPr>
        <w:t xml:space="preserve"> projects." 3</w:t>
      </w:r>
    </w:p>
    <w:p w14:paraId="717DE178" w14:textId="77777777" w:rsidR="007F4A94" w:rsidRPr="00170C6A" w:rsidRDefault="007F4A94" w:rsidP="007F4A94"/>
    <w:p w14:paraId="16FE3181" w14:textId="77777777" w:rsidR="007F4A94" w:rsidRPr="00F616DE" w:rsidRDefault="007F4A94" w:rsidP="007F4A94">
      <w:pPr>
        <w:rPr>
          <w:rFonts w:cstheme="minorHAnsi"/>
        </w:rPr>
      </w:pPr>
    </w:p>
    <w:p w14:paraId="30BDD7D0" w14:textId="77777777" w:rsidR="007F4A94" w:rsidRPr="00274D81" w:rsidRDefault="007F4A94" w:rsidP="007F4A94">
      <w:pPr>
        <w:pStyle w:val="Heading3"/>
      </w:pPr>
      <w:bookmarkStart w:id="1" w:name="_Its_is_associated"/>
      <w:bookmarkEnd w:id="1"/>
      <w:proofErr w:type="spellStart"/>
      <w:r w:rsidRPr="00274D81">
        <w:lastRenderedPageBreak/>
        <w:t>Its</w:t>
      </w:r>
      <w:proofErr w:type="spellEnd"/>
      <w:r w:rsidRPr="00274D81">
        <w:t xml:space="preserve"> is associated with</w:t>
      </w:r>
    </w:p>
    <w:p w14:paraId="7E0D1802" w14:textId="77777777" w:rsidR="007F4A94" w:rsidRPr="00F616DE" w:rsidRDefault="007F4A94" w:rsidP="007F4A94">
      <w:pPr>
        <w:rPr>
          <w:rFonts w:cstheme="minorHAnsi"/>
        </w:rPr>
      </w:pPr>
    </w:p>
    <w:p w14:paraId="575EEF93" w14:textId="77777777" w:rsidR="007F4A94" w:rsidRPr="00F616DE" w:rsidRDefault="007F4A94" w:rsidP="007F4A94">
      <w:pPr>
        <w:keepNext/>
        <w:keepLines/>
        <w:spacing w:before="40" w:after="0"/>
        <w:outlineLvl w:val="3"/>
        <w:rPr>
          <w:rFonts w:eastAsiaTheme="majorEastAsia" w:cstheme="minorHAnsi"/>
          <w:b/>
          <w:iCs/>
          <w:sz w:val="26"/>
        </w:rPr>
      </w:pPr>
      <w:r w:rsidRPr="00F616DE">
        <w:rPr>
          <w:rFonts w:eastAsiaTheme="majorEastAsia" w:cstheme="minorHAnsi"/>
          <w:b/>
          <w:iCs/>
          <w:sz w:val="26"/>
        </w:rPr>
        <w:t>Its means associated with</w:t>
      </w:r>
    </w:p>
    <w:p w14:paraId="7019B523" w14:textId="77777777" w:rsidR="007F4A94" w:rsidRPr="00F616DE" w:rsidRDefault="007F4A94" w:rsidP="007F4A94">
      <w:pPr>
        <w:rPr>
          <w:rFonts w:cstheme="minorHAnsi"/>
        </w:rPr>
      </w:pPr>
      <w:r w:rsidRPr="00F616DE">
        <w:rPr>
          <w:rFonts w:cstheme="minorHAnsi"/>
          <w:b/>
        </w:rPr>
        <w:t xml:space="preserve">Dictionary.com, 9 </w:t>
      </w:r>
      <w:r w:rsidRPr="00F616DE">
        <w:rPr>
          <w:rFonts w:cstheme="minorHAnsi"/>
        </w:rPr>
        <w:t xml:space="preserve">(based on Collins English Dictionary, </w:t>
      </w:r>
      <w:hyperlink r:id="rId19" w:history="1">
        <w:r w:rsidRPr="00F616DE">
          <w:rPr>
            <w:rFonts w:cstheme="minorHAnsi"/>
          </w:rPr>
          <w:t>http://dictionary.reference.com/browse/its?s=t</w:t>
        </w:r>
      </w:hyperlink>
      <w:r w:rsidRPr="00F616DE">
        <w:rPr>
          <w:rFonts w:cstheme="minorHAnsi"/>
        </w:rPr>
        <w:t>)</w:t>
      </w:r>
    </w:p>
    <w:p w14:paraId="2546FEA5" w14:textId="77777777" w:rsidR="007F4A94" w:rsidRPr="00F616DE" w:rsidRDefault="007F4A94" w:rsidP="007F4A94">
      <w:pPr>
        <w:rPr>
          <w:rFonts w:cstheme="minorHAnsi"/>
        </w:rPr>
      </w:pPr>
    </w:p>
    <w:p w14:paraId="2FA3CE65" w14:textId="77777777" w:rsidR="007F4A94" w:rsidRPr="00F616DE" w:rsidRDefault="007F4A94" w:rsidP="007F4A94">
      <w:pPr>
        <w:rPr>
          <w:rFonts w:cstheme="minorHAnsi"/>
        </w:rPr>
      </w:pPr>
      <w:r w:rsidRPr="00F616DE">
        <w:rPr>
          <w:rFonts w:cstheme="minorHAnsi"/>
          <w:u w:val="single"/>
        </w:rPr>
        <w:t xml:space="preserve">its </w:t>
      </w:r>
      <w:r w:rsidRPr="00F616DE">
        <w:rPr>
          <w:rFonts w:cstheme="minorHAnsi"/>
        </w:rPr>
        <w:t xml:space="preserve"> (</w:t>
      </w:r>
      <w:proofErr w:type="spellStart"/>
      <w:r w:rsidRPr="00F616DE">
        <w:rPr>
          <w:rFonts w:cstheme="minorHAnsi"/>
        </w:rPr>
        <w:t>ɪts</w:t>
      </w:r>
      <w:proofErr w:type="spellEnd"/>
      <w:r w:rsidRPr="00F616DE">
        <w:rPr>
          <w:rFonts w:cstheme="minorHAnsi"/>
        </w:rPr>
        <w:t xml:space="preserve">) </w:t>
      </w:r>
    </w:p>
    <w:p w14:paraId="3A31B2FC" w14:textId="77777777" w:rsidR="007F4A94" w:rsidRPr="00F616DE" w:rsidRDefault="007F4A94" w:rsidP="007F4A94">
      <w:pPr>
        <w:rPr>
          <w:rFonts w:cstheme="minorHAnsi"/>
        </w:rPr>
      </w:pPr>
      <w:r w:rsidRPr="00F616DE">
        <w:rPr>
          <w:rFonts w:cstheme="minorHAnsi"/>
        </w:rPr>
        <w:t>— determiner</w:t>
      </w:r>
    </w:p>
    <w:p w14:paraId="1FAC5387" w14:textId="77777777" w:rsidR="007F4A94" w:rsidRPr="00F616DE" w:rsidRDefault="007F4A94" w:rsidP="007F4A94">
      <w:pPr>
        <w:rPr>
          <w:rFonts w:cstheme="minorHAnsi"/>
        </w:rPr>
      </w:pPr>
      <w:r w:rsidRPr="00F616DE">
        <w:rPr>
          <w:rFonts w:cstheme="minorHAnsi"/>
        </w:rPr>
        <w:t xml:space="preserve">a. of, belonging to, or </w:t>
      </w:r>
      <w:r w:rsidRPr="00F616DE">
        <w:rPr>
          <w:rFonts w:cstheme="minorHAnsi"/>
          <w:u w:val="single"/>
        </w:rPr>
        <w:t>associated in some way with</w:t>
      </w:r>
      <w:r w:rsidRPr="00F616DE">
        <w:rPr>
          <w:rFonts w:cstheme="minorHAnsi"/>
        </w:rPr>
        <w:t xml:space="preserve"> it: its left rear wheel</w:t>
      </w:r>
    </w:p>
    <w:p w14:paraId="310D1DB0" w14:textId="77777777" w:rsidR="007F4A94" w:rsidRPr="00F616DE" w:rsidRDefault="007F4A94" w:rsidP="007F4A94">
      <w:pPr>
        <w:rPr>
          <w:rFonts w:cstheme="minorHAnsi"/>
        </w:rPr>
      </w:pPr>
      <w:r w:rsidRPr="00F616DE">
        <w:rPr>
          <w:rFonts w:cstheme="minorHAnsi"/>
        </w:rPr>
        <w:t xml:space="preserve"> </w:t>
      </w:r>
      <w:r w:rsidRPr="00F616DE">
        <w:rPr>
          <w:rFonts w:cstheme="minorHAnsi"/>
        </w:rPr>
        <w:tab/>
        <w:t xml:space="preserve">b. ( as pronoun ): each town claims </w:t>
      </w:r>
      <w:proofErr w:type="spellStart"/>
      <w:r w:rsidRPr="00F616DE">
        <w:rPr>
          <w:rFonts w:cstheme="minorHAnsi"/>
        </w:rPr>
        <w:t>its</w:t>
      </w:r>
      <w:proofErr w:type="spellEnd"/>
      <w:r w:rsidRPr="00F616DE">
        <w:rPr>
          <w:rFonts w:cstheme="minorHAnsi"/>
        </w:rPr>
        <w:t xml:space="preserve"> is the best</w:t>
      </w:r>
    </w:p>
    <w:p w14:paraId="28AA7F4C" w14:textId="77777777" w:rsidR="00DA4E8A" w:rsidRDefault="00DA4E8A" w:rsidP="00DA4E8A">
      <w:bookmarkStart w:id="2" w:name="_Context_Key—Not_One"/>
      <w:bookmarkEnd w:id="2"/>
    </w:p>
    <w:p w14:paraId="185367B5" w14:textId="77777777" w:rsidR="00DA4E8A" w:rsidRDefault="00DA4E8A" w:rsidP="00DA4E8A"/>
    <w:p w14:paraId="66385CAF" w14:textId="2C983EBA" w:rsidR="00DA4E8A" w:rsidRDefault="00DA4E8A" w:rsidP="000B6040">
      <w:pPr>
        <w:pStyle w:val="Heading2"/>
      </w:pPr>
      <w:r>
        <w:lastRenderedPageBreak/>
        <w:t>Exploration</w:t>
      </w:r>
    </w:p>
    <w:p w14:paraId="5D11AD30" w14:textId="77777777" w:rsidR="00305480" w:rsidRDefault="00305480" w:rsidP="00305480"/>
    <w:p w14:paraId="2235D471" w14:textId="4867CD75" w:rsidR="00305480" w:rsidRPr="00305480" w:rsidRDefault="00305480" w:rsidP="00305480">
      <w:pPr>
        <w:pStyle w:val="Heading3"/>
      </w:pPr>
      <w:r>
        <w:lastRenderedPageBreak/>
        <w:t>Seeking information or knowledge</w:t>
      </w:r>
    </w:p>
    <w:p w14:paraId="2F5354D4" w14:textId="77777777" w:rsidR="00DA4E8A" w:rsidRDefault="00DA4E8A" w:rsidP="00DA4E8A"/>
    <w:p w14:paraId="0BD57EA6" w14:textId="77777777" w:rsidR="00463924" w:rsidRDefault="00463924" w:rsidP="00463924">
      <w:pPr>
        <w:pStyle w:val="Heading4"/>
      </w:pPr>
      <w:r>
        <w:t>Includes gathering information</w:t>
      </w:r>
    </w:p>
    <w:p w14:paraId="18685FDA" w14:textId="77777777" w:rsidR="00463924" w:rsidRDefault="00463924" w:rsidP="00463924">
      <w:r w:rsidRPr="00B16C44">
        <w:rPr>
          <w:rStyle w:val="Style13ptBold"/>
        </w:rPr>
        <w:t>Adolph et al 2K,</w:t>
      </w:r>
      <w:r>
        <w:t xml:space="preserve"> New York University (Karen E. Adolph, Marion A. Eppler, Ludo Marin, Idell B. Weise, Melissa Wechsler Clearfield, Exploration in the service of prospective control, Infant Behavior and Development, Volume 23, Issues 3–4, 2000, Pages 441-460, ISSN 0163-6383, https://doi.org/10.1016/S0163-6383(01)00052-2. (https://www.sciencedirect.com/science/article/pii/S0163638301000522)</w:t>
      </w:r>
    </w:p>
    <w:p w14:paraId="7731F4DA" w14:textId="77777777" w:rsidR="00463924" w:rsidRDefault="00463924" w:rsidP="00463924">
      <w:r>
        <w:t>Exploration is the key to prospective control. One of the Gibsons’ Gibson 1969, Gibson 1979 important insights is that exploratory movements are the link in the perception-action chain. Here</w:t>
      </w:r>
      <w:r w:rsidRPr="00B16C44">
        <w:rPr>
          <w:rStyle w:val="StyleUnderline"/>
          <w:highlight w:val="yellow"/>
        </w:rPr>
        <w:t>, we define exploration as movements which generate information or allow the perceiver to gather information relevant for planning future actions</w:t>
      </w:r>
      <w:r>
        <w:t>. Exploratory movements must be self-initiated (e.g., information generated from passive locomotion while an infant is being carried is not, by definition, the result of exploration). Exploratory movements include varying levels of attention. On one extreme of inattentiveness is spontaneous wiggles, thrashes, and stereotypies which generate information about the position of the limbs and body relative to gravity and the supporting surface. On the other extreme of focused attention are concerted, directed movements produced expressly for the purpose of generating or gathering additional information about possibilities for action. Situated somewhere in the middle of this continuum are casual exploratory scans (e.g., visual exploration while walking along an open road) and information generating movements which are the byproduct of another ongoing action (the walking movements themselves generate visual flow, vestibular, and kinesthetic information about the status of the body relative to the environment).</w:t>
      </w:r>
    </w:p>
    <w:p w14:paraId="627A6083" w14:textId="77777777" w:rsidR="00463924" w:rsidRDefault="00463924" w:rsidP="00DA4E8A"/>
    <w:p w14:paraId="2DAF2E18" w14:textId="77777777" w:rsidR="00463924" w:rsidRDefault="00463924" w:rsidP="00463924">
      <w:pPr>
        <w:pStyle w:val="Heading4"/>
      </w:pPr>
      <w:r>
        <w:t>Exploration means pursuit of knowledge</w:t>
      </w:r>
    </w:p>
    <w:p w14:paraId="34881201" w14:textId="77777777" w:rsidR="00463924" w:rsidRDefault="00463924" w:rsidP="00463924">
      <w:r w:rsidRPr="0093182E">
        <w:rPr>
          <w:rStyle w:val="Style13ptBold"/>
        </w:rPr>
        <w:t>Parker et al 25</w:t>
      </w:r>
      <w:r>
        <w:t xml:space="preserve">, Durham University Business </w:t>
      </w:r>
      <w:proofErr w:type="spellStart"/>
      <w:r>
        <w:t>Schhol</w:t>
      </w:r>
      <w:proofErr w:type="spellEnd"/>
      <w:r>
        <w:t xml:space="preserve">, Durham University, (Andrew Parker, Christian Waldstrøm, Stefano </w:t>
      </w:r>
      <w:proofErr w:type="spellStart"/>
      <w:r>
        <w:t>Tasselli</w:t>
      </w:r>
      <w:proofErr w:type="spellEnd"/>
      <w:r>
        <w:t>, The effect of perceptions of exploration and exploitation work activities on dynamic organizational knowledge networks, Social Networks, Volume 82, 2025, Pages 201-212, ISSN 0378-8733, https://doi.org/10.1016/j.socnet.2025.04.004. (https://www.sciencedirect.com/science/article/pii/S0378873325000218)</w:t>
      </w:r>
    </w:p>
    <w:p w14:paraId="63278E8C" w14:textId="77777777" w:rsidR="00463924" w:rsidRDefault="00463924" w:rsidP="00463924">
      <w:r>
        <w:t xml:space="preserve">This paper addresses the lack of research on how perceptions of the characteristics of work influences the dynamics of network choices. For characteristics of work, we take as our starting point exploration and exploitation in organizations (March, 1991). While the two concepts originally focused on the strategies of firms (Benner and Tushman, 2003, Ghemawat and Ricart Costa, 1993), business units (e.g., Gibson and Birkinshaw, 2004), and teams (Hansen et al., 2001), they are also relevant to how individuals engage with work in organizations. </w:t>
      </w:r>
      <w:r w:rsidRPr="00C337D4">
        <w:rPr>
          <w:rStyle w:val="StyleUnderline"/>
          <w:highlight w:val="yellow"/>
        </w:rPr>
        <w:t xml:space="preserve">We define exploration as “the pursuit of new knowledge, of things that might come to be known” </w:t>
      </w:r>
      <w:r w:rsidRPr="00463924">
        <w:rPr>
          <w:rStyle w:val="StyleUnderline"/>
        </w:rPr>
        <w:t>and exploitation as “the use and development of things already known”</w:t>
      </w:r>
      <w:r w:rsidRPr="00463924">
        <w:t xml:space="preserve"> (Levinthal and March, 1993, p.</w:t>
      </w:r>
      <w:r>
        <w:t xml:space="preserve"> 105). At the individual level, there is burgeoning research on how these two concepts contribute to the understanding of people’s work activities and how they relate to patterns of action and interaction in organizational networks (Mom et al., 2007). From an intra-organizational network perspective, we examine the links between how individuals engage with work </w:t>
      </w:r>
      <w:r>
        <w:lastRenderedPageBreak/>
        <w:t>and the dynamics of individuals’ knowledge networks (Argote and Ingram, 2000, Kogut and Zander, 1992, Phelps et al., 2012). We suggest different mechanisms linking the two work characteristics with the network dynamics of knowledge seeking in organizations. Knowledge networks are important in this context because individuals who perceive their work as having a high versus low opportunity for exploration see knowledge as a source of novel ideas (e.g., Burt, 2004); for those who perceive their work as having a high versus low opportunity for exploitation, knowledge is also important because it is associated with improved processes and communication, which are specially relevant in organizational contexts requiring interdependence across teams and departments (Thompson, 1967). We theorize, however, that the interpersonal knowledge network choices that employees make will be different for individuals who perceive their work as having high versus low exploration opportunities and for those who perceive their work as having high versus low exploitation opportunities.1 We also take into account that in dynamic work environments where the nature of work changes over time an individual’s perceptions of their work can also change.</w:t>
      </w:r>
    </w:p>
    <w:p w14:paraId="7F94770F" w14:textId="77777777" w:rsidR="00463924" w:rsidRDefault="00463924" w:rsidP="00463924"/>
    <w:p w14:paraId="38C30BF9" w14:textId="77777777" w:rsidR="00463924" w:rsidRDefault="00463924" w:rsidP="00DA4E8A"/>
    <w:p w14:paraId="6C2380AF" w14:textId="11853BC4" w:rsidR="00305480" w:rsidRDefault="00305480" w:rsidP="00305480">
      <w:pPr>
        <w:pStyle w:val="Heading4"/>
      </w:pPr>
      <w:r>
        <w:t>Means gathering information</w:t>
      </w:r>
    </w:p>
    <w:p w14:paraId="6F5CCA5D" w14:textId="084C8225" w:rsidR="00DA4E8A" w:rsidRDefault="00320091" w:rsidP="00DA4E8A">
      <w:r w:rsidRPr="00320091">
        <w:rPr>
          <w:rStyle w:val="Style13ptBold"/>
        </w:rPr>
        <w:t>Reio 11</w:t>
      </w:r>
      <w:r>
        <w:t>, Department of Leadership and Policy Studies, College of Education, Florida International University, (T.G. (2011). Active Exploration. In: Goldstein, S., Naglieri, J.A. (eds) Encyclopedia of Child Behavior and Development. Springer, Boston, MA. https://doi.org/10.1007/978-0-387-79061-9_45)</w:t>
      </w:r>
    </w:p>
    <w:p w14:paraId="6C7D89FF" w14:textId="08110D7C" w:rsidR="00320091" w:rsidRDefault="00320091" w:rsidP="00DA4E8A">
      <w:r w:rsidRPr="00305480">
        <w:rPr>
          <w:rStyle w:val="StyleUnderline"/>
          <w:highlight w:val="yellow"/>
        </w:rPr>
        <w:t>Exploration refers to the act of gathering information about an environment</w:t>
      </w:r>
      <w:r>
        <w:t xml:space="preserve"> as result of being curious [1]. The discrepant properties of objects and events arouse curiosity (e.g., in the form of a question), and exploratory responses to satisfy this curiosity expose one to information from the environment that was not previously available [5]. </w:t>
      </w:r>
      <w:r w:rsidRPr="00305480">
        <w:rPr>
          <w:rStyle w:val="StyleUnderline"/>
          <w:highlight w:val="yellow"/>
        </w:rPr>
        <w:t>By exploring the environment, new information is acquired and learning ensues</w:t>
      </w:r>
      <w:r>
        <w:t>. After a child becomes curious about an exciting new computer game, for example, her passive exploration might entail merely observing how a peer plays the game; active exploration would involve actually playing the game to learn its properties. In effect, active exploration of an environment is more likely to result in greater knowledge acquisition than passive exploration [2].</w:t>
      </w:r>
    </w:p>
    <w:p w14:paraId="3BBF659B" w14:textId="77777777" w:rsidR="00320091" w:rsidRDefault="00320091" w:rsidP="00DA4E8A"/>
    <w:p w14:paraId="66B96E71" w14:textId="1DAA2481" w:rsidR="00305480" w:rsidRDefault="00305480" w:rsidP="00305480">
      <w:pPr>
        <w:pStyle w:val="Heading3"/>
      </w:pPr>
      <w:r>
        <w:lastRenderedPageBreak/>
        <w:t>Means Mineral Exploration</w:t>
      </w:r>
    </w:p>
    <w:p w14:paraId="0F9C8A15" w14:textId="77777777" w:rsidR="007131F9" w:rsidRDefault="007131F9" w:rsidP="007131F9"/>
    <w:p w14:paraId="0DC0EE0D" w14:textId="1915EE91" w:rsidR="00A432F3" w:rsidRDefault="00A432F3" w:rsidP="00A432F3">
      <w:pPr>
        <w:pStyle w:val="Heading4"/>
      </w:pPr>
      <w:r>
        <w:t xml:space="preserve">Exploration and development </w:t>
      </w:r>
      <w:proofErr w:type="gramStart"/>
      <w:r>
        <w:t>means</w:t>
      </w:r>
      <w:proofErr w:type="gramEnd"/>
      <w:r>
        <w:t xml:space="preserve"> discovery and exploitation of minerals</w:t>
      </w:r>
    </w:p>
    <w:p w14:paraId="14A4B43B" w14:textId="6E4950C4" w:rsidR="00A432F3" w:rsidRDefault="00A432F3" w:rsidP="007131F9">
      <w:r w:rsidRPr="00A432F3">
        <w:rPr>
          <w:rStyle w:val="Style13ptBold"/>
        </w:rPr>
        <w:t>U.S. Code 17</w:t>
      </w:r>
      <w:r>
        <w:t xml:space="preserve">, (43 U.S.C. United States Code, 2017 Edition Title 43 - PUBLIC LANDS CHAPTER 29 - SUBMERGED LANDS SUBCHAPTER III - OUTER CONTINENTAL SHELF LANDS Sec. 1331 - Definitions From the U.S. Government Publishing Office,), </w:t>
      </w:r>
      <w:hyperlink r:id="rId20" w:history="1">
        <w:r w:rsidRPr="005313BF">
          <w:rPr>
            <w:rStyle w:val="Hyperlink"/>
          </w:rPr>
          <w:t>https://www.govinfo.gov/content/pkg/USCODE-2017-title43/html/USCODE-2017-title43-chap29-subchapIII-sec1331.htm</w:t>
        </w:r>
      </w:hyperlink>
      <w:r>
        <w:t>)</w:t>
      </w:r>
    </w:p>
    <w:p w14:paraId="19924519" w14:textId="047EE0DB" w:rsidR="00A432F3" w:rsidRDefault="00A432F3" w:rsidP="007131F9">
      <w:r>
        <w:t xml:space="preserve">(k) </w:t>
      </w:r>
      <w:r w:rsidRPr="00A432F3">
        <w:rPr>
          <w:rStyle w:val="StyleUnderline"/>
          <w:highlight w:val="yellow"/>
        </w:rPr>
        <w:t>The term "exploration" means the process of searching for minerals</w:t>
      </w:r>
      <w: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 (l) </w:t>
      </w:r>
      <w:r w:rsidRPr="00A432F3">
        <w:rPr>
          <w:rStyle w:val="StyleUnderline"/>
          <w:highlight w:val="yellow"/>
        </w:rPr>
        <w:t>The term "development" means those activities which take place following discovery of minerals</w:t>
      </w:r>
      <w:r>
        <w:t xml:space="preserve"> in paying quantities, including geophysical activity, drilling, platform construction, and operation of all onshore support facilities, and which are </w:t>
      </w:r>
      <w:r w:rsidRPr="00A432F3">
        <w:rPr>
          <w:rStyle w:val="StyleUnderline"/>
          <w:highlight w:val="yellow"/>
        </w:rPr>
        <w:t>for the purpose of</w:t>
      </w:r>
      <w:r>
        <w:t xml:space="preserve"> ultimately </w:t>
      </w:r>
      <w:r w:rsidRPr="00A432F3">
        <w:rPr>
          <w:rStyle w:val="StyleUnderline"/>
          <w:highlight w:val="yellow"/>
        </w:rPr>
        <w:t>producing the minerals discovered</w:t>
      </w:r>
      <w:r>
        <w:t>;</w:t>
      </w:r>
    </w:p>
    <w:p w14:paraId="099409CC" w14:textId="77777777" w:rsidR="00A432F3" w:rsidRDefault="00A432F3" w:rsidP="007131F9"/>
    <w:p w14:paraId="6EED97A9" w14:textId="77777777" w:rsidR="00A432F3" w:rsidRDefault="00A432F3" w:rsidP="007131F9"/>
    <w:p w14:paraId="2E978DFE" w14:textId="77777777" w:rsidR="007131F9" w:rsidRDefault="007131F9" w:rsidP="007131F9">
      <w:pPr>
        <w:pStyle w:val="Heading4"/>
      </w:pPr>
      <w:r>
        <w:t>Exploration must be identification of minerals</w:t>
      </w:r>
    </w:p>
    <w:p w14:paraId="072F1508" w14:textId="77777777" w:rsidR="007131F9" w:rsidRDefault="007131F9" w:rsidP="007131F9">
      <w:r w:rsidRPr="000A368B">
        <w:rPr>
          <w:rStyle w:val="Style13ptBold"/>
        </w:rPr>
        <w:t>Astudillo 17</w:t>
      </w:r>
      <w:r>
        <w:t xml:space="preserve">, Legal Subdivision Coordinator Chilean Economic Development Agency (Pamela </w:t>
      </w:r>
      <w:proofErr w:type="spellStart"/>
      <w:r>
        <w:t>Bórquez</w:t>
      </w:r>
      <w:proofErr w:type="spellEnd"/>
      <w:r>
        <w:t xml:space="preserve"> Astudillo -. (2017). 12B-2 Rocky Mt. Min. L. </w:t>
      </w:r>
      <w:proofErr w:type="spellStart"/>
      <w:r>
        <w:t>Fdn</w:t>
      </w:r>
      <w:proofErr w:type="spellEnd"/>
      <w:r>
        <w:t>. 2017, Lexis)</w:t>
      </w:r>
    </w:p>
    <w:p w14:paraId="34467985" w14:textId="77777777" w:rsidR="007131F9" w:rsidRDefault="007131F9" w:rsidP="007131F9">
      <w:r>
        <w:t xml:space="preserve">Thus </w:t>
      </w:r>
      <w:r w:rsidRPr="000A368B">
        <w:rPr>
          <w:rStyle w:val="StyleUnderline"/>
          <w:highlight w:val="yellow"/>
        </w:rPr>
        <w:t>we would define exploration as all work and activities carried out to discover, locate</w:t>
      </w:r>
      <w:r>
        <w:t xml:space="preserve"> characterize limit </w:t>
      </w:r>
      <w:r w:rsidRPr="000A368B">
        <w:rPr>
          <w:rStyle w:val="StyleUnderline"/>
          <w:highlight w:val="yellow"/>
        </w:rPr>
        <w:t>and estimate the potential concentration of mineral elements that could</w:t>
      </w:r>
      <w:r>
        <w:t xml:space="preserve"> </w:t>
      </w:r>
      <w:r w:rsidRPr="000A368B">
        <w:rPr>
          <w:rStyle w:val="StyleUnderline"/>
          <w:highlight w:val="yellow"/>
        </w:rPr>
        <w:t>eventually give birth to a Mining Project</w:t>
      </w:r>
      <w:r>
        <w:t>11, and define exploitation as the physical or chemical activities carried out to concentrate said minerals or to extract its valuable component. This same idea was defined by Decree No16 of 2012 which CEOL requisites and conditions, in indicating that it included the "processing of extracted Lithium to increase its concentration and to eliminate unwanted components."</w:t>
      </w:r>
    </w:p>
    <w:p w14:paraId="0EB0C434" w14:textId="77777777" w:rsidR="007131F9" w:rsidRDefault="007131F9" w:rsidP="007131F9"/>
    <w:p w14:paraId="1299BA94" w14:textId="77777777" w:rsidR="007131F9" w:rsidRPr="007131F9" w:rsidRDefault="007131F9" w:rsidP="007131F9"/>
    <w:p w14:paraId="7B50592D" w14:textId="77777777" w:rsidR="00305480" w:rsidRDefault="00305480" w:rsidP="00305480"/>
    <w:p w14:paraId="6BE7E78C" w14:textId="3691C76C" w:rsidR="00305480" w:rsidRPr="00305480" w:rsidRDefault="00305480" w:rsidP="00305480">
      <w:pPr>
        <w:pStyle w:val="Heading4"/>
      </w:pPr>
      <w:r>
        <w:t>The topic calls for exploration of the Arctic—That requires geological exploration which means finding minerals</w:t>
      </w:r>
    </w:p>
    <w:p w14:paraId="7C506446" w14:textId="3E5B91F2" w:rsidR="008739C1" w:rsidRDefault="008739C1" w:rsidP="00DA4E8A">
      <w:r w:rsidRPr="00305480">
        <w:rPr>
          <w:rStyle w:val="Style13ptBold"/>
        </w:rPr>
        <w:t>Ga</w:t>
      </w:r>
      <w:r w:rsidR="00C337D4" w:rsidRPr="00305480">
        <w:rPr>
          <w:rStyle w:val="Style13ptBold"/>
        </w:rPr>
        <w:t>ndhi &amp; Sarkar 16</w:t>
      </w:r>
      <w:r w:rsidR="00C337D4">
        <w:t>, (S.M. Gandhi, B.C. Sarkar, Chapter 7 - Geological Exploration, Editor(s): S.M. Gandhi, B.C. Sarkar, Essentials of Mineral Exploration and Evaluation, Elsevier, 2016, Pages 159-198, ISBN 9780128053294, https://doi.org/10.1016/B978-0-12-805329-4.00014-4. (https://www.sciencedirect.com/science/article/pii/B9780128053294000144)</w:t>
      </w:r>
    </w:p>
    <w:p w14:paraId="7D8E5157" w14:textId="544A0B5D" w:rsidR="008739C1" w:rsidRDefault="008739C1" w:rsidP="00DA4E8A">
      <w:r w:rsidRPr="00305480">
        <w:rPr>
          <w:rStyle w:val="StyleUnderline"/>
          <w:highlight w:val="yellow"/>
        </w:rPr>
        <w:lastRenderedPageBreak/>
        <w:t>Geological exploration is the process of finding commercially viable mineral resource</w:t>
      </w:r>
      <w:r>
        <w:t xml:space="preserve"> and the objective is to locate it in the shortest possible time and at the lowest possible cost. The development of exploration technology over a century is briefed along with the emerging challenges for the exploration. Exploration approach design and the myriad activities of exploration cycle are described. The important ingredients of a successful exploration are (1) selection of right geological terrain, (2) optimum level of funding, and (3) keeping pace with the state-of-the-art exploration technology. Adoption of right combination of techniques is warranted to conduct exploration in a cost-effective manner. The Quality Control/Quality Assurance validated exploration data are integrated to generate 3D models for better interpretation and predictive targeting. Expected net present value and the risks involved in the discovery of a resource are touched upon. A combined R&amp;D effort of University, Industry, and Government agencies will help to achieve the desired result of better success rate in future exploration efforts.</w:t>
      </w:r>
    </w:p>
    <w:p w14:paraId="72C04059" w14:textId="77777777" w:rsidR="00B16C44" w:rsidRDefault="00B16C44" w:rsidP="00DA4E8A"/>
    <w:p w14:paraId="6BCA26F4" w14:textId="77777777" w:rsidR="007131F9" w:rsidRDefault="007131F9" w:rsidP="00DA4E8A"/>
    <w:p w14:paraId="711BE5D5" w14:textId="77777777" w:rsidR="00463924" w:rsidRDefault="00463924" w:rsidP="00463924">
      <w:pPr>
        <w:pStyle w:val="Heading4"/>
      </w:pPr>
      <w:r>
        <w:t>Exploration means of mineral resources</w:t>
      </w:r>
    </w:p>
    <w:p w14:paraId="564D07AD" w14:textId="77777777" w:rsidR="00463924" w:rsidRDefault="00463924" w:rsidP="00463924">
      <w:r w:rsidRPr="008739C1">
        <w:rPr>
          <w:rStyle w:val="Style13ptBold"/>
        </w:rPr>
        <w:t>GWA 22</w:t>
      </w:r>
      <w:r>
        <w:t>, Government of Western Austra(</w:t>
      </w:r>
      <w:proofErr w:type="spellStart"/>
      <w:r>
        <w:t>lia</w:t>
      </w:r>
      <w:proofErr w:type="spellEnd"/>
      <w:r>
        <w:t>,  Exploration for Farm-in Transactions https://www.wa.gov.au/system/files/2022-11/Ruling-DA-16.pdf)</w:t>
      </w:r>
    </w:p>
    <w:p w14:paraId="642C55E1" w14:textId="77777777" w:rsidR="00463924" w:rsidRDefault="00463924" w:rsidP="00463924">
      <w:r>
        <w:t xml:space="preserve">In the context of a mining tenement, </w:t>
      </w:r>
      <w:r w:rsidRPr="00463924">
        <w:rPr>
          <w:rStyle w:val="StyleUnderline"/>
          <w:highlight w:val="yellow"/>
        </w:rPr>
        <w:t>exploration must involve activities that have a purpose of discovering mineral bodies</w:t>
      </w:r>
      <w:r>
        <w:t xml:space="preserve"> or, if a mineral body has been identified, </w:t>
      </w:r>
      <w:proofErr w:type="spellStart"/>
      <w:r>
        <w:t>scrutinising</w:t>
      </w:r>
      <w:proofErr w:type="spellEnd"/>
      <w:r>
        <w:t xml:space="preserve"> or examining the mineral body to better define the extent of the body, the degree of </w:t>
      </w:r>
      <w:proofErr w:type="spellStart"/>
      <w:r>
        <w:t>mineralisation</w:t>
      </w:r>
      <w:proofErr w:type="spellEnd"/>
      <w:r>
        <w:t xml:space="preserve">, </w:t>
      </w:r>
      <w:r w:rsidRPr="00463924">
        <w:rPr>
          <w:rStyle w:val="StyleUnderline"/>
          <w:highlight w:val="yellow"/>
        </w:rPr>
        <w:t>or to determine other factors relevant to the feasibility of mining</w:t>
      </w:r>
      <w:r>
        <w:t xml:space="preserve">. </w:t>
      </w:r>
    </w:p>
    <w:p w14:paraId="23EF790B" w14:textId="77777777" w:rsidR="00F32141" w:rsidRDefault="00F32141" w:rsidP="00463924"/>
    <w:p w14:paraId="05D3EF80" w14:textId="0BDE99D1" w:rsidR="00F32141" w:rsidRDefault="00F32141" w:rsidP="00F32141">
      <w:pPr>
        <w:pStyle w:val="Heading4"/>
      </w:pPr>
      <w:r>
        <w:t>Exploration and Development of the Arctic are exclusively about Mineral Resource identification and extraction</w:t>
      </w:r>
    </w:p>
    <w:p w14:paraId="535229E6" w14:textId="12DA9689" w:rsidR="00F32141" w:rsidRPr="00A10E75" w:rsidRDefault="00F32141" w:rsidP="00F32141">
      <w:pPr>
        <w:rPr>
          <w:b/>
          <w:bCs/>
          <w:sz w:val="26"/>
        </w:rPr>
      </w:pPr>
      <w:r>
        <w:rPr>
          <w:rStyle w:val="Style13ptBold"/>
        </w:rPr>
        <w:t>U.S. Code 90</w:t>
      </w:r>
      <w:r>
        <w:rPr>
          <w:rStyle w:val="Style13ptBold"/>
        </w:rPr>
        <w:t>,</w:t>
      </w:r>
      <w:r>
        <w:rPr>
          <w:rStyle w:val="Style13ptBold"/>
        </w:rPr>
        <w:t xml:space="preserve">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121E37BF" w14:textId="77777777" w:rsidR="00F32141" w:rsidRPr="00F32141" w:rsidRDefault="00F32141" w:rsidP="00F32141">
      <w:pPr>
        <w:rPr>
          <w:sz w:val="16"/>
        </w:rPr>
      </w:pPr>
      <w:r w:rsidRPr="00A10E75">
        <w:rPr>
          <w:sz w:val="16"/>
        </w:rPr>
        <w:t>(</w:t>
      </w:r>
      <w:proofErr w:type="gramStart"/>
      <w:r w:rsidRPr="00A10E75">
        <w:rPr>
          <w:sz w:val="16"/>
        </w:rPr>
        <w:t>3)The</w:t>
      </w:r>
      <w:proofErr w:type="gramEnd"/>
      <w:r w:rsidRPr="00A10E75">
        <w:rPr>
          <w:sz w:val="16"/>
        </w:rPr>
        <w:t xml:space="preserve"> term </w:t>
      </w:r>
      <w:r w:rsidRPr="00F32141">
        <w:rPr>
          <w:rStyle w:val="Emphasis"/>
        </w:rPr>
        <w:t>“development”</w:t>
      </w:r>
      <w:r w:rsidRPr="00F32141">
        <w:rPr>
          <w:rStyle w:val="StyleUnderline"/>
        </w:rPr>
        <w:t xml:space="preserve"> means any </w:t>
      </w:r>
      <w:r w:rsidRPr="00F32141">
        <w:rPr>
          <w:rStyle w:val="Emphasis"/>
        </w:rPr>
        <w:t>activity</w:t>
      </w:r>
      <w:r w:rsidRPr="00F32141">
        <w:rPr>
          <w:rStyle w:val="StyleUnderline"/>
        </w:rPr>
        <w:t xml:space="preserve">, including </w:t>
      </w:r>
      <w:r w:rsidRPr="00F32141">
        <w:rPr>
          <w:rStyle w:val="Emphasis"/>
        </w:rPr>
        <w:t>logistic support</w:t>
      </w:r>
      <w:r w:rsidRPr="00F32141">
        <w:rPr>
          <w:sz w:val="16"/>
        </w:rPr>
        <w:t xml:space="preserve">, which takes place </w:t>
      </w:r>
      <w:r w:rsidRPr="00F32141">
        <w:rPr>
          <w:rStyle w:val="StyleUnderline"/>
        </w:rPr>
        <w:t xml:space="preserve">following </w:t>
      </w:r>
      <w:r w:rsidRPr="00F32141">
        <w:rPr>
          <w:rStyle w:val="Emphasis"/>
        </w:rPr>
        <w:t>exploration</w:t>
      </w:r>
      <w:r w:rsidRPr="00F32141">
        <w:rPr>
          <w:rStyle w:val="StyleUnderline"/>
        </w:rPr>
        <w:t xml:space="preserve">, the purpose of which is the </w:t>
      </w:r>
      <w:r w:rsidRPr="00F32141">
        <w:rPr>
          <w:rStyle w:val="Emphasis"/>
        </w:rPr>
        <w:t>exploitation</w:t>
      </w:r>
      <w:r w:rsidRPr="00F32141">
        <w:rPr>
          <w:rStyle w:val="StyleUnderline"/>
        </w:rPr>
        <w:t xml:space="preserve"> of specific mineral resource</w:t>
      </w:r>
      <w:r w:rsidRPr="00F32141">
        <w:rPr>
          <w:sz w:val="16"/>
        </w:rPr>
        <w:t xml:space="preserve"> </w:t>
      </w:r>
      <w:r w:rsidRPr="00F32141">
        <w:rPr>
          <w:rStyle w:val="Emphasis"/>
        </w:rPr>
        <w:t>deposits</w:t>
      </w:r>
      <w:r w:rsidRPr="00F32141">
        <w:rPr>
          <w:rStyle w:val="StyleUnderline"/>
        </w:rPr>
        <w:t xml:space="preserve">, including </w:t>
      </w:r>
      <w:r w:rsidRPr="00F32141">
        <w:rPr>
          <w:rStyle w:val="Emphasis"/>
        </w:rPr>
        <w:t>processing</w:t>
      </w:r>
      <w:r w:rsidRPr="00F32141">
        <w:rPr>
          <w:rStyle w:val="StyleUnderline"/>
        </w:rPr>
        <w:t xml:space="preserve">, </w:t>
      </w:r>
      <w:r w:rsidRPr="00F32141">
        <w:rPr>
          <w:rStyle w:val="Emphasis"/>
        </w:rPr>
        <w:t>storage</w:t>
      </w:r>
      <w:r w:rsidRPr="00F32141">
        <w:rPr>
          <w:rStyle w:val="StyleUnderline"/>
        </w:rPr>
        <w:t xml:space="preserve">, and </w:t>
      </w:r>
      <w:r w:rsidRPr="00F32141">
        <w:rPr>
          <w:rStyle w:val="Emphasis"/>
        </w:rPr>
        <w:t>transport</w:t>
      </w:r>
      <w:r w:rsidRPr="00F32141">
        <w:rPr>
          <w:rStyle w:val="StyleUnderline"/>
        </w:rPr>
        <w:t xml:space="preserve"> activities</w:t>
      </w:r>
      <w:r w:rsidRPr="00F32141">
        <w:rPr>
          <w:sz w:val="16"/>
        </w:rPr>
        <w:t>.</w:t>
      </w:r>
    </w:p>
    <w:p w14:paraId="2C4D5009" w14:textId="77777777" w:rsidR="00F32141" w:rsidRDefault="00F32141" w:rsidP="00F32141">
      <w:pPr>
        <w:rPr>
          <w:sz w:val="16"/>
        </w:rPr>
      </w:pPr>
      <w:r w:rsidRPr="00F32141">
        <w:rPr>
          <w:sz w:val="16"/>
        </w:rPr>
        <w:t xml:space="preserve">(4) The term </w:t>
      </w:r>
      <w:r w:rsidRPr="00F32141">
        <w:rPr>
          <w:rStyle w:val="Emphasis"/>
        </w:rPr>
        <w:t>“exploration”</w:t>
      </w:r>
      <w:r w:rsidRPr="00F32141">
        <w:rPr>
          <w:rStyle w:val="StyleUnderline"/>
        </w:rPr>
        <w:t xml:space="preserve"> means any </w:t>
      </w:r>
      <w:r w:rsidRPr="00F32141">
        <w:rPr>
          <w:rStyle w:val="Emphasis"/>
        </w:rPr>
        <w:t>activity</w:t>
      </w:r>
      <w:r w:rsidRPr="00F32141">
        <w:rPr>
          <w:rStyle w:val="StyleUnderline"/>
        </w:rPr>
        <w:t xml:space="preserve">, including </w:t>
      </w:r>
      <w:r w:rsidRPr="00F32141">
        <w:rPr>
          <w:rStyle w:val="Emphasis"/>
        </w:rPr>
        <w:t>logistic support</w:t>
      </w:r>
      <w:r w:rsidRPr="00F32141">
        <w:rPr>
          <w:rStyle w:val="StyleUnderline"/>
        </w:rPr>
        <w:t xml:space="preserve">, the </w:t>
      </w:r>
      <w:r w:rsidRPr="00F32141">
        <w:rPr>
          <w:rStyle w:val="Emphasis"/>
        </w:rPr>
        <w:t>purpose</w:t>
      </w:r>
      <w:r w:rsidRPr="00F32141">
        <w:rPr>
          <w:rStyle w:val="StyleUnderline"/>
        </w:rPr>
        <w:t xml:space="preserve"> of which is</w:t>
      </w:r>
      <w:r w:rsidRPr="00F32141">
        <w:rPr>
          <w:sz w:val="16"/>
        </w:rPr>
        <w:t xml:space="preserve"> </w:t>
      </w:r>
      <w:r w:rsidRPr="00F32141">
        <w:rPr>
          <w:rStyle w:val="StyleUnderline"/>
        </w:rPr>
        <w:t xml:space="preserve">the </w:t>
      </w:r>
      <w:r w:rsidRPr="00F32141">
        <w:rPr>
          <w:rStyle w:val="Emphasis"/>
        </w:rPr>
        <w:t>identification</w:t>
      </w:r>
      <w:r w:rsidRPr="00F32141">
        <w:rPr>
          <w:rStyle w:val="StyleUnderline"/>
        </w:rPr>
        <w:t xml:space="preserve"> or </w:t>
      </w:r>
      <w:r w:rsidRPr="00F32141">
        <w:rPr>
          <w:rStyle w:val="Emphasis"/>
        </w:rPr>
        <w:t>evaluation</w:t>
      </w:r>
      <w:r w:rsidRPr="00F32141">
        <w:rPr>
          <w:rStyle w:val="StyleUnderline"/>
        </w:rPr>
        <w:t xml:space="preserve"> of specific mineral </w:t>
      </w:r>
      <w:r w:rsidRPr="00F32141">
        <w:rPr>
          <w:rStyle w:val="Emphasis"/>
        </w:rPr>
        <w:t>resource</w:t>
      </w:r>
      <w:r w:rsidRPr="00F32141">
        <w:rPr>
          <w:rStyle w:val="StyleUnderline"/>
        </w:rPr>
        <w:t xml:space="preserve"> deposits. The term includes</w:t>
      </w:r>
      <w:r w:rsidRPr="00F32141">
        <w:rPr>
          <w:sz w:val="16"/>
        </w:rPr>
        <w:t xml:space="preserve"> </w:t>
      </w:r>
      <w:r w:rsidRPr="00F32141">
        <w:rPr>
          <w:rStyle w:val="StyleUnderline"/>
        </w:rPr>
        <w:t xml:space="preserve">exploratory </w:t>
      </w:r>
      <w:r w:rsidRPr="00F32141">
        <w:rPr>
          <w:rStyle w:val="Emphasis"/>
        </w:rPr>
        <w:t>drilling</w:t>
      </w:r>
      <w:r w:rsidRPr="00F32141">
        <w:rPr>
          <w:rStyle w:val="StyleUnderline"/>
        </w:rPr>
        <w:t xml:space="preserve">, </w:t>
      </w:r>
      <w:r w:rsidRPr="00F32141">
        <w:rPr>
          <w:rStyle w:val="Emphasis"/>
        </w:rPr>
        <w:t>dredging</w:t>
      </w:r>
      <w:r w:rsidRPr="00F32141">
        <w:rPr>
          <w:rStyle w:val="StyleUnderline"/>
        </w:rPr>
        <w:t>, and</w:t>
      </w:r>
      <w:r w:rsidRPr="00F32141">
        <w:rPr>
          <w:sz w:val="16"/>
        </w:rPr>
        <w:t xml:space="preserve"> other surface or subsurface </w:t>
      </w:r>
      <w:r w:rsidRPr="00F32141">
        <w:rPr>
          <w:rStyle w:val="Emphasis"/>
        </w:rPr>
        <w:t>excavations</w:t>
      </w:r>
      <w:r w:rsidRPr="00F32141">
        <w:rPr>
          <w:rStyle w:val="StyleUnderline"/>
        </w:rPr>
        <w:t xml:space="preserve"> required to determine</w:t>
      </w:r>
      <w:r w:rsidRPr="00F32141">
        <w:rPr>
          <w:sz w:val="16"/>
        </w:rPr>
        <w:t xml:space="preserve"> </w:t>
      </w:r>
      <w:r w:rsidRPr="00F32141">
        <w:rPr>
          <w:rStyle w:val="StyleUnderline"/>
        </w:rPr>
        <w:t xml:space="preserve">the </w:t>
      </w:r>
      <w:r w:rsidRPr="00F32141">
        <w:rPr>
          <w:rStyle w:val="Emphasis"/>
        </w:rPr>
        <w:t>nature</w:t>
      </w:r>
      <w:r w:rsidRPr="00F32141">
        <w:rPr>
          <w:rStyle w:val="StyleUnderline"/>
        </w:rPr>
        <w:t xml:space="preserve"> and </w:t>
      </w:r>
      <w:r w:rsidRPr="00F32141">
        <w:rPr>
          <w:rStyle w:val="Emphasis"/>
        </w:rPr>
        <w:t>size</w:t>
      </w:r>
      <w:r w:rsidRPr="00F32141">
        <w:rPr>
          <w:rStyle w:val="StyleUnderline"/>
        </w:rPr>
        <w:t xml:space="preserve"> of mineral resource deposits and the </w:t>
      </w:r>
      <w:r w:rsidRPr="00F32141">
        <w:rPr>
          <w:rStyle w:val="Emphasis"/>
        </w:rPr>
        <w:t>feasibility</w:t>
      </w:r>
      <w:r w:rsidRPr="00F32141">
        <w:rPr>
          <w:rStyle w:val="StyleUnderline"/>
        </w:rPr>
        <w:t xml:space="preserve"> of their </w:t>
      </w:r>
      <w:r w:rsidRPr="00F32141">
        <w:rPr>
          <w:rStyle w:val="Emphasis"/>
        </w:rPr>
        <w:t>development</w:t>
      </w:r>
      <w:r w:rsidRPr="00F32141">
        <w:rPr>
          <w:sz w:val="16"/>
        </w:rPr>
        <w:t>.</w:t>
      </w:r>
    </w:p>
    <w:p w14:paraId="5C7017E9" w14:textId="77777777" w:rsidR="00F32141" w:rsidRDefault="00F32141" w:rsidP="00463924"/>
    <w:p w14:paraId="5A1E6428" w14:textId="091824AF" w:rsidR="00F32141" w:rsidRPr="00DA735E" w:rsidRDefault="00F32141" w:rsidP="00F32141">
      <w:r w:rsidRPr="005A3428">
        <w:rPr>
          <w:rStyle w:val="Style13ptBold"/>
        </w:rPr>
        <w:t>HR Bill 18</w:t>
      </w:r>
      <w:r>
        <w:rPr>
          <w:rStyle w:val="Style13ptBold"/>
        </w:rPr>
        <w:t>,</w:t>
      </w:r>
      <w:r>
        <w:t xml:space="preserve"> [Strengthening the Economy with Critical Untapped Resources to Expand American Energy Act; November 2; Bill in House of Representatives, Committee Reports 115th Congress, 2nd Session House, from the </w:t>
      </w:r>
      <w:proofErr w:type="spellStart"/>
      <w:r>
        <w:t>the</w:t>
      </w:r>
      <w:proofErr w:type="spellEnd"/>
      <w:r>
        <w:t xml:space="preserve"> Committee on Natural Resources, 115 H. Rpt. 1000]</w:t>
      </w:r>
    </w:p>
    <w:p w14:paraId="5AF5482B" w14:textId="77777777" w:rsidR="00F32141" w:rsidRPr="00FD2464" w:rsidRDefault="00F32141" w:rsidP="00F32141">
      <w:pPr>
        <w:rPr>
          <w:sz w:val="16"/>
        </w:rPr>
      </w:pPr>
      <w:r w:rsidRPr="00FD2464">
        <w:rPr>
          <w:sz w:val="16"/>
        </w:rPr>
        <w:lastRenderedPageBreak/>
        <w:t>(a) The term "outer Continental Shelf" means all submerged lands lying seaward and outside of the area of lands beneath navigable waters as defined in section 2 of the Submerged Lands Act (Public Law 31, Eighty-third Congress, first session), and of which the subsoil and seabed appertain to the United States and are subject to its jurisdiction and control or lying within the exclusive economic zone of the United States ;</w:t>
      </w:r>
    </w:p>
    <w:p w14:paraId="0EDE7A35" w14:textId="77777777" w:rsidR="00F32141" w:rsidRPr="00FD2464" w:rsidRDefault="00F32141" w:rsidP="00F32141">
      <w:pPr>
        <w:rPr>
          <w:sz w:val="16"/>
        </w:rPr>
      </w:pPr>
      <w:r w:rsidRPr="00FD2464">
        <w:rPr>
          <w:sz w:val="16"/>
        </w:rPr>
        <w:t>(b) The term "Secretary" means the Secretary of the Interior, except that with respect to functions under this Act transferred to, or vested in, the Secretary of Energy or the Federal Energy Regulatory Commission by or pursuant to the Department of Energy Organization Act (42 U.S.C. 7101 et seq.), the term "Secretary" means the Secretary of Energy, or the Federal Energy Regulatory Commission, as the case may be;</w:t>
      </w:r>
    </w:p>
    <w:p w14:paraId="0802FBE7" w14:textId="77777777" w:rsidR="00F32141" w:rsidRPr="00FD2464" w:rsidRDefault="00F32141" w:rsidP="00F32141">
      <w:pPr>
        <w:rPr>
          <w:sz w:val="16"/>
        </w:rPr>
      </w:pPr>
      <w:r w:rsidRPr="00FD2464">
        <w:rPr>
          <w:sz w:val="16"/>
        </w:rPr>
        <w:t xml:space="preserve">(c) The term "lease" means any form of authorization which is issued under section 8 or maintained under section 6 of this Act and which authorizes exploration for, and development and production of, </w:t>
      </w:r>
      <w:proofErr w:type="gramStart"/>
      <w:r w:rsidRPr="00FD2464">
        <w:rPr>
          <w:sz w:val="16"/>
        </w:rPr>
        <w:t>minerals;</w:t>
      </w:r>
      <w:proofErr w:type="gramEnd"/>
    </w:p>
    <w:p w14:paraId="75868CAE" w14:textId="77777777" w:rsidR="00F32141" w:rsidRPr="00FD2464" w:rsidRDefault="00F32141" w:rsidP="00F32141">
      <w:pPr>
        <w:rPr>
          <w:sz w:val="16"/>
        </w:rPr>
      </w:pPr>
      <w:r w:rsidRPr="00FD2464">
        <w:rPr>
          <w:sz w:val="16"/>
        </w:rPr>
        <w:t xml:space="preserve">(d) The term "person" includes, in addition to a natural person, an association, a State, a political subdivision of a State, or a private, public, or municipal </w:t>
      </w:r>
      <w:proofErr w:type="gramStart"/>
      <w:r w:rsidRPr="00FD2464">
        <w:rPr>
          <w:sz w:val="16"/>
        </w:rPr>
        <w:t>corporation;</w:t>
      </w:r>
      <w:proofErr w:type="gramEnd"/>
    </w:p>
    <w:p w14:paraId="45CFDF27" w14:textId="77777777" w:rsidR="00F32141" w:rsidRPr="00FD2464" w:rsidRDefault="00F32141" w:rsidP="00F32141">
      <w:pPr>
        <w:rPr>
          <w:sz w:val="16"/>
        </w:rPr>
      </w:pPr>
      <w:r w:rsidRPr="00FD2464">
        <w:rPr>
          <w:sz w:val="16"/>
        </w:rPr>
        <w:t>(e) The term "coastal zone" means the coastal waters (including the lands therein and thereunder) and the adjacent shorelands (including the waters therein and thereunder), strongly influenced by each other and in proximity to the shorelines of the several coastal States, and includes islands, transition and intertidal areas, salt marshes, wetlands, and beaches, which zone extends seaward to the outer limit of the United States territorial sea and extends inland from the shorelines to the extent necessary to control shorelands, the uses of which have a direct and significant impact on the coastal waters, and the inward boundaries of which may be identified by the several coastal States, pursuant to the authority of section 305(b)(1) of the Coastal Zone Management Act of 1972 (16 U.S.C. 1454(b)(1));</w:t>
      </w:r>
    </w:p>
    <w:p w14:paraId="52B0C364" w14:textId="77777777" w:rsidR="00F32141" w:rsidRPr="00FD2464" w:rsidRDefault="00F32141" w:rsidP="00F32141">
      <w:pPr>
        <w:rPr>
          <w:sz w:val="16"/>
        </w:rPr>
      </w:pPr>
      <w:r w:rsidRPr="00FD2464">
        <w:rPr>
          <w:sz w:val="16"/>
        </w:rPr>
        <w:t>(f) The term "affected State" means, with respect to any program, plan, lease sale, or other activity, proposed, conducted, or approved pursuant to the provisions of this Act, any State--</w:t>
      </w:r>
    </w:p>
    <w:p w14:paraId="6244C691" w14:textId="77777777" w:rsidR="00F32141" w:rsidRPr="00FD2464" w:rsidRDefault="00F32141" w:rsidP="00F32141">
      <w:pPr>
        <w:rPr>
          <w:sz w:val="16"/>
        </w:rPr>
      </w:pPr>
      <w:r w:rsidRPr="00FD2464">
        <w:rPr>
          <w:sz w:val="16"/>
        </w:rPr>
        <w:t xml:space="preserve">(1) the laws of which are declared, pursuant to section 4(a)(2) of this Act, to be the law of the United States for the portion of the outer Continental Shelf on which such activity is, or is proposed to be, </w:t>
      </w:r>
      <w:proofErr w:type="gramStart"/>
      <w:r w:rsidRPr="00FD2464">
        <w:rPr>
          <w:sz w:val="16"/>
        </w:rPr>
        <w:t>conducted;</w:t>
      </w:r>
      <w:proofErr w:type="gramEnd"/>
    </w:p>
    <w:p w14:paraId="03829075" w14:textId="77777777" w:rsidR="00F32141" w:rsidRPr="00FD2464" w:rsidRDefault="00F32141" w:rsidP="00F32141">
      <w:pPr>
        <w:rPr>
          <w:sz w:val="16"/>
        </w:rPr>
      </w:pPr>
      <w:r w:rsidRPr="00FD2464">
        <w:rPr>
          <w:sz w:val="16"/>
        </w:rPr>
        <w:t xml:space="preserve">(2) which is, or is proposed to be, directly connected by transportation facilities to any artificial island or structure referred to in section 4(a)(1) of this </w:t>
      </w:r>
      <w:proofErr w:type="gramStart"/>
      <w:r w:rsidRPr="00FD2464">
        <w:rPr>
          <w:sz w:val="16"/>
        </w:rPr>
        <w:t>Act;</w:t>
      </w:r>
      <w:proofErr w:type="gramEnd"/>
    </w:p>
    <w:p w14:paraId="42EC7B92" w14:textId="77777777" w:rsidR="00F32141" w:rsidRPr="00FD2464" w:rsidRDefault="00F32141" w:rsidP="00F32141">
      <w:pPr>
        <w:rPr>
          <w:sz w:val="16"/>
        </w:rPr>
      </w:pPr>
      <w:r w:rsidRPr="00FD2464">
        <w:rPr>
          <w:sz w:val="16"/>
        </w:rPr>
        <w:t xml:space="preserve">(3) which is receiving, or in accordance with the proposed activity will receive, oil for processing, refining, or transshipment which was extracted from the outer Continental Shelf and transported directly to such State by means of vessels or by a combination of means including </w:t>
      </w:r>
      <w:proofErr w:type="gramStart"/>
      <w:r w:rsidRPr="00FD2464">
        <w:rPr>
          <w:sz w:val="16"/>
        </w:rPr>
        <w:t>vessels;</w:t>
      </w:r>
      <w:proofErr w:type="gramEnd"/>
    </w:p>
    <w:p w14:paraId="054D6A2F" w14:textId="77777777" w:rsidR="00F32141" w:rsidRPr="00FD2464" w:rsidRDefault="00F32141" w:rsidP="00F32141">
      <w:pPr>
        <w:rPr>
          <w:sz w:val="16"/>
        </w:rPr>
      </w:pPr>
      <w:r w:rsidRPr="00FD2464">
        <w:rPr>
          <w:sz w:val="16"/>
        </w:rPr>
        <w:t>(4) which is designated by the Secretary as a State in which there is a substantial probability of significant impact on or damage to the coastal, marine, or human environment, or a State in which there will be significant changes in the social, governmental, or economic infrastructure, resulting from the exploration, development, and production of oil and gas anywhere on the Outer Continental Shelf; or</w:t>
      </w:r>
    </w:p>
    <w:p w14:paraId="05EF2DE6" w14:textId="77777777" w:rsidR="00F32141" w:rsidRPr="00FD2464" w:rsidRDefault="00F32141" w:rsidP="00F32141">
      <w:pPr>
        <w:rPr>
          <w:sz w:val="16"/>
        </w:rPr>
      </w:pPr>
      <w:r w:rsidRPr="00FD2464">
        <w:rPr>
          <w:sz w:val="16"/>
        </w:rPr>
        <w:t xml:space="preserve">(5) in which the Secretary finds that because of such activity there is, or will be, a significant risk of serious damage, due to factors such as prevailing winds and currents, to the marine or coastal environment in the event of any </w:t>
      </w:r>
      <w:proofErr w:type="spellStart"/>
      <w:r w:rsidRPr="00FD2464">
        <w:rPr>
          <w:sz w:val="16"/>
        </w:rPr>
        <w:t>oilspill</w:t>
      </w:r>
      <w:proofErr w:type="spellEnd"/>
      <w:r w:rsidRPr="00FD2464">
        <w:rPr>
          <w:sz w:val="16"/>
        </w:rPr>
        <w:t xml:space="preserve">, blowout, or release of oil or gas from vessels, pipelines, or other transshipment </w:t>
      </w:r>
      <w:proofErr w:type="gramStart"/>
      <w:r w:rsidRPr="00FD2464">
        <w:rPr>
          <w:sz w:val="16"/>
        </w:rPr>
        <w:t>facilities;</w:t>
      </w:r>
      <w:proofErr w:type="gramEnd"/>
    </w:p>
    <w:p w14:paraId="43C07319" w14:textId="77777777" w:rsidR="00F32141" w:rsidRPr="00FD2464" w:rsidRDefault="00F32141" w:rsidP="00F32141">
      <w:pPr>
        <w:rPr>
          <w:sz w:val="16"/>
        </w:rPr>
      </w:pPr>
      <w:r w:rsidRPr="00FD2464">
        <w:rPr>
          <w:sz w:val="16"/>
        </w:rPr>
        <w:t xml:space="preserve">(g) The term "marine environment" means the physical, atmospheric, and biological components, conditions, and factors which interactively determine the productivity, state, condition, and quality of the marine ecosystem, including the waters of the high seas, the contiguous zone, transitional and intertidal areas, salt marshes, and wetlands within the coastal zone and on the outer Continental </w:t>
      </w:r>
      <w:proofErr w:type="gramStart"/>
      <w:r w:rsidRPr="00FD2464">
        <w:rPr>
          <w:sz w:val="16"/>
        </w:rPr>
        <w:t>Shelf;</w:t>
      </w:r>
      <w:proofErr w:type="gramEnd"/>
    </w:p>
    <w:p w14:paraId="490C55CE" w14:textId="77777777" w:rsidR="00F32141" w:rsidRPr="00FD2464" w:rsidRDefault="00F32141" w:rsidP="00F32141">
      <w:pPr>
        <w:rPr>
          <w:sz w:val="16"/>
        </w:rPr>
      </w:pPr>
      <w:r w:rsidRPr="00FD2464">
        <w:rPr>
          <w:sz w:val="16"/>
        </w:rPr>
        <w:t xml:space="preserve">(h) The term "coastal environment" means the physical atmospheric, and biological components, conditions, and factors which interactively determine the productivity, state, condition, and quality of the terrestrial ecosystem from the shoreline inward to the boundaries of the coastal </w:t>
      </w:r>
      <w:proofErr w:type="gramStart"/>
      <w:r w:rsidRPr="00FD2464">
        <w:rPr>
          <w:sz w:val="16"/>
        </w:rPr>
        <w:t>zone;</w:t>
      </w:r>
      <w:proofErr w:type="gramEnd"/>
    </w:p>
    <w:p w14:paraId="7944A3DD" w14:textId="77777777" w:rsidR="00F32141" w:rsidRPr="00FD2464" w:rsidRDefault="00F32141" w:rsidP="00F32141">
      <w:pPr>
        <w:rPr>
          <w:sz w:val="16"/>
        </w:rPr>
      </w:pPr>
      <w:r w:rsidRPr="00FD2464">
        <w:rPr>
          <w:sz w:val="16"/>
        </w:rPr>
        <w:t>(</w:t>
      </w:r>
      <w:proofErr w:type="spellStart"/>
      <w:r w:rsidRPr="00FD2464">
        <w:rPr>
          <w:sz w:val="16"/>
        </w:rPr>
        <w:t>i</w:t>
      </w:r>
      <w:proofErr w:type="spellEnd"/>
      <w:r w:rsidRPr="00FD2464">
        <w:rPr>
          <w:sz w:val="16"/>
        </w:rPr>
        <w:t xml:space="preserve">) The term "human environment" means the physical, social, and economic components, conditions, and factors which interactively determine the state, condition, and quality of living conditions, employment, and health of those affected, directly or indirectly, by activities occurring on the outer Continental </w:t>
      </w:r>
      <w:proofErr w:type="gramStart"/>
      <w:r w:rsidRPr="00FD2464">
        <w:rPr>
          <w:sz w:val="16"/>
        </w:rPr>
        <w:t>Shelf;</w:t>
      </w:r>
      <w:proofErr w:type="gramEnd"/>
    </w:p>
    <w:p w14:paraId="594F41EE" w14:textId="77777777" w:rsidR="00F32141" w:rsidRPr="00F32141" w:rsidRDefault="00F32141" w:rsidP="00F32141">
      <w:pPr>
        <w:rPr>
          <w:sz w:val="16"/>
        </w:rPr>
      </w:pPr>
      <w:r w:rsidRPr="00FD2464">
        <w:rPr>
          <w:sz w:val="16"/>
        </w:rPr>
        <w:t xml:space="preserve">(j) The term "Governor" means the Governor of a State, or the person or entity designated by, or pursuant to, State law to exercise the powers granted to </w:t>
      </w:r>
      <w:r w:rsidRPr="00F32141">
        <w:rPr>
          <w:sz w:val="16"/>
        </w:rPr>
        <w:t xml:space="preserve">such Governor pursuant to this </w:t>
      </w:r>
      <w:proofErr w:type="gramStart"/>
      <w:r w:rsidRPr="00F32141">
        <w:rPr>
          <w:sz w:val="16"/>
        </w:rPr>
        <w:t>Act;</w:t>
      </w:r>
      <w:proofErr w:type="gramEnd"/>
    </w:p>
    <w:p w14:paraId="50A12FFC" w14:textId="77777777" w:rsidR="00F32141" w:rsidRPr="00F32141" w:rsidRDefault="00F32141" w:rsidP="00F32141">
      <w:pPr>
        <w:rPr>
          <w:sz w:val="16"/>
        </w:rPr>
      </w:pPr>
      <w:r w:rsidRPr="00F32141">
        <w:rPr>
          <w:sz w:val="16"/>
        </w:rPr>
        <w:t>(k) The term "</w:t>
      </w:r>
      <w:r w:rsidRPr="00F32141">
        <w:rPr>
          <w:rStyle w:val="Emphasis"/>
        </w:rPr>
        <w:t>exploration</w:t>
      </w:r>
      <w:r w:rsidRPr="00F32141">
        <w:rPr>
          <w:sz w:val="16"/>
        </w:rPr>
        <w:t xml:space="preserve">" </w:t>
      </w:r>
      <w:r w:rsidRPr="00F32141">
        <w:rPr>
          <w:rStyle w:val="StyleUnderline"/>
        </w:rPr>
        <w:t>means the process of searching for minerals, including</w:t>
      </w:r>
      <w:r w:rsidRPr="00F32141">
        <w:rPr>
          <w:sz w:val="16"/>
        </w:rPr>
        <w:t xml:space="preserve"> (1) </w:t>
      </w:r>
      <w:r w:rsidRPr="00F32141">
        <w:rPr>
          <w:rStyle w:val="Emphasis"/>
        </w:rPr>
        <w:t>geophysical surveys</w:t>
      </w:r>
      <w:r w:rsidRPr="00F32141">
        <w:rPr>
          <w:sz w:val="16"/>
        </w:rPr>
        <w:t xml:space="preserve"> </w:t>
      </w:r>
      <w:r w:rsidRPr="00F32141">
        <w:rPr>
          <w:rStyle w:val="StyleUnderline"/>
        </w:rPr>
        <w:t>where magnetic, gravity, seismic, or other systems are used to detect or imply the presence of such minerals, and (</w:t>
      </w:r>
      <w:r w:rsidRPr="00F32141">
        <w:rPr>
          <w:sz w:val="16"/>
        </w:rPr>
        <w:t xml:space="preserve">2) any </w:t>
      </w:r>
      <w:r w:rsidRPr="00F32141">
        <w:rPr>
          <w:rStyle w:val="Emphasis"/>
        </w:rPr>
        <w:t>drilling</w:t>
      </w:r>
      <w:r w:rsidRPr="00F32141">
        <w:rPr>
          <w:sz w:val="16"/>
        </w:rPr>
        <w:t>,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14:paraId="52BABF4C" w14:textId="77777777" w:rsidR="00F32141" w:rsidRPr="00F32141" w:rsidRDefault="00F32141" w:rsidP="00F32141">
      <w:pPr>
        <w:rPr>
          <w:sz w:val="16"/>
        </w:rPr>
      </w:pPr>
      <w:r w:rsidRPr="00F32141">
        <w:rPr>
          <w:sz w:val="16"/>
        </w:rPr>
        <w:lastRenderedPageBreak/>
        <w:t>(l) The term "</w:t>
      </w:r>
      <w:r w:rsidRPr="00F32141">
        <w:rPr>
          <w:rStyle w:val="Emphasis"/>
        </w:rPr>
        <w:t>development</w:t>
      </w:r>
      <w:r w:rsidRPr="00F32141">
        <w:rPr>
          <w:sz w:val="16"/>
        </w:rPr>
        <w:t xml:space="preserve">" </w:t>
      </w:r>
      <w:r w:rsidRPr="00F32141">
        <w:rPr>
          <w:rStyle w:val="StyleUnderline"/>
        </w:rPr>
        <w:t>means those activities which take place following discovery of minerals in paying quantities</w:t>
      </w:r>
      <w:r w:rsidRPr="00F32141">
        <w:rPr>
          <w:sz w:val="16"/>
        </w:rPr>
        <w:t xml:space="preserve">, including geophysical activity, drilling, platform construction, and operation of all onshore support facilities, and which are for the purpose of ultimately producing the minerals </w:t>
      </w:r>
      <w:proofErr w:type="gramStart"/>
      <w:r w:rsidRPr="00F32141">
        <w:rPr>
          <w:sz w:val="16"/>
        </w:rPr>
        <w:t>discovered;</w:t>
      </w:r>
      <w:proofErr w:type="gramEnd"/>
    </w:p>
    <w:p w14:paraId="61499DE6" w14:textId="77777777" w:rsidR="00F32141" w:rsidRPr="00FD2464" w:rsidRDefault="00F32141" w:rsidP="00F32141">
      <w:pPr>
        <w:rPr>
          <w:sz w:val="16"/>
        </w:rPr>
      </w:pPr>
      <w:r w:rsidRPr="00F32141">
        <w:rPr>
          <w:sz w:val="16"/>
        </w:rPr>
        <w:t xml:space="preserve">(m) The term "production" means those activities which take place after the successful completion of any means for the removal of minerals, including such removal, field operations, transfer of minerals to shore, operation monitoring, maintenance, and workover </w:t>
      </w:r>
      <w:proofErr w:type="gramStart"/>
      <w:r w:rsidRPr="00F32141">
        <w:rPr>
          <w:sz w:val="16"/>
        </w:rPr>
        <w:t>drilling</w:t>
      </w:r>
      <w:r w:rsidRPr="00FD2464">
        <w:rPr>
          <w:sz w:val="16"/>
        </w:rPr>
        <w:t>;</w:t>
      </w:r>
      <w:proofErr w:type="gramEnd"/>
    </w:p>
    <w:p w14:paraId="43060C9B" w14:textId="77777777" w:rsidR="00F32141" w:rsidRDefault="00F32141" w:rsidP="00463924"/>
    <w:p w14:paraId="38069F59" w14:textId="77777777" w:rsidR="00463924" w:rsidRDefault="00463924" w:rsidP="00DA4E8A"/>
    <w:p w14:paraId="7146C98B" w14:textId="0CF083FD" w:rsidR="00463924" w:rsidRDefault="00463924" w:rsidP="00463924">
      <w:pPr>
        <w:pStyle w:val="Heading3"/>
      </w:pPr>
      <w:r>
        <w:lastRenderedPageBreak/>
        <w:t>Physical presence</w:t>
      </w:r>
    </w:p>
    <w:p w14:paraId="78C76FB3" w14:textId="77777777" w:rsidR="00463924" w:rsidRDefault="00463924" w:rsidP="00463924"/>
    <w:p w14:paraId="0CF65B8A" w14:textId="77777777" w:rsidR="0087390E" w:rsidRDefault="0087390E" w:rsidP="0087390E">
      <w:pPr>
        <w:pStyle w:val="Heading4"/>
      </w:pPr>
      <w:r>
        <w:t>Requires travel to in the context of the Arctic</w:t>
      </w:r>
    </w:p>
    <w:p w14:paraId="6222649E" w14:textId="77777777" w:rsidR="0087390E" w:rsidRDefault="0087390E" w:rsidP="0087390E">
      <w:r w:rsidRPr="0087390E">
        <w:rPr>
          <w:rStyle w:val="Style13ptBold"/>
        </w:rPr>
        <w:t>Cambridge Business English Dictionary</w:t>
      </w:r>
      <w:r>
        <w:t>, (Definition of exploration from the Cambridge Business English Dictionary © Cambridge University Press) https://dictionary.cambridge.org/us/dictionary/english/exploration exploration noun</w:t>
      </w:r>
    </w:p>
    <w:p w14:paraId="5C7AF709" w14:textId="77777777" w:rsidR="0087390E" w:rsidRPr="00EB4F0D" w:rsidRDefault="0087390E" w:rsidP="0087390E">
      <w:pPr>
        <w:rPr>
          <w:b/>
          <w:bCs/>
        </w:rPr>
      </w:pPr>
      <w:r w:rsidRPr="0087390E">
        <w:rPr>
          <w:rStyle w:val="StyleUnderline"/>
          <w:highlight w:val="yellow"/>
        </w:rPr>
        <w:t>the </w:t>
      </w:r>
      <w:hyperlink r:id="rId21" w:tooltip="act" w:history="1">
        <w:r w:rsidRPr="0087390E">
          <w:rPr>
            <w:rStyle w:val="StyleUnderline"/>
            <w:highlight w:val="yellow"/>
          </w:rPr>
          <w:t>act</w:t>
        </w:r>
      </w:hyperlink>
      <w:r w:rsidRPr="0087390E">
        <w:rPr>
          <w:rStyle w:val="StyleUnderline"/>
          <w:highlight w:val="yellow"/>
        </w:rPr>
        <w:t> of going to a </w:t>
      </w:r>
      <w:hyperlink r:id="rId22" w:tooltip="place" w:history="1">
        <w:r w:rsidRPr="0087390E">
          <w:rPr>
            <w:rStyle w:val="StyleUnderline"/>
            <w:highlight w:val="yellow"/>
          </w:rPr>
          <w:t>place</w:t>
        </w:r>
      </w:hyperlink>
      <w:r w:rsidRPr="0087390E">
        <w:rPr>
          <w:rStyle w:val="StyleUnderline"/>
          <w:highlight w:val="yellow"/>
        </w:rPr>
        <w:t> to </w:t>
      </w:r>
      <w:hyperlink r:id="rId23" w:tooltip="learn" w:history="1">
        <w:r w:rsidRPr="0087390E">
          <w:rPr>
            <w:rStyle w:val="StyleUnderline"/>
            <w:highlight w:val="yellow"/>
          </w:rPr>
          <w:t>learn</w:t>
        </w:r>
      </w:hyperlink>
      <w:r w:rsidRPr="0087390E">
        <w:rPr>
          <w:rStyle w:val="StyleUnderline"/>
          <w:highlight w:val="yellow"/>
        </w:rPr>
        <w:t> about it</w:t>
      </w:r>
      <w:r w:rsidRPr="00EB4F0D">
        <w:rPr>
          <w:b/>
          <w:bCs/>
        </w:rPr>
        <w:t>:</w:t>
      </w:r>
    </w:p>
    <w:p w14:paraId="7463F4D9" w14:textId="77777777" w:rsidR="0087390E" w:rsidRPr="00EB4F0D" w:rsidRDefault="0087390E" w:rsidP="0087390E">
      <w:hyperlink r:id="rId24" w:tooltip="space" w:history="1">
        <w:r w:rsidRPr="00EB4F0D">
          <w:rPr>
            <w:rStyle w:val="Hyperlink"/>
            <w:b/>
            <w:bCs/>
            <w:i/>
            <w:iCs/>
          </w:rPr>
          <w:t>space</w:t>
        </w:r>
      </w:hyperlink>
      <w:r w:rsidRPr="00EB4F0D">
        <w:rPr>
          <w:b/>
          <w:bCs/>
          <w:i/>
          <w:iCs/>
        </w:rPr>
        <w:t>/</w:t>
      </w:r>
      <w:hyperlink r:id="rId25" w:tooltip="marine" w:history="1">
        <w:r w:rsidRPr="00EB4F0D">
          <w:rPr>
            <w:rStyle w:val="Hyperlink"/>
            <w:b/>
            <w:bCs/>
            <w:i/>
            <w:iCs/>
          </w:rPr>
          <w:t>marine</w:t>
        </w:r>
      </w:hyperlink>
      <w:r w:rsidRPr="00EB4F0D">
        <w:rPr>
          <w:b/>
          <w:bCs/>
          <w:i/>
          <w:iCs/>
        </w:rPr>
        <w:t>/</w:t>
      </w:r>
      <w:hyperlink r:id="rId26" w:tooltip="Arctic" w:history="1">
        <w:r w:rsidRPr="0087390E">
          <w:rPr>
            <w:rStyle w:val="StyleUnderline"/>
            <w:highlight w:val="yellow"/>
          </w:rPr>
          <w:t>Arctic</w:t>
        </w:r>
      </w:hyperlink>
      <w:r w:rsidRPr="0087390E">
        <w:rPr>
          <w:rStyle w:val="StyleUnderline"/>
          <w:highlight w:val="yellow"/>
        </w:rPr>
        <w:t> exploration</w:t>
      </w:r>
    </w:p>
    <w:p w14:paraId="4B86C9BE" w14:textId="77777777" w:rsidR="0087390E" w:rsidRDefault="0087390E" w:rsidP="00463924"/>
    <w:p w14:paraId="432C5C56" w14:textId="2E3BE0D6" w:rsidR="00463924" w:rsidRPr="0087390E" w:rsidRDefault="00463924" w:rsidP="0087390E">
      <w:pPr>
        <w:pStyle w:val="Heading4"/>
      </w:pPr>
      <w:r w:rsidRPr="0087390E">
        <w:t>Requires physical presence</w:t>
      </w:r>
    </w:p>
    <w:p w14:paraId="2538910D" w14:textId="35A5D945" w:rsidR="00B16C44" w:rsidRDefault="00B16C44" w:rsidP="00DA4E8A">
      <w:r w:rsidRPr="00B36658">
        <w:rPr>
          <w:rStyle w:val="Style13ptBold"/>
        </w:rPr>
        <w:t>Mindell et al 9,</w:t>
      </w:r>
      <w:r>
        <w:t xml:space="preserve">  </w:t>
      </w:r>
      <w:r w:rsidR="00B36658">
        <w:t xml:space="preserve">American Academy of Arts &amp; Sciences, </w:t>
      </w:r>
      <w:r>
        <w:t xml:space="preserve">David A. Mindell, Scott A. Uebelhart, Asif A. Siddiqi, and Slava </w:t>
      </w:r>
      <w:proofErr w:type="spellStart"/>
      <w:r>
        <w:t>Gerovitch</w:t>
      </w:r>
      <w:proofErr w:type="spellEnd"/>
      <w:r>
        <w:t>, Why Fly People into Space? In The Future of Human Spaceflight: Objectives and Policy Implications in a Global Context,  https://www.amacad.org/publication/future-human-spaceflight-objectives-and-policy-implications-global-context/section/5)</w:t>
      </w:r>
    </w:p>
    <w:p w14:paraId="4C19484E" w14:textId="259037CD" w:rsidR="00B16C44" w:rsidRPr="00463924" w:rsidRDefault="00B16C44" w:rsidP="00DA4E8A">
      <w:pPr>
        <w:rPr>
          <w:sz w:val="16"/>
        </w:rPr>
      </w:pPr>
      <w:r w:rsidRPr="00463924">
        <w:rPr>
          <w:sz w:val="16"/>
        </w:rPr>
        <w:t xml:space="preserve">What, then, is exploration? Exploration is a human activity, undertaken by certain cultures at certain times for particular reasons; it has components of national interest, scientific research, and technical innovation but is defined exclusively by none of them.26 </w:t>
      </w:r>
      <w:r w:rsidRPr="00463924">
        <w:rPr>
          <w:rStyle w:val="StyleUnderline"/>
          <w:highlight w:val="yellow"/>
        </w:rPr>
        <w:t xml:space="preserve">We define exploration as </w:t>
      </w:r>
      <w:r w:rsidRPr="00463924">
        <w:rPr>
          <w:rStyle w:val="StyleUnderline"/>
        </w:rPr>
        <w:t>an expansion of the realm of human experience</w:t>
      </w:r>
      <w:r w:rsidRPr="00463924">
        <w:rPr>
          <w:sz w:val="16"/>
        </w:rPr>
        <w:t xml:space="preserve">—that is, </w:t>
      </w:r>
      <w:r w:rsidRPr="00463924">
        <w:rPr>
          <w:rStyle w:val="StyleUnderline"/>
          <w:highlight w:val="yellow"/>
        </w:rPr>
        <w:t>bringing people into new places</w:t>
      </w:r>
      <w:r w:rsidRPr="00463924">
        <w:rPr>
          <w:sz w:val="16"/>
        </w:rPr>
        <w:t xml:space="preserve">, situations, </w:t>
      </w:r>
      <w:r w:rsidRPr="00463924">
        <w:rPr>
          <w:rStyle w:val="StyleUnderline"/>
          <w:highlight w:val="yellow"/>
        </w:rPr>
        <w:t>and environments</w:t>
      </w:r>
      <w:r w:rsidRPr="00463924">
        <w:rPr>
          <w:sz w:val="16"/>
        </w:rPr>
        <w:t>, and expanding and redefining what it means to be human. Exploration in the context of space activity addresses a number of key questions, such as: what is the role of the Earth in human life? Is human life fundamentally tied to the Earth? Could it survive without the planet?</w:t>
      </w:r>
      <w:r w:rsidR="00463924" w:rsidRPr="00463924">
        <w:rPr>
          <w:sz w:val="16"/>
        </w:rPr>
        <w:t xml:space="preserve"> </w:t>
      </w:r>
      <w:r w:rsidRPr="00463924">
        <w:rPr>
          <w:sz w:val="16"/>
        </w:rPr>
        <w:t xml:space="preserve">Human presence, and its attendant risk, turns a spaceflight into a story that is compelling to large numbers of people. Exploration also has a moral dimension because it is in effect a cultural conversation on the nature and meaning of human life. </w:t>
      </w:r>
      <w:r w:rsidRPr="00463924">
        <w:rPr>
          <w:rStyle w:val="StyleUnderline"/>
          <w:highlight w:val="yellow"/>
        </w:rPr>
        <w:t>Exploration by this definition can be accomplished only by direct human presence</w:t>
      </w:r>
      <w:r w:rsidRPr="00463924">
        <w:rPr>
          <w:sz w:val="16"/>
        </w:rPr>
        <w:t xml:space="preserve"> and may be deemed worthy of the risk of human life. “Ships [of discovery] must voyage into a moral universe that explains who a people are and how they should behave, that criticizes and justifies both the sustaining society and those it encounters.”27</w:t>
      </w:r>
    </w:p>
    <w:p w14:paraId="39C8D687" w14:textId="77777777" w:rsidR="00B16C44" w:rsidRDefault="00B16C44" w:rsidP="00DA4E8A"/>
    <w:p w14:paraId="47297FC2" w14:textId="7D80ECE8" w:rsidR="00463924" w:rsidRDefault="00463924" w:rsidP="00463924">
      <w:pPr>
        <w:pStyle w:val="Heading4"/>
      </w:pPr>
      <w:r>
        <w:t>Exploration requires physical presence</w:t>
      </w:r>
    </w:p>
    <w:p w14:paraId="5A790ED7" w14:textId="34285FBB" w:rsidR="00B36658" w:rsidRDefault="00B36658" w:rsidP="00DA4E8A">
      <w:r w:rsidRPr="00B36658">
        <w:rPr>
          <w:rStyle w:val="Style13ptBold"/>
        </w:rPr>
        <w:t>Davis 24</w:t>
      </w:r>
      <w:r>
        <w:t>, Writer for Intergalactic, (Jeff, The (controversial) case for human space exploration, https://ig.space/commslink/the-controversial-case-for-human-space-exploration)</w:t>
      </w:r>
    </w:p>
    <w:p w14:paraId="08947CC4" w14:textId="1995BB5E" w:rsidR="00B36658" w:rsidRDefault="00B36658" w:rsidP="00DA4E8A">
      <w:r w:rsidRPr="00463924">
        <w:rPr>
          <w:rStyle w:val="StyleUnderline"/>
          <w:highlight w:val="yellow"/>
        </w:rPr>
        <w:t>The American Academy of Arts &amp; Sciences</w:t>
      </w:r>
      <w:r>
        <w:t xml:space="preserve"> wrote, “We </w:t>
      </w:r>
      <w:r w:rsidRPr="00463924">
        <w:rPr>
          <w:rStyle w:val="StyleUnderline"/>
          <w:highlight w:val="yellow"/>
        </w:rPr>
        <w:t>define exploration as</w:t>
      </w:r>
      <w:r>
        <w:t xml:space="preserve"> an expansion of the realm of human experience—that is, </w:t>
      </w:r>
      <w:r w:rsidRPr="00463924">
        <w:rPr>
          <w:rStyle w:val="StyleUnderline"/>
          <w:highlight w:val="yellow"/>
        </w:rPr>
        <w:t>bringing people into new places</w:t>
      </w:r>
      <w:r>
        <w:t xml:space="preserve">, situations, </w:t>
      </w:r>
      <w:r w:rsidRPr="00463924">
        <w:rPr>
          <w:rStyle w:val="StyleUnderline"/>
          <w:highlight w:val="yellow"/>
        </w:rPr>
        <w:t>and environments</w:t>
      </w:r>
      <w:r>
        <w:t>, and expanding and redefining what it means to be human [emphasis added].”</w:t>
      </w:r>
    </w:p>
    <w:p w14:paraId="6D1A6586" w14:textId="77777777" w:rsidR="008739C1" w:rsidRDefault="008739C1" w:rsidP="00DA4E8A"/>
    <w:p w14:paraId="69F8BE22" w14:textId="77777777" w:rsidR="00463924" w:rsidRDefault="00463924" w:rsidP="00463924">
      <w:pPr>
        <w:pStyle w:val="Heading4"/>
      </w:pPr>
      <w:r>
        <w:t>Requires physical travel to for the purpose of discovery</w:t>
      </w:r>
    </w:p>
    <w:p w14:paraId="06A3060E" w14:textId="77777777" w:rsidR="00463924" w:rsidRDefault="00463924" w:rsidP="00463924">
      <w:r w:rsidRPr="008739C1">
        <w:rPr>
          <w:rStyle w:val="Style13ptBold"/>
        </w:rPr>
        <w:t>GWA 22</w:t>
      </w:r>
      <w:r>
        <w:t>, Government of Western Austra(</w:t>
      </w:r>
      <w:proofErr w:type="spellStart"/>
      <w:r>
        <w:t>lia</w:t>
      </w:r>
      <w:proofErr w:type="spellEnd"/>
      <w:r>
        <w:t>,  Exploration for Farm-in Transactions https://www.wa.gov.au/system/files/2022-11/Ruling-DA-16.pdf)</w:t>
      </w:r>
    </w:p>
    <w:p w14:paraId="372C098C" w14:textId="77777777" w:rsidR="00463924" w:rsidRDefault="00463924" w:rsidP="00463924">
      <w:r>
        <w:t xml:space="preserve">Meaning of ‘exploration’ 9. 10. 11. 12. 13. 14. 15. 16. The term ‘exploration’ is not defined in the Duties Act (other than to include some development expenses as noted in the definition provided in paragraph </w:t>
      </w:r>
      <w:r>
        <w:lastRenderedPageBreak/>
        <w:t xml:space="preserve">7).  It takes on its ordinary meaning. </w:t>
      </w:r>
      <w:r w:rsidRPr="00463924">
        <w:rPr>
          <w:rStyle w:val="StyleUnderline"/>
          <w:highlight w:val="yellow"/>
        </w:rPr>
        <w:t>The Macquarie Dictionary defines explore as</w:t>
      </w:r>
      <w:r>
        <w:t xml:space="preserve"> (a) (b) </w:t>
      </w:r>
      <w:r w:rsidRPr="00463924">
        <w:rPr>
          <w:rStyle w:val="StyleUnderline"/>
          <w:highlight w:val="yellow"/>
        </w:rPr>
        <w:t>‘to traverse</w:t>
      </w:r>
      <w:r>
        <w:t xml:space="preserve"> or range over (</w:t>
      </w:r>
      <w:r w:rsidRPr="00463924">
        <w:rPr>
          <w:rStyle w:val="StyleUnderline"/>
          <w:highlight w:val="yellow"/>
        </w:rPr>
        <w:t>a region,</w:t>
      </w:r>
      <w:r>
        <w:t xml:space="preserve"> etc.) </w:t>
      </w:r>
      <w:r w:rsidRPr="00463924">
        <w:rPr>
          <w:rStyle w:val="StyleUnderline"/>
          <w:highlight w:val="yellow"/>
        </w:rPr>
        <w:t xml:space="preserve">for the purpose of discovery’ ‘to look into closely, </w:t>
      </w:r>
      <w:proofErr w:type="spellStart"/>
      <w:r w:rsidRPr="00463924">
        <w:rPr>
          <w:rStyle w:val="StyleUnderline"/>
          <w:highlight w:val="yellow"/>
        </w:rPr>
        <w:t>scrutinise</w:t>
      </w:r>
      <w:proofErr w:type="spellEnd"/>
      <w:r w:rsidRPr="00463924">
        <w:rPr>
          <w:rStyle w:val="StyleUnderline"/>
          <w:highlight w:val="yellow"/>
        </w:rPr>
        <w:t>, examine</w:t>
      </w:r>
      <w:r>
        <w:t xml:space="preserve">’. </w:t>
      </w:r>
    </w:p>
    <w:p w14:paraId="602A45CE" w14:textId="77777777" w:rsidR="00B16C44" w:rsidRDefault="00B16C44" w:rsidP="00DA4E8A"/>
    <w:p w14:paraId="0BDB55A0" w14:textId="77777777" w:rsidR="0087390E" w:rsidRDefault="0087390E" w:rsidP="0087390E">
      <w:pPr>
        <w:pStyle w:val="Heading4"/>
      </w:pPr>
      <w:r>
        <w:t>Exploration requires travel to</w:t>
      </w:r>
    </w:p>
    <w:p w14:paraId="495E9DC4" w14:textId="77777777" w:rsidR="0087390E" w:rsidRDefault="0087390E" w:rsidP="0087390E">
      <w:pPr>
        <w:pStyle w:val="Heading4"/>
      </w:pPr>
      <w:r>
        <w:t>Cambridge Dictionary</w:t>
      </w:r>
    </w:p>
    <w:p w14:paraId="4DD740C5" w14:textId="77777777" w:rsidR="0087390E" w:rsidRDefault="0087390E" w:rsidP="0087390E">
      <w:hyperlink r:id="rId27" w:history="1">
        <w:r w:rsidRPr="003545D7">
          <w:rPr>
            <w:rStyle w:val="Hyperlink"/>
          </w:rPr>
          <w:t>https://dictionary.cambridge.org/us/dictionary/english/exploration</w:t>
        </w:r>
      </w:hyperlink>
      <w:r>
        <w:t xml:space="preserve"> exploration noun [ C or U ] us /ˌ</w:t>
      </w:r>
      <w:proofErr w:type="spellStart"/>
      <w:r>
        <w:t>ek.spləˈreɪ.ʃən</w:t>
      </w:r>
      <w:proofErr w:type="spellEnd"/>
      <w:r>
        <w:t xml:space="preserve">/ </w:t>
      </w:r>
      <w:proofErr w:type="spellStart"/>
      <w:r>
        <w:t>uk</w:t>
      </w:r>
      <w:proofErr w:type="spellEnd"/>
      <w:r>
        <w:t xml:space="preserve"> /ˌ</w:t>
      </w:r>
      <w:proofErr w:type="spellStart"/>
      <w:r>
        <w:t>ek.spləˈreɪ.ʃən</w:t>
      </w:r>
      <w:proofErr w:type="spellEnd"/>
      <w:r>
        <w:t>/</w:t>
      </w:r>
    </w:p>
    <w:p w14:paraId="55DC93DE" w14:textId="77777777" w:rsidR="0087390E" w:rsidRDefault="0087390E" w:rsidP="0087390E">
      <w:r>
        <w:t xml:space="preserve">Add to word list </w:t>
      </w:r>
      <w:r w:rsidRPr="000A368B">
        <w:rPr>
          <w:rStyle w:val="StyleUnderline"/>
          <w:highlight w:val="yellow"/>
        </w:rPr>
        <w:t>the activity of traveling to and around a place</w:t>
      </w:r>
      <w:r>
        <w:t xml:space="preserve">, especially one where you have never been or few people have been before, in order </w:t>
      </w:r>
      <w:r w:rsidRPr="000A368B">
        <w:rPr>
          <w:rStyle w:val="StyleUnderline"/>
          <w:highlight w:val="yellow"/>
        </w:rPr>
        <w:t>to find out more about</w:t>
      </w:r>
      <w:r>
        <w:t xml:space="preserve"> it: exploration of Livingstone was the first European to make an exploration of the Zambezi river. space exploration Will space exploration ever reach beyond our solar system? polar exploration These were some of the coldest conditions ever endured in polar exploration. underwater exploration Divers love this spot because the clear, green, unpolluted sea is perfect for underwater explorations. </w:t>
      </w:r>
      <w:r w:rsidRPr="000A368B">
        <w:rPr>
          <w:rStyle w:val="StyleUnderline"/>
          <w:highlight w:val="yellow"/>
        </w:rPr>
        <w:t>the activity of searching in a place in order to find a particular thing</w:t>
      </w:r>
      <w:r>
        <w:t>, usually something valuable: exploration for He wanted to allow more exploration for oil and gas. oil exploration Our hike revealed the splendor of the region as well as the damage caused by oil exploration. They were given permission to conduct mineral explorations.</w:t>
      </w:r>
    </w:p>
    <w:p w14:paraId="69618C52" w14:textId="77777777" w:rsidR="008739C1" w:rsidRDefault="008739C1" w:rsidP="00DA4E8A"/>
    <w:p w14:paraId="5388188E" w14:textId="355EBC5E" w:rsidR="0087390E" w:rsidRDefault="0087390E" w:rsidP="0087390E">
      <w:pPr>
        <w:pStyle w:val="Heading4"/>
      </w:pPr>
      <w:r>
        <w:t>Exploration requires physical presence</w:t>
      </w:r>
    </w:p>
    <w:p w14:paraId="57F6C7AC" w14:textId="6B05D5D2" w:rsidR="0087390E" w:rsidRDefault="0087390E" w:rsidP="00DA4E8A">
      <w:r w:rsidRPr="0087390E">
        <w:rPr>
          <w:rStyle w:val="Heading4Char"/>
        </w:rPr>
        <w:t>Cambridge Academic Dictionary</w:t>
      </w:r>
      <w:r>
        <w:t>, https://dictionary.cambridge.org/us/dictionary/english/exploration exploration noun (Definition of exploration from the Cambridge Academic Content Dictionary © Cambridge University Press)</w:t>
      </w:r>
    </w:p>
    <w:p w14:paraId="5AE22109" w14:textId="72B3F6D0" w:rsidR="0087390E" w:rsidRDefault="0087390E" w:rsidP="00DA4E8A">
      <w:r>
        <w:t>exploration noun [ C/U ] us /ˌ</w:t>
      </w:r>
      <w:proofErr w:type="spellStart"/>
      <w:r>
        <w:t>ek·spləˈreɪ·ʃən</w:t>
      </w:r>
      <w:proofErr w:type="spellEnd"/>
      <w:r>
        <w:t>, ˌ</w:t>
      </w:r>
      <w:proofErr w:type="spellStart"/>
      <w:r>
        <w:t>ekˌsplɔ</w:t>
      </w:r>
      <w:proofErr w:type="spellEnd"/>
      <w:r>
        <w:t xml:space="preserve">-/ Add to word list </w:t>
      </w:r>
      <w:r w:rsidRPr="0087390E">
        <w:rPr>
          <w:rStyle w:val="StyleUnderline"/>
          <w:highlight w:val="yellow"/>
        </w:rPr>
        <w:t>the act of traveling to a place</w:t>
      </w:r>
      <w:r>
        <w:t xml:space="preserve"> or searching a place </w:t>
      </w:r>
      <w:r w:rsidRPr="0087390E">
        <w:rPr>
          <w:rStyle w:val="StyleUnderline"/>
          <w:highlight w:val="yellow"/>
        </w:rPr>
        <w:t>in order to learn about it</w:t>
      </w:r>
      <w:r>
        <w:t>: [ U ] oil/gas exploration [ U ] space exploration</w:t>
      </w:r>
    </w:p>
    <w:p w14:paraId="1BE761C5" w14:textId="5C9F007A" w:rsidR="0087390E" w:rsidRDefault="0087390E" w:rsidP="00DA4E8A"/>
    <w:p w14:paraId="17D1EF5A" w14:textId="77777777" w:rsidR="00B36658" w:rsidRDefault="00B36658" w:rsidP="00DA4E8A"/>
    <w:p w14:paraId="58D37999" w14:textId="2558A86E" w:rsidR="00B36658" w:rsidRDefault="00463924" w:rsidP="00B36658">
      <w:pPr>
        <w:pStyle w:val="Heading3"/>
      </w:pPr>
      <w:r>
        <w:lastRenderedPageBreak/>
        <w:t>Exploration K Links</w:t>
      </w:r>
    </w:p>
    <w:p w14:paraId="1E19FD1E" w14:textId="77777777" w:rsidR="00B36658" w:rsidRDefault="00B36658" w:rsidP="00B36658"/>
    <w:p w14:paraId="5F5C2BB2" w14:textId="6789968E" w:rsidR="008F253A" w:rsidRPr="00463924" w:rsidRDefault="00463924" w:rsidP="00463924">
      <w:pPr>
        <w:rPr>
          <w:rStyle w:val="Style13ptBold"/>
        </w:rPr>
      </w:pPr>
      <w:r w:rsidRPr="00463924">
        <w:rPr>
          <w:rStyle w:val="Style13ptBold"/>
        </w:rPr>
        <w:t>Exploration is inherently tied up with imperialism and colonization</w:t>
      </w:r>
    </w:p>
    <w:p w14:paraId="56C7542C" w14:textId="77D0B441" w:rsidR="008F253A" w:rsidRDefault="008F253A" w:rsidP="00B36658">
      <w:r w:rsidRPr="008F253A">
        <w:rPr>
          <w:rStyle w:val="Style13ptBold"/>
        </w:rPr>
        <w:t>Wills 18,</w:t>
      </w:r>
      <w:r>
        <w:t xml:space="preserve"> PhD Dissertation in English Univ of California Riverside (Kacie, Fancy, Spectacle, and the Materiality of the Romantic Imagination in Pacific Exploration Culture, chrome-extension://efaidnbmnnnibpcajpcglclefindmkaj/https://escholarship.org/content/qt3rm3h3q4/qt3rm3h3q4.pdf)</w:t>
      </w:r>
    </w:p>
    <w:p w14:paraId="160AA01D" w14:textId="2B83ECD7" w:rsidR="00B36658" w:rsidRPr="00B36658" w:rsidRDefault="00B36658" w:rsidP="00B36658">
      <w:r>
        <w:t xml:space="preserve">I will be looking at exploration as connected with knowledge, popular culture, science, fancy, and spectacle. Fulford, Lee, and Kitson </w:t>
      </w:r>
      <w:r w:rsidRPr="00463924">
        <w:rPr>
          <w:rStyle w:val="StyleUnderline"/>
          <w:highlight w:val="yellow"/>
        </w:rPr>
        <w:t>define exploration as “a social and political construct bound up with the history of imperialism,</w:t>
      </w:r>
      <w:r>
        <w:t xml:space="preserve">” and as a form of travel and engagement rather than the discovery of blank spaces (3). Their approach, as I have pointed out, examines exploration from the perspective of indigenous people, as well as white men, demonstrating that exploration is multi-faceted, and, though bound up with this imperial history, it encompasses a variety of perspectives that are often overlooked. Jonathan Lamb argues that, within the popular vision of the history of science, navigation, and empire, there were many discontinuities that demonstrate that these endeavors did not run entirely parallel to one another (80).  In other words, that the history of navigation and exploration, while being an integral part of the colonizing vision, was made up of individuals and relationships that were, in turn, caught up in a scientific community marked by heterogeneity, and a public with its own understandings and interpretations of the South Seas voyages (Lamb 81). </w:t>
      </w:r>
      <w:r w:rsidRPr="00463924">
        <w:rPr>
          <w:rStyle w:val="StyleUnderline"/>
          <w:highlight w:val="yellow"/>
        </w:rPr>
        <w:t>Acknowledging that exploration can never be wholly separated from a vision of conquest and colonization</w:t>
      </w:r>
      <w:r>
        <w:t xml:space="preserve"> I </w:t>
      </w:r>
      <w:r w:rsidRPr="00463924">
        <w:rPr>
          <w:rStyle w:val="StyleUnderline"/>
          <w:highlight w:val="yellow"/>
        </w:rPr>
        <w:t>think makes the examination of alternate perspectives, perspectives of women and indigenous people</w:t>
      </w:r>
      <w:r>
        <w:t xml:space="preserve">, of non-canonical texts and unofficial narratives, </w:t>
      </w:r>
      <w:r w:rsidRPr="00463924">
        <w:rPr>
          <w:rStyle w:val="StyleUnderline"/>
          <w:highlight w:val="yellow"/>
        </w:rPr>
        <w:t>all the more important</w:t>
      </w:r>
      <w:r>
        <w:t xml:space="preserve">. It is this approach that I will be taking with my dissertation, as I look to 11 ephemera and the productions of popular culture to find other voices than the ones captured by history and the science of the period, to find perspectives that speak to exploration as a heterogeneous and wide-ranging cultural phenomenon. </w:t>
      </w:r>
    </w:p>
    <w:p w14:paraId="1772AB1D" w14:textId="0E44C955" w:rsidR="00DA4E8A" w:rsidRDefault="00DA4E8A" w:rsidP="00DA4E8A">
      <w:pPr>
        <w:pStyle w:val="Heading2"/>
      </w:pPr>
      <w:r>
        <w:lastRenderedPageBreak/>
        <w:t>Development</w:t>
      </w:r>
    </w:p>
    <w:p w14:paraId="2D3F5728" w14:textId="77777777" w:rsidR="00DA4E8A" w:rsidRDefault="00DA4E8A" w:rsidP="00DA4E8A"/>
    <w:p w14:paraId="1B1F3545" w14:textId="2BEDC6DE" w:rsidR="00887A8D" w:rsidRDefault="00887A8D" w:rsidP="00887A8D">
      <w:pPr>
        <w:pStyle w:val="Heading4"/>
      </w:pPr>
      <w:r>
        <w:t>Development means to improve or make better</w:t>
      </w:r>
    </w:p>
    <w:p w14:paraId="048D41DC" w14:textId="559FDAC0" w:rsidR="00873A71" w:rsidRDefault="00873A71" w:rsidP="00DA4E8A">
      <w:r w:rsidRPr="00873A71">
        <w:rPr>
          <w:rStyle w:val="Style13ptBold"/>
        </w:rPr>
        <w:t>Brown 7,</w:t>
      </w:r>
      <w:r>
        <w:t xml:space="preserve">  Professor Emeritus of Adult and Continuing Education, University of Glasgow (Lalage, WHAT DO WE MEAN BY DEVELOPMENT? , https://www.developmenteducation.ie/media/documents/What.pdf)</w:t>
      </w:r>
    </w:p>
    <w:p w14:paraId="4D1B783C" w14:textId="69825E9D" w:rsidR="00873A71" w:rsidRDefault="00873A71" w:rsidP="00DA4E8A">
      <w:r>
        <w:t xml:space="preserve">Dictionary </w:t>
      </w:r>
      <w:r w:rsidRPr="00887A8D">
        <w:rPr>
          <w:rStyle w:val="StyleUnderline"/>
          <w:highlight w:val="yellow"/>
        </w:rPr>
        <w:t>definitions of</w:t>
      </w:r>
      <w:r w:rsidR="00887A8D">
        <w:rPr>
          <w:rStyle w:val="StyleUnderline"/>
          <w:highlight w:val="yellow"/>
        </w:rPr>
        <w:t xml:space="preserve"> </w:t>
      </w:r>
      <w:r w:rsidRPr="00887A8D">
        <w:rPr>
          <w:rStyle w:val="StyleUnderline"/>
          <w:highlight w:val="yellow"/>
        </w:rPr>
        <w:t>development include such</w:t>
      </w:r>
      <w:r w:rsidR="00887A8D">
        <w:rPr>
          <w:rStyle w:val="StyleUnderline"/>
          <w:highlight w:val="yellow"/>
        </w:rPr>
        <w:t xml:space="preserve"> </w:t>
      </w:r>
      <w:r w:rsidRPr="00887A8D">
        <w:rPr>
          <w:rStyle w:val="StyleUnderline"/>
          <w:highlight w:val="yellow"/>
        </w:rPr>
        <w:t>components as “evolution</w:t>
      </w:r>
      <w:r>
        <w:t xml:space="preserve"> or bringing</w:t>
      </w:r>
      <w:r w:rsidR="00887A8D">
        <w:t xml:space="preserve"> </w:t>
      </w:r>
      <w:r>
        <w:t>out from a latent or elementary</w:t>
      </w:r>
      <w:r w:rsidR="00887A8D">
        <w:t xml:space="preserve"> </w:t>
      </w:r>
      <w:r>
        <w:t xml:space="preserve">condition”, “growth and </w:t>
      </w:r>
      <w:r w:rsidRPr="00887A8D">
        <w:rPr>
          <w:rStyle w:val="StyleUnderline"/>
          <w:highlight w:val="yellow"/>
        </w:rPr>
        <w:t>unfolding”</w:t>
      </w:r>
      <w:r>
        <w:t>,</w:t>
      </w:r>
      <w:r w:rsidR="00887A8D">
        <w:t xml:space="preserve"> </w:t>
      </w:r>
      <w:r>
        <w:t>“</w:t>
      </w:r>
      <w:r w:rsidRPr="00887A8D">
        <w:rPr>
          <w:rStyle w:val="StyleUnderline"/>
          <w:highlight w:val="yellow"/>
        </w:rPr>
        <w:t>gradual advancement</w:t>
      </w:r>
      <w:r>
        <w:t xml:space="preserve"> through</w:t>
      </w:r>
      <w:r w:rsidR="00887A8D">
        <w:t xml:space="preserve"> </w:t>
      </w:r>
      <w:r>
        <w:t>progressive stages” [Oxford English</w:t>
      </w:r>
      <w:r w:rsidR="00887A8D">
        <w:t xml:space="preserve"> </w:t>
      </w:r>
      <w:r>
        <w:t xml:space="preserve">Dictionary]. </w:t>
      </w:r>
      <w:r w:rsidRPr="00887A8D">
        <w:rPr>
          <w:rStyle w:val="StyleUnderline"/>
          <w:highlight w:val="yellow"/>
        </w:rPr>
        <w:t>To develop is seen as to</w:t>
      </w:r>
      <w:r w:rsidR="00887A8D">
        <w:rPr>
          <w:rStyle w:val="StyleUnderline"/>
          <w:highlight w:val="yellow"/>
        </w:rPr>
        <w:t xml:space="preserve"> </w:t>
      </w:r>
      <w:r w:rsidRPr="00887A8D">
        <w:rPr>
          <w:rStyle w:val="StyleUnderline"/>
          <w:highlight w:val="yellow"/>
        </w:rPr>
        <w:t>“improve</w:t>
      </w:r>
      <w:r>
        <w:t xml:space="preserve"> or to prosper” [Collins</w:t>
      </w:r>
      <w:r w:rsidR="00887A8D">
        <w:t xml:space="preserve"> </w:t>
      </w:r>
      <w:r>
        <w:t xml:space="preserve">Thesaurus]. </w:t>
      </w:r>
      <w:r w:rsidRPr="00887A8D">
        <w:rPr>
          <w:rStyle w:val="StyleUnderline"/>
          <w:highlight w:val="yellow"/>
        </w:rPr>
        <w:t>Development is about</w:t>
      </w:r>
      <w:r w:rsidR="00887A8D">
        <w:rPr>
          <w:rStyle w:val="StyleUnderline"/>
          <w:highlight w:val="yellow"/>
        </w:rPr>
        <w:t xml:space="preserve"> </w:t>
      </w:r>
      <w:r w:rsidRPr="00887A8D">
        <w:rPr>
          <w:rStyle w:val="StyleUnderline"/>
          <w:highlight w:val="yellow"/>
        </w:rPr>
        <w:t>change</w:t>
      </w:r>
      <w:r>
        <w:t>, seen as change for the better,</w:t>
      </w:r>
      <w:r w:rsidR="00887A8D">
        <w:t xml:space="preserve"> </w:t>
      </w:r>
      <w:r>
        <w:t>and implicit in all change are</w:t>
      </w:r>
      <w:r w:rsidR="00887A8D">
        <w:t xml:space="preserve"> </w:t>
      </w:r>
      <w:r>
        <w:t>concepts of movement and process.</w:t>
      </w:r>
      <w:r w:rsidR="00887A8D">
        <w:t xml:space="preserve"> </w:t>
      </w:r>
      <w:r>
        <w:t>If development is seen as a</w:t>
      </w:r>
      <w:r w:rsidR="00887A8D">
        <w:t xml:space="preserve"> </w:t>
      </w:r>
      <w:r>
        <w:t>continuing process, then it follows</w:t>
      </w:r>
      <w:r w:rsidR="00887A8D">
        <w:t xml:space="preserve"> </w:t>
      </w:r>
      <w:r>
        <w:t>that no person or group will reach</w:t>
      </w:r>
      <w:r w:rsidR="00887A8D">
        <w:t xml:space="preserve"> </w:t>
      </w:r>
      <w:r>
        <w:t>the end state of being “developed”.</w:t>
      </w:r>
      <w:r w:rsidR="00887A8D">
        <w:t xml:space="preserve"> </w:t>
      </w:r>
      <w:r>
        <w:t>It is nowadays seen as a mistake to</w:t>
      </w:r>
      <w:r w:rsidR="00887A8D">
        <w:t xml:space="preserve"> </w:t>
      </w:r>
      <w:proofErr w:type="spellStart"/>
      <w:r>
        <w:t>categorise</w:t>
      </w:r>
      <w:proofErr w:type="spellEnd"/>
      <w:r>
        <w:t xml:space="preserve"> any nation, for instance,</w:t>
      </w:r>
      <w:r w:rsidR="00887A8D">
        <w:t xml:space="preserve"> </w:t>
      </w:r>
      <w:r>
        <w:t>as ‘developed’ in distinction from</w:t>
      </w:r>
      <w:r w:rsidR="00887A8D">
        <w:t xml:space="preserve"> </w:t>
      </w:r>
      <w:r>
        <w:t>other so-called ‘developing’.</w:t>
      </w:r>
      <w:r w:rsidR="00887A8D">
        <w:t xml:space="preserve"> </w:t>
      </w:r>
      <w:r>
        <w:t>This may seem pretty obvious to</w:t>
      </w:r>
      <w:r w:rsidR="00887A8D">
        <w:t xml:space="preserve"> </w:t>
      </w:r>
      <w:r>
        <w:t>us, but the notion of dividing the</w:t>
      </w:r>
      <w:r w:rsidR="00887A8D">
        <w:t xml:space="preserve"> </w:t>
      </w:r>
      <w:r>
        <w:t>world into developed and</w:t>
      </w:r>
      <w:r w:rsidR="00887A8D">
        <w:t xml:space="preserve"> </w:t>
      </w:r>
      <w:r>
        <w:t>developing is quite strongly</w:t>
      </w:r>
      <w:r w:rsidR="00887A8D">
        <w:t xml:space="preserve"> </w:t>
      </w:r>
      <w:r>
        <w:t>embedded in popular discourse</w:t>
      </w:r>
      <w:r w:rsidR="00887A8D">
        <w:t xml:space="preserve"> </w:t>
      </w:r>
      <w:r>
        <w:t>[</w:t>
      </w:r>
      <w:proofErr w:type="spellStart"/>
      <w:r>
        <w:t>eg</w:t>
      </w:r>
      <w:proofErr w:type="spellEnd"/>
      <w:r>
        <w:t>, among journalists].</w:t>
      </w:r>
      <w:r w:rsidR="00887A8D">
        <w:t xml:space="preserve"> </w:t>
      </w:r>
      <w:r>
        <w:t>Development is a term used in a</w:t>
      </w:r>
      <w:r w:rsidR="00887A8D">
        <w:t xml:space="preserve"> </w:t>
      </w:r>
      <w:r>
        <w:t>number of fields – in property</w:t>
      </w:r>
      <w:r w:rsidR="00887A8D">
        <w:t xml:space="preserve"> </w:t>
      </w:r>
      <w:r>
        <w:t>matters [about new building], in</w:t>
      </w:r>
      <w:r w:rsidR="00887A8D">
        <w:t xml:space="preserve"> </w:t>
      </w:r>
      <w:r>
        <w:t>music [about the structure of a</w:t>
      </w:r>
      <w:r w:rsidR="00887A8D">
        <w:t xml:space="preserve"> </w:t>
      </w:r>
      <w:r>
        <w:t>piece], in psychology [about</w:t>
      </w:r>
      <w:r w:rsidR="00887A8D">
        <w:t xml:space="preserve"> </w:t>
      </w:r>
      <w:r>
        <w:t>individual people], in management</w:t>
      </w:r>
      <w:r w:rsidR="00887A8D">
        <w:t xml:space="preserve"> </w:t>
      </w:r>
      <w:r>
        <w:t>[about training members of a work</w:t>
      </w:r>
      <w:r w:rsidR="00887A8D">
        <w:t xml:space="preserve"> </w:t>
      </w:r>
      <w:r>
        <w:t xml:space="preserve">force]. For us, </w:t>
      </w:r>
      <w:r w:rsidRPr="00887A8D">
        <w:rPr>
          <w:rStyle w:val="StyleUnderline"/>
          <w:highlight w:val="yellow"/>
        </w:rPr>
        <w:t>development is</w:t>
      </w:r>
      <w:r>
        <w:t xml:space="preserve"> not</w:t>
      </w:r>
      <w:r w:rsidR="00887A8D">
        <w:t xml:space="preserve"> </w:t>
      </w:r>
      <w:r>
        <w:t>about things or works of art or</w:t>
      </w:r>
      <w:r w:rsidR="00887A8D">
        <w:t xml:space="preserve"> </w:t>
      </w:r>
      <w:r>
        <w:t>individual human beings. It is</w:t>
      </w:r>
      <w:r w:rsidR="00887A8D">
        <w:t xml:space="preserve"> </w:t>
      </w:r>
      <w:r w:rsidRPr="00887A8D">
        <w:rPr>
          <w:rStyle w:val="StyleUnderline"/>
          <w:highlight w:val="yellow"/>
        </w:rPr>
        <w:t>about collectivities of people</w:t>
      </w:r>
      <w:r>
        <w:t>,</w:t>
      </w:r>
      <w:r w:rsidR="00887A8D">
        <w:t xml:space="preserve"> </w:t>
      </w:r>
      <w:r>
        <w:t>communities of all sizes, very often</w:t>
      </w:r>
      <w:r w:rsidR="00887A8D">
        <w:t xml:space="preserve"> </w:t>
      </w:r>
      <w:r>
        <w:t>nations or geographical regions,</w:t>
      </w:r>
      <w:r w:rsidR="00887A8D">
        <w:t xml:space="preserve"> </w:t>
      </w:r>
      <w:r>
        <w:t>but also smaller groups.</w:t>
      </w:r>
      <w:r w:rsidR="00887A8D">
        <w:t xml:space="preserve"> </w:t>
      </w:r>
      <w:r>
        <w:t>Ideas of development of</w:t>
      </w:r>
      <w:r w:rsidR="00887A8D">
        <w:t xml:space="preserve"> </w:t>
      </w:r>
      <w:r>
        <w:t>communities included [and at the</w:t>
      </w:r>
      <w:r w:rsidR="00887A8D">
        <w:t xml:space="preserve"> </w:t>
      </w:r>
      <w:r>
        <w:t>start were dominated by], the</w:t>
      </w:r>
      <w:r w:rsidR="00887A8D">
        <w:t xml:space="preserve"> </w:t>
      </w:r>
      <w:r>
        <w:t>perceptions of economists, asking</w:t>
      </w:r>
      <w:r w:rsidR="00887A8D">
        <w:t xml:space="preserve"> </w:t>
      </w:r>
      <w:r>
        <w:t>questions about growth and</w:t>
      </w:r>
      <w:r w:rsidR="00887A8D">
        <w:t xml:space="preserve"> </w:t>
      </w:r>
      <w:r>
        <w:t>prosperity.</w:t>
      </w:r>
      <w:r w:rsidR="00887A8D">
        <w:t xml:space="preserve"> </w:t>
      </w:r>
      <w:r>
        <w:t>Collectivities of people relate to and</w:t>
      </w:r>
      <w:r w:rsidR="00887A8D">
        <w:t xml:space="preserve"> </w:t>
      </w:r>
      <w:r>
        <w:t>influence each other [helping or</w:t>
      </w:r>
      <w:r w:rsidR="00887A8D">
        <w:t xml:space="preserve"> </w:t>
      </w:r>
      <w:r>
        <w:t>hindering]. So persons interested in</w:t>
      </w:r>
      <w:r w:rsidR="00887A8D">
        <w:t xml:space="preserve"> </w:t>
      </w:r>
      <w:r>
        <w:t>development become interested in</w:t>
      </w:r>
      <w:r w:rsidR="00887A8D">
        <w:t xml:space="preserve"> </w:t>
      </w:r>
      <w:r>
        <w:t>the way development in one society</w:t>
      </w:r>
      <w:r w:rsidR="00887A8D">
        <w:t xml:space="preserve"> </w:t>
      </w:r>
      <w:r>
        <w:t>impinges on development in</w:t>
      </w:r>
      <w:r w:rsidR="00887A8D">
        <w:t xml:space="preserve"> </w:t>
      </w:r>
      <w:r>
        <w:t>another. Today we often, therefore,</w:t>
      </w:r>
      <w:r w:rsidR="00887A8D">
        <w:t xml:space="preserve"> </w:t>
      </w:r>
      <w:r>
        <w:t>attach the adjective ‘international’ to</w:t>
      </w:r>
      <w:r w:rsidR="00887A8D">
        <w:t xml:space="preserve"> </w:t>
      </w:r>
      <w:r>
        <w:t>the noun ‘development’, as the UK</w:t>
      </w:r>
      <w:r w:rsidR="00887A8D">
        <w:t xml:space="preserve"> </w:t>
      </w:r>
      <w:r>
        <w:t>government did by renaming its</w:t>
      </w:r>
      <w:r w:rsidR="00887A8D">
        <w:t xml:space="preserve"> </w:t>
      </w:r>
      <w:r>
        <w:t>development agency Department for</w:t>
      </w:r>
      <w:r w:rsidR="00887A8D">
        <w:t xml:space="preserve"> </w:t>
      </w:r>
      <w:r>
        <w:t>International Development. This is</w:t>
      </w:r>
      <w:r w:rsidR="00887A8D">
        <w:t xml:space="preserve"> </w:t>
      </w:r>
      <w:r>
        <w:t>useful for governments, but we as</w:t>
      </w:r>
      <w:r w:rsidR="00887A8D">
        <w:t xml:space="preserve"> </w:t>
      </w:r>
      <w:r>
        <w:t>educators may also want to</w:t>
      </w:r>
      <w:r w:rsidR="00887A8D">
        <w:t xml:space="preserve"> </w:t>
      </w:r>
      <w:r>
        <w:t>remember that there can be interconnectedness between development</w:t>
      </w:r>
      <w:r w:rsidR="00887A8D">
        <w:t xml:space="preserve"> </w:t>
      </w:r>
      <w:r>
        <w:t>[its character and pace] in adjoining</w:t>
      </w:r>
      <w:r w:rsidR="00887A8D">
        <w:t xml:space="preserve"> </w:t>
      </w:r>
      <w:r>
        <w:t>villages or in towns and suburbs, or</w:t>
      </w:r>
      <w:r w:rsidR="00887A8D">
        <w:t xml:space="preserve"> </w:t>
      </w:r>
      <w:r>
        <w:t>in regions within a nation state</w:t>
      </w:r>
      <w:r w:rsidR="00887A8D">
        <w:t xml:space="preserve"> </w:t>
      </w:r>
      <w:r>
        <w:t>[England and Scotland, say] or in</w:t>
      </w:r>
      <w:r w:rsidR="00887A8D">
        <w:t xml:space="preserve"> </w:t>
      </w:r>
      <w:r>
        <w:t>wider geographical regions [Europe</w:t>
      </w:r>
      <w:r w:rsidR="00887A8D">
        <w:t xml:space="preserve"> </w:t>
      </w:r>
      <w:r>
        <w:t>and Sub-Saharan Africa, say]. We</w:t>
      </w:r>
      <w:r w:rsidR="00887A8D">
        <w:t xml:space="preserve"> </w:t>
      </w:r>
      <w:r>
        <w:t>therefore need to make it clear that</w:t>
      </w:r>
      <w:r w:rsidR="00887A8D">
        <w:t xml:space="preserve"> </w:t>
      </w:r>
      <w:r>
        <w:t>the subject matter of development</w:t>
      </w:r>
      <w:r w:rsidR="00887A8D">
        <w:t xml:space="preserve"> </w:t>
      </w:r>
      <w:r>
        <w:t>education is not identical with that</w:t>
      </w:r>
      <w:r w:rsidR="00887A8D">
        <w:t xml:space="preserve"> </w:t>
      </w:r>
      <w:r>
        <w:t>of international education, while</w:t>
      </w:r>
      <w:r w:rsidR="00887A8D">
        <w:t xml:space="preserve"> </w:t>
      </w:r>
      <w:r>
        <w:t>acknowledging that there are</w:t>
      </w:r>
      <w:r w:rsidR="00887A8D">
        <w:t xml:space="preserve"> </w:t>
      </w:r>
      <w:r>
        <w:t>overlaps.</w:t>
      </w:r>
      <w:r w:rsidR="00887A8D">
        <w:t xml:space="preserve"> </w:t>
      </w:r>
      <w:r w:rsidRPr="00887A8D">
        <w:rPr>
          <w:rStyle w:val="StyleUnderline"/>
          <w:highlight w:val="yellow"/>
        </w:rPr>
        <w:t>Development</w:t>
      </w:r>
      <w:r>
        <w:t>, then, is about:</w:t>
      </w:r>
      <w:r w:rsidR="00887A8D">
        <w:t xml:space="preserve"> </w:t>
      </w:r>
      <w:r w:rsidRPr="00887A8D">
        <w:rPr>
          <w:rStyle w:val="StyleUnderline"/>
          <w:highlight w:val="yellow"/>
        </w:rPr>
        <w:t>change for the better</w:t>
      </w:r>
      <w:r>
        <w:t>; continuing</w:t>
      </w:r>
      <w:r w:rsidR="00887A8D">
        <w:t xml:space="preserve"> </w:t>
      </w:r>
      <w:r>
        <w:t>processes; collectivities of people;</w:t>
      </w:r>
      <w:r w:rsidR="00887A8D">
        <w:t xml:space="preserve"> </w:t>
      </w:r>
      <w:r>
        <w:t>growth and prosperity; interrelationships.</w:t>
      </w:r>
      <w:r w:rsidR="00887A8D">
        <w:t xml:space="preserve"> </w:t>
      </w:r>
      <w:r>
        <w:t>Further, concepts of development</w:t>
      </w:r>
      <w:r w:rsidR="00887A8D">
        <w:t xml:space="preserve"> </w:t>
      </w:r>
      <w:r>
        <w:t>are applicable all over the world, not</w:t>
      </w:r>
      <w:r w:rsidR="00887A8D">
        <w:t xml:space="preserve"> </w:t>
      </w:r>
      <w:r>
        <w:t>just to one sort of society or selected</w:t>
      </w:r>
      <w:r w:rsidR="00887A8D">
        <w:t xml:space="preserve"> </w:t>
      </w:r>
      <w:r>
        <w:t>geographical areas.</w:t>
      </w:r>
    </w:p>
    <w:p w14:paraId="7EB4B556" w14:textId="77777777" w:rsidR="00185DA0" w:rsidRDefault="00185DA0" w:rsidP="00DA4E8A"/>
    <w:p w14:paraId="67E0D529" w14:textId="5C94F286" w:rsidR="00185DA0" w:rsidRDefault="00185DA0" w:rsidP="00185DA0">
      <w:pPr>
        <w:pStyle w:val="Heading4"/>
      </w:pPr>
      <w:r>
        <w:t>Development means making socially responsible decisions</w:t>
      </w:r>
    </w:p>
    <w:p w14:paraId="178B191A" w14:textId="77777777" w:rsidR="00185DA0" w:rsidRDefault="00185DA0" w:rsidP="00185DA0">
      <w:r w:rsidRPr="00642EBC">
        <w:rPr>
          <w:rStyle w:val="Style13ptBold"/>
        </w:rPr>
        <w:t>Oberle et al 74</w:t>
      </w:r>
      <w:r>
        <w:t>, Professor Department of Agricultural Economies and Rural Sociology Texas A&amp;M University Wayne H. with</w:t>
      </w:r>
      <w:r w:rsidRPr="00B6255A">
        <w:t>., Stowers, K. R., &amp; Darby, J. P. (1974). A Definition of Development.</w:t>
      </w:r>
      <w:r>
        <w:t xml:space="preserve"> </w:t>
      </w:r>
      <w:r w:rsidRPr="00B6255A">
        <w:rPr>
          <w:i/>
          <w:iCs/>
        </w:rPr>
        <w:t>Journal of the Community Development Society</w:t>
      </w:r>
      <w:r w:rsidRPr="00B6255A">
        <w:t>,</w:t>
      </w:r>
      <w:r>
        <w:t xml:space="preserve"> </w:t>
      </w:r>
      <w:r w:rsidRPr="00B6255A">
        <w:rPr>
          <w:i/>
          <w:iCs/>
        </w:rPr>
        <w:t>5</w:t>
      </w:r>
      <w:r w:rsidRPr="00B6255A">
        <w:t xml:space="preserve">(1), 61–71. </w:t>
      </w:r>
      <w:hyperlink r:id="rId28" w:history="1">
        <w:r w:rsidRPr="003304C1">
          <w:rPr>
            <w:rStyle w:val="Hyperlink"/>
          </w:rPr>
          <w:t>https://doi.org/10.1080/00103829.1974.10877525</w:t>
        </w:r>
      </w:hyperlink>
      <w:r>
        <w:t xml:space="preserve"> </w:t>
      </w:r>
    </w:p>
    <w:p w14:paraId="4E4EBBA2" w14:textId="77777777" w:rsidR="00185DA0" w:rsidRPr="00936851" w:rsidRDefault="00185DA0" w:rsidP="00185DA0">
      <w:r w:rsidRPr="00B6255A">
        <w:t xml:space="preserve">The authors assert that a paradox exists: teachers, researchers, and practitioners recognize the need .for a general theory of development; yet, many of these individuals perpetuate the need by referring to </w:t>
      </w:r>
      <w:r w:rsidRPr="00B6255A">
        <w:lastRenderedPageBreak/>
        <w:t xml:space="preserve">“community development” or other types of development without attempting to explicitly define the concept of development itself. They also assert that this paradox can be resolved by </w:t>
      </w:r>
      <w:r w:rsidRPr="00222AAF">
        <w:rPr>
          <w:rStyle w:val="StyleUnderline"/>
          <w:highlight w:val="yellow"/>
        </w:rPr>
        <w:t>a definition of development which links</w:t>
      </w:r>
      <w:r w:rsidRPr="00642EBC">
        <w:rPr>
          <w:rStyle w:val="StyleUnderline"/>
        </w:rPr>
        <w:t xml:space="preserve"> the orientations of</w:t>
      </w:r>
      <w:r w:rsidRPr="00B6255A">
        <w:t xml:space="preserve"> three disciplines—</w:t>
      </w:r>
      <w:r w:rsidRPr="00642EBC">
        <w:rPr>
          <w:rStyle w:val="StyleUnderline"/>
          <w:highlight w:val="yellow"/>
        </w:rPr>
        <w:t>economics,. sociology, and ethics</w:t>
      </w:r>
      <w:r w:rsidRPr="00B6255A">
        <w:t xml:space="preserve">. To </w:t>
      </w:r>
      <w:r w:rsidRPr="00642EBC">
        <w:rPr>
          <w:rStyle w:val="StyleUnderline"/>
          <w:highlight w:val="yellow"/>
        </w:rPr>
        <w:t xml:space="preserve">define development as a process in which increasingly more members of a given area or environment make and implement socially responsible decisions, the probable consequence of which is an increase in the life chances of some people </w:t>
      </w:r>
      <w:r w:rsidRPr="00642EBC">
        <w:rPr>
          <w:rStyle w:val="StyleUnderline"/>
        </w:rPr>
        <w:t>without a decrease in the life chances of others</w:t>
      </w:r>
      <w:r w:rsidRPr="00642EBC">
        <w:t>, has</w:t>
      </w:r>
      <w:r w:rsidRPr="00B6255A">
        <w:t xml:space="preserve"> two advantages. One is that it aids a focus on the immediate </w:t>
      </w:r>
      <w:r w:rsidRPr="00B6255A">
        <w:rPr>
          <w:i/>
          <w:iCs/>
        </w:rPr>
        <w:t>and</w:t>
      </w:r>
      <w:r w:rsidRPr="00B6255A">
        <w:t xml:space="preserve"> subsequent effect (s) which </w:t>
      </w:r>
      <w:proofErr w:type="spellStart"/>
      <w:r w:rsidRPr="00B6255A">
        <w:t>behaviour</w:t>
      </w:r>
      <w:proofErr w:type="spellEnd"/>
      <w:r w:rsidRPr="00B6255A">
        <w:t xml:space="preserve"> has on the individual decision-maker </w:t>
      </w:r>
      <w:r w:rsidRPr="00B6255A">
        <w:rPr>
          <w:i/>
          <w:iCs/>
        </w:rPr>
        <w:t>and</w:t>
      </w:r>
      <w:r w:rsidRPr="00B6255A">
        <w:t> on the social structure of which he is a part. The other is that it provides a basis for an orientation which encourages the identification of individual behavior and structural conditions that simultaneously advance the private and public welfare.</w:t>
      </w:r>
    </w:p>
    <w:p w14:paraId="3C4754C0" w14:textId="77777777" w:rsidR="00185DA0" w:rsidRDefault="00185DA0" w:rsidP="00DA4E8A"/>
    <w:p w14:paraId="1226C387" w14:textId="1160CDC9" w:rsidR="00185DA0" w:rsidRDefault="00EF1C3A" w:rsidP="00EF1C3A">
      <w:pPr>
        <w:pStyle w:val="Heading4"/>
      </w:pPr>
      <w:r>
        <w:t>Development is an evolutionary process of change</w:t>
      </w:r>
    </w:p>
    <w:p w14:paraId="37A5B066" w14:textId="3F6104BC" w:rsidR="00185DA0" w:rsidRDefault="00185DA0" w:rsidP="00DA4E8A">
      <w:proofErr w:type="spellStart"/>
      <w:r w:rsidRPr="00C1013F">
        <w:rPr>
          <w:rStyle w:val="Style13ptBold"/>
        </w:rPr>
        <w:t>Pillah</w:t>
      </w:r>
      <w:proofErr w:type="spellEnd"/>
      <w:r w:rsidRPr="00C1013F">
        <w:rPr>
          <w:rStyle w:val="Style13ptBold"/>
        </w:rPr>
        <w:t xml:space="preserve"> 23</w:t>
      </w:r>
      <w:r>
        <w:t>, PhD Department Of Public Administration, Faculty Of Management Sciences, Veritas University,, (</w:t>
      </w:r>
      <w:proofErr w:type="spellStart"/>
      <w:r>
        <w:t>Tyodzer</w:t>
      </w:r>
      <w:proofErr w:type="spellEnd"/>
      <w:r>
        <w:t xml:space="preserve">, Unlocking the Pillars of Sustainable Development: A Framework for Intergenerational Equity, International Journal of Academic Management Science Research (IJAMSR) ISSN: 2643-900X Vol. 7 Issue 11, November - 2023, Pages: 165-175, </w:t>
      </w:r>
      <w:hyperlink r:id="rId29" w:history="1">
        <w:r w:rsidR="00C1013F" w:rsidRPr="003304C1">
          <w:rPr>
            <w:rStyle w:val="Hyperlink"/>
          </w:rPr>
          <w:t>http://ijeais.org/wp-content/uploads/2023/11/IJAMSR231117.pdf</w:t>
        </w:r>
      </w:hyperlink>
      <w:r w:rsidR="00C1013F">
        <w:t>)</w:t>
      </w:r>
    </w:p>
    <w:p w14:paraId="46AA6FDF" w14:textId="05F881EA" w:rsidR="00C1013F" w:rsidRDefault="00C1013F" w:rsidP="00DA4E8A">
      <w:r>
        <w:t xml:space="preserve">Development, as a concept, has been associated with diverse meanings, interpretations and theories from various scholars. </w:t>
      </w:r>
      <w:r w:rsidRPr="00C1013F">
        <w:rPr>
          <w:rStyle w:val="StyleUnderline"/>
          <w:highlight w:val="yellow"/>
        </w:rPr>
        <w:t>Development is defined as ‘an evolutionary process in</w:t>
      </w:r>
      <w:r>
        <w:t xml:space="preserve"> which the human capacity increases in </w:t>
      </w:r>
      <w:r w:rsidRPr="00C1013F">
        <w:rPr>
          <w:rStyle w:val="StyleUnderline"/>
          <w:highlight w:val="yellow"/>
        </w:rPr>
        <w:t>terms of initiating new structures, coping with problems, adapting to continuous change, and striving purposefully and creatively to attain new goals</w:t>
      </w:r>
      <w:r>
        <w:t xml:space="preserve"> (Peet, Citation1999 cited in Du Pisani, Citation2006). According to Reyes (Citation2001) development is understood as a social condition within a nation, in which the needs of its population are satisfied by the rational and sustainable use of natural resources and systems. Todaro and Smith (Citation2006) also define development as a multi-dimensional process that involves major changes in social structures, attitudes, and institutions, as well as economic growth, reduction of inequality, and eradication of absolute poverty. Several theories have been put forward to explain the concept of development. They include the </w:t>
      </w:r>
      <w:proofErr w:type="spellStart"/>
      <w:r>
        <w:t>Modernisation</w:t>
      </w:r>
      <w:proofErr w:type="spellEnd"/>
      <w:r>
        <w:t xml:space="preserve">, Dependency, World Systems and </w:t>
      </w:r>
      <w:proofErr w:type="spellStart"/>
      <w:r>
        <w:t>Globalisation</w:t>
      </w:r>
      <w:proofErr w:type="spellEnd"/>
      <w:r>
        <w:t xml:space="preserve"> Theories.</w:t>
      </w:r>
    </w:p>
    <w:p w14:paraId="3617B341" w14:textId="77777777" w:rsidR="00C1013F" w:rsidRDefault="00C1013F" w:rsidP="00DA4E8A"/>
    <w:p w14:paraId="70426EB9" w14:textId="679A746E" w:rsidR="00EF1C3A" w:rsidRDefault="00EF1C3A" w:rsidP="00EF1C3A">
      <w:pPr>
        <w:pStyle w:val="Heading4"/>
      </w:pPr>
      <w:r>
        <w:t>Mineral based definitions allow a clean distinction between exploration and development</w:t>
      </w:r>
    </w:p>
    <w:p w14:paraId="3EFDD53E" w14:textId="247C99C0" w:rsidR="00EF1C3A" w:rsidRPr="00EF1C3A" w:rsidRDefault="00EF1C3A" w:rsidP="00EF1C3A">
      <w:r w:rsidRPr="00502539">
        <w:rPr>
          <w:rStyle w:val="Style13ptBold"/>
        </w:rPr>
        <w:t>Eggert 10</w:t>
      </w:r>
      <w:r>
        <w:t>, Professor and Division Director Division of Economics and Business Colorado School of Mines (Roderick, MINERAL EXPLORATION AND DEVELOPMENT: RISK AND REWARD , https://www.miningnorth.com/_rsc/site-content/library/education/Mineral_Exploration_&amp;_Development_Roderick_Eggert_Eng.pdf)</w:t>
      </w:r>
    </w:p>
    <w:p w14:paraId="6A7ECF8D" w14:textId="063A449B" w:rsidR="00C1013F" w:rsidRDefault="00EF1C3A" w:rsidP="00DA4E8A">
      <w:r>
        <w:t xml:space="preserve">Mineral exploration and development are the first stage in the process of mineral supply.  The stages of mineral supply are: - Mineral exploration and development , in which mineral deposits are identified, evaluated, and prepared for mining.  </w:t>
      </w:r>
      <w:r w:rsidRPr="00502539">
        <w:rPr>
          <w:rStyle w:val="StyleUnderline"/>
          <w:highlight w:val="yellow"/>
        </w:rPr>
        <w:t>Exploration and development can be subdivided into four substages: (a) grassroots exploration prior to</w:t>
      </w:r>
      <w:r w:rsidRPr="00502539">
        <w:rPr>
          <w:rStyle w:val="StyleUnderline"/>
        </w:rPr>
        <w:t xml:space="preserve"> </w:t>
      </w:r>
      <w:r>
        <w:t xml:space="preserve">detection of mineralization or </w:t>
      </w:r>
      <w:r w:rsidRPr="00502539">
        <w:rPr>
          <w:highlight w:val="yellow"/>
        </w:rPr>
        <w:t xml:space="preserve">identification of a geologic deposit, (b) advanced-stage exploration evaluating a geologic discovery to determine whether it should </w:t>
      </w:r>
      <w:r w:rsidRPr="00502539">
        <w:rPr>
          <w:highlight w:val="yellow"/>
        </w:rPr>
        <w:lastRenderedPageBreak/>
        <w:t>2 proceed to development, (c) deposit development, in which full technical and economic assessments are carried out</w:t>
      </w:r>
      <w:r>
        <w:t xml:space="preserve">, and a decision is made on whether to proceed to mining, </w:t>
      </w:r>
      <w:r w:rsidRPr="00502539">
        <w:rPr>
          <w:rStyle w:val="StyleUnderline"/>
          <w:highlight w:val="yellow"/>
        </w:rPr>
        <w:t>and (d) mine development, in which a mine and all associated facilities and infrastructure are planned, designed, and constructed</w:t>
      </w:r>
      <w:r>
        <w:t xml:space="preserve">.  Any precise boundaries between these substages of exploration and development are somewhat arbitrary.  These substages perhaps most usefully are thought of as a continuum of activities. </w:t>
      </w:r>
    </w:p>
    <w:p w14:paraId="3511A82B" w14:textId="77777777" w:rsidR="00C1013F" w:rsidRDefault="00C1013F" w:rsidP="00DA4E8A"/>
    <w:p w14:paraId="430CE1EF" w14:textId="0A4428B0" w:rsidR="00502539" w:rsidRDefault="00502539" w:rsidP="00502539">
      <w:pPr>
        <w:pStyle w:val="Heading4"/>
      </w:pPr>
      <w:r>
        <w:t xml:space="preserve">Exploration and development refer to distinct </w:t>
      </w:r>
      <w:proofErr w:type="spellStart"/>
      <w:r>
        <w:t>satges</w:t>
      </w:r>
      <w:proofErr w:type="spellEnd"/>
      <w:r>
        <w:t xml:space="preserve"> of resource discovery and production</w:t>
      </w:r>
    </w:p>
    <w:p w14:paraId="7BCD8CD7" w14:textId="230CF4D4" w:rsidR="00502539" w:rsidRPr="00502539" w:rsidRDefault="00502539" w:rsidP="00502539">
      <w:r w:rsidRPr="00502539">
        <w:rPr>
          <w:rStyle w:val="Style13ptBold"/>
        </w:rPr>
        <w:t>Bohl 98</w:t>
      </w:r>
      <w:r>
        <w:t>, Attorney with Charles River Associates, (Douglas, CHANGING PRODUCTIVITY IN U.S. PETROLEUM EXPLORATION AND DEVELOPMENT, https://media.rff.org/documents/RFF-DP-98-38.pdf)</w:t>
      </w:r>
    </w:p>
    <w:p w14:paraId="3BB411A5" w14:textId="6D617723" w:rsidR="00502539" w:rsidRDefault="00502539" w:rsidP="00DA4E8A">
      <w:r>
        <w:t xml:space="preserve">The activities of concern here are oil and natural gas exploration and development. </w:t>
      </w:r>
      <w:r w:rsidRPr="00502539">
        <w:rPr>
          <w:rStyle w:val="StyleUnderline"/>
          <w:highlight w:val="yellow"/>
        </w:rPr>
        <w:t>Exploration refers to the activities involved in the search for hydrocarbon deposits</w:t>
      </w:r>
      <w:r>
        <w:t xml:space="preserve">, including initial geological and geophysical information gathering (e.g., seismic surveying and reservoir modeling) and drilling to confirm the location of deposits (e.g., wildcat wells).  </w:t>
      </w:r>
      <w:r w:rsidRPr="00502539">
        <w:rPr>
          <w:highlight w:val="yellow"/>
        </w:rPr>
        <w:t>Development refers to the activities involved in preparing a new reservoir for production, including drilling and completing wells that will be used to extract the deposit</w:t>
      </w:r>
      <w:r>
        <w:t>.</w:t>
      </w:r>
    </w:p>
    <w:p w14:paraId="373A9E4D" w14:textId="1AEA6D50" w:rsidR="00DA4E8A" w:rsidRDefault="00DA4E8A" w:rsidP="00DA4E8A">
      <w:pPr>
        <w:pStyle w:val="Heading2"/>
      </w:pPr>
      <w:r>
        <w:lastRenderedPageBreak/>
        <w:t>And/or</w:t>
      </w:r>
    </w:p>
    <w:p w14:paraId="23E4AEC4" w14:textId="77777777" w:rsidR="00DA4E8A" w:rsidRDefault="00DA4E8A" w:rsidP="00DA4E8A"/>
    <w:p w14:paraId="0E9C5BB0" w14:textId="77777777" w:rsidR="00DA4E8A" w:rsidRDefault="00DA4E8A" w:rsidP="00DA4E8A"/>
    <w:p w14:paraId="105B41F8" w14:textId="35E15CDE" w:rsidR="00DA4E8A" w:rsidRDefault="00DA4E8A" w:rsidP="00DA4E8A">
      <w:pPr>
        <w:pStyle w:val="Heading2"/>
      </w:pPr>
      <w:r>
        <w:lastRenderedPageBreak/>
        <w:t>Of</w:t>
      </w:r>
    </w:p>
    <w:p w14:paraId="543EADE6" w14:textId="77777777" w:rsidR="00D62828" w:rsidRDefault="00D62828" w:rsidP="00D62828"/>
    <w:p w14:paraId="6AAD8341" w14:textId="77777777" w:rsidR="00477972" w:rsidRDefault="00477972" w:rsidP="00D62828"/>
    <w:p w14:paraId="69A97C07" w14:textId="277D39F7" w:rsidR="00477972" w:rsidRDefault="00477972" w:rsidP="00D62828">
      <w:hyperlink r:id="rId30" w:history="1">
        <w:r w:rsidRPr="00AD7CEA">
          <w:rPr>
            <w:rStyle w:val="Hyperlink"/>
          </w:rPr>
          <w:t>https://hebrew4christians.com/Grammar/Unit_Seven/Preposition_Properties/preposition_properties.html</w:t>
        </w:r>
      </w:hyperlink>
    </w:p>
    <w:p w14:paraId="4075B807" w14:textId="77777777" w:rsidR="00477972" w:rsidRDefault="00477972" w:rsidP="00D62828"/>
    <w:p w14:paraId="49A156FD" w14:textId="350BFEBC" w:rsidR="00887A8D" w:rsidRDefault="00887A8D" w:rsidP="00887A8D">
      <w:pPr>
        <w:pStyle w:val="Heading3"/>
      </w:pPr>
      <w:r>
        <w:lastRenderedPageBreak/>
        <w:t>Of means the Arctic is the Object of Exploration or Development</w:t>
      </w:r>
    </w:p>
    <w:p w14:paraId="55DC1D87" w14:textId="77777777" w:rsidR="00887A8D" w:rsidRDefault="00887A8D" w:rsidP="00887A8D"/>
    <w:p w14:paraId="255E150C" w14:textId="77777777" w:rsidR="00E91886" w:rsidRDefault="00E91886" w:rsidP="00887A8D"/>
    <w:p w14:paraId="5A58778E" w14:textId="6CFA3D26" w:rsidR="00E91886" w:rsidRDefault="004505B4" w:rsidP="009B4567">
      <w:pPr>
        <w:pStyle w:val="CardIndented"/>
        <w:spacing w:after="0"/>
        <w:ind w:left="0"/>
      </w:pPr>
      <w:r>
        <w:t>c</w:t>
      </w:r>
    </w:p>
    <w:p w14:paraId="0EEF6AD1" w14:textId="77777777" w:rsidR="00E91886" w:rsidRDefault="00E91886" w:rsidP="00E91886">
      <w:pPr>
        <w:rPr>
          <w:rStyle w:val="cite"/>
          <w:rFonts w:eastAsiaTheme="majorEastAsia"/>
        </w:rPr>
      </w:pPr>
    </w:p>
    <w:p w14:paraId="78C5F5E5" w14:textId="77777777" w:rsidR="00BA45FE" w:rsidRDefault="00BA45FE" w:rsidP="00E91886">
      <w:pPr>
        <w:rPr>
          <w:rStyle w:val="cite"/>
          <w:rFonts w:eastAsiaTheme="majorEastAsia"/>
        </w:rPr>
      </w:pPr>
    </w:p>
    <w:p w14:paraId="67563A93" w14:textId="64F9BB17" w:rsidR="00BA45FE" w:rsidRPr="003F6143" w:rsidRDefault="00BA45FE" w:rsidP="00BA45FE">
      <w:pPr>
        <w:pStyle w:val="Heading4"/>
      </w:pPr>
      <w:r w:rsidRPr="00BA45FE">
        <w:t>“In” the Arctic does not mean “of</w:t>
      </w:r>
      <w:r w:rsidR="004505B4">
        <w:t>”</w:t>
      </w:r>
      <w:r w:rsidRPr="00BA45FE">
        <w:t xml:space="preserve"> the Arctic—Definitions in the context of exploration prove</w:t>
      </w:r>
      <w:r w:rsidR="004505B4">
        <w:t>--</w:t>
      </w:r>
      <w:r w:rsidRPr="003F6143">
        <w:t>Outer space example proves object relation</w:t>
      </w:r>
    </w:p>
    <w:p w14:paraId="7211FCAE" w14:textId="22FAABE8" w:rsidR="00BA45FE" w:rsidRDefault="00BA45FE" w:rsidP="00BA45FE">
      <w:proofErr w:type="spellStart"/>
      <w:r w:rsidRPr="003F6143">
        <w:rPr>
          <w:rStyle w:val="Style13ptBold"/>
        </w:rPr>
        <w:t>Bocksteigel</w:t>
      </w:r>
      <w:proofErr w:type="spellEnd"/>
      <w:r w:rsidRPr="003F6143">
        <w:rPr>
          <w:rStyle w:val="Style13ptBold"/>
        </w:rPr>
        <w:t xml:space="preserve"> 95</w:t>
      </w:r>
      <w:r w:rsidRPr="003F6143">
        <w:t xml:space="preserve"> </w:t>
      </w:r>
      <w:r>
        <w:t xml:space="preserve"> Dr. Karl-Heinz </w:t>
      </w:r>
      <w:r w:rsidRPr="000950E7">
        <w:t>Bocksteigel</w:t>
      </w:r>
      <w:r w:rsidRPr="003F6143">
        <w:rPr>
          <w:rStyle w:val="Style13ptBold"/>
        </w:rPr>
        <w:t xml:space="preserve"> </w:t>
      </w:r>
      <w:r w:rsidRPr="003F6143">
        <w:t xml:space="preserve">Director of the Institute of Air and Space Law and Holder of the Chair for International Business Law at the University of Cologne, Germany; Chairman of Council of the National German Space Agency (DARA); Chairman of the Space Law Committee of the International Law Association; Member of the Board of Directors of the International Institute of Space Law; Member of the Council of the ICC Institute of International Business Law and Practice. </w:t>
      </w:r>
      <w:r>
        <w:t xml:space="preserve">    1995 </w:t>
      </w:r>
      <w:r w:rsidRPr="003F6143">
        <w:t xml:space="preserve">Research and invention in outer space: liability and intellectual property rights - ed: </w:t>
      </w:r>
      <w:r>
        <w:t xml:space="preserve">Sa'id </w:t>
      </w:r>
      <w:proofErr w:type="spellStart"/>
      <w:r w:rsidRPr="003F6143">
        <w:t>Mosteshar</w:t>
      </w:r>
      <w:proofErr w:type="spellEnd"/>
      <w:r>
        <w:t xml:space="preserve">, ed </w:t>
      </w:r>
      <w:r w:rsidR="008E0787">
        <w:t xml:space="preserve">p. </w:t>
      </w:r>
      <w:proofErr w:type="gramStart"/>
      <w:r w:rsidR="008E0787">
        <w:t>3</w:t>
      </w:r>
      <w:r>
        <w:t xml:space="preserve"> </w:t>
      </w:r>
      <w:r w:rsidRPr="003F6143">
        <w:t xml:space="preserve"> </w:t>
      </w:r>
      <w:r>
        <w:t>Google</w:t>
      </w:r>
      <w:proofErr w:type="gramEnd"/>
      <w:r>
        <w:t xml:space="preserve"> Books</w:t>
      </w:r>
      <w:r w:rsidR="008E0787">
        <w:t xml:space="preserve"> excerpt, </w:t>
      </w:r>
      <w:r w:rsidR="008E0787" w:rsidRPr="008E0787">
        <w:t>https://www.google.com/books/edition/Research_and_Invention_in_Outer_Space/T4cGeX1dq5cC?hl=en&amp;gbpv=1&amp;pg=PR3&amp;printsec=frontcover</w:t>
      </w:r>
      <w:r w:rsidR="008E0787">
        <w:t>)</w:t>
      </w:r>
    </w:p>
    <w:p w14:paraId="371792E7" w14:textId="77777777" w:rsidR="00BA45FE" w:rsidRDefault="00BA45FE" w:rsidP="009B4567">
      <w:pPr>
        <w:pStyle w:val="CardIndented"/>
        <w:ind w:left="0"/>
        <w:rPr>
          <w:rStyle w:val="StyleUnderline"/>
        </w:rPr>
      </w:pPr>
      <w:r w:rsidRPr="000950E7">
        <w:t xml:space="preserve">The official title of the Outer Space </w:t>
      </w:r>
      <w:proofErr w:type="gramStart"/>
      <w:r w:rsidRPr="000950E7">
        <w:t>Treaty (‘</w:t>
      </w:r>
      <w:proofErr w:type="gramEnd"/>
      <w:r w:rsidRPr="000950E7">
        <w:t xml:space="preserve">OST’) mentions both exploration and use of outer space as the two ‘activities of </w:t>
      </w:r>
      <w:proofErr w:type="gramStart"/>
      <w:r w:rsidRPr="000950E7">
        <w:t>States’</w:t>
      </w:r>
      <w:proofErr w:type="gramEnd"/>
      <w:r w:rsidRPr="000950E7">
        <w:t xml:space="preserve"> which one </w:t>
      </w:r>
      <w:proofErr w:type="gramStart"/>
      <w:r w:rsidRPr="000950E7">
        <w:t>has to</w:t>
      </w:r>
      <w:proofErr w:type="gramEnd"/>
      <w:r w:rsidRPr="000950E7">
        <w:t xml:space="preserve"> take into </w:t>
      </w:r>
      <w:proofErr w:type="gramStart"/>
      <w:r w:rsidRPr="000950E7">
        <w:t>account</w:t>
      </w:r>
      <w:proofErr w:type="gramEnd"/>
      <w:r w:rsidRPr="000950E7">
        <w:t xml:space="preserve"> and which are therefore covered by the Outer Space Treaty. The same pair of terms appears again in the Preamble as well as further articles such as Article I and Article III of the Treaty. Other articles and other space treaties either take up only one of these two terms or use a general terms such as ‘activities in outer space’ (Art. VI, OST) or generally deal with ‘objects launched into outer space’ (Art. VII, Art. VIII, OST and the Registration Convention) or ‘space objects’ (Liability Convention) or finally ‘activities of States on the Moon and other celestial bodies’ (Moon Treaty). At first sight the distinction between exploration and use may seem sufficiently clear. Indeed in connection with most space activities there may be little doubt which of these two terms is applicable. First doubts appear, however, because </w:t>
      </w:r>
      <w:r w:rsidRPr="009B4567">
        <w:rPr>
          <w:rStyle w:val="StyleUnderline"/>
          <w:highlight w:val="yellow"/>
        </w:rPr>
        <w:t>the Outer Space Treaty speaks of exploration ‘of outer space’</w:t>
      </w:r>
      <w:r w:rsidRPr="000950E7">
        <w:rPr>
          <w:rStyle w:val="StyleUnderline"/>
        </w:rPr>
        <w:t xml:space="preserve">. </w:t>
      </w:r>
      <w:r w:rsidRPr="009B4567">
        <w:rPr>
          <w:rStyle w:val="StyleUnderline"/>
          <w:highlight w:val="yellow"/>
        </w:rPr>
        <w:t>This</w:t>
      </w:r>
      <w:r w:rsidRPr="000950E7">
        <w:rPr>
          <w:rStyle w:val="StyleUnderline"/>
        </w:rPr>
        <w:t xml:space="preserve"> </w:t>
      </w:r>
      <w:r w:rsidRPr="009B4567">
        <w:rPr>
          <w:rStyle w:val="StyleUnderline"/>
          <w:highlight w:val="yellow"/>
        </w:rPr>
        <w:t>wording</w:t>
      </w:r>
      <w:r w:rsidRPr="000950E7">
        <w:rPr>
          <w:rStyle w:val="StyleUnderline"/>
        </w:rPr>
        <w:t xml:space="preserve"> could be interpreted to </w:t>
      </w:r>
      <w:r w:rsidRPr="009B4567">
        <w:rPr>
          <w:rStyle w:val="StyleUnderline"/>
          <w:highlight w:val="yellow"/>
        </w:rPr>
        <w:t>mean that space must be the object of exploration</w:t>
      </w:r>
      <w:r w:rsidRPr="000950E7">
        <w:rPr>
          <w:rStyle w:val="StyleUnderline"/>
        </w:rPr>
        <w:t xml:space="preserve">. The consequence would be that the great part of </w:t>
      </w:r>
      <w:r w:rsidRPr="009B4567">
        <w:rPr>
          <w:rStyle w:val="StyleUnderline"/>
          <w:highlight w:val="yellow"/>
        </w:rPr>
        <w:t>research</w:t>
      </w:r>
      <w:r w:rsidRPr="000950E7">
        <w:rPr>
          <w:rStyle w:val="StyleUnderline"/>
        </w:rPr>
        <w:t xml:space="preserve"> which has to take place ‘</w:t>
      </w:r>
      <w:r w:rsidRPr="009B4567">
        <w:rPr>
          <w:rStyle w:val="StyleUnderline"/>
          <w:highlight w:val="yellow"/>
        </w:rPr>
        <w:t>in space</w:t>
      </w:r>
      <w:r w:rsidRPr="000950E7">
        <w:rPr>
          <w:rStyle w:val="StyleUnderline"/>
        </w:rPr>
        <w:t xml:space="preserve">’ in view of the specific physical conditions there, but </w:t>
      </w:r>
      <w:r w:rsidRPr="009B4567">
        <w:rPr>
          <w:rStyle w:val="StyleUnderline"/>
          <w:highlight w:val="yellow"/>
        </w:rPr>
        <w:t>which has as its object specific materials</w:t>
      </w:r>
      <w:r w:rsidRPr="000950E7">
        <w:rPr>
          <w:rStyle w:val="StyleUnderline"/>
        </w:rPr>
        <w:t xml:space="preserve">, </w:t>
      </w:r>
      <w:r w:rsidRPr="009B4567">
        <w:rPr>
          <w:rStyle w:val="StyleUnderline"/>
          <w:highlight w:val="yellow"/>
        </w:rPr>
        <w:t>would not be covered and might only be considered as ‘use’ of space.</w:t>
      </w:r>
    </w:p>
    <w:p w14:paraId="784E1A5C" w14:textId="77777777" w:rsidR="00BA45FE" w:rsidRPr="00BA45FE" w:rsidRDefault="00BA45FE" w:rsidP="00BA45FE"/>
    <w:p w14:paraId="0F960D4D" w14:textId="77777777" w:rsidR="00E91886" w:rsidRDefault="00E91886" w:rsidP="00887A8D"/>
    <w:p w14:paraId="17008F73" w14:textId="77777777" w:rsidR="00887A8D" w:rsidRDefault="00887A8D" w:rsidP="00887A8D">
      <w:pPr>
        <w:pStyle w:val="Heading4"/>
      </w:pPr>
      <w:r>
        <w:t>Of is a preposition that identifies the object of action</w:t>
      </w:r>
    </w:p>
    <w:p w14:paraId="0B8BE148" w14:textId="77777777" w:rsidR="00887A8D" w:rsidRDefault="00887A8D" w:rsidP="00887A8D">
      <w:r>
        <w:rPr>
          <w:rStyle w:val="Style13ptBold"/>
        </w:rPr>
        <w:t>Grammar Island</w:t>
      </w:r>
      <w:r w:rsidRPr="002A4FD0">
        <w:rPr>
          <w:rStyle w:val="Style13ptBold"/>
        </w:rPr>
        <w:t xml:space="preserve"> No Date</w:t>
      </w:r>
      <w:r>
        <w:t xml:space="preserve">, Hake Publishing (Stephen Hake, </w:t>
      </w:r>
    </w:p>
    <w:p w14:paraId="104E4AF8" w14:textId="77777777" w:rsidR="00887A8D" w:rsidRDefault="00887A8D" w:rsidP="00887A8D">
      <w:r>
        <w:t xml:space="preserve">Grammar Island, Objective Nouns, </w:t>
      </w:r>
      <w:hyperlink r:id="rId31" w:history="1">
        <w:r w:rsidRPr="00AD7CEA">
          <w:rPr>
            <w:rStyle w:val="Hyperlink"/>
          </w:rPr>
          <w:t>https://www.grammar-island.com/objective-nouns.html</w:t>
        </w:r>
      </w:hyperlink>
      <w:r>
        <w:t>,)</w:t>
      </w:r>
    </w:p>
    <w:p w14:paraId="269ECE55" w14:textId="77777777" w:rsidR="00887A8D" w:rsidRPr="00477972" w:rsidRDefault="00887A8D" w:rsidP="00887A8D">
      <w:pPr>
        <w:rPr>
          <w:rStyle w:val="StyleUnderline"/>
        </w:rPr>
      </w:pPr>
      <w:r w:rsidRPr="00887A8D">
        <w:rPr>
          <w:sz w:val="16"/>
        </w:rPr>
        <w:t xml:space="preserve">Object of a Preposition </w:t>
      </w:r>
      <w:r w:rsidRPr="002A4FD0">
        <w:rPr>
          <w:rStyle w:val="StyleUnderline"/>
          <w:highlight w:val="yellow"/>
        </w:rPr>
        <w:t>A noun</w:t>
      </w:r>
      <w:r w:rsidRPr="00887A8D">
        <w:rPr>
          <w:sz w:val="16"/>
        </w:rPr>
        <w:t xml:space="preserve"> or pronoun </w:t>
      </w:r>
      <w:r w:rsidRPr="002A4FD0">
        <w:rPr>
          <w:rStyle w:val="StyleUnderline"/>
          <w:highlight w:val="yellow"/>
        </w:rPr>
        <w:t>that follows a preposition is</w:t>
      </w:r>
      <w:r w:rsidRPr="00887A8D">
        <w:rPr>
          <w:sz w:val="16"/>
        </w:rPr>
        <w:t xml:space="preserve"> called </w:t>
      </w:r>
      <w:r w:rsidRPr="002A4FD0">
        <w:rPr>
          <w:rStyle w:val="StyleUnderline"/>
          <w:highlight w:val="yellow"/>
        </w:rPr>
        <w:t>the object of a preposition</w:t>
      </w:r>
      <w:r w:rsidRPr="00887A8D">
        <w:rPr>
          <w:sz w:val="16"/>
        </w:rPr>
        <w:t xml:space="preserve">. Objects of the prepositions are starred in the examples below. at the *museum around the *lake near *her through the *gate within two *months on top of </w:t>
      </w:r>
      <w:r w:rsidRPr="00887A8D">
        <w:rPr>
          <w:sz w:val="16"/>
        </w:rPr>
        <w:lastRenderedPageBreak/>
        <w:t xml:space="preserve">the *hill except for *swimming over the *top besides *him after the *show except *you on account of *illness outside of the *country under the *influence </w:t>
      </w:r>
      <w:r w:rsidRPr="00477972">
        <w:rPr>
          <w:rStyle w:val="StyleUnderline"/>
          <w:highlight w:val="yellow"/>
        </w:rPr>
        <w:t>Example</w:t>
      </w:r>
      <w:r w:rsidRPr="00887A8D">
        <w:rPr>
          <w:sz w:val="16"/>
        </w:rPr>
        <w:t xml:space="preserve">s Identify objective nouns. For sentences, 1-9, tell whether each italicized noun is a direct object, an indirect object, or the object of a preposition. Esther fried Marissa an egg. I sweep the sidewalk on Mondays. Justin fell off the chair. The squirrel climbed up the tree. Our cousin painted his house bright green. The title of her essay refers to her experiences in Colombia. After 1773, Sherman offered the British strong resistance. In the late 1760s, almanacs had recorded his Loyalism. </w:t>
      </w:r>
      <w:r w:rsidRPr="00477972">
        <w:rPr>
          <w:rStyle w:val="StyleUnderline"/>
        </w:rPr>
        <w:t xml:space="preserve">The Parliament </w:t>
      </w:r>
      <w:r w:rsidRPr="00477972">
        <w:rPr>
          <w:rStyle w:val="StyleUnderline"/>
          <w:highlight w:val="yellow"/>
        </w:rPr>
        <w:t>of Great Britain</w:t>
      </w:r>
      <w:r w:rsidRPr="00887A8D">
        <w:rPr>
          <w:sz w:val="16"/>
        </w:rPr>
        <w:t xml:space="preserve"> should not make America's laws. Solutions Marissa is an indirect object. It tells "for whom" the egg was fried. Sidewalk is a direct object. It is the receiver of the action verb "sweep." Chair is the object of the preposition "off." Tree is the object of the preposition "up." House is a direct object. It is the receiver of the action verb "painted." Experiences is the object of the preposition "to." British is an indirect object. It tells "to whom" the resistance was offered.) Loyalism is a direct object. It is the receiver of the action verb "had recorded." </w:t>
      </w:r>
      <w:r w:rsidRPr="00477972">
        <w:rPr>
          <w:rStyle w:val="StyleUnderline"/>
          <w:highlight w:val="yellow"/>
        </w:rPr>
        <w:t>Great Britain is the object of the preposition "of."</w:t>
      </w:r>
    </w:p>
    <w:p w14:paraId="355E5C3C" w14:textId="77777777" w:rsidR="00887A8D" w:rsidRDefault="00887A8D" w:rsidP="00887A8D"/>
    <w:p w14:paraId="11F8F5F6" w14:textId="77777777" w:rsidR="00887A8D" w:rsidRDefault="00887A8D" w:rsidP="00887A8D"/>
    <w:p w14:paraId="6F43E34E" w14:textId="77777777" w:rsidR="00887A8D" w:rsidRDefault="00887A8D" w:rsidP="00D62828">
      <w:pPr>
        <w:pStyle w:val="Heading3"/>
      </w:pPr>
    </w:p>
    <w:p w14:paraId="7E94BE1F" w14:textId="3B6B7FB2" w:rsidR="00D62828" w:rsidRDefault="00887A8D" w:rsidP="00D62828">
      <w:pPr>
        <w:pStyle w:val="Heading3"/>
      </w:pPr>
      <w:r>
        <w:lastRenderedPageBreak/>
        <w:t>“In” would be different</w:t>
      </w:r>
    </w:p>
    <w:p w14:paraId="1510F499" w14:textId="77777777" w:rsidR="00D62828" w:rsidRDefault="00D62828" w:rsidP="00D62828"/>
    <w:p w14:paraId="5B06C5DF" w14:textId="190C7C8F" w:rsidR="00D62828" w:rsidRDefault="00D62828" w:rsidP="00D62828">
      <w:pPr>
        <w:pStyle w:val="Heading4"/>
      </w:pPr>
      <w:r>
        <w:t>In is a preposition of place</w:t>
      </w:r>
      <w:r w:rsidR="00887A8D">
        <w:t>—It means an action that takes place in the Arctic</w:t>
      </w:r>
    </w:p>
    <w:p w14:paraId="2EB619B3" w14:textId="173B8358" w:rsidR="00D62828" w:rsidRDefault="00D62828" w:rsidP="00D62828">
      <w:r w:rsidRPr="00D62828">
        <w:rPr>
          <w:rStyle w:val="Style13ptBold"/>
        </w:rPr>
        <w:t>Routh 25,</w:t>
      </w:r>
      <w:r>
        <w:t xml:space="preserve"> MA in Education and English Content Writer for </w:t>
      </w:r>
      <w:proofErr w:type="spellStart"/>
      <w:r>
        <w:t>Quilbot</w:t>
      </w:r>
      <w:proofErr w:type="spellEnd"/>
      <w:r>
        <w:t xml:space="preserve">,  (Nicole, Prepositions of Place | List, Examples &amp; Exercises, </w:t>
      </w:r>
      <w:hyperlink r:id="rId32" w:history="1">
        <w:r w:rsidRPr="00AD7CEA">
          <w:rPr>
            <w:rStyle w:val="Hyperlink"/>
          </w:rPr>
          <w:t>https://quillbot.com/blog/sentence-and-word-structure/prepositions-of-place/</w:t>
        </w:r>
      </w:hyperlink>
      <w:r>
        <w:t>)</w:t>
      </w:r>
    </w:p>
    <w:p w14:paraId="2A6EA61F" w14:textId="122280DD" w:rsidR="006D7DD2" w:rsidRDefault="006D7DD2" w:rsidP="00D62828">
      <w:r w:rsidRPr="00887A8D">
        <w:rPr>
          <w:rStyle w:val="StyleUnderline"/>
          <w:highlight w:val="yellow"/>
        </w:rPr>
        <w:t>A preposition of place</w:t>
      </w:r>
      <w:r>
        <w:t xml:space="preserve"> (e.g., “</w:t>
      </w:r>
      <w:r w:rsidRPr="00887A8D">
        <w:rPr>
          <w:rStyle w:val="StyleUnderline"/>
          <w:highlight w:val="yellow"/>
        </w:rPr>
        <w:t>in,</w:t>
      </w:r>
      <w:r>
        <w:t xml:space="preserve">” “on,” or “at”) begins a prepositional phrase that describes a location (e.g., “under the sofa”). The prepositional phrase </w:t>
      </w:r>
      <w:r w:rsidRPr="00887A8D">
        <w:rPr>
          <w:rStyle w:val="StyleUnderline"/>
          <w:highlight w:val="yellow"/>
        </w:rPr>
        <w:t>shows where a noun or action</w:t>
      </w:r>
      <w:r>
        <w:t xml:space="preserve"> from another part of the sentence </w:t>
      </w:r>
      <w:r w:rsidRPr="00887A8D">
        <w:rPr>
          <w:rStyle w:val="StyleUnderline"/>
          <w:highlight w:val="yellow"/>
        </w:rPr>
        <w:t>is located in relation to the object of the preposition</w:t>
      </w:r>
      <w:r>
        <w:t xml:space="preserve"> (e.g., “The sock was under the sofa”). The location can be physical (e.g., “in Paris” or “on the table”) or abstract (e.g., “on the radio” or “in the TikTok video”).</w:t>
      </w:r>
    </w:p>
    <w:p w14:paraId="5E81C237" w14:textId="77777777" w:rsidR="00D62828" w:rsidRDefault="00D62828" w:rsidP="00D62828"/>
    <w:p w14:paraId="3F37F9C4" w14:textId="77777777" w:rsidR="00887A8D" w:rsidRDefault="00887A8D" w:rsidP="00887A8D">
      <w:pPr>
        <w:pStyle w:val="Heading4"/>
      </w:pPr>
      <w:r>
        <w:t>The Choice of “of” vs “in” is an important difference</w:t>
      </w:r>
    </w:p>
    <w:p w14:paraId="61759C82" w14:textId="77777777" w:rsidR="00887A8D" w:rsidRPr="00887A8D" w:rsidRDefault="00887A8D" w:rsidP="00887A8D">
      <w:pPr>
        <w:rPr>
          <w:b/>
          <w:bCs/>
          <w:sz w:val="26"/>
        </w:rPr>
      </w:pPr>
      <w:r>
        <w:rPr>
          <w:rStyle w:val="Style13ptBold"/>
        </w:rPr>
        <w:t>9</w:t>
      </w:r>
      <w:r w:rsidRPr="00887A8D">
        <w:rPr>
          <w:rStyle w:val="Style13ptBold"/>
          <w:vertAlign w:val="superscript"/>
        </w:rPr>
        <w:t>th</w:t>
      </w:r>
      <w:r>
        <w:rPr>
          <w:rStyle w:val="Style13ptBold"/>
        </w:rPr>
        <w:t xml:space="preserve"> Circuit Court of Appeals</w:t>
      </w:r>
      <w:r w:rsidRPr="00887A8D">
        <w:rPr>
          <w:rStyle w:val="Style13ptBold"/>
        </w:rPr>
        <w:t xml:space="preserve"> 9</w:t>
      </w:r>
      <w:r>
        <w:rPr>
          <w:rStyle w:val="Style13ptBold"/>
        </w:rPr>
        <w:t xml:space="preserve"> (</w:t>
      </w:r>
      <w:r>
        <w:t>Doe 1 v. AOL LLC, 552 F.3d 1077 (9th Cir. 2009). https://caselaw.findlaw.com/court/us-9th-circuit/1075638.html)</w:t>
      </w:r>
    </w:p>
    <w:p w14:paraId="78020BED" w14:textId="77777777" w:rsidR="00887A8D" w:rsidRDefault="00887A8D" w:rsidP="00887A8D">
      <w:r>
        <w:t>The district court, without discussion, interpreted the forum selection clause to refer to state and federal courts of Virginia. We determine the meaning of the phrase "courts of Virginia" de novo, Hunt Wesson Foods, Inc., 817 F.2d at 77, and look first to its plain meaning. We have not previously addressed the meaning of a forum selection clause designating the courts "of," rather than "in," a state. We hold that the forum selection clause at issue here — designating the courts of Virginia — means the state courts of Virginia 1082*1082 only; it does not also refer to federal courts in Virginia.</w:t>
      </w:r>
    </w:p>
    <w:p w14:paraId="01908819" w14:textId="77777777" w:rsidR="00887A8D" w:rsidRPr="00A816B9" w:rsidRDefault="00887A8D" w:rsidP="00887A8D">
      <w:pPr>
        <w:rPr>
          <w:rStyle w:val="StyleUnderline"/>
        </w:rPr>
      </w:pPr>
      <w:r w:rsidRPr="00A816B9">
        <w:rPr>
          <w:rStyle w:val="StyleUnderline"/>
          <w:highlight w:val="yellow"/>
        </w:rPr>
        <w:t>The clause's use of</w:t>
      </w:r>
      <w:r w:rsidRPr="00A816B9">
        <w:rPr>
          <w:rStyle w:val="StyleUnderline"/>
        </w:rPr>
        <w:t xml:space="preserve"> the preposition </w:t>
      </w:r>
      <w:r w:rsidRPr="00A816B9">
        <w:rPr>
          <w:rStyle w:val="StyleUnderline"/>
          <w:highlight w:val="yellow"/>
        </w:rPr>
        <w:t>"of"</w:t>
      </w:r>
      <w:r w:rsidRPr="00A816B9">
        <w:rPr>
          <w:rStyle w:val="StyleUnderline"/>
        </w:rPr>
        <w:t xml:space="preserve"> — </w:t>
      </w:r>
      <w:r w:rsidRPr="00A816B9">
        <w:rPr>
          <w:rStyle w:val="StyleUnderline"/>
          <w:highlight w:val="yellow"/>
        </w:rPr>
        <w:t xml:space="preserve">rather than "in" — is </w:t>
      </w:r>
      <w:r w:rsidRPr="00A816B9">
        <w:rPr>
          <w:rStyle w:val="Emphasis"/>
          <w:highlight w:val="yellow"/>
        </w:rPr>
        <w:t>determinative</w:t>
      </w:r>
      <w:r>
        <w:t xml:space="preserve">. </w:t>
      </w:r>
      <w:r w:rsidRPr="00A816B9">
        <w:rPr>
          <w:rStyle w:val="StyleUnderline"/>
          <w:highlight w:val="yellow"/>
        </w:rPr>
        <w:t>Black's Law</w:t>
      </w:r>
      <w:r>
        <w:t xml:space="preserve"> Dictionary </w:t>
      </w:r>
      <w:r w:rsidRPr="00A816B9">
        <w:rPr>
          <w:rStyle w:val="StyleUnderline"/>
          <w:highlight w:val="yellow"/>
        </w:rPr>
        <w:t>defines "of" as a term "denoting that from which anything proceeds; indicating origin, source</w:t>
      </w:r>
      <w:r w:rsidRPr="00A816B9">
        <w:rPr>
          <w:rStyle w:val="StyleUnderline"/>
        </w:rPr>
        <w:t>, descent, and the like...."[</w:t>
      </w:r>
      <w:r>
        <w:t xml:space="preserve">8] Black's Law Dictionary 1080 (6th ed.1990). Thus, </w:t>
      </w:r>
      <w:r w:rsidRPr="00A816B9">
        <w:rPr>
          <w:rStyle w:val="StyleUnderline"/>
          <w:highlight w:val="yellow"/>
        </w:rPr>
        <w:t xml:space="preserve">courts "of" Virginia refers to courts </w:t>
      </w:r>
      <w:r w:rsidRPr="00A816B9">
        <w:rPr>
          <w:rStyle w:val="StyleUnderline"/>
        </w:rPr>
        <w:t xml:space="preserve">proceeding from, </w:t>
      </w:r>
      <w:r w:rsidRPr="00A816B9">
        <w:rPr>
          <w:rStyle w:val="StyleUnderline"/>
          <w:highlight w:val="yellow"/>
        </w:rPr>
        <w:t>with their origin in, Virginia</w:t>
      </w:r>
      <w:r w:rsidRPr="00A816B9">
        <w:rPr>
          <w:rStyle w:val="StyleUnderline"/>
        </w:rPr>
        <w:t xml:space="preserve"> — </w:t>
      </w:r>
      <w:r w:rsidRPr="00A816B9">
        <w:rPr>
          <w:rStyle w:val="StyleUnderline"/>
          <w:highlight w:val="yellow"/>
        </w:rPr>
        <w:t>i.e.,</w:t>
      </w:r>
      <w:r w:rsidRPr="00A816B9">
        <w:rPr>
          <w:rStyle w:val="StyleUnderline"/>
        </w:rPr>
        <w:t xml:space="preserve"> the </w:t>
      </w:r>
      <w:r w:rsidRPr="00A816B9">
        <w:rPr>
          <w:rStyle w:val="StyleUnderline"/>
          <w:highlight w:val="yellow"/>
        </w:rPr>
        <w:t>state courts of Virginia</w:t>
      </w:r>
      <w:r>
        <w:t xml:space="preserve">. </w:t>
      </w:r>
      <w:r w:rsidRPr="00A816B9">
        <w:rPr>
          <w:rStyle w:val="StyleUnderline"/>
        </w:rPr>
        <w:t>Federal district courts, in contrast, proceed from, and find their origin in, the federal government.[9]</w:t>
      </w:r>
    </w:p>
    <w:p w14:paraId="20C1EA72" w14:textId="77777777" w:rsidR="00887A8D" w:rsidRDefault="00887A8D" w:rsidP="00887A8D">
      <w:r w:rsidRPr="00A816B9">
        <w:rPr>
          <w:rStyle w:val="StyleUnderline"/>
        </w:rPr>
        <w:t xml:space="preserve">Our interpretation finds support among opinions by our sister circuits </w:t>
      </w:r>
      <w:r>
        <w:t>who have addressed the meaning of forum selection clauses designating the "courts of" a state — all of whom have interpreted such clauses to refer to the state courts of the designated state, and not also to the federal courts in the designated state. See Am. Soda, LLP v. U.S. Filter Wastewater Group, Inc., 428 F.3d 921, 926 (10th Cir. 2005) (interpreting "Courts of the State of Colorado" to mean Colorado state courts; the clause "refers to sovereignty rather than geography"); Dixon v. TSE Int'l Inc., 330 F.3d 396, 398 (5th Cir.2003) (interpreting "Courts of Texas, U.S.A." to mean Texas state courts; "[f]</w:t>
      </w:r>
      <w:proofErr w:type="spellStart"/>
      <w:r>
        <w:t>ederal</w:t>
      </w:r>
      <w:proofErr w:type="spellEnd"/>
      <w:r>
        <w:t xml:space="preserve"> district courts may be in Texas, but they are not of Texas"); LFC Lessors, Inc. v. Pac. Sewer </w:t>
      </w:r>
      <w:proofErr w:type="spellStart"/>
      <w:r>
        <w:t>Maint</w:t>
      </w:r>
      <w:proofErr w:type="spellEnd"/>
      <w:r>
        <w:t>. Corp., 739 F.2d 4, 7 (1st Cir.1984) (interpreting forum selection and choice of law clause stating the contract shall be interpreted according to "the law, and in the courts, of the Commonwealth of Massachusetts" to designate the state courts of Massachusetts; "the word `of' as it appears in the phrase in question must have been intended to restrict the meaning of both `law' and `courts' to those that trace their origin to the state.").</w:t>
      </w:r>
    </w:p>
    <w:p w14:paraId="4A4BD634" w14:textId="77777777" w:rsidR="00887A8D" w:rsidRPr="00116C31" w:rsidRDefault="00887A8D" w:rsidP="00887A8D">
      <w:r>
        <w:lastRenderedPageBreak/>
        <w:t>Accordingly, we hold the plain meaning of the forum selection clause's designation of the "courts of Virginia" is the state courts of Virginia; it does not include federal district courts located in Virginia.[10]</w:t>
      </w:r>
    </w:p>
    <w:p w14:paraId="5A657679" w14:textId="77777777" w:rsidR="00887A8D" w:rsidRDefault="00887A8D" w:rsidP="00887A8D"/>
    <w:p w14:paraId="017EDF92" w14:textId="77777777" w:rsidR="00887A8D" w:rsidRDefault="00887A8D" w:rsidP="00887A8D"/>
    <w:p w14:paraId="12A78221" w14:textId="77777777" w:rsidR="00887A8D" w:rsidRDefault="00887A8D" w:rsidP="00D62828"/>
    <w:p w14:paraId="35D7D51B" w14:textId="26398420" w:rsidR="00BB5656" w:rsidRDefault="00E91886" w:rsidP="00E91886">
      <w:pPr>
        <w:pStyle w:val="Heading3"/>
      </w:pPr>
      <w:r>
        <w:lastRenderedPageBreak/>
        <w:t>Associated with</w:t>
      </w:r>
    </w:p>
    <w:p w14:paraId="1BF9A67E" w14:textId="77777777" w:rsidR="00887A8D" w:rsidRDefault="00887A8D" w:rsidP="00BB5656"/>
    <w:p w14:paraId="1BCAA44F" w14:textId="77777777" w:rsidR="00176452" w:rsidRDefault="00176452" w:rsidP="00176452"/>
    <w:p w14:paraId="480E2152" w14:textId="7B732023" w:rsidR="00176452" w:rsidRDefault="00E91886" w:rsidP="00E91886">
      <w:pPr>
        <w:pStyle w:val="Heading4"/>
      </w:pPr>
      <w:r>
        <w:t>Of means associated with</w:t>
      </w:r>
    </w:p>
    <w:p w14:paraId="61213096" w14:textId="4608E270" w:rsidR="00176452" w:rsidRDefault="00E91886" w:rsidP="00176452">
      <w:r w:rsidRPr="00E91886">
        <w:rPr>
          <w:rStyle w:val="Style13ptBold"/>
        </w:rPr>
        <w:t>Third Circuit Court of Appeals 2K</w:t>
      </w:r>
      <w:r>
        <w:t>, (</w:t>
      </w:r>
      <w:r w:rsidR="00176452">
        <w:t xml:space="preserve">Pennsylvania Protection &amp; Advocacy v. </w:t>
      </w:r>
      <w:proofErr w:type="spellStart"/>
      <w:r w:rsidR="00176452">
        <w:t>Houstoun</w:t>
      </w:r>
      <w:proofErr w:type="spellEnd"/>
      <w:r w:rsidR="00176452">
        <w:t>, 228 F.3d 423 (3d Cir. 2000).</w:t>
      </w:r>
      <w:r>
        <w:t xml:space="preserve"> https://law.justia.com/cases/federal/appellate-courts/F3/228/423/478796/)</w:t>
      </w:r>
    </w:p>
    <w:p w14:paraId="5151D69D" w14:textId="77777777" w:rsidR="00176452" w:rsidRDefault="00176452" w:rsidP="00176452">
      <w:r>
        <w:t xml:space="preserve">The Commonwealth also asserts that a peer review report is not a record "of any individual" because the record belongs to the hospital. Appellant Br. at 7. However, </w:t>
      </w:r>
      <w:r w:rsidRPr="00A816B9">
        <w:rPr>
          <w:rStyle w:val="StyleUnderline"/>
        </w:rPr>
        <w:t>the preposition "</w:t>
      </w:r>
      <w:r w:rsidRPr="00A816B9">
        <w:rPr>
          <w:rStyle w:val="StyleUnderline"/>
          <w:highlight w:val="yellow"/>
        </w:rPr>
        <w:t>of" may be used to show connection or association, as well as ownership</w:t>
      </w:r>
      <w:r>
        <w:t>, see Random House Dictionary of the English Language 999 (1967), and it seems clear that the term is used in the former sense here. Presumably, many, if not all, of Allentown State Hospital's other records concerning Dolores L. are just as much its property as the peer review reports, but there is no doubt that PAMII was meant to require the hospital to give PP &amp; A access to those records, as the hospital did. Accordingly, we hold that a peer review report is a "record[] of . . . an[] individual" under PAMII. 42 U.S.C. § 10805(a)(4). Thus, under this provision, PP &amp; A was entitled to have "access" to these records. Id.</w:t>
      </w:r>
    </w:p>
    <w:p w14:paraId="4BA322FF" w14:textId="77777777" w:rsidR="00176452" w:rsidRDefault="00176452" w:rsidP="00176452"/>
    <w:p w14:paraId="04B5B46B" w14:textId="1E3F344A" w:rsidR="00BA45FE" w:rsidRDefault="00BA45FE" w:rsidP="00BA45FE">
      <w:pPr>
        <w:pStyle w:val="Heading4"/>
      </w:pPr>
      <w:r>
        <w:t>Of can be derived from or coming from</w:t>
      </w:r>
    </w:p>
    <w:p w14:paraId="0C526174" w14:textId="037666CA" w:rsidR="00BA45FE" w:rsidRDefault="00BA45FE" w:rsidP="00BA45FE">
      <w:r w:rsidRPr="00BA45FE">
        <w:rPr>
          <w:rStyle w:val="Style13ptBold"/>
        </w:rPr>
        <w:t>Fifth District Court 98,</w:t>
      </w:r>
      <w:r>
        <w:t xml:space="preserve"> California, (In re </w:t>
      </w:r>
      <w:proofErr w:type="spellStart"/>
      <w:r>
        <w:t>Charmice</w:t>
      </w:r>
      <w:proofErr w:type="spellEnd"/>
      <w:r>
        <w:t xml:space="preserve"> G., 78 Cal. </w:t>
      </w:r>
      <w:proofErr w:type="spellStart"/>
      <w:r>
        <w:t>Rptr</w:t>
      </w:r>
      <w:proofErr w:type="spellEnd"/>
      <w:r>
        <w:t>. 2d 212, 66 Cal. App. 4th 659 (Ct. App. 1998, https://caselaw.findlaw.com/court/ca-court-of-appeal/1064482.html#:~:text=We%20recognize%20that%20subdivision%20(l,(new%20college%20ed.)</w:t>
      </w:r>
    </w:p>
    <w:p w14:paraId="4F715E9B" w14:textId="77777777" w:rsidR="00BA45FE" w:rsidRDefault="00BA45FE" w:rsidP="00BA45FE">
      <w:r>
        <w:t xml:space="preserve">Subdivision (l) does not expressly state that the order setting a .26 hearing is a </w:t>
      </w:r>
      <w:proofErr w:type="spellStart"/>
      <w:r>
        <w:t>nonappealable</w:t>
      </w:r>
      <w:proofErr w:type="spellEnd"/>
      <w:r>
        <w:t xml:space="preserve"> order. Nevertheless, no other reasonable interpretation can be given to the subdivision. Subdivision (l)(2) provides that a failure to meet the three conditions "preclude[s] subsequent review by appeal of the findings and orders made pursuant to this section." This language is indicative of a legislative sentiment that the setting order is not appealable itself but may be reviewed, if the statutory prerequisites are satisfied, on an appeal from the section 366.26 order. </w:t>
      </w:r>
      <w:r w:rsidRPr="008545BF">
        <w:rPr>
          <w:rStyle w:val="StyleUnderline"/>
          <w:highlight w:val="yellow"/>
        </w:rPr>
        <w:t>We recognize that subdivision</w:t>
      </w:r>
      <w:r w:rsidRPr="008545BF">
        <w:rPr>
          <w:rStyle w:val="StyleUnderline"/>
        </w:rPr>
        <w:t xml:space="preserve"> (l)(2) </w:t>
      </w:r>
      <w:r w:rsidRPr="008545BF">
        <w:rPr>
          <w:rStyle w:val="StyleUnderline"/>
          <w:highlight w:val="yellow"/>
        </w:rPr>
        <w:t>uses t</w:t>
      </w:r>
      <w:r w:rsidRPr="008545BF">
        <w:rPr>
          <w:rStyle w:val="StyleUnderline"/>
        </w:rPr>
        <w:t>he preposition "</w:t>
      </w:r>
      <w:r w:rsidRPr="008545BF">
        <w:rPr>
          <w:rStyle w:val="StyleUnderline"/>
          <w:highlight w:val="yellow"/>
        </w:rPr>
        <w:t>of rather than "from</w:t>
      </w:r>
      <w:r w:rsidRPr="008545BF">
        <w:rPr>
          <w:rStyle w:val="StyleUnderline"/>
        </w:rPr>
        <w:t xml:space="preserve">," </w:t>
      </w:r>
      <w:r w:rsidRPr="008545BF">
        <w:rPr>
          <w:rStyle w:val="StyleUnderline"/>
          <w:highlight w:val="yellow"/>
        </w:rPr>
        <w:t>but we view this</w:t>
      </w:r>
      <w:r w:rsidRPr="008545BF">
        <w:rPr>
          <w:rStyle w:val="StyleUnderline"/>
        </w:rPr>
        <w:t xml:space="preserve"> word choice </w:t>
      </w:r>
      <w:r w:rsidRPr="008545BF">
        <w:rPr>
          <w:rStyle w:val="StyleUnderline"/>
          <w:highlight w:val="yellow"/>
        </w:rPr>
        <w:t>as inconsequential.</w:t>
      </w:r>
      <w:r w:rsidRPr="0050152C">
        <w:rPr>
          <w:highlight w:val="yellow"/>
        </w:rPr>
        <w:t xml:space="preserve"> </w:t>
      </w:r>
      <w:r w:rsidRPr="0050152C">
        <w:rPr>
          <w:rStyle w:val="StyleUnderline"/>
          <w:highlight w:val="yellow"/>
        </w:rPr>
        <w:t>The</w:t>
      </w:r>
      <w:r w:rsidRPr="00ED5E1E">
        <w:rPr>
          <w:rStyle w:val="StyleUnderline"/>
        </w:rPr>
        <w:t xml:space="preserve"> dictionary </w:t>
      </w:r>
      <w:r w:rsidRPr="0050152C">
        <w:rPr>
          <w:rStyle w:val="StyleUnderline"/>
          <w:highlight w:val="yellow"/>
        </w:rPr>
        <w:t>definition for</w:t>
      </w:r>
      <w:r w:rsidRPr="00ED5E1E">
        <w:rPr>
          <w:rStyle w:val="StyleUnderline"/>
        </w:rPr>
        <w:t xml:space="preserve"> the word "</w:t>
      </w:r>
      <w:r w:rsidRPr="0050152C">
        <w:rPr>
          <w:rStyle w:val="StyleUnderline"/>
          <w:highlight w:val="yellow"/>
        </w:rPr>
        <w:t>of" includes "derived</w:t>
      </w:r>
      <w:r w:rsidRPr="00ED5E1E">
        <w:rPr>
          <w:rStyle w:val="StyleUnderline"/>
        </w:rPr>
        <w:t xml:space="preserve"> or coming </w:t>
      </w:r>
      <w:r w:rsidRPr="0050152C">
        <w:rPr>
          <w:rStyle w:val="StyleUnderline"/>
          <w:highlight w:val="yellow"/>
        </w:rPr>
        <w:t>from," "caused by," and "resulting from</w:t>
      </w:r>
      <w:r w:rsidRPr="00ED5E1E">
        <w:rPr>
          <w:rStyle w:val="StyleUnderline"/>
        </w:rPr>
        <w:t>."</w:t>
      </w:r>
      <w:r>
        <w:t xml:space="preserve"> (Am. Heritage Diet, (new college ed. 1981) p. 911, col. I.)[7]</w:t>
      </w:r>
    </w:p>
    <w:p w14:paraId="24CA9F6A" w14:textId="77777777" w:rsidR="00BA45FE" w:rsidRPr="00BA45FE" w:rsidRDefault="00BA45FE" w:rsidP="00BA45FE"/>
    <w:p w14:paraId="41EDDFB6" w14:textId="77777777" w:rsidR="00BA45FE" w:rsidRPr="00A6408F" w:rsidRDefault="00BA45FE" w:rsidP="00BA45FE">
      <w:pPr>
        <w:pStyle w:val="Heading4"/>
      </w:pPr>
      <w:r w:rsidRPr="00A6408F">
        <w:t>Of means associated with</w:t>
      </w:r>
    </w:p>
    <w:p w14:paraId="5DAC17E7" w14:textId="77777777" w:rsidR="00BA45FE" w:rsidRPr="00A6408F" w:rsidRDefault="00BA45FE" w:rsidP="00BA45FE">
      <w:r w:rsidRPr="00A6408F">
        <w:rPr>
          <w:rStyle w:val="Style13ptBold"/>
        </w:rPr>
        <w:t>Words and Phrases 72</w:t>
      </w:r>
      <w:r w:rsidRPr="00A6408F">
        <w:t xml:space="preserve">  vol 72 p 338</w:t>
      </w:r>
    </w:p>
    <w:p w14:paraId="2E1DE5B7" w14:textId="77777777" w:rsidR="00BA45FE" w:rsidRDefault="00BA45FE" w:rsidP="00BA45FE">
      <w:pPr>
        <w:pStyle w:val="CardIndented"/>
      </w:pPr>
      <w:r w:rsidRPr="00A6408F">
        <w:rPr>
          <w:rStyle w:val="StyleUnderline"/>
        </w:rPr>
        <w:t>Word "of" general</w:t>
      </w:r>
      <w:r>
        <w:rPr>
          <w:rStyle w:val="StyleUnderline"/>
        </w:rPr>
        <w:t>ly</w:t>
      </w:r>
      <w:r w:rsidRPr="00A6408F">
        <w:rPr>
          <w:rStyle w:val="StyleUnderline"/>
        </w:rPr>
        <w:t xml:space="preserve"> means "associated with" or "connected with" or "pertaining to."</w:t>
      </w:r>
      <w:r w:rsidRPr="00A6408F">
        <w:t xml:space="preserve">  Kelly v. US Dept of </w:t>
      </w:r>
      <w:proofErr w:type="spellStart"/>
      <w:r w:rsidRPr="00A6408F">
        <w:t>Intererior</w:t>
      </w:r>
      <w:proofErr w:type="spellEnd"/>
      <w:r w:rsidRPr="00A6408F">
        <w:t>. DC, Cal, 339 F Supp 1095, 1100l</w:t>
      </w:r>
    </w:p>
    <w:p w14:paraId="4C026D6E" w14:textId="77777777" w:rsidR="00BA45FE" w:rsidRDefault="00BA45FE" w:rsidP="00BA45FE">
      <w:pPr>
        <w:pStyle w:val="Heading4"/>
      </w:pPr>
    </w:p>
    <w:p w14:paraId="142CE789" w14:textId="77777777" w:rsidR="00BA45FE" w:rsidRDefault="00BA45FE" w:rsidP="00BA45FE">
      <w:pPr>
        <w:pStyle w:val="Heading4"/>
      </w:pPr>
      <w:r>
        <w:t>Of means associated with</w:t>
      </w:r>
    </w:p>
    <w:p w14:paraId="19BB2CB1" w14:textId="77777777" w:rsidR="00BA45FE" w:rsidRDefault="00BA45FE" w:rsidP="00BA45FE">
      <w:proofErr w:type="spellStart"/>
      <w:r w:rsidRPr="004C6AF5">
        <w:rPr>
          <w:rStyle w:val="Style13ptBold"/>
        </w:rPr>
        <w:t>Americaan</w:t>
      </w:r>
      <w:proofErr w:type="spellEnd"/>
      <w:r w:rsidRPr="004C6AF5">
        <w:rPr>
          <w:rStyle w:val="Style13ptBold"/>
        </w:rPr>
        <w:t xml:space="preserve"> Heritage 10</w:t>
      </w:r>
      <w:r w:rsidRPr="004C6AF5">
        <w:t xml:space="preserve">  (American Heritage Dictionary, “of”, </w:t>
      </w:r>
      <w:hyperlink r:id="rId33" w:history="1">
        <w:r w:rsidRPr="007346F7">
          <w:rPr>
            <w:rStyle w:val="Hyperlink"/>
          </w:rPr>
          <w:t>http://education.yahoo.com/reference/dictionary/entry/of</w:t>
        </w:r>
      </w:hyperlink>
      <w:r w:rsidRPr="004C6AF5">
        <w:t>)</w:t>
      </w:r>
    </w:p>
    <w:p w14:paraId="3CAE4570" w14:textId="77777777" w:rsidR="00BA45FE" w:rsidRPr="0017019F" w:rsidRDefault="00BA45FE" w:rsidP="00BA45FE">
      <w:pPr>
        <w:pStyle w:val="CardIndented"/>
        <w:spacing w:after="0"/>
      </w:pPr>
      <w:r w:rsidRPr="004C6AF5">
        <w:rPr>
          <w:rStyle w:val="StyleUnderline"/>
        </w:rPr>
        <w:t xml:space="preserve">of </w:t>
      </w:r>
      <w:r w:rsidRPr="0017019F">
        <w:t>(</w:t>
      </w:r>
      <w:r>
        <w:rPr>
          <w:noProof/>
        </w:rPr>
        <w:drawing>
          <wp:inline distT="0" distB="0" distL="0" distR="0" wp14:anchorId="7CA7FE67" wp14:editId="53D7C01C">
            <wp:extent cx="66675" cy="190500"/>
            <wp:effectExtent l="0" t="0" r="9525" b="0"/>
            <wp:docPr id="18" name="Picture 18" descr="u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brev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675" cy="190500"/>
                    </a:xfrm>
                    <a:prstGeom prst="rect">
                      <a:avLst/>
                    </a:prstGeom>
                    <a:noFill/>
                    <a:ln>
                      <a:noFill/>
                    </a:ln>
                  </pic:spPr>
                </pic:pic>
              </a:graphicData>
            </a:graphic>
          </wp:inline>
        </w:drawing>
      </w:r>
      <w:r w:rsidRPr="0017019F">
        <w:t xml:space="preserve">v, </w:t>
      </w:r>
      <w:r>
        <w:rPr>
          <w:noProof/>
        </w:rPr>
        <w:drawing>
          <wp:inline distT="0" distB="0" distL="0" distR="0" wp14:anchorId="16F1D468" wp14:editId="566E5247">
            <wp:extent cx="66675" cy="142875"/>
            <wp:effectExtent l="0" t="0" r="9525" b="9525"/>
            <wp:docPr id="17" name="Picture 17" descr="o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brev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675" cy="142875"/>
                    </a:xfrm>
                    <a:prstGeom prst="rect">
                      <a:avLst/>
                    </a:prstGeom>
                    <a:noFill/>
                    <a:ln>
                      <a:noFill/>
                    </a:ln>
                  </pic:spPr>
                </pic:pic>
              </a:graphicData>
            </a:graphic>
          </wp:inline>
        </w:drawing>
      </w:r>
      <w:r w:rsidRPr="0017019F">
        <w:t xml:space="preserve">v; </w:t>
      </w:r>
      <w:r>
        <w:rPr>
          <w:noProof/>
        </w:rPr>
        <w:drawing>
          <wp:inline distT="0" distB="0" distL="0" distR="0" wp14:anchorId="615745FB" wp14:editId="6C24A65E">
            <wp:extent cx="57150" cy="142875"/>
            <wp:effectExtent l="0" t="0" r="0" b="9525"/>
            <wp:docPr id="16" name="Picture 16" descr="sch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hw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50" cy="142875"/>
                    </a:xfrm>
                    <a:prstGeom prst="rect">
                      <a:avLst/>
                    </a:prstGeom>
                    <a:noFill/>
                    <a:ln>
                      <a:noFill/>
                    </a:ln>
                  </pic:spPr>
                </pic:pic>
              </a:graphicData>
            </a:graphic>
          </wp:inline>
        </w:drawing>
      </w:r>
      <w:r w:rsidRPr="0017019F">
        <w:t xml:space="preserve">v when unstressed) </w:t>
      </w:r>
      <w:hyperlink r:id="rId37" w:history="1">
        <w:r w:rsidRPr="0017019F">
          <w:t>KEY</w:t>
        </w:r>
      </w:hyperlink>
      <w:r w:rsidRPr="0017019F">
        <w:t> </w:t>
      </w:r>
      <w:r w:rsidRPr="0017019F">
        <w:br/>
        <w:t>PREPOSITION:</w:t>
      </w:r>
    </w:p>
    <w:p w14:paraId="04AAA9F1" w14:textId="77777777" w:rsidR="00BA45FE" w:rsidRPr="0017019F" w:rsidRDefault="00BA45FE" w:rsidP="00BA45FE">
      <w:pPr>
        <w:pStyle w:val="CardIndented"/>
        <w:spacing w:after="0"/>
      </w:pPr>
      <w:r w:rsidRPr="0017019F">
        <w:t xml:space="preserve">Derived or coming from; originating at or from: customs of the South. </w:t>
      </w:r>
    </w:p>
    <w:p w14:paraId="22462445" w14:textId="77777777" w:rsidR="00BA45FE" w:rsidRPr="0017019F" w:rsidRDefault="00BA45FE" w:rsidP="00BA45FE">
      <w:pPr>
        <w:pStyle w:val="CardIndented"/>
        <w:spacing w:after="0"/>
      </w:pPr>
      <w:r w:rsidRPr="0017019F">
        <w:t xml:space="preserve">Caused by; resulting from: a death of tuberculosis. </w:t>
      </w:r>
    </w:p>
    <w:p w14:paraId="77EA3ADD" w14:textId="77777777" w:rsidR="00BA45FE" w:rsidRPr="0017019F" w:rsidRDefault="00BA45FE" w:rsidP="00BA45FE">
      <w:pPr>
        <w:pStyle w:val="CardIndented"/>
        <w:spacing w:after="0"/>
      </w:pPr>
      <w:r w:rsidRPr="0017019F">
        <w:t xml:space="preserve">Away from; at a distance from: a mile east of here. </w:t>
      </w:r>
    </w:p>
    <w:p w14:paraId="6FE11B48" w14:textId="77777777" w:rsidR="00BA45FE" w:rsidRPr="0017019F" w:rsidRDefault="00BA45FE" w:rsidP="00BA45FE">
      <w:pPr>
        <w:pStyle w:val="CardIndented"/>
        <w:spacing w:after="0"/>
      </w:pPr>
      <w:r w:rsidRPr="0017019F">
        <w:t xml:space="preserve">So as to be separated or relieved from: robbed of one's dignity; cured of distemper. </w:t>
      </w:r>
    </w:p>
    <w:p w14:paraId="29E081AF" w14:textId="77777777" w:rsidR="00BA45FE" w:rsidRPr="0017019F" w:rsidRDefault="00BA45FE" w:rsidP="00BA45FE">
      <w:pPr>
        <w:pStyle w:val="CardIndented"/>
        <w:spacing w:after="0"/>
      </w:pPr>
      <w:r w:rsidRPr="0017019F">
        <w:t xml:space="preserve">From the total or group comprising: give of one's time; two of my friends; most of the cases. </w:t>
      </w:r>
    </w:p>
    <w:p w14:paraId="24DBD90A" w14:textId="77777777" w:rsidR="00BA45FE" w:rsidRPr="0017019F" w:rsidRDefault="00BA45FE" w:rsidP="00BA45FE">
      <w:pPr>
        <w:pStyle w:val="CardIndented"/>
        <w:spacing w:after="0"/>
      </w:pPr>
      <w:r w:rsidRPr="0017019F">
        <w:t xml:space="preserve">Composed or made from: a dress of silk. </w:t>
      </w:r>
    </w:p>
    <w:p w14:paraId="21220C88" w14:textId="77777777" w:rsidR="00BA45FE" w:rsidRDefault="00BA45FE" w:rsidP="00BA45FE">
      <w:pPr>
        <w:pStyle w:val="CardIndented"/>
        <w:spacing w:after="0"/>
      </w:pPr>
      <w:r w:rsidRPr="004C6AF5">
        <w:rPr>
          <w:rStyle w:val="StyleUnderline"/>
        </w:rPr>
        <w:t>Associated with or adhering to:</w:t>
      </w:r>
      <w:r w:rsidRPr="004C6AF5">
        <w:t>. people of your religion</w:t>
      </w:r>
    </w:p>
    <w:p w14:paraId="32478437" w14:textId="77777777" w:rsidR="00BA45FE" w:rsidRDefault="00BA45FE" w:rsidP="00BA45FE">
      <w:pPr>
        <w:pStyle w:val="Heading4"/>
      </w:pPr>
    </w:p>
    <w:p w14:paraId="4C8261EF" w14:textId="77777777" w:rsidR="00176452" w:rsidRDefault="00176452" w:rsidP="00176452"/>
    <w:p w14:paraId="40F3EABC" w14:textId="04AD4DA8" w:rsidR="00176452" w:rsidRDefault="00E91886" w:rsidP="00E91886">
      <w:pPr>
        <w:pStyle w:val="Heading3"/>
      </w:pPr>
      <w:r>
        <w:lastRenderedPageBreak/>
        <w:t>Belonging to</w:t>
      </w:r>
    </w:p>
    <w:p w14:paraId="68811120" w14:textId="77777777" w:rsidR="00176452" w:rsidRDefault="00176452" w:rsidP="00176452"/>
    <w:p w14:paraId="3F6B9E7C" w14:textId="2D6D5112" w:rsidR="00176452" w:rsidRDefault="00E91886" w:rsidP="00E91886">
      <w:pPr>
        <w:pStyle w:val="Heading4"/>
      </w:pPr>
      <w:r>
        <w:t>Of means belonging to</w:t>
      </w:r>
    </w:p>
    <w:p w14:paraId="1EABD5CA" w14:textId="2B6930D6" w:rsidR="00176452" w:rsidRDefault="00E91886" w:rsidP="00176452">
      <w:r w:rsidRPr="00E91886">
        <w:rPr>
          <w:rStyle w:val="Style13ptBold"/>
        </w:rPr>
        <w:t>Fifth Circuit Court of Appeals 67</w:t>
      </w:r>
      <w:r>
        <w:t>, (</w:t>
      </w:r>
      <w:r w:rsidR="00176452">
        <w:t>Pickren v. United States, 378 F.2d 595 (5th Cir. 1967).</w:t>
      </w:r>
      <w:r>
        <w:t xml:space="preserve"> https://www.taxnotes.com/research/federal/court-documents/court-opinions-and-orders/pickren-v-united-states/1lwj1)</w:t>
      </w:r>
    </w:p>
    <w:p w14:paraId="41355896" w14:textId="77777777" w:rsidR="00176452" w:rsidRDefault="00176452" w:rsidP="00176452">
      <w:r>
        <w:t xml:space="preserve">*601 The language of the contract of March 4, 1963, is likewise significant. It recites that by the agreement of July 1, 1957, Hooker and Pickren granted to Freit "the exclusive right and license for a period of twenty-five (25) years to manufacture, or have manufactured, use and sell, the products derived from the secret formulas and processes of the party of the first part (Hooker) and party of the second part (Pickren). </w:t>
      </w:r>
      <w:r w:rsidRPr="00012BA7">
        <w:rPr>
          <w:rStyle w:val="StyleUnderline"/>
        </w:rPr>
        <w:t xml:space="preserve">The preposition </w:t>
      </w:r>
      <w:r w:rsidRPr="00012BA7">
        <w:rPr>
          <w:rStyle w:val="StyleUnderline"/>
          <w:highlight w:val="yellow"/>
        </w:rPr>
        <w:t>"of</w:t>
      </w:r>
      <w:r w:rsidRPr="00012BA7">
        <w:rPr>
          <w:highlight w:val="yellow"/>
        </w:rPr>
        <w:t>"</w:t>
      </w:r>
      <w:r w:rsidRPr="00012BA7">
        <w:t xml:space="preserve"> in its context</w:t>
      </w:r>
      <w:r w:rsidRPr="00012BA7">
        <w:rPr>
          <w:rStyle w:val="StyleUnderline"/>
        </w:rPr>
        <w:t xml:space="preserve"> </w:t>
      </w:r>
      <w:r w:rsidRPr="00012BA7">
        <w:rPr>
          <w:rStyle w:val="StyleUnderline"/>
          <w:highlight w:val="yellow"/>
        </w:rPr>
        <w:t>means "belonging to."</w:t>
      </w:r>
      <w:r>
        <w:t xml:space="preserve"> Webster's New International Dictionary, 2nd Ed. It further recites that "the party of the second part is desirous of selling all of his rights, title and interest in and to the aforementioned secret formulas, processes, inventions and trade names, that the party of the first part and party of the second part jointly own, to the party of the third part under the terms and conditions hereinafter set forth, and the party of the third part is desirous of purchasing all of the rights, title and interest of the party of the second part in and to the said secret formulas, processes, inventions, and trade names." And it further provides that "the party of the third part (Freit) does hereby purchase from the party of the second part and the party of the second part does hereby sell, grant and convey, assign, set over and transfer to the party of the third part all of his rights, title and interest in and to all of the secret formulas, processes, trade names and inventions that are jointly owned by the party of the first part and party of the second part by virtue of the" agreements of April 24, 1950,[9] and July 1, 1957. And it further provides that "the party of the second part represents and warrants that he has not at any time divulged or imparted the secret formulas, processes or any part thereof to any person or corporation whatsoever, other than the agreement that parties hereto entered into on July 1, 1957, and the party of the second part further represents and warrants that he is the absolute owner of one-half (½) interest in the said secret formulas, processes, and trade names, free and clear of any and all liens, charges, claims and demands." (Italics ours.)</w:t>
      </w:r>
    </w:p>
    <w:p w14:paraId="369440CB" w14:textId="77777777" w:rsidR="00176452" w:rsidRDefault="00176452" w:rsidP="00176452"/>
    <w:p w14:paraId="1B5CE7EF" w14:textId="77777777" w:rsidR="00BA45FE" w:rsidRDefault="00BA45FE" w:rsidP="00BA45FE">
      <w:pPr>
        <w:pStyle w:val="Heading4"/>
      </w:pPr>
      <w:r>
        <w:t>of indicates belonging to</w:t>
      </w:r>
    </w:p>
    <w:p w14:paraId="563A73DF" w14:textId="77777777" w:rsidR="00BA45FE" w:rsidRPr="009F76F3" w:rsidRDefault="00BA45FE" w:rsidP="00BA45FE">
      <w:r w:rsidRPr="004C6AF5">
        <w:rPr>
          <w:rStyle w:val="Style13ptBold"/>
        </w:rPr>
        <w:t>Collins 10</w:t>
      </w:r>
      <w:r w:rsidRPr="004C6AF5">
        <w:t xml:space="preserve"> (Collins English Dictionary, “of”,</w:t>
      </w:r>
      <w:r>
        <w:t xml:space="preserve"> </w:t>
      </w:r>
      <w:r w:rsidRPr="009F76F3">
        <w:t>http://www.collinslanguage.com/results.aspx?context=3&amp;reversed=</w:t>
      </w:r>
      <w:r>
        <w:t xml:space="preserve"> </w:t>
      </w:r>
      <w:proofErr w:type="spellStart"/>
      <w:r w:rsidRPr="009F76F3">
        <w:t>False&amp;action</w:t>
      </w:r>
      <w:proofErr w:type="spellEnd"/>
      <w:r w:rsidRPr="009F76F3">
        <w:t>=</w:t>
      </w:r>
      <w:proofErr w:type="spellStart"/>
      <w:r w:rsidRPr="009F76F3">
        <w:t>define&amp;homonym</w:t>
      </w:r>
      <w:proofErr w:type="spellEnd"/>
      <w:r w:rsidRPr="009F76F3">
        <w:t>=-1&amp;text=of</w:t>
      </w:r>
      <w:r>
        <w:t>)</w:t>
      </w:r>
    </w:p>
    <w:p w14:paraId="1B7C06C2" w14:textId="77777777" w:rsidR="00BA45FE" w:rsidRPr="009F76F3" w:rsidRDefault="00BA45FE" w:rsidP="00BA45FE">
      <w:pPr>
        <w:pStyle w:val="CardIndented"/>
        <w:spacing w:after="0"/>
      </w:pPr>
      <w:hyperlink r:id="rId38" w:history="1">
        <w:r w:rsidRPr="004C6AF5">
          <w:rPr>
            <w:rStyle w:val="StyleUnderline"/>
          </w:rPr>
          <w:t>of</w:t>
        </w:r>
      </w:hyperlink>
      <w:r w:rsidRPr="004C6AF5">
        <w:t xml:space="preserve"> prep </w:t>
      </w:r>
      <w:r w:rsidRPr="004C6AF5">
        <w:br/>
        <w:t xml:space="preserve">1. </w:t>
      </w:r>
      <w:hyperlink r:id="rId39" w:history="1">
        <w:r w:rsidRPr="004C6AF5">
          <w:rPr>
            <w:rStyle w:val="StyleUnderline"/>
          </w:rPr>
          <w:t>belonging</w:t>
        </w:r>
      </w:hyperlink>
      <w:r w:rsidRPr="004C6AF5">
        <w:rPr>
          <w:rStyle w:val="StyleUnderline"/>
        </w:rPr>
        <w:t xml:space="preserve"> </w:t>
      </w:r>
      <w:hyperlink r:id="rId40" w:history="1">
        <w:r w:rsidRPr="004C6AF5">
          <w:rPr>
            <w:rStyle w:val="StyleUnderline"/>
          </w:rPr>
          <w:t>to</w:t>
        </w:r>
      </w:hyperlink>
      <w:r w:rsidRPr="004C6AF5">
        <w:rPr>
          <w:rStyle w:val="StyleUnderline"/>
        </w:rPr>
        <w:t xml:space="preserve">, </w:t>
      </w:r>
      <w:hyperlink r:id="rId41" w:history="1">
        <w:r w:rsidRPr="004C6AF5">
          <w:rPr>
            <w:rStyle w:val="StyleUnderline"/>
          </w:rPr>
          <w:t>situated</w:t>
        </w:r>
      </w:hyperlink>
      <w:r w:rsidRPr="004C6AF5">
        <w:rPr>
          <w:rStyle w:val="StyleUnderline"/>
        </w:rPr>
        <w:t xml:space="preserve"> </w:t>
      </w:r>
      <w:hyperlink r:id="rId42" w:history="1">
        <w:r w:rsidRPr="004C6AF5">
          <w:rPr>
            <w:rStyle w:val="StyleUnderline"/>
          </w:rPr>
          <w:t>in</w:t>
        </w:r>
      </w:hyperlink>
      <w:r w:rsidRPr="004C6AF5">
        <w:rPr>
          <w:rStyle w:val="StyleUnderline"/>
        </w:rPr>
        <w:t xml:space="preserve"> </w:t>
      </w:r>
      <w:hyperlink r:id="rId43" w:history="1">
        <w:r w:rsidRPr="004C6AF5">
          <w:rPr>
            <w:rStyle w:val="StyleUnderline"/>
          </w:rPr>
          <w:t>or</w:t>
        </w:r>
      </w:hyperlink>
      <w:r w:rsidRPr="004C6AF5">
        <w:rPr>
          <w:rStyle w:val="StyleUnderline"/>
        </w:rPr>
        <w:t xml:space="preserve"> </w:t>
      </w:r>
      <w:hyperlink r:id="rId44" w:history="1">
        <w:r w:rsidRPr="004C6AF5">
          <w:rPr>
            <w:rStyle w:val="StyleUnderline"/>
          </w:rPr>
          <w:t>coming</w:t>
        </w:r>
      </w:hyperlink>
      <w:r w:rsidRPr="004C6AF5">
        <w:rPr>
          <w:rStyle w:val="StyleUnderline"/>
        </w:rPr>
        <w:t xml:space="preserve"> </w:t>
      </w:r>
      <w:hyperlink r:id="rId45" w:history="1">
        <w:r w:rsidRPr="004C6AF5">
          <w:rPr>
            <w:rStyle w:val="StyleUnderline"/>
          </w:rPr>
          <w:t>from</w:t>
        </w:r>
      </w:hyperlink>
      <w:r w:rsidRPr="004C6AF5">
        <w:t xml:space="preserve">, </w:t>
      </w:r>
      <w:hyperlink r:id="rId46" w:history="1">
        <w:r w:rsidRPr="004C6AF5">
          <w:t>because</w:t>
        </w:r>
      </w:hyperlink>
      <w:r w:rsidRPr="004C6AF5">
        <w:t xml:space="preserve"> </w:t>
      </w:r>
      <w:hyperlink r:id="rId47" w:history="1">
        <w:r w:rsidRPr="004C6AF5">
          <w:t>of</w:t>
        </w:r>
      </w:hyperlink>
      <w:r w:rsidRPr="004C6AF5">
        <w:t xml:space="preserve">, </w:t>
      </w:r>
      <w:hyperlink r:id="rId48" w:history="1">
        <w:r w:rsidRPr="004C6AF5">
          <w:t>the</w:t>
        </w:r>
      </w:hyperlink>
      <w:r w:rsidRPr="004C6AF5">
        <w:t xml:space="preserve"> </w:t>
      </w:r>
      <w:hyperlink r:id="rId49" w:history="1">
        <w:r w:rsidRPr="004C6AF5">
          <w:t>inhabitants</w:t>
        </w:r>
      </w:hyperlink>
      <w:r w:rsidRPr="004C6AF5">
        <w:t xml:space="preserve"> </w:t>
      </w:r>
      <w:hyperlink r:id="rId50" w:history="1">
        <w:r w:rsidRPr="004C6AF5">
          <w:t>of</w:t>
        </w:r>
      </w:hyperlink>
      <w:r w:rsidRPr="004C6AF5">
        <w:t xml:space="preserve"> </w:t>
      </w:r>
      <w:hyperlink r:id="rId51" w:history="1">
        <w:r w:rsidRPr="004C6AF5">
          <w:t>former</w:t>
        </w:r>
      </w:hyperlink>
      <w:r w:rsidRPr="004C6AF5">
        <w:t xml:space="preserve"> </w:t>
      </w:r>
      <w:hyperlink r:id="rId52" w:history="1">
        <w:r w:rsidRPr="004C6AF5">
          <w:t>East</w:t>
        </w:r>
      </w:hyperlink>
      <w:r w:rsidRPr="004C6AF5">
        <w:t xml:space="preserve"> </w:t>
      </w:r>
      <w:hyperlink r:id="rId53" w:history="1">
        <w:r w:rsidRPr="004C6AF5">
          <w:t>Germany</w:t>
        </w:r>
      </w:hyperlink>
      <w:r w:rsidRPr="004C6AF5">
        <w:t xml:space="preserve">, </w:t>
      </w:r>
      <w:hyperlink r:id="rId54" w:history="1">
        <w:r w:rsidRPr="004C6AF5">
          <w:t>I</w:t>
        </w:r>
      </w:hyperlink>
      <w:r w:rsidRPr="004C6AF5">
        <w:t xml:space="preserve"> </w:t>
      </w:r>
      <w:hyperlink r:id="rId55" w:history="1">
        <w:r w:rsidRPr="004C6AF5">
          <w:t>saw</w:t>
        </w:r>
      </w:hyperlink>
      <w:r w:rsidRPr="004C6AF5">
        <w:t xml:space="preserve"> </w:t>
      </w:r>
      <w:hyperlink r:id="rId56" w:history="1">
        <w:r w:rsidRPr="004C6AF5">
          <w:t>five</w:t>
        </w:r>
      </w:hyperlink>
      <w:r w:rsidRPr="004C6AF5">
        <w:t xml:space="preserve"> </w:t>
      </w:r>
      <w:hyperlink r:id="rId57" w:history="1">
        <w:r w:rsidRPr="004C6AF5">
          <w:t>people</w:t>
        </w:r>
      </w:hyperlink>
      <w:r w:rsidRPr="004C6AF5">
        <w:t xml:space="preserve"> </w:t>
      </w:r>
      <w:hyperlink r:id="rId58" w:history="1">
        <w:r w:rsidRPr="004C6AF5">
          <w:t>die</w:t>
        </w:r>
      </w:hyperlink>
      <w:r w:rsidRPr="004C6AF5">
        <w:t xml:space="preserve"> </w:t>
      </w:r>
      <w:hyperlink r:id="rId59" w:history="1">
        <w:r w:rsidRPr="004C6AF5">
          <w:t>of</w:t>
        </w:r>
      </w:hyperlink>
      <w:r w:rsidRPr="004C6AF5">
        <w:t xml:space="preserve"> </w:t>
      </w:r>
      <w:hyperlink r:id="rId60" w:history="1">
        <w:r w:rsidRPr="004C6AF5">
          <w:t>chronic</w:t>
        </w:r>
      </w:hyperlink>
      <w:r w:rsidRPr="004C6AF5">
        <w:t xml:space="preserve"> </w:t>
      </w:r>
      <w:hyperlink r:id="rId61" w:history="1">
        <w:r w:rsidRPr="004C6AF5">
          <w:t>hepatitis</w:t>
        </w:r>
      </w:hyperlink>
      <w:r w:rsidRPr="004C6AF5">
        <w:t>,</w:t>
      </w:r>
    </w:p>
    <w:p w14:paraId="70867E77" w14:textId="77777777" w:rsidR="00176452" w:rsidRDefault="00176452" w:rsidP="00176452"/>
    <w:p w14:paraId="561D34D5" w14:textId="77777777" w:rsidR="00E91886" w:rsidRDefault="00E91886" w:rsidP="00BA45FE">
      <w:pPr>
        <w:pStyle w:val="Heading3"/>
      </w:pPr>
    </w:p>
    <w:p w14:paraId="72B6C39B" w14:textId="6584ADF4" w:rsidR="00176452" w:rsidRDefault="00BA45FE" w:rsidP="00BA45FE">
      <w:pPr>
        <w:pStyle w:val="Heading3"/>
      </w:pPr>
      <w:r>
        <w:lastRenderedPageBreak/>
        <w:t>Cannot do more than the Arctic</w:t>
      </w:r>
    </w:p>
    <w:p w14:paraId="0F5A2459" w14:textId="77777777" w:rsidR="00BA45FE" w:rsidRDefault="00BA45FE" w:rsidP="00BA45FE"/>
    <w:p w14:paraId="199F8E5C" w14:textId="77777777" w:rsidR="00BA45FE" w:rsidRDefault="00BA45FE" w:rsidP="00BA45FE">
      <w:pPr>
        <w:pStyle w:val="Heading4"/>
      </w:pPr>
      <w:r>
        <w:t>OF</w:t>
      </w:r>
      <w:r w:rsidRPr="007571EE">
        <w:t xml:space="preserve"> is</w:t>
      </w:r>
      <w:r>
        <w:t xml:space="preserve"> a term of exclusion</w:t>
      </w:r>
    </w:p>
    <w:p w14:paraId="19252D20" w14:textId="77777777" w:rsidR="00BA45FE" w:rsidRDefault="00BA45FE" w:rsidP="00BA45FE">
      <w:r w:rsidRPr="00044A88">
        <w:rPr>
          <w:rStyle w:val="Style13ptBold"/>
        </w:rPr>
        <w:t>Nelson 9</w:t>
      </w:r>
      <w:r>
        <w:t xml:space="preserve"> (Dorothy W., Circuit Judge – Ninth Circuit of the </w:t>
      </w:r>
      <w:smartTag w:uri="urn:schemas-microsoft-com:office:smarttags" w:element="country-region">
        <w:smartTag w:uri="urn:schemas-microsoft-com:office:smarttags" w:element="place">
          <w:r>
            <w:t>United States</w:t>
          </w:r>
        </w:smartTag>
      </w:smartTag>
      <w:r>
        <w:t xml:space="preserve"> Court of Appeals, “Doe 1, Doe 2, and </w:t>
      </w:r>
      <w:proofErr w:type="spellStart"/>
      <w:r>
        <w:t>Kasadore</w:t>
      </w:r>
      <w:proofErr w:type="spellEnd"/>
      <w:r>
        <w:t xml:space="preserve"> Ramkissoon, on Behalf of Themselves and All Others Similarly Situated, Plaintiffs-Appellants, v. AOL LLC, Defendant-Appellee”, 552 F.3d 1077; 2009 U.S. App. LEXIS 875, 1-16, Lexis)</w:t>
      </w:r>
    </w:p>
    <w:p w14:paraId="4240E5F6" w14:textId="77777777" w:rsidR="00BA45FE" w:rsidRDefault="00BA45FE" w:rsidP="00BA45FE">
      <w:pPr>
        <w:pStyle w:val="CardIndented"/>
      </w:pPr>
      <w:r w:rsidRPr="00044A88">
        <w:t xml:space="preserve">OVERVIEW: The ISP made publicly available the internet search records of more than 650,000 of its members. Under a service agreement, all customers agreed to a forum selection clause that designated the "courts of </w:t>
      </w:r>
      <w:smartTag w:uri="urn:schemas-microsoft-com:office:smarttags" w:element="State">
        <w:smartTag w:uri="urn:schemas-microsoft-com:office:smarttags" w:element="place">
          <w:r w:rsidRPr="00044A88">
            <w:t>Virginia</w:t>
          </w:r>
        </w:smartTag>
      </w:smartTag>
      <w:r w:rsidRPr="00044A88">
        <w:t xml:space="preserve">" as the fora for disputes between the ISP and its customers. The ISP contended, and the district court agreed, that the clause permitted plaintiffs to refile their consumer class action in state or federal court in Virginia, but the customers contended the forum selection clause limited them to Virginia state court, where a class action remedy was unavailable; this violated California public policy favoring consumer class actions and rendered the forum selection clause unenforceable. </w:t>
      </w:r>
      <w:r w:rsidRPr="00044A88">
        <w:rPr>
          <w:rStyle w:val="StyleUnderline"/>
        </w:rPr>
        <w:t>The court held that the use of the preposition "of"</w:t>
      </w:r>
      <w:r w:rsidRPr="00044A88">
        <w:t>--rather than "in"--</w:t>
      </w:r>
      <w:r w:rsidRPr="00044A88">
        <w:rPr>
          <w:rStyle w:val="StyleUnderline"/>
        </w:rPr>
        <w:t>was determinative and that the</w:t>
      </w:r>
      <w:r w:rsidRPr="00044A88">
        <w:t xml:space="preserve"> forum selection </w:t>
      </w:r>
      <w:r w:rsidRPr="00044A88">
        <w:rPr>
          <w:rStyle w:val="StyleUnderline"/>
        </w:rPr>
        <w:t>clause referred to</w:t>
      </w:r>
      <w:r w:rsidRPr="00044A88">
        <w:t xml:space="preserve"> the </w:t>
      </w:r>
      <w:r w:rsidRPr="00044A88">
        <w:rPr>
          <w:rStyle w:val="StyleUnderline"/>
        </w:rPr>
        <w:t>state courts</w:t>
      </w:r>
      <w:r w:rsidRPr="00044A88">
        <w:t xml:space="preserve"> of </w:t>
      </w:r>
      <w:smartTag w:uri="urn:schemas-microsoft-com:office:smarttags" w:element="State">
        <w:r w:rsidRPr="00044A88">
          <w:t>Virginia</w:t>
        </w:r>
      </w:smartTag>
      <w:r w:rsidRPr="00044A88">
        <w:t xml:space="preserve"> </w:t>
      </w:r>
      <w:r w:rsidRPr="00044A88">
        <w:rPr>
          <w:rStyle w:val="StyleUnderline"/>
        </w:rPr>
        <w:t>only, not</w:t>
      </w:r>
      <w:r w:rsidRPr="00044A88">
        <w:t xml:space="preserve"> the </w:t>
      </w:r>
      <w:r w:rsidRPr="00044A88">
        <w:rPr>
          <w:rStyle w:val="StyleUnderline"/>
        </w:rPr>
        <w:t>federal courts</w:t>
      </w:r>
      <w:r w:rsidRPr="00044A88">
        <w:t xml:space="preserve"> in </w:t>
      </w:r>
      <w:smartTag w:uri="urn:schemas-microsoft-com:office:smarttags" w:element="place">
        <w:smartTag w:uri="urn:schemas-microsoft-com:office:smarttags" w:element="State">
          <w:r w:rsidRPr="00044A88">
            <w:t>Virginia</w:t>
          </w:r>
        </w:smartTag>
      </w:smartTag>
      <w:r w:rsidRPr="00044A88">
        <w:t>. California had declared by judicial decision the same forum selection clause contravened a strong public policy of California--as applied to California residents who brought claims under California statutory consumer law in California state court.</w:t>
      </w:r>
      <w:r>
        <w:t xml:space="preserve"> </w:t>
      </w:r>
    </w:p>
    <w:p w14:paraId="4EC2F731" w14:textId="77777777" w:rsidR="00BA45FE" w:rsidRDefault="00BA45FE" w:rsidP="00BA45FE">
      <w:pPr>
        <w:pStyle w:val="Heading4"/>
      </w:pPr>
      <w:r>
        <w:t>“Of” is a term of limitation</w:t>
      </w:r>
    </w:p>
    <w:p w14:paraId="2891F110" w14:textId="77777777" w:rsidR="00BA45FE" w:rsidRPr="00A9347B" w:rsidRDefault="00BA45FE" w:rsidP="00BA45FE">
      <w:r w:rsidRPr="00A9347B">
        <w:rPr>
          <w:rStyle w:val="Heading2Char2"/>
        </w:rPr>
        <w:t>Ellis 53</w:t>
      </w:r>
      <w:r w:rsidRPr="00A9347B">
        <w:t xml:space="preserve"> (Judge Advocate – United States Army, “United States. v. Private Frank Taylor, Jr.”, </w:t>
      </w:r>
      <w:smartTag w:uri="urn:schemas-microsoft-com:office:smarttags" w:element="place">
        <w:smartTag w:uri="urn:schemas-microsoft-com:office:smarttags" w:element="country-region">
          <w:r w:rsidRPr="00A9347B">
            <w:t>United States</w:t>
          </w:r>
        </w:smartTag>
      </w:smartTag>
      <w:r w:rsidRPr="00A9347B">
        <w:t xml:space="preserve"> Army Board of Review, 11 C.M.R. 428; 1953 CMR LEXIS 1428</w:t>
      </w:r>
      <w:r>
        <w:t>, 7-31, Lexis)</w:t>
      </w:r>
    </w:p>
    <w:p w14:paraId="01D9B9A0" w14:textId="77777777" w:rsidR="00BA45FE" w:rsidRDefault="00BA45FE" w:rsidP="00BA45FE">
      <w:pPr>
        <w:pStyle w:val="CardIndented"/>
      </w:pPr>
      <w:r>
        <w:t>Appellate defense counsel argued orally that many facts indicated the United States was not at war, for example: there has been no declaration of war; the Coast Guard is still under the supervision of the Treasury Department instead of the Navy Department as it usually is during war; here in the United States, Armed Forces personnel are allowed to wear civilian clothes during off-duty hours; it is not the policy to try Department of the Army civilians serving with the Army in the field in the United States by courts-martial; the various Army posts throughout the United States are still open to public visitation; many reservists and National Guard units are not on active service; and the Table of Maximum Punishments had not been suspended for offenses committed in the United States. He contended that the ratio of the cases cited in support of the war status of the United States was limited to the locale of the hostilities, Korea and its adjacent </w:t>
      </w:r>
      <w:r>
        <w:rPr>
          <w:rStyle w:val="pmterms2"/>
        </w:rPr>
        <w:t>[**6]</w:t>
      </w:r>
      <w:r>
        <w:t xml:space="preserve">  waters, and was inoperative on offenses committed in the United States. Finally, he anchored his argument on the interpretation to be given the language in Article 43f(1) (post) of the Code. He conceded arguendo that the offense at bar fell within the purview of this language, being a fraud against a United States agency, the Army, but reasoned that the subject language contemplated and embraced only "hostilities as proclaimed by the President or by a Joint Resolution of Congress." With this interpretation the board of review cannot agree. </w:t>
      </w:r>
      <w:r w:rsidRPr="007571EE">
        <w:rPr>
          <w:rStyle w:val="StyleUnderline"/>
        </w:rPr>
        <w:t xml:space="preserve">The preposition "of" before the word "hostilities" shows plainly that the phrase "of hostilities" is </w:t>
      </w:r>
      <w:r w:rsidRPr="007571EE">
        <w:rPr>
          <w:rStyle w:val="Emphasis"/>
        </w:rPr>
        <w:t>adjectival</w:t>
      </w:r>
      <w:r w:rsidRPr="007571EE">
        <w:rPr>
          <w:rStyle w:val="StyleUnderline"/>
        </w:rPr>
        <w:t xml:space="preserve">, </w:t>
      </w:r>
      <w:r w:rsidRPr="007571EE">
        <w:rPr>
          <w:rStyle w:val="Emphasis"/>
        </w:rPr>
        <w:t>qualifying and limiting</w:t>
      </w:r>
      <w:r w:rsidRPr="007571EE">
        <w:rPr>
          <w:rStyle w:val="StyleUnderline"/>
        </w:rPr>
        <w:t xml:space="preserve"> the word "termination"</w:t>
      </w:r>
      <w:r w:rsidRPr="00A9347B">
        <w:t xml:space="preserve">. The phrase "termination of hostilities" is in turn modified by the participial phrase "as proclaimed." In our interpretation it is the "termination of hostilities" that must be proclaimed, and such proclamation provides the initial date </w:t>
      </w:r>
      <w:r w:rsidRPr="00A9347B">
        <w:lastRenderedPageBreak/>
        <w:t>of a three-year period in which the suspension of the statute of limitations continues to operate rather than determines the date of the beginning of the original suspension (emphasis supplied).</w:t>
      </w:r>
    </w:p>
    <w:p w14:paraId="18B2D531" w14:textId="77777777" w:rsidR="00BA45FE" w:rsidRDefault="00BA45FE" w:rsidP="00BA45FE"/>
    <w:p w14:paraId="1FA976C5" w14:textId="77777777" w:rsidR="00BA45FE" w:rsidRPr="00931FB4" w:rsidRDefault="00BA45FE" w:rsidP="00BA45FE">
      <w:pPr>
        <w:pStyle w:val="Heading4"/>
      </w:pPr>
      <w:r>
        <w:t>“Of” is exclusive</w:t>
      </w:r>
    </w:p>
    <w:p w14:paraId="433E365D" w14:textId="77777777" w:rsidR="00BA45FE" w:rsidRDefault="00BA45FE" w:rsidP="00BA45FE">
      <w:r w:rsidRPr="00043736">
        <w:rPr>
          <w:rStyle w:val="Style13ptBold"/>
        </w:rPr>
        <w:t>Words and Phrases 74</w:t>
      </w:r>
      <w:r>
        <w:t xml:space="preserve"> </w:t>
      </w:r>
      <w:r w:rsidRPr="00043736">
        <w:t>(v. 29)</w:t>
      </w:r>
    </w:p>
    <w:p w14:paraId="44B85C9C" w14:textId="77777777" w:rsidR="00BA45FE" w:rsidRPr="005531F7" w:rsidRDefault="00BA45FE" w:rsidP="00BA45FE">
      <w:pPr>
        <w:pStyle w:val="CardIndented"/>
        <w:spacing w:after="0"/>
      </w:pPr>
      <w:r w:rsidRPr="005531F7">
        <w:t>Word of Exclusion</w:t>
      </w:r>
    </w:p>
    <w:p w14:paraId="6FC5A9CE" w14:textId="77777777" w:rsidR="00BA45FE" w:rsidRDefault="00BA45FE" w:rsidP="00BA45FE">
      <w:pPr>
        <w:pStyle w:val="CardIndented"/>
        <w:spacing w:after="0"/>
      </w:pPr>
      <w:r w:rsidRPr="005531F7">
        <w:t xml:space="preserve">A deed describing a line as running within four rods of a brook excludes the </w:t>
      </w:r>
      <w:proofErr w:type="spellStart"/>
      <w:r w:rsidRPr="005531F7">
        <w:t>stread</w:t>
      </w:r>
      <w:proofErr w:type="spellEnd"/>
      <w:r w:rsidRPr="005531F7">
        <w:t xml:space="preserve">, and means from the side of the stream, and not from the center of it.  </w:t>
      </w:r>
      <w:r w:rsidRPr="005531F7">
        <w:rPr>
          <w:u w:val="single"/>
        </w:rPr>
        <w:t>The word “of”</w:t>
      </w:r>
      <w:r w:rsidRPr="005531F7">
        <w:t xml:space="preserve">, as well as the word “from”, </w:t>
      </w:r>
      <w:r w:rsidRPr="005531F7">
        <w:rPr>
          <w:u w:val="single"/>
        </w:rPr>
        <w:t xml:space="preserve">is used as a </w:t>
      </w:r>
      <w:r w:rsidRPr="00043736">
        <w:rPr>
          <w:rStyle w:val="Emphasis"/>
        </w:rPr>
        <w:t>term of exclusion</w:t>
      </w:r>
      <w:r w:rsidRPr="005531F7">
        <w:rPr>
          <w:u w:val="single"/>
        </w:rPr>
        <w:t>.</w:t>
      </w:r>
      <w:r w:rsidRPr="005531F7">
        <w:t xml:space="preserve">  Haight v. Hamor, 22 A. 369, 372, 83 Me. 453.</w:t>
      </w:r>
    </w:p>
    <w:p w14:paraId="4873B2CF" w14:textId="77777777" w:rsidR="00BA45FE" w:rsidRPr="00BA45FE" w:rsidRDefault="00BA45FE" w:rsidP="00BA45FE"/>
    <w:p w14:paraId="062D2F5B" w14:textId="77777777" w:rsidR="00BA45FE" w:rsidRPr="004C6AF5" w:rsidRDefault="00BA45FE" w:rsidP="00BA45FE">
      <w:pPr>
        <w:pStyle w:val="Heading3"/>
      </w:pPr>
      <w:r>
        <w:lastRenderedPageBreak/>
        <w:t>FULL DEFINITIONS FOR OTHER MEANINGS</w:t>
      </w:r>
    </w:p>
    <w:p w14:paraId="0E7E741A" w14:textId="77777777" w:rsidR="00BA45FE" w:rsidRPr="005531F7" w:rsidRDefault="00BA45FE" w:rsidP="00BA45FE"/>
    <w:p w14:paraId="2438CC35" w14:textId="77777777" w:rsidR="00BA45FE" w:rsidRPr="005531F7" w:rsidRDefault="00BA45FE" w:rsidP="00BA45FE">
      <w:r w:rsidRPr="007E14D2">
        <w:rPr>
          <w:rStyle w:val="Style13ptBold"/>
        </w:rPr>
        <w:t>Merriam-Webster  14</w:t>
      </w:r>
      <w:r>
        <w:t xml:space="preserve">     2014 Merriam-Webster, Incorporated</w:t>
      </w:r>
    </w:p>
    <w:p w14:paraId="31FEE106" w14:textId="77777777" w:rsidR="00BA45FE" w:rsidRDefault="00BA45FE" w:rsidP="00BA45FE">
      <w:r w:rsidRPr="00807CC6">
        <w:t>http://www.merriam-webster.com/dictionary/of</w:t>
      </w:r>
    </w:p>
    <w:p w14:paraId="1A0B7FDE" w14:textId="77777777" w:rsidR="00BA45FE" w:rsidRDefault="00BA45FE" w:rsidP="00BA45FE">
      <w:pPr>
        <w:pStyle w:val="CardIndented"/>
        <w:spacing w:after="0"/>
      </w:pPr>
      <w:r>
        <w:t>of preposition \</w:t>
      </w:r>
      <w:proofErr w:type="spellStart"/>
      <w:r>
        <w:t>əv</w:t>
      </w:r>
      <w:proofErr w:type="spellEnd"/>
      <w:r>
        <w:t>, before consonants also ə; ˈ</w:t>
      </w:r>
      <w:proofErr w:type="spellStart"/>
      <w:r>
        <w:t>əv</w:t>
      </w:r>
      <w:proofErr w:type="spellEnd"/>
      <w:r>
        <w:t>, ˈ</w:t>
      </w:r>
      <w:proofErr w:type="spellStart"/>
      <w:r>
        <w:t>äv</w:t>
      </w:r>
      <w:proofErr w:type="spellEnd"/>
      <w:r>
        <w:t>\</w:t>
      </w:r>
    </w:p>
    <w:p w14:paraId="46353593" w14:textId="77777777" w:rsidR="00BA45FE" w:rsidRDefault="00BA45FE" w:rsidP="00BA45FE">
      <w:pPr>
        <w:pStyle w:val="CardIndented"/>
        <w:spacing w:after="0"/>
      </w:pPr>
      <w:r>
        <w:t>: belonging to, relating to, or connected with (someone or something)</w:t>
      </w:r>
    </w:p>
    <w:p w14:paraId="02551EA6" w14:textId="77777777" w:rsidR="00BA45FE" w:rsidRDefault="00BA45FE" w:rsidP="00BA45FE">
      <w:pPr>
        <w:pStyle w:val="CardIndented"/>
        <w:spacing w:after="0"/>
      </w:pPr>
      <w:r>
        <w:t>—used to indicate that someone or something belongs to a group of people or things</w:t>
      </w:r>
    </w:p>
    <w:p w14:paraId="16857C68" w14:textId="77777777" w:rsidR="00BA45FE" w:rsidRDefault="00BA45FE" w:rsidP="00BA45FE">
      <w:pPr>
        <w:pStyle w:val="CardIndented"/>
        <w:spacing w:after="0"/>
      </w:pPr>
      <w:r>
        <w:t>: living or occurring in (a specified country, city, town, etc.)</w:t>
      </w:r>
    </w:p>
    <w:p w14:paraId="1A025ACF" w14:textId="77777777" w:rsidR="00BA45FE" w:rsidRDefault="00BA45FE" w:rsidP="00BA45FE">
      <w:pPr>
        <w:pStyle w:val="CardIndented"/>
        <w:spacing w:after="0"/>
      </w:pPr>
      <w:r>
        <w:t xml:space="preserve">Full Definition of </w:t>
      </w:r>
      <w:proofErr w:type="spellStart"/>
      <w:r>
        <w:t>OF</w:t>
      </w:r>
      <w:proofErr w:type="spellEnd"/>
    </w:p>
    <w:p w14:paraId="67626414" w14:textId="77777777" w:rsidR="00BA45FE" w:rsidRDefault="00BA45FE" w:rsidP="00BA45FE">
      <w:pPr>
        <w:pStyle w:val="CardIndented"/>
        <w:spacing w:after="0"/>
      </w:pPr>
      <w:r>
        <w:t>1—used as a function word to indicate a point of reckoning &lt;north of the lake&gt;</w:t>
      </w:r>
    </w:p>
    <w:p w14:paraId="44A64BE6" w14:textId="77777777" w:rsidR="00BA45FE" w:rsidRDefault="00BA45FE" w:rsidP="00BA45FE">
      <w:pPr>
        <w:pStyle w:val="CardIndented"/>
        <w:spacing w:after="0"/>
      </w:pPr>
      <w:r>
        <w:t>2a —used as a function word to indicate origin or derivation &lt;a man of noble birth&gt;</w:t>
      </w:r>
    </w:p>
    <w:p w14:paraId="3ABAA154" w14:textId="77777777" w:rsidR="00BA45FE" w:rsidRDefault="00BA45FE" w:rsidP="00BA45FE">
      <w:pPr>
        <w:pStyle w:val="CardIndented"/>
        <w:spacing w:after="0"/>
      </w:pPr>
      <w:r>
        <w:t>b —used as a function word to indicate the cause, motive, or reason &lt;died of flu&gt;</w:t>
      </w:r>
    </w:p>
    <w:p w14:paraId="24CBE723" w14:textId="77777777" w:rsidR="00BA45FE" w:rsidRDefault="00BA45FE" w:rsidP="00BA45FE">
      <w:pPr>
        <w:pStyle w:val="CardIndented"/>
        <w:spacing w:after="0"/>
      </w:pPr>
      <w:r>
        <w:t>c :  by &lt;plays of Shakespeare&gt;</w:t>
      </w:r>
    </w:p>
    <w:p w14:paraId="3D6EF877" w14:textId="77777777" w:rsidR="00BA45FE" w:rsidRDefault="00BA45FE" w:rsidP="00BA45FE">
      <w:pPr>
        <w:pStyle w:val="CardIndented"/>
        <w:spacing w:after="0"/>
      </w:pPr>
      <w:r>
        <w:t>d :  on the part of &lt;very kind of you&gt;</w:t>
      </w:r>
    </w:p>
    <w:p w14:paraId="653EC365" w14:textId="77777777" w:rsidR="00BA45FE" w:rsidRDefault="00BA45FE" w:rsidP="00BA45FE">
      <w:pPr>
        <w:pStyle w:val="CardIndented"/>
        <w:spacing w:after="0"/>
      </w:pPr>
      <w:r>
        <w:t>e :  occurring in &lt;a fish of the western Atlantic&gt;</w:t>
      </w:r>
    </w:p>
    <w:p w14:paraId="33DAF58D" w14:textId="77777777" w:rsidR="00BA45FE" w:rsidRDefault="00BA45FE" w:rsidP="00BA45FE">
      <w:pPr>
        <w:pStyle w:val="CardIndented"/>
        <w:spacing w:after="0"/>
      </w:pPr>
      <w:r>
        <w:t>3—used as a function word to indicate the component material, parts, or elements or the contents &lt;throne of gold&gt; &lt;cup of water&gt;</w:t>
      </w:r>
    </w:p>
    <w:p w14:paraId="720ADF5D" w14:textId="77777777" w:rsidR="00BA45FE" w:rsidRDefault="00BA45FE" w:rsidP="00BA45FE">
      <w:pPr>
        <w:pStyle w:val="CardIndented"/>
        <w:spacing w:after="0"/>
      </w:pPr>
      <w:r>
        <w:t>4a —used as a function word to indicate the whole that includes the part denoted by the preceding word &lt;most of the army&gt;</w:t>
      </w:r>
    </w:p>
    <w:p w14:paraId="2627D505" w14:textId="77777777" w:rsidR="00BA45FE" w:rsidRDefault="00BA45FE" w:rsidP="00BA45FE">
      <w:pPr>
        <w:pStyle w:val="CardIndented"/>
        <w:spacing w:after="0"/>
      </w:pPr>
      <w:r>
        <w:t>b —used as a function word to indicate a whole or quantity from which a part is removed or expended &lt;gave of his time&gt;</w:t>
      </w:r>
    </w:p>
    <w:p w14:paraId="6123D963" w14:textId="77777777" w:rsidR="00BA45FE" w:rsidRDefault="00BA45FE" w:rsidP="00BA45FE">
      <w:pPr>
        <w:pStyle w:val="CardIndented"/>
        <w:spacing w:after="0"/>
      </w:pPr>
      <w:r>
        <w:t>5a :  relating to :  about &lt;stories of her travels&gt;</w:t>
      </w:r>
    </w:p>
    <w:p w14:paraId="37578A20" w14:textId="77777777" w:rsidR="00BA45FE" w:rsidRDefault="00BA45FE" w:rsidP="00BA45FE">
      <w:pPr>
        <w:pStyle w:val="CardIndented"/>
        <w:spacing w:after="0"/>
      </w:pPr>
      <w:r>
        <w:t>b :  in respect to &lt;slow of speech&gt;</w:t>
      </w:r>
    </w:p>
    <w:p w14:paraId="345ABB54" w14:textId="77777777" w:rsidR="00BA45FE" w:rsidRDefault="00BA45FE" w:rsidP="00BA45FE">
      <w:pPr>
        <w:pStyle w:val="CardIndented"/>
        <w:spacing w:after="0"/>
      </w:pPr>
      <w:r>
        <w:t>6a —used as a function word to indicate belonging or a possessive relationship &lt;king of England&gt;</w:t>
      </w:r>
    </w:p>
    <w:p w14:paraId="17D146DB" w14:textId="77777777" w:rsidR="00BA45FE" w:rsidRDefault="00BA45FE" w:rsidP="00BA45FE">
      <w:pPr>
        <w:pStyle w:val="CardIndented"/>
        <w:spacing w:after="0"/>
      </w:pPr>
      <w:r>
        <w:t>b —used as a function word to indicate relationship between a result determined by a function or operation and a basic entity (as an independent variable) &lt;a function of x&gt; &lt;the product of two numbers&gt;</w:t>
      </w:r>
    </w:p>
    <w:p w14:paraId="52980205" w14:textId="77777777" w:rsidR="00BA45FE" w:rsidRDefault="00BA45FE" w:rsidP="00BA45FE">
      <w:pPr>
        <w:pStyle w:val="CardIndented"/>
        <w:spacing w:after="0"/>
      </w:pPr>
      <w:r>
        <w:t>7—used as a function word to indicate something from which a person or thing is delivered &lt;eased of her pain&gt; or with respect to which someone or something is made destitute &lt;robbed of all their belongings&gt;</w:t>
      </w:r>
    </w:p>
    <w:p w14:paraId="2C925814" w14:textId="77777777" w:rsidR="00BA45FE" w:rsidRDefault="00BA45FE" w:rsidP="00BA45FE">
      <w:pPr>
        <w:pStyle w:val="CardIndented"/>
        <w:spacing w:after="0"/>
      </w:pPr>
      <w:r>
        <w:t>8a —used as a function word to indicate a particular example belonging to the class denoted by the preceding noun &lt;the city of Rome&gt;</w:t>
      </w:r>
    </w:p>
    <w:p w14:paraId="0549BE14" w14:textId="77777777" w:rsidR="00BA45FE" w:rsidRDefault="00BA45FE" w:rsidP="00BA45FE">
      <w:pPr>
        <w:pStyle w:val="CardIndented"/>
        <w:spacing w:after="0"/>
      </w:pPr>
      <w:r>
        <w:t>b —used as a function word to indicate apposition &lt;that fool of a husband&gt;</w:t>
      </w:r>
    </w:p>
    <w:p w14:paraId="790DAB53" w14:textId="77777777" w:rsidR="00BA45FE" w:rsidRDefault="00BA45FE" w:rsidP="00BA45FE">
      <w:pPr>
        <w:pStyle w:val="CardIndented"/>
        <w:spacing w:after="0"/>
      </w:pPr>
      <w:r>
        <w:t>9a —used as a function word to indicate the object of an action denoted or implied by the preceding noun &lt;love of nature&gt;</w:t>
      </w:r>
    </w:p>
    <w:p w14:paraId="1C7299D9" w14:textId="77777777" w:rsidR="00BA45FE" w:rsidRDefault="00BA45FE" w:rsidP="00BA45FE">
      <w:pPr>
        <w:pStyle w:val="CardIndented"/>
        <w:spacing w:after="0"/>
      </w:pPr>
      <w:r>
        <w:t>b —used as a function word to indicate the application of a verb &lt;cheats him of a dollar&gt; or of an adjective &lt;fond of candy&gt;</w:t>
      </w:r>
    </w:p>
    <w:p w14:paraId="7384D5B2" w14:textId="77777777" w:rsidR="00BA45FE" w:rsidRDefault="00BA45FE" w:rsidP="00BA45FE">
      <w:pPr>
        <w:pStyle w:val="CardIndented"/>
        <w:spacing w:after="0"/>
      </w:pPr>
      <w:r>
        <w:t>10—used as a function word to indicate a characteristic or distinctive quality or possession &lt;a woman of courage&gt;</w:t>
      </w:r>
    </w:p>
    <w:p w14:paraId="4A0712E3" w14:textId="77777777" w:rsidR="00BA45FE" w:rsidRDefault="00BA45FE" w:rsidP="00BA45FE">
      <w:pPr>
        <w:pStyle w:val="CardIndented"/>
        <w:spacing w:after="0"/>
      </w:pPr>
      <w:r>
        <w:t>11a —used as a function word to indicate the position in time of an action or occurrence &lt;died of a Monday&gt;</w:t>
      </w:r>
    </w:p>
    <w:p w14:paraId="0C6C66CF" w14:textId="77777777" w:rsidR="00BA45FE" w:rsidRDefault="00BA45FE" w:rsidP="00BA45FE">
      <w:pPr>
        <w:pStyle w:val="CardIndented"/>
        <w:spacing w:after="0"/>
      </w:pPr>
      <w:r>
        <w:t>b :  before &lt;quarter of ten&gt;</w:t>
      </w:r>
    </w:p>
    <w:p w14:paraId="35B0CC98" w14:textId="77777777" w:rsidR="00BA45FE" w:rsidRDefault="00BA45FE" w:rsidP="00BA45FE">
      <w:pPr>
        <w:pStyle w:val="CardIndented"/>
        <w:spacing w:after="0"/>
      </w:pPr>
      <w:r>
        <w:lastRenderedPageBreak/>
        <w:t>12archaic :  on &lt;a plague of all cowards — Shakespeare&gt;</w:t>
      </w:r>
    </w:p>
    <w:p w14:paraId="5AA5C24D" w14:textId="77777777" w:rsidR="00BA45FE" w:rsidRDefault="00BA45FE" w:rsidP="00BA45FE">
      <w:pPr>
        <w:pStyle w:val="CardIndented"/>
        <w:spacing w:after="0"/>
      </w:pPr>
      <w:r>
        <w:t>See of defined for English-language learners »</w:t>
      </w:r>
    </w:p>
    <w:p w14:paraId="241BF112" w14:textId="77777777" w:rsidR="00BA45FE" w:rsidRDefault="00BA45FE" w:rsidP="00BA45FE">
      <w:pPr>
        <w:pStyle w:val="CardIndented"/>
        <w:spacing w:after="0"/>
      </w:pPr>
      <w:r>
        <w:t>See of defined for kids »</w:t>
      </w:r>
    </w:p>
    <w:p w14:paraId="5EFC04FF" w14:textId="77777777" w:rsidR="00BA45FE" w:rsidRDefault="00BA45FE" w:rsidP="00BA45FE">
      <w:pPr>
        <w:rPr>
          <w:b/>
        </w:rPr>
      </w:pPr>
    </w:p>
    <w:p w14:paraId="05589317" w14:textId="77777777" w:rsidR="00BA45FE" w:rsidRPr="007E14D2" w:rsidRDefault="00BA45FE" w:rsidP="00BA45FE">
      <w:r w:rsidRPr="007E14D2">
        <w:rPr>
          <w:rStyle w:val="Style13ptBold"/>
        </w:rPr>
        <w:t>Random House 14</w:t>
      </w:r>
      <w:r>
        <w:t xml:space="preserve">  </w:t>
      </w:r>
      <w:r w:rsidRPr="00807CC6">
        <w:t>Dictionary.com Unabridged</w:t>
      </w:r>
      <w:r>
        <w:t xml:space="preserve">,  </w:t>
      </w:r>
      <w:r w:rsidRPr="00807CC6">
        <w:t>Based on the Random House Dictionary, © Random House, Inc. 2014.</w:t>
      </w:r>
      <w:r>
        <w:t xml:space="preserve">  </w:t>
      </w:r>
      <w:r w:rsidRPr="00807CC6">
        <w:t>Cite This Source</w:t>
      </w:r>
      <w:r>
        <w:t xml:space="preserve">   </w:t>
      </w:r>
      <w:hyperlink r:id="rId62" w:history="1">
        <w:r w:rsidRPr="007E14D2">
          <w:rPr>
            <w:rStyle w:val="Hyperlink"/>
          </w:rPr>
          <w:t>http://dictionary.reference.com/browse/of</w:t>
        </w:r>
      </w:hyperlink>
    </w:p>
    <w:p w14:paraId="320F94C6" w14:textId="77777777" w:rsidR="00BA45FE" w:rsidRPr="00807CC6" w:rsidRDefault="00BA45FE" w:rsidP="00BA45FE">
      <w:pPr>
        <w:pStyle w:val="CardIndented"/>
        <w:spacing w:after="0"/>
      </w:pPr>
      <w:r w:rsidRPr="00807CC6">
        <w:t>of</w:t>
      </w:r>
    </w:p>
    <w:p w14:paraId="1ACB4B58" w14:textId="77777777" w:rsidR="00BA45FE" w:rsidRPr="00807CC6" w:rsidRDefault="00BA45FE" w:rsidP="00BA45FE">
      <w:pPr>
        <w:pStyle w:val="CardIndented"/>
        <w:spacing w:after="0"/>
      </w:pPr>
      <w:r w:rsidRPr="00807CC6">
        <w:t>1 [</w:t>
      </w:r>
      <w:proofErr w:type="spellStart"/>
      <w:r w:rsidRPr="00807CC6">
        <w:t>uhv</w:t>
      </w:r>
      <w:proofErr w:type="spellEnd"/>
      <w:r w:rsidRPr="00807CC6">
        <w:t xml:space="preserve">, </w:t>
      </w:r>
      <w:proofErr w:type="spellStart"/>
      <w:r w:rsidRPr="00807CC6">
        <w:t>ov</w:t>
      </w:r>
      <w:proofErr w:type="spellEnd"/>
      <w:r w:rsidRPr="00807CC6">
        <w:t xml:space="preserve">; unstressed </w:t>
      </w:r>
      <w:proofErr w:type="spellStart"/>
      <w:r w:rsidRPr="00807CC6">
        <w:t>uhv</w:t>
      </w:r>
      <w:proofErr w:type="spellEnd"/>
      <w:r w:rsidRPr="00807CC6">
        <w:t xml:space="preserve"> or, esp. before consonants, uh] Show IPA</w:t>
      </w:r>
    </w:p>
    <w:p w14:paraId="04163987" w14:textId="77777777" w:rsidR="00BA45FE" w:rsidRPr="00807CC6" w:rsidRDefault="00BA45FE" w:rsidP="00BA45FE">
      <w:pPr>
        <w:pStyle w:val="CardIndented"/>
        <w:spacing w:after="0"/>
      </w:pPr>
      <w:r w:rsidRPr="00807CC6">
        <w:t>preposition</w:t>
      </w:r>
    </w:p>
    <w:p w14:paraId="63A99940" w14:textId="77777777" w:rsidR="00BA45FE" w:rsidRPr="00807CC6" w:rsidRDefault="00BA45FE" w:rsidP="00BA45FE">
      <w:pPr>
        <w:pStyle w:val="CardIndented"/>
        <w:spacing w:after="0"/>
      </w:pPr>
      <w:r w:rsidRPr="00807CC6">
        <w:t>1.(used to indicate distance or direction from, separation, deprivation, etc.): within a mile of the church; south of Omaha; to be robbed of one's money.</w:t>
      </w:r>
    </w:p>
    <w:p w14:paraId="7C6928B4" w14:textId="77777777" w:rsidR="00BA45FE" w:rsidRPr="00807CC6" w:rsidRDefault="00BA45FE" w:rsidP="00BA45FE">
      <w:pPr>
        <w:pStyle w:val="CardIndented"/>
        <w:spacing w:after="0"/>
      </w:pPr>
      <w:r w:rsidRPr="00807CC6">
        <w:t>2.(used to indicate derivation, origin, or source): a man of good family; the plays of Shakespeare; a piece of cake.</w:t>
      </w:r>
    </w:p>
    <w:p w14:paraId="694B7647" w14:textId="77777777" w:rsidR="00BA45FE" w:rsidRPr="00807CC6" w:rsidRDefault="00BA45FE" w:rsidP="00BA45FE">
      <w:pPr>
        <w:pStyle w:val="CardIndented"/>
        <w:spacing w:after="0"/>
      </w:pPr>
      <w:r w:rsidRPr="00807CC6">
        <w:t>3.(used to indicate cause, motive, occasion, or reason): to die of hunger.</w:t>
      </w:r>
    </w:p>
    <w:p w14:paraId="0F05696C" w14:textId="77777777" w:rsidR="00BA45FE" w:rsidRPr="00807CC6" w:rsidRDefault="00BA45FE" w:rsidP="00BA45FE">
      <w:pPr>
        <w:pStyle w:val="CardIndented"/>
        <w:spacing w:after="0"/>
      </w:pPr>
      <w:r w:rsidRPr="00807CC6">
        <w:t>4.(used to indicate material, component parts, substance, or contents): a dress of silk; an apartment of three rooms; a book of poems; a package of cheese.</w:t>
      </w:r>
    </w:p>
    <w:p w14:paraId="5DAA0FBA" w14:textId="77777777" w:rsidR="00BA45FE" w:rsidRPr="00807CC6" w:rsidRDefault="00BA45FE" w:rsidP="00BA45FE">
      <w:pPr>
        <w:pStyle w:val="CardIndented"/>
        <w:spacing w:after="0"/>
      </w:pPr>
      <w:r w:rsidRPr="00807CC6">
        <w:t>5.(used to indicate apposition or identity): Is that idiot of a salesman calling again?</w:t>
      </w:r>
    </w:p>
    <w:p w14:paraId="602A34F3" w14:textId="77777777" w:rsidR="00BA45FE" w:rsidRPr="00807CC6" w:rsidRDefault="00BA45FE" w:rsidP="00BA45FE">
      <w:pPr>
        <w:pStyle w:val="CardIndented"/>
      </w:pPr>
      <w:r>
        <w:t xml:space="preserve"> </w:t>
      </w:r>
    </w:p>
    <w:p w14:paraId="4E3E3B13" w14:textId="77777777" w:rsidR="00BA45FE" w:rsidRPr="007E14D2" w:rsidRDefault="00BA45FE" w:rsidP="00BA45FE">
      <w:r w:rsidRPr="007E14D2">
        <w:rPr>
          <w:rStyle w:val="Style13ptBold"/>
        </w:rPr>
        <w:t>Collins 9</w:t>
      </w:r>
      <w:r>
        <w:rPr>
          <w:b/>
        </w:rPr>
        <w:t xml:space="preserve">   </w:t>
      </w:r>
      <w:r w:rsidRPr="00807CC6">
        <w:t>Collins English Dictionary - Complete &amp; Unabridged 10th Edition</w:t>
      </w:r>
      <w:r>
        <w:t xml:space="preserve">  </w:t>
      </w:r>
      <w:r w:rsidRPr="00807CC6">
        <w:t>2009 © William Collins Sons &amp; Co. Ltd. 1979, 1986 © HarperCollins</w:t>
      </w:r>
      <w:r>
        <w:t xml:space="preserve"> </w:t>
      </w:r>
      <w:r w:rsidRPr="00807CC6">
        <w:t>Publishers 1998, 2000, 2003, 2005, 2006, 2007, 2009</w:t>
      </w:r>
      <w:r>
        <w:t xml:space="preserve"> </w:t>
      </w:r>
      <w:r w:rsidRPr="00807CC6">
        <w:t>Cite This Source |</w:t>
      </w:r>
    </w:p>
    <w:p w14:paraId="446D17DA" w14:textId="77777777" w:rsidR="00BA45FE" w:rsidRPr="007E14D2" w:rsidRDefault="00BA45FE" w:rsidP="00BA45FE">
      <w:pPr>
        <w:spacing w:after="0"/>
      </w:pPr>
      <w:r w:rsidRPr="00807CC6">
        <w:t>World English Dictionary</w:t>
      </w:r>
      <w:r>
        <w:t xml:space="preserve">   </w:t>
      </w:r>
      <w:hyperlink r:id="rId63" w:history="1">
        <w:r w:rsidRPr="007E14D2">
          <w:rPr>
            <w:rStyle w:val="Hyperlink"/>
          </w:rPr>
          <w:t>http://dictionary.reference.com/browse/of</w:t>
        </w:r>
      </w:hyperlink>
    </w:p>
    <w:p w14:paraId="2838D8C5" w14:textId="77777777" w:rsidR="00BA45FE" w:rsidRPr="00807CC6" w:rsidRDefault="00BA45FE" w:rsidP="00BA45FE">
      <w:pPr>
        <w:pStyle w:val="CardIndented"/>
        <w:spacing w:after="0"/>
      </w:pPr>
      <w:r w:rsidRPr="00807CC6">
        <w:t>of  (</w:t>
      </w:r>
      <w:proofErr w:type="spellStart"/>
      <w:r w:rsidRPr="00807CC6">
        <w:t>ɒv</w:t>
      </w:r>
      <w:proofErr w:type="spellEnd"/>
      <w:r w:rsidRPr="00807CC6">
        <w:t xml:space="preserve">, ( unstressed ) </w:t>
      </w:r>
      <w:proofErr w:type="spellStart"/>
      <w:r w:rsidRPr="00807CC6">
        <w:t>əv</w:t>
      </w:r>
      <w:proofErr w:type="spellEnd"/>
      <w:r w:rsidRPr="00807CC6">
        <w:t>)</w:t>
      </w:r>
    </w:p>
    <w:p w14:paraId="27E0B77D" w14:textId="77777777" w:rsidR="00BA45FE" w:rsidRPr="00807CC6" w:rsidRDefault="00BA45FE" w:rsidP="00BA45FE">
      <w:pPr>
        <w:pStyle w:val="CardIndented"/>
        <w:spacing w:after="0"/>
      </w:pPr>
      <w:r w:rsidRPr="00807CC6">
        <w:t>— prep</w:t>
      </w:r>
    </w:p>
    <w:p w14:paraId="72EBF98B" w14:textId="77777777" w:rsidR="00BA45FE" w:rsidRPr="00807CC6" w:rsidRDefault="00BA45FE" w:rsidP="00BA45FE">
      <w:pPr>
        <w:pStyle w:val="CardIndented"/>
        <w:spacing w:after="0"/>
      </w:pPr>
      <w:r w:rsidRPr="00807CC6">
        <w:t xml:space="preserve">1. </w:t>
      </w:r>
      <w:r w:rsidRPr="00807CC6">
        <w:tab/>
        <w:t>used with a verbal noun or gerund to link it with a following noun that is either the subject or the object of the verb embedded in the gerund: the breathing of a fine swimmer (subject) ; the breathing of clean air (object)</w:t>
      </w:r>
    </w:p>
    <w:p w14:paraId="61D1401B" w14:textId="77777777" w:rsidR="00BA45FE" w:rsidRPr="00807CC6" w:rsidRDefault="00BA45FE" w:rsidP="00BA45FE">
      <w:pPr>
        <w:pStyle w:val="CardIndented"/>
        <w:spacing w:after="0"/>
      </w:pPr>
      <w:r w:rsidRPr="00807CC6">
        <w:t xml:space="preserve">2. </w:t>
      </w:r>
      <w:r w:rsidRPr="00807CC6">
        <w:tab/>
        <w:t>used to indicate possession, origin, or association: the house of my sister ; to die of hunger</w:t>
      </w:r>
    </w:p>
    <w:p w14:paraId="33953A54" w14:textId="77777777" w:rsidR="00BA45FE" w:rsidRPr="00807CC6" w:rsidRDefault="00BA45FE" w:rsidP="00BA45FE">
      <w:pPr>
        <w:pStyle w:val="CardIndented"/>
        <w:spacing w:after="0"/>
      </w:pPr>
      <w:r w:rsidRPr="00807CC6">
        <w:t xml:space="preserve">3. </w:t>
      </w:r>
      <w:r w:rsidRPr="00807CC6">
        <w:tab/>
        <w:t>used after words or phrases expressing quantities: a pint of milk</w:t>
      </w:r>
    </w:p>
    <w:p w14:paraId="7EEB7F47" w14:textId="77777777" w:rsidR="00BA45FE" w:rsidRPr="00807CC6" w:rsidRDefault="00BA45FE" w:rsidP="00BA45FE">
      <w:pPr>
        <w:pStyle w:val="CardIndented"/>
        <w:spacing w:after="0"/>
      </w:pPr>
      <w:r w:rsidRPr="00807CC6">
        <w:t xml:space="preserve">4. </w:t>
      </w:r>
      <w:r w:rsidRPr="00807CC6">
        <w:tab/>
        <w:t>constituted by, containing, or characterized by: a family of idiots ; a rod of iron ; a man of some depth</w:t>
      </w:r>
    </w:p>
    <w:p w14:paraId="2B7ED409" w14:textId="77777777" w:rsidR="00BA45FE" w:rsidRPr="00807CC6" w:rsidRDefault="00BA45FE" w:rsidP="00BA45FE">
      <w:pPr>
        <w:pStyle w:val="CardIndented"/>
        <w:spacing w:after="0"/>
      </w:pPr>
      <w:r w:rsidRPr="00807CC6">
        <w:t xml:space="preserve">5. </w:t>
      </w:r>
      <w:r w:rsidRPr="00807CC6">
        <w:tab/>
        <w:t>used to indicate separation, as in time or space: within a mile of the town ; within ten minutes of the beginning of the concert</w:t>
      </w:r>
    </w:p>
    <w:p w14:paraId="3B991FE2" w14:textId="77777777" w:rsidR="00BA45FE" w:rsidRPr="00807CC6" w:rsidRDefault="00BA45FE" w:rsidP="00BA45FE">
      <w:pPr>
        <w:pStyle w:val="CardIndented"/>
        <w:spacing w:after="0"/>
      </w:pPr>
      <w:r w:rsidRPr="00807CC6">
        <w:t xml:space="preserve">6. </w:t>
      </w:r>
      <w:r w:rsidRPr="00807CC6">
        <w:tab/>
        <w:t>used to mark apposition: the city of Naples ; a speech on the subject of archaeology</w:t>
      </w:r>
    </w:p>
    <w:p w14:paraId="7C68E6EE" w14:textId="77777777" w:rsidR="00BA45FE" w:rsidRPr="00807CC6" w:rsidRDefault="00BA45FE" w:rsidP="00BA45FE">
      <w:pPr>
        <w:pStyle w:val="CardIndented"/>
        <w:spacing w:after="0"/>
      </w:pPr>
      <w:r w:rsidRPr="00807CC6">
        <w:t xml:space="preserve">7. </w:t>
      </w:r>
      <w:r w:rsidRPr="00807CC6">
        <w:tab/>
        <w:t>about; concerning: speak to me of love</w:t>
      </w:r>
    </w:p>
    <w:p w14:paraId="5F7043C0" w14:textId="77777777" w:rsidR="00BA45FE" w:rsidRPr="00807CC6" w:rsidRDefault="00BA45FE" w:rsidP="00BA45FE">
      <w:pPr>
        <w:pStyle w:val="CardIndented"/>
        <w:spacing w:after="0"/>
      </w:pPr>
      <w:r w:rsidRPr="00807CC6">
        <w:t xml:space="preserve">8. </w:t>
      </w:r>
      <w:r w:rsidRPr="00807CC6">
        <w:tab/>
        <w:t>used in passive constructions to indicate the agent: he was beloved of all</w:t>
      </w:r>
    </w:p>
    <w:p w14:paraId="70E4105D" w14:textId="77777777" w:rsidR="00BA45FE" w:rsidRPr="00807CC6" w:rsidRDefault="00BA45FE" w:rsidP="00BA45FE">
      <w:pPr>
        <w:pStyle w:val="CardIndented"/>
        <w:spacing w:after="0"/>
      </w:pPr>
      <w:r w:rsidRPr="00807CC6">
        <w:t xml:space="preserve">9. </w:t>
      </w:r>
      <w:r w:rsidRPr="00807CC6">
        <w:tab/>
        <w:t>informal  used to indicate a day or part of a period of time when some activity habitually occurs: I go to the pub of an evening</w:t>
      </w:r>
    </w:p>
    <w:p w14:paraId="7854A409" w14:textId="77777777" w:rsidR="00BA45FE" w:rsidRPr="00807CC6" w:rsidRDefault="00BA45FE" w:rsidP="00BA45FE">
      <w:pPr>
        <w:pStyle w:val="CardIndented"/>
        <w:spacing w:after="0"/>
      </w:pPr>
      <w:r w:rsidRPr="00807CC6">
        <w:t xml:space="preserve">10. </w:t>
      </w:r>
      <w:r w:rsidRPr="00807CC6">
        <w:tab/>
        <w:t>( US ) before the hour of: a quarter of nine</w:t>
      </w:r>
    </w:p>
    <w:p w14:paraId="6225EEF8" w14:textId="77777777" w:rsidR="00BA45FE" w:rsidRDefault="00BA45FE" w:rsidP="00BA45FE">
      <w:r w:rsidRPr="00807CC6">
        <w:t xml:space="preserve"> </w:t>
      </w:r>
    </w:p>
    <w:p w14:paraId="644D8A1E" w14:textId="77777777" w:rsidR="00BA45FE" w:rsidRDefault="00BA45FE" w:rsidP="00BA45FE">
      <w:r w:rsidRPr="007E14D2">
        <w:rPr>
          <w:rStyle w:val="Style13ptBold"/>
        </w:rPr>
        <w:t>Oxford 14</w:t>
      </w:r>
      <w:r>
        <w:t xml:space="preserve">    Oxford Dictionaries 2014  </w:t>
      </w:r>
      <w:r w:rsidRPr="00F84B23">
        <w:t>http://www.oxforddictionaries.com/definition/english/of</w:t>
      </w:r>
    </w:p>
    <w:p w14:paraId="0DB87B91" w14:textId="77777777" w:rsidR="00BA45FE" w:rsidRPr="00807CC6" w:rsidRDefault="00BA45FE" w:rsidP="00BA45FE">
      <w:pPr>
        <w:pStyle w:val="CardIndented"/>
        <w:spacing w:after="0"/>
      </w:pPr>
      <w:r>
        <w:lastRenderedPageBreak/>
        <w:t xml:space="preserve">Of     </w:t>
      </w:r>
      <w:r w:rsidRPr="00807CC6">
        <w:t>preposition</w:t>
      </w:r>
    </w:p>
    <w:p w14:paraId="796914E8" w14:textId="77777777" w:rsidR="00BA45FE" w:rsidRPr="00807CC6" w:rsidRDefault="00BA45FE" w:rsidP="00BA45FE">
      <w:pPr>
        <w:pStyle w:val="CardIndented"/>
        <w:spacing w:after="0"/>
        <w:ind w:left="0"/>
      </w:pPr>
      <w:r>
        <w:t xml:space="preserve">     </w:t>
      </w:r>
      <w:r w:rsidRPr="00807CC6">
        <w:t>1Expressing the relationship between a part and a whole:</w:t>
      </w:r>
    </w:p>
    <w:p w14:paraId="4F540111" w14:textId="77777777" w:rsidR="00BA45FE" w:rsidRPr="00807CC6" w:rsidRDefault="00BA45FE" w:rsidP="00BA45FE">
      <w:pPr>
        <w:pStyle w:val="CardIndented"/>
        <w:spacing w:after="0"/>
      </w:pPr>
      <w:r w:rsidRPr="00807CC6">
        <w:t xml:space="preserve">    1.1With the word denoting the part functioning as the head of the phrase: the sleeve of his coat in the back of the car the days of the week</w:t>
      </w:r>
    </w:p>
    <w:p w14:paraId="64B9BB85" w14:textId="77777777" w:rsidR="00BA45FE" w:rsidRPr="00807CC6" w:rsidRDefault="00BA45FE" w:rsidP="00BA45FE">
      <w:pPr>
        <w:pStyle w:val="CardIndented"/>
        <w:spacing w:after="0"/>
      </w:pPr>
      <w:r w:rsidRPr="00807CC6">
        <w:t xml:space="preserve">    More example sentences</w:t>
      </w:r>
    </w:p>
    <w:p w14:paraId="445BCF0F" w14:textId="77777777" w:rsidR="00BA45FE" w:rsidRPr="00807CC6" w:rsidRDefault="00BA45FE" w:rsidP="00BA45FE">
      <w:pPr>
        <w:pStyle w:val="CardIndented"/>
        <w:spacing w:after="0"/>
      </w:pPr>
      <w:r w:rsidRPr="00807CC6">
        <w:t xml:space="preserve">    1.2After a number, quantifier, or partitive noun, with the word denoting the whole functioning as the head </w:t>
      </w:r>
      <w:r>
        <w:t xml:space="preserve">    </w:t>
      </w:r>
      <w:r w:rsidRPr="00807CC6">
        <w:t xml:space="preserve">of the phrase: nine of the children came to the show a series of </w:t>
      </w:r>
      <w:proofErr w:type="spellStart"/>
      <w:r w:rsidRPr="00807CC6">
        <w:t>programmes</w:t>
      </w:r>
      <w:proofErr w:type="spellEnd"/>
      <w:r w:rsidRPr="00807CC6">
        <w:t xml:space="preserve"> [with mass noun]: a piece of cake</w:t>
      </w:r>
    </w:p>
    <w:p w14:paraId="112341F4" w14:textId="77777777" w:rsidR="00BA45FE" w:rsidRPr="00807CC6" w:rsidRDefault="00BA45FE" w:rsidP="00BA45FE">
      <w:pPr>
        <w:pStyle w:val="CardIndented"/>
        <w:spacing w:after="0"/>
      </w:pPr>
      <w:r w:rsidRPr="00807CC6">
        <w:t xml:space="preserve">    More example sentences</w:t>
      </w:r>
    </w:p>
    <w:p w14:paraId="10A5D668" w14:textId="77777777" w:rsidR="00BA45FE" w:rsidRPr="00807CC6" w:rsidRDefault="00BA45FE" w:rsidP="00BA45FE">
      <w:pPr>
        <w:pStyle w:val="CardIndented"/>
        <w:spacing w:after="0"/>
        <w:ind w:left="0"/>
      </w:pPr>
      <w:r>
        <w:t xml:space="preserve">     </w:t>
      </w:r>
      <w:r w:rsidRPr="00807CC6">
        <w:t xml:space="preserve">2Expressing the relationship between a scale or measure and a value: an increase of 5% a height of 10 </w:t>
      </w:r>
      <w:proofErr w:type="spellStart"/>
      <w:r w:rsidRPr="00807CC6">
        <w:t>metres</w:t>
      </w:r>
      <w:proofErr w:type="spellEnd"/>
    </w:p>
    <w:p w14:paraId="451F0010" w14:textId="77777777" w:rsidR="00BA45FE" w:rsidRPr="00807CC6" w:rsidRDefault="00BA45FE" w:rsidP="00BA45FE">
      <w:pPr>
        <w:pStyle w:val="CardIndented"/>
        <w:spacing w:after="0"/>
      </w:pPr>
      <w:r w:rsidRPr="00807CC6">
        <w:t xml:space="preserve">    More example sentences</w:t>
      </w:r>
    </w:p>
    <w:p w14:paraId="51524D10" w14:textId="77777777" w:rsidR="00BA45FE" w:rsidRPr="00807CC6" w:rsidRDefault="00BA45FE" w:rsidP="00BA45FE">
      <w:pPr>
        <w:pStyle w:val="CardIndented"/>
        <w:spacing w:after="0"/>
      </w:pPr>
      <w:r w:rsidRPr="00807CC6">
        <w:t xml:space="preserve">    2.1Expressing an age: a boy of 15</w:t>
      </w:r>
    </w:p>
    <w:p w14:paraId="5D634430" w14:textId="77777777" w:rsidR="00BA45FE" w:rsidRPr="00807CC6" w:rsidRDefault="00BA45FE" w:rsidP="00BA45FE">
      <w:pPr>
        <w:pStyle w:val="CardIndented"/>
        <w:spacing w:after="0"/>
      </w:pPr>
      <w:r w:rsidRPr="00807CC6">
        <w:t xml:space="preserve">    More example sentences</w:t>
      </w:r>
    </w:p>
    <w:p w14:paraId="443BDC6C" w14:textId="77777777" w:rsidR="00BA45FE" w:rsidRPr="00807CC6" w:rsidRDefault="00BA45FE" w:rsidP="00BA45FE">
      <w:pPr>
        <w:pStyle w:val="CardIndented"/>
        <w:spacing w:after="0"/>
      </w:pPr>
      <w:r w:rsidRPr="00807CC6">
        <w:t>3Indicating an association between two entities, typically one of belonging, in which the first is the head of the phrase and the second is something associated with it: the son of a friend the government of India a photograph of the bride [with a possessive]: a former colleague of John’s</w:t>
      </w:r>
    </w:p>
    <w:p w14:paraId="47840628" w14:textId="77777777" w:rsidR="00BA45FE" w:rsidRPr="00807CC6" w:rsidRDefault="00BA45FE" w:rsidP="00BA45FE">
      <w:pPr>
        <w:pStyle w:val="CardIndented"/>
        <w:spacing w:after="0"/>
      </w:pPr>
      <w:r w:rsidRPr="00807CC6">
        <w:t xml:space="preserve">    More example sentences</w:t>
      </w:r>
    </w:p>
    <w:p w14:paraId="2EED0E17" w14:textId="77777777" w:rsidR="00BA45FE" w:rsidRPr="00807CC6" w:rsidRDefault="00BA45FE" w:rsidP="00BA45FE">
      <w:pPr>
        <w:pStyle w:val="CardIndented"/>
        <w:spacing w:after="0"/>
      </w:pPr>
      <w:r w:rsidRPr="00807CC6">
        <w:t xml:space="preserve">    3.1Expressing the relationship between an author, artist, or composer and their works collectively: the plays </w:t>
      </w:r>
      <w:r>
        <w:t xml:space="preserve"> </w:t>
      </w:r>
      <w:r w:rsidRPr="00807CC6">
        <w:t>of Shakespeare the paintings of Rembrandt</w:t>
      </w:r>
    </w:p>
    <w:p w14:paraId="57424EDD" w14:textId="77777777" w:rsidR="00BA45FE" w:rsidRPr="00807CC6" w:rsidRDefault="00BA45FE" w:rsidP="00BA45FE">
      <w:pPr>
        <w:pStyle w:val="CardIndented"/>
        <w:spacing w:after="0"/>
      </w:pPr>
      <w:r w:rsidRPr="00807CC6">
        <w:t xml:space="preserve">    More example sentences</w:t>
      </w:r>
    </w:p>
    <w:p w14:paraId="25D84B34" w14:textId="77777777" w:rsidR="00BA45FE" w:rsidRPr="00807CC6" w:rsidRDefault="00BA45FE" w:rsidP="00BA45FE">
      <w:pPr>
        <w:pStyle w:val="CardIndented"/>
        <w:spacing w:after="0"/>
        <w:ind w:left="0"/>
      </w:pPr>
      <w:r>
        <w:t xml:space="preserve">    </w:t>
      </w:r>
      <w:r w:rsidRPr="00807CC6">
        <w:t>4Expressing the relationship between a direction and a point of reference: north of Watford</w:t>
      </w:r>
    </w:p>
    <w:p w14:paraId="75C9D856" w14:textId="77777777" w:rsidR="00BA45FE" w:rsidRPr="00807CC6" w:rsidRDefault="00BA45FE" w:rsidP="00BA45FE">
      <w:pPr>
        <w:pStyle w:val="CardIndented"/>
        <w:spacing w:after="0"/>
      </w:pPr>
      <w:r w:rsidRPr="00807CC6">
        <w:t xml:space="preserve">    More example sentences</w:t>
      </w:r>
    </w:p>
    <w:p w14:paraId="5B7D6243" w14:textId="77777777" w:rsidR="00BA45FE" w:rsidRPr="00807CC6" w:rsidRDefault="00BA45FE" w:rsidP="00BA45FE">
      <w:pPr>
        <w:pStyle w:val="CardIndented"/>
        <w:spacing w:after="0"/>
      </w:pPr>
      <w:r w:rsidRPr="00807CC6">
        <w:t>5Expressing the relationship between a general category or type and the thing being specified which belongs to such a category: the city of Prague the idea of a just society the population of interbreeding individuals this type of book</w:t>
      </w:r>
    </w:p>
    <w:p w14:paraId="742F8A77" w14:textId="77777777" w:rsidR="00BA45FE" w:rsidRPr="00807CC6" w:rsidRDefault="00BA45FE" w:rsidP="00BA45FE">
      <w:pPr>
        <w:pStyle w:val="CardIndented"/>
        <w:spacing w:after="0"/>
      </w:pPr>
      <w:r w:rsidRPr="00807CC6">
        <w:t xml:space="preserve">    More example sentences</w:t>
      </w:r>
    </w:p>
    <w:p w14:paraId="5EDFE72C" w14:textId="77777777" w:rsidR="00BA45FE" w:rsidRPr="00807CC6" w:rsidRDefault="00BA45FE" w:rsidP="00BA45FE">
      <w:pPr>
        <w:pStyle w:val="CardIndented"/>
        <w:spacing w:after="0"/>
      </w:pPr>
      <w:r w:rsidRPr="00807CC6">
        <w:t>6Expressing the relationship between an abstract concept having a verb-like meaning and a noun denoting the subject of the underlying verb: the opinion of the directors the decision of the County Council</w:t>
      </w:r>
    </w:p>
    <w:p w14:paraId="4EB46B36" w14:textId="77777777" w:rsidR="00BA45FE" w:rsidRPr="00807CC6" w:rsidRDefault="00BA45FE" w:rsidP="00BA45FE">
      <w:pPr>
        <w:pStyle w:val="CardIndented"/>
        <w:spacing w:after="0"/>
      </w:pPr>
      <w:r w:rsidRPr="00807CC6">
        <w:t xml:space="preserve">    More example sentences</w:t>
      </w:r>
    </w:p>
    <w:p w14:paraId="7A81C37E" w14:textId="77777777" w:rsidR="00BA45FE" w:rsidRPr="00807CC6" w:rsidRDefault="00BA45FE" w:rsidP="00BA45FE">
      <w:pPr>
        <w:pStyle w:val="CardIndented"/>
        <w:spacing w:after="0"/>
      </w:pPr>
      <w:r w:rsidRPr="00807CC6">
        <w:t xml:space="preserve">    6.1Where the second noun denotes the object of the underlying verb: the murder of two boys payment of his debts an admirer of Dickens</w:t>
      </w:r>
    </w:p>
    <w:p w14:paraId="5F35A08C" w14:textId="77777777" w:rsidR="00BA45FE" w:rsidRPr="00807CC6" w:rsidRDefault="00BA45FE" w:rsidP="00BA45FE">
      <w:pPr>
        <w:pStyle w:val="CardIndented"/>
        <w:spacing w:after="0"/>
      </w:pPr>
      <w:r w:rsidRPr="00807CC6">
        <w:t xml:space="preserve">    More example sentences</w:t>
      </w:r>
    </w:p>
    <w:p w14:paraId="275D0ABB" w14:textId="77777777" w:rsidR="00BA45FE" w:rsidRPr="00807CC6" w:rsidRDefault="00BA45FE" w:rsidP="00BA45FE">
      <w:pPr>
        <w:pStyle w:val="CardIndented"/>
        <w:spacing w:after="0"/>
      </w:pPr>
      <w:r w:rsidRPr="00807CC6">
        <w:t xml:space="preserve">    6.2Where the head of the phrase is a predicative adjective: it was kind of you to ask I am certain of that</w:t>
      </w:r>
    </w:p>
    <w:p w14:paraId="377162AE" w14:textId="77777777" w:rsidR="00BA45FE" w:rsidRPr="00807CC6" w:rsidRDefault="00BA45FE" w:rsidP="00BA45FE">
      <w:pPr>
        <w:pStyle w:val="CardIndented"/>
        <w:spacing w:after="0"/>
      </w:pPr>
      <w:r w:rsidRPr="00807CC6">
        <w:t xml:space="preserve">    More example sentences</w:t>
      </w:r>
    </w:p>
    <w:p w14:paraId="13E37046" w14:textId="77777777" w:rsidR="00BA45FE" w:rsidRPr="00807CC6" w:rsidRDefault="00BA45FE" w:rsidP="00BA45FE">
      <w:pPr>
        <w:pStyle w:val="CardIndented"/>
        <w:spacing w:after="0"/>
        <w:ind w:left="0"/>
      </w:pPr>
      <w:r>
        <w:t xml:space="preserve">     </w:t>
      </w:r>
      <w:r w:rsidRPr="00807CC6">
        <w:t>7Indicating the relationship between a verb and an indirect object:</w:t>
      </w:r>
    </w:p>
    <w:p w14:paraId="1756F6B6" w14:textId="77777777" w:rsidR="00BA45FE" w:rsidRPr="00807CC6" w:rsidRDefault="00BA45FE" w:rsidP="00BA45FE">
      <w:pPr>
        <w:pStyle w:val="CardIndented"/>
        <w:spacing w:after="0"/>
      </w:pPr>
      <w:r w:rsidRPr="00807CC6">
        <w:t xml:space="preserve">    7.1With a verb expressing a mental state: I don’t know of anything that would be suitable</w:t>
      </w:r>
    </w:p>
    <w:p w14:paraId="7E437051" w14:textId="77777777" w:rsidR="00BA45FE" w:rsidRPr="00807CC6" w:rsidRDefault="00BA45FE" w:rsidP="00BA45FE">
      <w:pPr>
        <w:pStyle w:val="CardIndented"/>
        <w:spacing w:after="0"/>
      </w:pPr>
      <w:r w:rsidRPr="00807CC6">
        <w:t xml:space="preserve">    More example sentences</w:t>
      </w:r>
    </w:p>
    <w:p w14:paraId="7C38C936" w14:textId="77777777" w:rsidR="00BA45FE" w:rsidRPr="00807CC6" w:rsidRDefault="00BA45FE" w:rsidP="00BA45FE">
      <w:pPr>
        <w:pStyle w:val="CardIndented"/>
        <w:spacing w:after="0"/>
      </w:pPr>
      <w:r w:rsidRPr="00807CC6">
        <w:t xml:space="preserve">    7.2Expressing a cause: he died of cancer</w:t>
      </w:r>
    </w:p>
    <w:p w14:paraId="298C0B23" w14:textId="77777777" w:rsidR="00BA45FE" w:rsidRDefault="00BA45FE" w:rsidP="00BA45FE">
      <w:pPr>
        <w:pStyle w:val="CardIndented"/>
        <w:spacing w:after="0"/>
      </w:pPr>
      <w:r w:rsidRPr="00807CC6">
        <w:t xml:space="preserve">    More example sentences</w:t>
      </w:r>
    </w:p>
    <w:p w14:paraId="7C94148E" w14:textId="77777777" w:rsidR="00BA45FE" w:rsidRPr="00807CC6" w:rsidRDefault="00BA45FE" w:rsidP="00BA45FE">
      <w:pPr>
        <w:pStyle w:val="CardIndented"/>
        <w:spacing w:after="0"/>
      </w:pPr>
      <w:r w:rsidRPr="00807CC6">
        <w:t xml:space="preserve"> 8Indicating the material or substance constituting something: the house was built of bricks walls of stone</w:t>
      </w:r>
    </w:p>
    <w:p w14:paraId="57E5796E" w14:textId="77777777" w:rsidR="00BA45FE" w:rsidRPr="00807CC6" w:rsidRDefault="00BA45FE" w:rsidP="00BA45FE">
      <w:pPr>
        <w:pStyle w:val="CardIndented"/>
        <w:spacing w:after="0"/>
      </w:pPr>
      <w:r w:rsidRPr="00807CC6">
        <w:lastRenderedPageBreak/>
        <w:t xml:space="preserve">    More example sentences</w:t>
      </w:r>
    </w:p>
    <w:p w14:paraId="197055E4" w14:textId="77777777" w:rsidR="00BA45FE" w:rsidRDefault="00BA45FE" w:rsidP="00BA45FE">
      <w:pPr>
        <w:pStyle w:val="CardIndented"/>
        <w:spacing w:after="0"/>
      </w:pPr>
      <w:r>
        <w:t xml:space="preserve"> </w:t>
      </w:r>
      <w:r w:rsidRPr="00807CC6">
        <w:t xml:space="preserve">9North American Expressing time in relation to the following hour: it would be just a quarter of three in New </w:t>
      </w:r>
      <w:r>
        <w:t xml:space="preserve">   </w:t>
      </w:r>
      <w:r w:rsidRPr="00807CC6">
        <w:t xml:space="preserve">York  </w:t>
      </w:r>
    </w:p>
    <w:p w14:paraId="059BD902" w14:textId="77777777" w:rsidR="00BA45FE" w:rsidRDefault="00BA45FE" w:rsidP="00BA45FE">
      <w:pPr>
        <w:pStyle w:val="CardIndented"/>
      </w:pPr>
    </w:p>
    <w:p w14:paraId="46E0D8A6" w14:textId="77777777" w:rsidR="00BA45FE" w:rsidRPr="000F6DD0" w:rsidRDefault="00BA45FE" w:rsidP="00BA45FE">
      <w:r w:rsidRPr="000F6DD0">
        <w:rPr>
          <w:rStyle w:val="Style13ptBold"/>
        </w:rPr>
        <w:t>American Heritage 9</w:t>
      </w:r>
      <w:r>
        <w:t xml:space="preserve">   </w:t>
      </w:r>
      <w:r w:rsidRPr="000F6DD0">
        <w:t xml:space="preserve">The American Heritage® Dictionary of the English Language, Fourth Edition copyright ©2000 by Houghton Mifflin Company. Updated in 2009. Published by </w:t>
      </w:r>
      <w:hyperlink r:id="rId64" w:tgtFrame="_blank" w:history="1">
        <w:r w:rsidRPr="000F6DD0">
          <w:rPr>
            <w:rStyle w:val="Hyperlink"/>
          </w:rPr>
          <w:t>Houghton Mifflin Company</w:t>
        </w:r>
      </w:hyperlink>
      <w:r w:rsidRPr="000F6DD0">
        <w:t xml:space="preserve">. All rights reserved.   </w:t>
      </w:r>
      <w:hyperlink r:id="rId65" w:history="1">
        <w:r w:rsidRPr="000F6DD0">
          <w:rPr>
            <w:rStyle w:val="Hyperlink"/>
          </w:rPr>
          <w:t>http://www.thefreedictionary.com/OF</w:t>
        </w:r>
      </w:hyperlink>
    </w:p>
    <w:p w14:paraId="3AE4379D" w14:textId="77777777" w:rsidR="00BA45FE" w:rsidRDefault="00BA45FE" w:rsidP="00BA45FE">
      <w:pPr>
        <w:pStyle w:val="CardIndented"/>
        <w:spacing w:after="0"/>
      </w:pPr>
      <w:r>
        <w:t>of  (</w:t>
      </w:r>
      <w:proofErr w:type="spellStart"/>
      <w:r>
        <w:t>ŭv</w:t>
      </w:r>
      <w:proofErr w:type="spellEnd"/>
      <w:r>
        <w:t xml:space="preserve">, </w:t>
      </w:r>
      <w:proofErr w:type="spellStart"/>
      <w:r>
        <w:t>ŏv</w:t>
      </w:r>
      <w:proofErr w:type="spellEnd"/>
      <w:r>
        <w:t xml:space="preserve">; </w:t>
      </w:r>
      <w:proofErr w:type="spellStart"/>
      <w:r>
        <w:t>əv</w:t>
      </w:r>
      <w:proofErr w:type="spellEnd"/>
      <w:r>
        <w:t xml:space="preserve"> when unstressed)</w:t>
      </w:r>
    </w:p>
    <w:p w14:paraId="60365DAC" w14:textId="77777777" w:rsidR="00BA45FE" w:rsidRDefault="00BA45FE" w:rsidP="00BA45FE">
      <w:pPr>
        <w:pStyle w:val="CardIndented"/>
        <w:spacing w:after="0"/>
      </w:pPr>
      <w:r>
        <w:t>prep.</w:t>
      </w:r>
    </w:p>
    <w:p w14:paraId="20B46EF2" w14:textId="77777777" w:rsidR="00BA45FE" w:rsidRDefault="00BA45FE" w:rsidP="00BA45FE">
      <w:pPr>
        <w:pStyle w:val="CardIndented"/>
        <w:spacing w:after="0"/>
      </w:pPr>
      <w:r>
        <w:t>1. Derived or coming from; originating at or from: customs of the South.</w:t>
      </w:r>
    </w:p>
    <w:p w14:paraId="4510FD20" w14:textId="77777777" w:rsidR="00BA45FE" w:rsidRDefault="00BA45FE" w:rsidP="00BA45FE">
      <w:pPr>
        <w:pStyle w:val="CardIndented"/>
        <w:spacing w:after="0"/>
      </w:pPr>
      <w:r>
        <w:t>2. Caused by; resulting from: a death of tuberculosis.</w:t>
      </w:r>
    </w:p>
    <w:p w14:paraId="37CB8BD8" w14:textId="77777777" w:rsidR="00BA45FE" w:rsidRDefault="00BA45FE" w:rsidP="00BA45FE">
      <w:pPr>
        <w:pStyle w:val="CardIndented"/>
        <w:spacing w:after="0"/>
      </w:pPr>
      <w:r>
        <w:t>3. Away from; at a distance from: a mile east of here.</w:t>
      </w:r>
    </w:p>
    <w:p w14:paraId="16C0A16E" w14:textId="77777777" w:rsidR="00BA45FE" w:rsidRDefault="00BA45FE" w:rsidP="00BA45FE">
      <w:pPr>
        <w:pStyle w:val="CardIndented"/>
        <w:spacing w:after="0"/>
      </w:pPr>
      <w:r>
        <w:t>4. So as to be separated or relieved from: robbed of one's dignity; cured of distemper.</w:t>
      </w:r>
    </w:p>
    <w:p w14:paraId="76FDC922" w14:textId="77777777" w:rsidR="00BA45FE" w:rsidRDefault="00BA45FE" w:rsidP="00BA45FE">
      <w:pPr>
        <w:pStyle w:val="CardIndented"/>
        <w:spacing w:after="0"/>
      </w:pPr>
      <w:r>
        <w:t>5. From the total or group comprising: give of one's time; two of my friends; most of the cases.</w:t>
      </w:r>
    </w:p>
    <w:p w14:paraId="011A04D5" w14:textId="77777777" w:rsidR="00BA45FE" w:rsidRDefault="00BA45FE" w:rsidP="00BA45FE">
      <w:pPr>
        <w:pStyle w:val="CardIndented"/>
        <w:spacing w:after="0"/>
      </w:pPr>
      <w:r>
        <w:t>6. Composed or made from: a dress of silk.</w:t>
      </w:r>
    </w:p>
    <w:p w14:paraId="5E380D02" w14:textId="77777777" w:rsidR="00BA45FE" w:rsidRDefault="00BA45FE" w:rsidP="00BA45FE">
      <w:pPr>
        <w:pStyle w:val="CardIndented"/>
        <w:spacing w:after="0"/>
      </w:pPr>
      <w:r>
        <w:t>7. Associated with or adhering to: people of your religion.</w:t>
      </w:r>
    </w:p>
    <w:p w14:paraId="2757F752" w14:textId="77777777" w:rsidR="00BA45FE" w:rsidRDefault="00BA45FE" w:rsidP="00BA45FE">
      <w:pPr>
        <w:pStyle w:val="CardIndented"/>
        <w:spacing w:after="0"/>
      </w:pPr>
      <w:r>
        <w:t>8. Belonging or connected to: the rungs of a ladder.</w:t>
      </w:r>
    </w:p>
    <w:p w14:paraId="74B7D1D0" w14:textId="77777777" w:rsidR="00BA45FE" w:rsidRDefault="00BA45FE" w:rsidP="00BA45FE">
      <w:pPr>
        <w:pStyle w:val="CardIndented"/>
        <w:spacing w:after="0"/>
      </w:pPr>
      <w:r>
        <w:t>9.</w:t>
      </w:r>
    </w:p>
    <w:p w14:paraId="4AF90E46" w14:textId="77777777" w:rsidR="00BA45FE" w:rsidRDefault="00BA45FE" w:rsidP="00BA45FE">
      <w:pPr>
        <w:pStyle w:val="CardIndented"/>
        <w:spacing w:after="0"/>
      </w:pPr>
      <w:r>
        <w:t>a. Possessing; having: a person of honor.</w:t>
      </w:r>
    </w:p>
    <w:p w14:paraId="4FA57B0E" w14:textId="77777777" w:rsidR="00BA45FE" w:rsidRDefault="00BA45FE" w:rsidP="00BA45FE">
      <w:pPr>
        <w:pStyle w:val="CardIndented"/>
        <w:spacing w:after="0"/>
      </w:pPr>
      <w:r>
        <w:t>b. On one's part: very nice of you.</w:t>
      </w:r>
    </w:p>
    <w:p w14:paraId="1A6EA9F2" w14:textId="77777777" w:rsidR="00BA45FE" w:rsidRDefault="00BA45FE" w:rsidP="00BA45FE">
      <w:pPr>
        <w:pStyle w:val="CardIndented"/>
        <w:spacing w:after="0"/>
      </w:pPr>
      <w:r>
        <w:t>10. Containing or carrying: a basket of groceries.</w:t>
      </w:r>
    </w:p>
    <w:p w14:paraId="227A64EF" w14:textId="77777777" w:rsidR="00BA45FE" w:rsidRDefault="00BA45FE" w:rsidP="00BA45FE">
      <w:pPr>
        <w:pStyle w:val="CardIndented"/>
        <w:spacing w:after="0"/>
      </w:pPr>
      <w:r>
        <w:t>11. Specified as; named or called: a depth of ten feet; the Garden of Eden.</w:t>
      </w:r>
    </w:p>
    <w:p w14:paraId="4C7EEB42" w14:textId="77777777" w:rsidR="00BA45FE" w:rsidRDefault="00BA45FE" w:rsidP="00BA45FE">
      <w:pPr>
        <w:pStyle w:val="CardIndented"/>
        <w:spacing w:after="0"/>
      </w:pPr>
      <w:r>
        <w:t>12. Centering on; directed toward: a love of horses.</w:t>
      </w:r>
    </w:p>
    <w:p w14:paraId="3C1412ED" w14:textId="77777777" w:rsidR="00BA45FE" w:rsidRDefault="00BA45FE" w:rsidP="00BA45FE">
      <w:pPr>
        <w:pStyle w:val="CardIndented"/>
        <w:spacing w:after="0"/>
      </w:pPr>
      <w:r>
        <w:t>13. Produced by; issuing from: products of the vine.</w:t>
      </w:r>
    </w:p>
    <w:p w14:paraId="6926E0AB" w14:textId="77777777" w:rsidR="00BA45FE" w:rsidRDefault="00BA45FE" w:rsidP="00BA45FE">
      <w:pPr>
        <w:pStyle w:val="CardIndented"/>
        <w:spacing w:after="0"/>
      </w:pPr>
      <w:r>
        <w:t>14. Characterized or identified by: a year of famine.</w:t>
      </w:r>
    </w:p>
    <w:p w14:paraId="1385E068" w14:textId="77777777" w:rsidR="00BA45FE" w:rsidRDefault="00BA45FE" w:rsidP="00BA45FE">
      <w:pPr>
        <w:pStyle w:val="CardIndented"/>
        <w:spacing w:after="0"/>
      </w:pPr>
      <w:r>
        <w:t>15.</w:t>
      </w:r>
    </w:p>
    <w:p w14:paraId="11FEB8EC" w14:textId="77777777" w:rsidR="00BA45FE" w:rsidRDefault="00BA45FE" w:rsidP="00BA45FE">
      <w:pPr>
        <w:pStyle w:val="CardIndented"/>
        <w:spacing w:after="0"/>
      </w:pPr>
      <w:r>
        <w:t>a. With reference to; about: think highly of her proposals; will speak of it later.</w:t>
      </w:r>
    </w:p>
    <w:p w14:paraId="7408DF9E" w14:textId="77777777" w:rsidR="00BA45FE" w:rsidRDefault="00BA45FE" w:rsidP="00BA45FE">
      <w:pPr>
        <w:pStyle w:val="CardIndented"/>
        <w:spacing w:after="0"/>
      </w:pPr>
      <w:r>
        <w:t>b. In respect to: slow of speech.</w:t>
      </w:r>
    </w:p>
    <w:p w14:paraId="13779ED9" w14:textId="77777777" w:rsidR="00BA45FE" w:rsidRDefault="00BA45FE" w:rsidP="00BA45FE">
      <w:pPr>
        <w:pStyle w:val="CardIndented"/>
        <w:spacing w:after="0"/>
      </w:pPr>
      <w:r>
        <w:t>16. Set aside for; taken up by: a day of rest.</w:t>
      </w:r>
    </w:p>
    <w:p w14:paraId="6F15946A" w14:textId="77777777" w:rsidR="00BA45FE" w:rsidRDefault="00BA45FE" w:rsidP="00BA45FE">
      <w:pPr>
        <w:pStyle w:val="CardIndented"/>
        <w:spacing w:after="0"/>
      </w:pPr>
      <w:r>
        <w:t>17. Before; until: five minutes of two.</w:t>
      </w:r>
    </w:p>
    <w:p w14:paraId="29EB9F72" w14:textId="77777777" w:rsidR="00BA45FE" w:rsidRDefault="00BA45FE" w:rsidP="00BA45FE">
      <w:pPr>
        <w:pStyle w:val="CardIndented"/>
        <w:spacing w:after="0"/>
      </w:pPr>
      <w:r>
        <w:t>18. During or on a specified time: of recent years.</w:t>
      </w:r>
    </w:p>
    <w:p w14:paraId="4F50927C" w14:textId="77777777" w:rsidR="00BA45FE" w:rsidRDefault="00BA45FE" w:rsidP="00BA45FE">
      <w:pPr>
        <w:pStyle w:val="CardIndented"/>
        <w:spacing w:after="0"/>
      </w:pPr>
      <w:r>
        <w:t>19. By: beloved of the family.</w:t>
      </w:r>
    </w:p>
    <w:p w14:paraId="6110701E" w14:textId="77777777" w:rsidR="00BA45FE" w:rsidRDefault="00BA45FE" w:rsidP="00BA45FE">
      <w:pPr>
        <w:pStyle w:val="CardIndented"/>
        <w:spacing w:after="0"/>
      </w:pPr>
      <w:r>
        <w:t>20. Used to indicate an appositive: that idiot of a driver.</w:t>
      </w:r>
    </w:p>
    <w:p w14:paraId="4EAA1D44" w14:textId="77777777" w:rsidR="00BA45FE" w:rsidRDefault="00BA45FE" w:rsidP="00BA45FE">
      <w:pPr>
        <w:pStyle w:val="CardIndented"/>
        <w:spacing w:after="0"/>
      </w:pPr>
      <w:r>
        <w:t>21. Archaic On: "A plague of all cowards, I say" (Shakespeare).</w:t>
      </w:r>
    </w:p>
    <w:p w14:paraId="6F31A8E5" w14:textId="77777777" w:rsidR="00BA45FE" w:rsidRDefault="00BA45FE" w:rsidP="00BA45FE">
      <w:pPr>
        <w:rPr>
          <w:rStyle w:val="Style13ptBold"/>
        </w:rPr>
      </w:pPr>
    </w:p>
    <w:p w14:paraId="5F29484F" w14:textId="77777777" w:rsidR="00BA45FE" w:rsidRPr="00252330" w:rsidRDefault="00BA45FE" w:rsidP="00BA45FE">
      <w:r w:rsidRPr="00252330">
        <w:rPr>
          <w:rStyle w:val="Style13ptBold"/>
        </w:rPr>
        <w:t>Collins 3</w:t>
      </w:r>
      <w:r w:rsidRPr="00252330">
        <w:t xml:space="preserve">   </w:t>
      </w:r>
      <w:hyperlink r:id="rId66" w:history="1">
        <w:r w:rsidRPr="00252330">
          <w:rPr>
            <w:rStyle w:val="Hyperlink"/>
          </w:rPr>
          <w:t>Collins English Dictionary – Complete and Unabridged</w:t>
        </w:r>
      </w:hyperlink>
      <w:r w:rsidRPr="00252330">
        <w:t xml:space="preserve"> © HarperCollins Publishers 1991, 1994, 1998, 2000, 2003</w:t>
      </w:r>
      <w:r>
        <w:t xml:space="preserve">     </w:t>
      </w:r>
      <w:hyperlink r:id="rId67" w:history="1">
        <w:r w:rsidRPr="000F6DD0">
          <w:rPr>
            <w:rStyle w:val="Hyperlink"/>
          </w:rPr>
          <w:t>http://www.thefreedictionary.com/OF</w:t>
        </w:r>
      </w:hyperlink>
    </w:p>
    <w:p w14:paraId="4DC7E6ED" w14:textId="77777777" w:rsidR="00BA45FE" w:rsidRDefault="00BA45FE" w:rsidP="00BA45FE">
      <w:pPr>
        <w:pStyle w:val="CardIndented"/>
        <w:spacing w:after="0"/>
      </w:pPr>
      <w:r>
        <w:rPr>
          <w:rStyle w:val="hw"/>
        </w:rPr>
        <w:t>of</w:t>
      </w:r>
      <w:r>
        <w:t xml:space="preserve"> (</w:t>
      </w:r>
      <w:proofErr w:type="spellStart"/>
      <w:r>
        <w:rPr>
          <w:rStyle w:val="pron"/>
        </w:rPr>
        <w:t>ɒv</w:t>
      </w:r>
      <w:proofErr w:type="spellEnd"/>
      <w:r>
        <w:rPr>
          <w:rStyle w:val="pron"/>
        </w:rPr>
        <w:t xml:space="preserve">; </w:t>
      </w:r>
      <w:r>
        <w:rPr>
          <w:rStyle w:val="pron"/>
          <w:i/>
          <w:iCs/>
        </w:rPr>
        <w:t>unstressed</w:t>
      </w:r>
      <w:r>
        <w:rPr>
          <w:rStyle w:val="pron"/>
        </w:rPr>
        <w:t xml:space="preserve"> </w:t>
      </w:r>
      <w:proofErr w:type="spellStart"/>
      <w:r>
        <w:rPr>
          <w:rStyle w:val="pron"/>
        </w:rPr>
        <w:t>əv</w:t>
      </w:r>
      <w:proofErr w:type="spellEnd"/>
      <w:r>
        <w:t xml:space="preserve">) </w:t>
      </w:r>
    </w:p>
    <w:p w14:paraId="08F2DEFA" w14:textId="77777777" w:rsidR="00BA45FE" w:rsidRDefault="00BA45FE" w:rsidP="00BA45FE">
      <w:pPr>
        <w:pStyle w:val="CardIndented"/>
        <w:spacing w:after="0"/>
      </w:pPr>
      <w:r>
        <w:rPr>
          <w:i/>
          <w:iCs/>
        </w:rPr>
        <w:t>prep</w:t>
      </w:r>
    </w:p>
    <w:p w14:paraId="6860DE3B" w14:textId="77777777" w:rsidR="00BA45FE" w:rsidRDefault="00BA45FE" w:rsidP="00BA45FE">
      <w:pPr>
        <w:pStyle w:val="CardIndented"/>
        <w:spacing w:after="0"/>
      </w:pPr>
      <w:r>
        <w:rPr>
          <w:b/>
          <w:bCs/>
        </w:rPr>
        <w:t xml:space="preserve">1. </w:t>
      </w:r>
      <w:r>
        <w:t xml:space="preserve">used with a verbal noun or gerund to link it with a following noun that is either the subject or the object of the verb embedded in the gerund: </w:t>
      </w:r>
      <w:r>
        <w:rPr>
          <w:rStyle w:val="illustration"/>
        </w:rPr>
        <w:t>the breathing of a fine swimmer (subject)</w:t>
      </w:r>
      <w:r>
        <w:t xml:space="preserve">; </w:t>
      </w:r>
      <w:r>
        <w:rPr>
          <w:rStyle w:val="illustration"/>
        </w:rPr>
        <w:t>the breathing of clean air (object)</w:t>
      </w:r>
      <w:r>
        <w:t xml:space="preserve">. </w:t>
      </w:r>
    </w:p>
    <w:p w14:paraId="673A6D39" w14:textId="77777777" w:rsidR="00BA45FE" w:rsidRDefault="00BA45FE" w:rsidP="00BA45FE">
      <w:pPr>
        <w:pStyle w:val="CardIndented"/>
        <w:spacing w:after="0"/>
      </w:pPr>
      <w:r>
        <w:rPr>
          <w:b/>
          <w:bCs/>
        </w:rPr>
        <w:lastRenderedPageBreak/>
        <w:t xml:space="preserve">2. </w:t>
      </w:r>
      <w:r>
        <w:t xml:space="preserve">used to indicate possession, origin, or association: </w:t>
      </w:r>
      <w:r>
        <w:rPr>
          <w:rStyle w:val="illustration"/>
        </w:rPr>
        <w:t>the house of my sister</w:t>
      </w:r>
      <w:r>
        <w:t xml:space="preserve">; </w:t>
      </w:r>
      <w:r>
        <w:rPr>
          <w:rStyle w:val="illustration"/>
        </w:rPr>
        <w:t>to die of hunger</w:t>
      </w:r>
      <w:r>
        <w:t xml:space="preserve">. </w:t>
      </w:r>
    </w:p>
    <w:p w14:paraId="477D2435" w14:textId="77777777" w:rsidR="00BA45FE" w:rsidRDefault="00BA45FE" w:rsidP="00BA45FE">
      <w:pPr>
        <w:pStyle w:val="CardIndented"/>
        <w:spacing w:after="0"/>
      </w:pPr>
      <w:r>
        <w:rPr>
          <w:b/>
          <w:bCs/>
        </w:rPr>
        <w:t xml:space="preserve">3. </w:t>
      </w:r>
      <w:r>
        <w:t xml:space="preserve">used after words or phrases expressing quantities: </w:t>
      </w:r>
      <w:r>
        <w:rPr>
          <w:rStyle w:val="illustration"/>
        </w:rPr>
        <w:t>a pint of milk</w:t>
      </w:r>
      <w:r>
        <w:t xml:space="preserve">. </w:t>
      </w:r>
    </w:p>
    <w:p w14:paraId="26E2F2CD" w14:textId="77777777" w:rsidR="00BA45FE" w:rsidRDefault="00BA45FE" w:rsidP="00BA45FE">
      <w:pPr>
        <w:pStyle w:val="CardIndented"/>
        <w:spacing w:after="0"/>
      </w:pPr>
      <w:r>
        <w:rPr>
          <w:b/>
          <w:bCs/>
        </w:rPr>
        <w:t xml:space="preserve">4. </w:t>
      </w:r>
      <w:r>
        <w:t xml:space="preserve">constituted by, containing, or characterized by: </w:t>
      </w:r>
      <w:r>
        <w:rPr>
          <w:rStyle w:val="illustration"/>
        </w:rPr>
        <w:t>a family of idiots</w:t>
      </w:r>
      <w:r>
        <w:t xml:space="preserve">; </w:t>
      </w:r>
      <w:r>
        <w:rPr>
          <w:rStyle w:val="illustration"/>
        </w:rPr>
        <w:t>a rod of iron</w:t>
      </w:r>
      <w:r>
        <w:t xml:space="preserve">; </w:t>
      </w:r>
      <w:r>
        <w:rPr>
          <w:rStyle w:val="illustration"/>
        </w:rPr>
        <w:t>a man of some depth</w:t>
      </w:r>
      <w:r>
        <w:t xml:space="preserve">. </w:t>
      </w:r>
    </w:p>
    <w:p w14:paraId="6B896B60" w14:textId="77777777" w:rsidR="00BA45FE" w:rsidRDefault="00BA45FE" w:rsidP="00BA45FE">
      <w:pPr>
        <w:pStyle w:val="CardIndented"/>
        <w:spacing w:after="0"/>
      </w:pPr>
      <w:r>
        <w:rPr>
          <w:b/>
          <w:bCs/>
        </w:rPr>
        <w:t xml:space="preserve">5. </w:t>
      </w:r>
      <w:r>
        <w:t xml:space="preserve">used to indicate separation, as in time or space: </w:t>
      </w:r>
      <w:r>
        <w:rPr>
          <w:rStyle w:val="illustration"/>
        </w:rPr>
        <w:t>within a mile of the town</w:t>
      </w:r>
      <w:r>
        <w:t xml:space="preserve">; </w:t>
      </w:r>
      <w:r>
        <w:rPr>
          <w:rStyle w:val="illustration"/>
        </w:rPr>
        <w:t>within ten minutes of the beginning of the concert</w:t>
      </w:r>
      <w:r>
        <w:t xml:space="preserve">. </w:t>
      </w:r>
    </w:p>
    <w:p w14:paraId="11E937F7" w14:textId="77777777" w:rsidR="00BA45FE" w:rsidRDefault="00BA45FE" w:rsidP="00BA45FE">
      <w:pPr>
        <w:pStyle w:val="CardIndented"/>
        <w:spacing w:after="0"/>
      </w:pPr>
      <w:r>
        <w:rPr>
          <w:b/>
          <w:bCs/>
        </w:rPr>
        <w:t xml:space="preserve">6. </w:t>
      </w:r>
      <w:r>
        <w:t xml:space="preserve">used to mark apposition: </w:t>
      </w:r>
      <w:r>
        <w:rPr>
          <w:rStyle w:val="illustration"/>
        </w:rPr>
        <w:t>the city of Naples</w:t>
      </w:r>
      <w:r>
        <w:t xml:space="preserve">; </w:t>
      </w:r>
      <w:r>
        <w:rPr>
          <w:rStyle w:val="illustration"/>
        </w:rPr>
        <w:t>a speech on the subject of archaeology</w:t>
      </w:r>
      <w:r>
        <w:t xml:space="preserve">. </w:t>
      </w:r>
    </w:p>
    <w:p w14:paraId="3B14BC66" w14:textId="77777777" w:rsidR="00BA45FE" w:rsidRDefault="00BA45FE" w:rsidP="00BA45FE">
      <w:pPr>
        <w:pStyle w:val="CardIndented"/>
        <w:spacing w:after="0"/>
      </w:pPr>
      <w:r>
        <w:rPr>
          <w:b/>
          <w:bCs/>
        </w:rPr>
        <w:t xml:space="preserve">7. </w:t>
      </w:r>
      <w:r>
        <w:t xml:space="preserve">about; concerning: </w:t>
      </w:r>
      <w:r>
        <w:rPr>
          <w:rStyle w:val="illustration"/>
        </w:rPr>
        <w:t>speak to me of love</w:t>
      </w:r>
      <w:r>
        <w:t xml:space="preserve">. </w:t>
      </w:r>
    </w:p>
    <w:p w14:paraId="258C5B57" w14:textId="77777777" w:rsidR="00BA45FE" w:rsidRDefault="00BA45FE" w:rsidP="00BA45FE">
      <w:pPr>
        <w:pStyle w:val="CardIndented"/>
        <w:spacing w:after="0"/>
      </w:pPr>
      <w:r>
        <w:rPr>
          <w:b/>
          <w:bCs/>
        </w:rPr>
        <w:t xml:space="preserve">8. </w:t>
      </w:r>
      <w:r>
        <w:t xml:space="preserve">used in passive constructions to indicate the agent: </w:t>
      </w:r>
      <w:r>
        <w:rPr>
          <w:rStyle w:val="illustration"/>
        </w:rPr>
        <w:t>he was beloved of all</w:t>
      </w:r>
      <w:r>
        <w:t xml:space="preserve">. </w:t>
      </w:r>
    </w:p>
    <w:p w14:paraId="1498DA9F" w14:textId="77777777" w:rsidR="00BA45FE" w:rsidRDefault="00BA45FE" w:rsidP="00BA45FE">
      <w:pPr>
        <w:pStyle w:val="CardIndented"/>
        <w:spacing w:after="0"/>
      </w:pPr>
      <w:r>
        <w:rPr>
          <w:b/>
          <w:bCs/>
        </w:rPr>
        <w:t xml:space="preserve">9. </w:t>
      </w:r>
      <w:r>
        <w:t xml:space="preserve">used to indicate a day or part of a period of time when some activity habitually occurs: </w:t>
      </w:r>
      <w:r>
        <w:rPr>
          <w:rStyle w:val="illustration"/>
        </w:rPr>
        <w:t>I go to the pub of an evening</w:t>
      </w:r>
      <w:r>
        <w:t xml:space="preserve">. </w:t>
      </w:r>
    </w:p>
    <w:p w14:paraId="4707BA36" w14:textId="77777777" w:rsidR="00BA45FE" w:rsidRDefault="00BA45FE" w:rsidP="00BA45FE">
      <w:pPr>
        <w:pStyle w:val="CardIndented"/>
        <w:spacing w:after="0"/>
      </w:pPr>
      <w:r>
        <w:rPr>
          <w:b/>
          <w:bCs/>
        </w:rPr>
        <w:t xml:space="preserve">10. </w:t>
      </w:r>
      <w:r>
        <w:rPr>
          <w:i/>
          <w:iCs/>
        </w:rPr>
        <w:t>US</w:t>
      </w:r>
      <w:r>
        <w:t xml:space="preserve"> before the hour of: </w:t>
      </w:r>
      <w:r>
        <w:rPr>
          <w:rStyle w:val="illustration"/>
        </w:rPr>
        <w:t>a quarter of nine</w:t>
      </w:r>
      <w:r>
        <w:t xml:space="preserve">. </w:t>
      </w:r>
    </w:p>
    <w:p w14:paraId="0E7F8927" w14:textId="77777777" w:rsidR="00BA45FE" w:rsidRDefault="00BA45FE" w:rsidP="00BA45FE">
      <w:pPr>
        <w:pStyle w:val="CardIndented"/>
        <w:spacing w:after="0"/>
      </w:pPr>
      <w:r>
        <w:t xml:space="preserve">[Old English (as prep and adv); related to Old Norse </w:t>
      </w:r>
      <w:proofErr w:type="spellStart"/>
      <w:r>
        <w:rPr>
          <w:i/>
          <w:iCs/>
        </w:rPr>
        <w:t>af</w:t>
      </w:r>
      <w:proofErr w:type="spellEnd"/>
      <w:r>
        <w:rPr>
          <w:i/>
          <w:iCs/>
        </w:rPr>
        <w:t>,</w:t>
      </w:r>
      <w:r>
        <w:t xml:space="preserve"> Old High German </w:t>
      </w:r>
      <w:r>
        <w:rPr>
          <w:i/>
          <w:iCs/>
        </w:rPr>
        <w:t>aba,</w:t>
      </w:r>
      <w:r>
        <w:t xml:space="preserve"> Latin </w:t>
      </w:r>
      <w:r>
        <w:rPr>
          <w:i/>
          <w:iCs/>
        </w:rPr>
        <w:t>ab,</w:t>
      </w:r>
      <w:r>
        <w:t xml:space="preserve"> Greek </w:t>
      </w:r>
      <w:r>
        <w:rPr>
          <w:i/>
          <w:iCs/>
        </w:rPr>
        <w:t>apo</w:t>
      </w:r>
      <w:r>
        <w:t>]</w:t>
      </w:r>
    </w:p>
    <w:p w14:paraId="4DBD6759" w14:textId="77777777" w:rsidR="00BA45FE" w:rsidRDefault="00BA45FE" w:rsidP="00BA45FE">
      <w:pPr>
        <w:pStyle w:val="CardIndented"/>
        <w:spacing w:after="0"/>
      </w:pPr>
      <w:r>
        <w:t xml:space="preserve">Usage: See at </w:t>
      </w:r>
      <w:hyperlink r:id="rId68" w:history="1">
        <w:r>
          <w:rPr>
            <w:rStyle w:val="Hyperlink"/>
          </w:rPr>
          <w:t>off</w:t>
        </w:r>
      </w:hyperlink>
    </w:p>
    <w:p w14:paraId="7632946D" w14:textId="77777777" w:rsidR="00BA45FE" w:rsidRDefault="00BA45FE" w:rsidP="00BA45FE"/>
    <w:p w14:paraId="0D75044D" w14:textId="77777777" w:rsidR="00BA45FE" w:rsidRPr="00252330" w:rsidRDefault="00BA45FE" w:rsidP="00BA45FE">
      <w:r w:rsidRPr="00252330">
        <w:rPr>
          <w:rStyle w:val="Style13ptBold"/>
        </w:rPr>
        <w:t>Webster's College 10</w:t>
      </w:r>
      <w:r>
        <w:t xml:space="preserve">   Random House </w:t>
      </w:r>
      <w:proofErr w:type="spellStart"/>
      <w:r>
        <w:t>Kernerman</w:t>
      </w:r>
      <w:proofErr w:type="spellEnd"/>
      <w:r>
        <w:t xml:space="preserve"> Webster's College Dictionary, © 2010 K Dictionaries Ltd. Copyright 2005, 1997, 1991 by Random House, Inc. All rights reserved.   </w:t>
      </w:r>
      <w:hyperlink r:id="rId69" w:history="1">
        <w:r w:rsidRPr="000F6DD0">
          <w:rPr>
            <w:rStyle w:val="Hyperlink"/>
          </w:rPr>
          <w:t>http://www.thefreedictionary.com/OF</w:t>
        </w:r>
      </w:hyperlink>
    </w:p>
    <w:p w14:paraId="5D32A442" w14:textId="77777777" w:rsidR="00BA45FE" w:rsidRDefault="00BA45FE" w:rsidP="00BA45FE">
      <w:pPr>
        <w:pStyle w:val="CardIndented"/>
        <w:spacing w:after="0"/>
      </w:pPr>
      <w:r>
        <w:rPr>
          <w:rStyle w:val="hw"/>
        </w:rPr>
        <w:t>of</w:t>
      </w:r>
      <w:r>
        <w:rPr>
          <w:rStyle w:val="hw"/>
          <w:vertAlign w:val="superscript"/>
        </w:rPr>
        <w:t>1</w:t>
      </w:r>
      <w:r>
        <w:t xml:space="preserve"> </w:t>
      </w:r>
      <w:r>
        <w:rPr>
          <w:rStyle w:val="pron"/>
        </w:rPr>
        <w:t>(</w:t>
      </w:r>
      <w:proofErr w:type="spellStart"/>
      <w:r>
        <w:rPr>
          <w:rStyle w:val="pron"/>
        </w:rPr>
        <w:t>ʌv</w:t>
      </w:r>
      <w:proofErr w:type="spellEnd"/>
      <w:r>
        <w:rPr>
          <w:rStyle w:val="pron"/>
        </w:rPr>
        <w:t xml:space="preserve">, </w:t>
      </w:r>
      <w:proofErr w:type="spellStart"/>
      <w:r>
        <w:rPr>
          <w:rStyle w:val="pron"/>
        </w:rPr>
        <w:t>ɒv</w:t>
      </w:r>
      <w:proofErr w:type="spellEnd"/>
      <w:r>
        <w:rPr>
          <w:rStyle w:val="pron"/>
        </w:rPr>
        <w:t xml:space="preserve">; </w:t>
      </w:r>
      <w:r>
        <w:rPr>
          <w:rStyle w:val="pron"/>
          <w:i/>
          <w:iCs/>
        </w:rPr>
        <w:t>unstressed</w:t>
      </w:r>
      <w:r>
        <w:rPr>
          <w:rStyle w:val="pron"/>
        </w:rPr>
        <w:t xml:space="preserve"> </w:t>
      </w:r>
      <w:proofErr w:type="spellStart"/>
      <w:r>
        <w:rPr>
          <w:rStyle w:val="pron"/>
        </w:rPr>
        <w:t>əv</w:t>
      </w:r>
      <w:proofErr w:type="spellEnd"/>
      <w:r>
        <w:rPr>
          <w:rStyle w:val="pron"/>
        </w:rPr>
        <w:t xml:space="preserve"> </w:t>
      </w:r>
      <w:r>
        <w:rPr>
          <w:rStyle w:val="pron"/>
          <w:i/>
          <w:iCs/>
        </w:rPr>
        <w:t>or, esp. before consonants,</w:t>
      </w:r>
      <w:r>
        <w:rPr>
          <w:rStyle w:val="pron"/>
        </w:rPr>
        <w:t xml:space="preserve"> ə) </w:t>
      </w:r>
      <w:r>
        <w:br/>
        <w:t xml:space="preserve">prep. </w:t>
      </w:r>
    </w:p>
    <w:p w14:paraId="7AD47135" w14:textId="77777777" w:rsidR="00BA45FE" w:rsidRDefault="00BA45FE" w:rsidP="00BA45FE">
      <w:pPr>
        <w:pStyle w:val="CardIndented"/>
        <w:spacing w:after="0"/>
      </w:pPr>
      <w:r>
        <w:rPr>
          <w:b/>
          <w:bCs/>
        </w:rPr>
        <w:t xml:space="preserve">1. </w:t>
      </w:r>
      <w:r>
        <w:t xml:space="preserve">(used to indicate distance or direction from, separation, deprivation, etc.): </w:t>
      </w:r>
      <w:r>
        <w:rPr>
          <w:rStyle w:val="illustration"/>
        </w:rPr>
        <w:t>within a mile of the house; robbed of one's money.</w:t>
      </w:r>
      <w:r>
        <w:t xml:space="preserve"> </w:t>
      </w:r>
    </w:p>
    <w:p w14:paraId="4307FA69" w14:textId="77777777" w:rsidR="00BA45FE" w:rsidRDefault="00BA45FE" w:rsidP="00BA45FE">
      <w:pPr>
        <w:pStyle w:val="CardIndented"/>
        <w:spacing w:after="0"/>
      </w:pPr>
      <w:r>
        <w:rPr>
          <w:b/>
          <w:bCs/>
        </w:rPr>
        <w:t xml:space="preserve">2. </w:t>
      </w:r>
      <w:r>
        <w:t xml:space="preserve">(used to indicate derivation or origin): </w:t>
      </w:r>
      <w:r>
        <w:rPr>
          <w:rStyle w:val="illustration"/>
        </w:rPr>
        <w:t>the songs of Gershwin.</w:t>
      </w:r>
      <w:r>
        <w:t xml:space="preserve"> </w:t>
      </w:r>
    </w:p>
    <w:p w14:paraId="241E673C" w14:textId="77777777" w:rsidR="00BA45FE" w:rsidRDefault="00BA45FE" w:rsidP="00BA45FE">
      <w:pPr>
        <w:pStyle w:val="CardIndented"/>
        <w:spacing w:after="0"/>
      </w:pPr>
      <w:r>
        <w:rPr>
          <w:b/>
          <w:bCs/>
        </w:rPr>
        <w:t xml:space="preserve">3. </w:t>
      </w:r>
      <w:r>
        <w:t xml:space="preserve">(used to indicate cause or reason): </w:t>
      </w:r>
      <w:r>
        <w:rPr>
          <w:rStyle w:val="illustration"/>
        </w:rPr>
        <w:t>dead of hunger.</w:t>
      </w:r>
      <w:r>
        <w:t xml:space="preserve"> </w:t>
      </w:r>
    </w:p>
    <w:p w14:paraId="3D6B4183" w14:textId="77777777" w:rsidR="00BA45FE" w:rsidRDefault="00BA45FE" w:rsidP="00BA45FE">
      <w:pPr>
        <w:pStyle w:val="CardIndented"/>
        <w:spacing w:after="0"/>
      </w:pPr>
      <w:r>
        <w:rPr>
          <w:b/>
          <w:bCs/>
        </w:rPr>
        <w:t xml:space="preserve">4. </w:t>
      </w:r>
      <w:r>
        <w:t xml:space="preserve">(used to indicate material, substance, or contents): </w:t>
      </w:r>
      <w:r>
        <w:rPr>
          <w:rStyle w:val="illustration"/>
        </w:rPr>
        <w:t>a dress of silk; a book of poems.</w:t>
      </w:r>
      <w:r>
        <w:t xml:space="preserve"> </w:t>
      </w:r>
    </w:p>
    <w:p w14:paraId="56BD1AD3" w14:textId="77777777" w:rsidR="00BA45FE" w:rsidRDefault="00BA45FE" w:rsidP="00BA45FE">
      <w:pPr>
        <w:pStyle w:val="CardIndented"/>
        <w:spacing w:after="0"/>
      </w:pPr>
      <w:r>
        <w:rPr>
          <w:b/>
          <w:bCs/>
        </w:rPr>
        <w:t xml:space="preserve">5. </w:t>
      </w:r>
      <w:r>
        <w:t xml:space="preserve">(used to indicate apposition or identity): </w:t>
      </w:r>
      <w:r>
        <w:rPr>
          <w:rStyle w:val="illustration"/>
        </w:rPr>
        <w:t>a genius of a pilot.</w:t>
      </w:r>
      <w:r>
        <w:t xml:space="preserve"> </w:t>
      </w:r>
    </w:p>
    <w:p w14:paraId="2FBB017F" w14:textId="77777777" w:rsidR="00BA45FE" w:rsidRDefault="00BA45FE" w:rsidP="00BA45FE">
      <w:pPr>
        <w:pStyle w:val="CardIndented"/>
        <w:spacing w:after="0"/>
      </w:pPr>
      <w:r>
        <w:rPr>
          <w:b/>
          <w:bCs/>
        </w:rPr>
        <w:t xml:space="preserve">6. </w:t>
      </w:r>
      <w:r>
        <w:t xml:space="preserve">(used to indicate possession or association): </w:t>
      </w:r>
      <w:r>
        <w:rPr>
          <w:rStyle w:val="illustration"/>
        </w:rPr>
        <w:t>property of the church.</w:t>
      </w:r>
      <w:r>
        <w:t xml:space="preserve"> </w:t>
      </w:r>
    </w:p>
    <w:p w14:paraId="34352DBE" w14:textId="77777777" w:rsidR="00BA45FE" w:rsidRDefault="00BA45FE" w:rsidP="00BA45FE">
      <w:pPr>
        <w:pStyle w:val="CardIndented"/>
        <w:spacing w:after="0"/>
      </w:pPr>
      <w:r>
        <w:rPr>
          <w:b/>
          <w:bCs/>
        </w:rPr>
        <w:t xml:space="preserve">7. </w:t>
      </w:r>
      <w:r>
        <w:t xml:space="preserve">(used to indicate inclusion in a number, class, or whole): </w:t>
      </w:r>
      <w:r>
        <w:rPr>
          <w:rStyle w:val="illustration"/>
        </w:rPr>
        <w:t>one of us.</w:t>
      </w:r>
      <w:r>
        <w:t xml:space="preserve"> </w:t>
      </w:r>
    </w:p>
    <w:p w14:paraId="7728AC3C" w14:textId="77777777" w:rsidR="00BA45FE" w:rsidRDefault="00BA45FE" w:rsidP="00BA45FE">
      <w:pPr>
        <w:pStyle w:val="CardIndented"/>
        <w:spacing w:after="0"/>
      </w:pPr>
      <w:r>
        <w:rPr>
          <w:b/>
          <w:bCs/>
        </w:rPr>
        <w:t xml:space="preserve">8. </w:t>
      </w:r>
      <w:r>
        <w:t xml:space="preserve">(used to indicate the object of the action noted by the preceding noun, verb, or adjective): </w:t>
      </w:r>
      <w:r>
        <w:rPr>
          <w:rStyle w:val="illustration"/>
        </w:rPr>
        <w:t>the ringing of bells; to write of home; tired of working.</w:t>
      </w:r>
      <w:r>
        <w:t xml:space="preserve"> </w:t>
      </w:r>
    </w:p>
    <w:p w14:paraId="6E646E4F" w14:textId="77777777" w:rsidR="00BA45FE" w:rsidRDefault="00BA45FE" w:rsidP="00BA45FE">
      <w:pPr>
        <w:pStyle w:val="CardIndented"/>
        <w:spacing w:after="0"/>
      </w:pPr>
      <w:r>
        <w:rPr>
          <w:b/>
          <w:bCs/>
        </w:rPr>
        <w:t xml:space="preserve">9. </w:t>
      </w:r>
      <w:r>
        <w:t xml:space="preserve">(used to indicate qualities or attributes): </w:t>
      </w:r>
      <w:r>
        <w:rPr>
          <w:rStyle w:val="illustration"/>
        </w:rPr>
        <w:t>a woman of courage.</w:t>
      </w:r>
      <w:r>
        <w:t xml:space="preserve"> </w:t>
      </w:r>
    </w:p>
    <w:p w14:paraId="1DE8B7ED" w14:textId="77777777" w:rsidR="00BA45FE" w:rsidRDefault="00BA45FE" w:rsidP="00BA45FE">
      <w:pPr>
        <w:pStyle w:val="CardIndented"/>
        <w:spacing w:after="0"/>
      </w:pPr>
      <w:r>
        <w:rPr>
          <w:b/>
          <w:bCs/>
        </w:rPr>
        <w:t xml:space="preserve">10. </w:t>
      </w:r>
      <w:r>
        <w:t xml:space="preserve">(used to indicate a specified time): </w:t>
      </w:r>
      <w:r>
        <w:rPr>
          <w:rStyle w:val="illustration"/>
        </w:rPr>
        <w:t>They arrived of an evening.</w:t>
      </w:r>
      <w:r>
        <w:t xml:space="preserve"> </w:t>
      </w:r>
    </w:p>
    <w:p w14:paraId="03E4AFE1" w14:textId="77777777" w:rsidR="00BA45FE" w:rsidRDefault="00BA45FE" w:rsidP="00BA45FE">
      <w:pPr>
        <w:pStyle w:val="CardIndented"/>
        <w:spacing w:after="0"/>
      </w:pPr>
      <w:r>
        <w:rPr>
          <w:b/>
          <w:bCs/>
        </w:rPr>
        <w:t xml:space="preserve">11. </w:t>
      </w:r>
      <w:r>
        <w:t xml:space="preserve">before the hour of; until: </w:t>
      </w:r>
      <w:r>
        <w:rPr>
          <w:rStyle w:val="illustration"/>
        </w:rPr>
        <w:t>ten minutes of one.</w:t>
      </w:r>
      <w:r>
        <w:t xml:space="preserve"> </w:t>
      </w:r>
    </w:p>
    <w:p w14:paraId="773C07BA" w14:textId="77777777" w:rsidR="00BA45FE" w:rsidRDefault="00BA45FE" w:rsidP="00BA45FE">
      <w:pPr>
        <w:pStyle w:val="CardIndented"/>
        <w:spacing w:after="0"/>
      </w:pPr>
      <w:r>
        <w:rPr>
          <w:b/>
          <w:bCs/>
        </w:rPr>
        <w:t xml:space="preserve">12. </w:t>
      </w:r>
      <w:r>
        <w:t xml:space="preserve">on the part of: </w:t>
      </w:r>
      <w:r>
        <w:rPr>
          <w:rStyle w:val="illustration"/>
        </w:rPr>
        <w:t>It was nice of you to come.</w:t>
      </w:r>
      <w:r>
        <w:t xml:space="preserve"> </w:t>
      </w:r>
    </w:p>
    <w:p w14:paraId="5501653A" w14:textId="77777777" w:rsidR="00BA45FE" w:rsidRDefault="00BA45FE" w:rsidP="00BA45FE">
      <w:pPr>
        <w:pStyle w:val="CardIndented"/>
        <w:spacing w:after="0"/>
      </w:pPr>
      <w:r>
        <w:rPr>
          <w:b/>
          <w:bCs/>
        </w:rPr>
        <w:t xml:space="preserve">13. </w:t>
      </w:r>
      <w:r>
        <w:t xml:space="preserve">set aside for or devoted to: </w:t>
      </w:r>
      <w:r>
        <w:rPr>
          <w:rStyle w:val="illustration"/>
        </w:rPr>
        <w:t>a minute of prayer.</w:t>
      </w:r>
      <w:r>
        <w:t xml:space="preserve"> </w:t>
      </w:r>
    </w:p>
    <w:p w14:paraId="3195493F" w14:textId="77777777" w:rsidR="00BA45FE" w:rsidRDefault="00BA45FE" w:rsidP="00BA45FE">
      <w:pPr>
        <w:pStyle w:val="CardIndented"/>
        <w:spacing w:after="0"/>
      </w:pPr>
      <w:r>
        <w:rPr>
          <w:b/>
          <w:bCs/>
        </w:rPr>
        <w:t xml:space="preserve">14. </w:t>
      </w:r>
      <w:r>
        <w:t xml:space="preserve">Archaic. by: </w:t>
      </w:r>
      <w:r>
        <w:rPr>
          <w:rStyle w:val="illustration"/>
        </w:rPr>
        <w:t>consumed of worms.</w:t>
      </w:r>
      <w:r>
        <w:t xml:space="preserve"> </w:t>
      </w:r>
    </w:p>
    <w:p w14:paraId="4727D44C" w14:textId="77777777" w:rsidR="00BA45FE" w:rsidRDefault="00BA45FE" w:rsidP="00BA45FE">
      <w:pPr>
        <w:pStyle w:val="CardIndented"/>
        <w:spacing w:after="0"/>
      </w:pPr>
      <w:r>
        <w:t xml:space="preserve">[before 900; Middle English, Old English: of, off; c. German ab, Latin ab, Greek </w:t>
      </w:r>
      <w:proofErr w:type="spellStart"/>
      <w:r>
        <w:t>apó</w:t>
      </w:r>
      <w:proofErr w:type="spellEnd"/>
      <w:r>
        <w:t>]</w:t>
      </w:r>
    </w:p>
    <w:p w14:paraId="5E083C5A" w14:textId="77777777" w:rsidR="00BA45FE" w:rsidRDefault="00BA45FE" w:rsidP="00BA45FE">
      <w:pPr>
        <w:pStyle w:val="CardIndented"/>
        <w:spacing w:after="0"/>
      </w:pPr>
      <w:r>
        <w:rPr>
          <w:b/>
          <w:bCs/>
        </w:rPr>
        <w:t xml:space="preserve">usage: </w:t>
      </w:r>
      <w:hyperlink r:id="rId70" w:history="1">
        <w:r>
          <w:rPr>
            <w:rStyle w:val="Hyperlink"/>
          </w:rPr>
          <w:t>of</w:t>
        </w:r>
      </w:hyperlink>
      <w:r>
        <w:t xml:space="preserve"> with an adjective after the adverb how or too is largely characteristic of informal speech: How long of a drive will it be? It's too hot of a day for tennis. This is often criticized in more formal situations. See also </w:t>
      </w:r>
      <w:r>
        <w:rPr>
          <w:b/>
          <w:bCs/>
        </w:rPr>
        <w:t>couple, off.</w:t>
      </w:r>
    </w:p>
    <w:p w14:paraId="7D00333D" w14:textId="77777777" w:rsidR="00BA45FE" w:rsidRDefault="00BA45FE" w:rsidP="00BA45FE">
      <w:pPr>
        <w:pStyle w:val="CardIndented"/>
        <w:spacing w:after="0"/>
      </w:pPr>
      <w:r>
        <w:rPr>
          <w:rStyle w:val="hw"/>
        </w:rPr>
        <w:t>of</w:t>
      </w:r>
      <w:r>
        <w:rPr>
          <w:rStyle w:val="hw"/>
          <w:vertAlign w:val="superscript"/>
        </w:rPr>
        <w:t>2</w:t>
      </w:r>
      <w:r>
        <w:t xml:space="preserve"> </w:t>
      </w:r>
      <w:r>
        <w:rPr>
          <w:rStyle w:val="pron"/>
        </w:rPr>
        <w:t>(</w:t>
      </w:r>
      <w:proofErr w:type="spellStart"/>
      <w:r>
        <w:rPr>
          <w:rStyle w:val="pron"/>
        </w:rPr>
        <w:t>əv</w:t>
      </w:r>
      <w:proofErr w:type="spellEnd"/>
      <w:r>
        <w:rPr>
          <w:rStyle w:val="pron"/>
        </w:rPr>
        <w:t xml:space="preserve">) </w:t>
      </w:r>
      <w:r>
        <w:br/>
        <w:t xml:space="preserve">auxiliary v. Nonstandard. </w:t>
      </w:r>
    </w:p>
    <w:p w14:paraId="0BBAB69B" w14:textId="77777777" w:rsidR="00BA45FE" w:rsidRDefault="00BA45FE" w:rsidP="00BA45FE">
      <w:pPr>
        <w:pStyle w:val="CardIndented"/>
        <w:spacing w:after="0"/>
      </w:pPr>
      <w:r>
        <w:t xml:space="preserve">have: He should of asked me. </w:t>
      </w:r>
      <w:r>
        <w:rPr>
          <w:b/>
          <w:bCs/>
        </w:rPr>
        <w:t xml:space="preserve">Compare </w:t>
      </w:r>
      <w:hyperlink r:id="rId71" w:history="1">
        <w:r>
          <w:rPr>
            <w:rStyle w:val="Hyperlink"/>
            <w:b/>
            <w:bCs/>
          </w:rPr>
          <w:t>a</w:t>
        </w:r>
      </w:hyperlink>
      <w:r>
        <w:rPr>
          <w:b/>
          <w:bCs/>
          <w:vertAlign w:val="superscript"/>
        </w:rPr>
        <w:t>4</w:t>
      </w:r>
      <w:r>
        <w:rPr>
          <w:b/>
          <w:bCs/>
        </w:rPr>
        <w:t>.</w:t>
      </w:r>
      <w:r>
        <w:t xml:space="preserve"> </w:t>
      </w:r>
    </w:p>
    <w:p w14:paraId="14FC0D23" w14:textId="77777777" w:rsidR="00BA45FE" w:rsidRDefault="00BA45FE" w:rsidP="00BA45FE">
      <w:pPr>
        <w:pStyle w:val="CardIndented"/>
        <w:spacing w:after="0"/>
      </w:pPr>
      <w:r>
        <w:rPr>
          <w:rStyle w:val="hw"/>
        </w:rPr>
        <w:lastRenderedPageBreak/>
        <w:t>of-</w:t>
      </w:r>
      <w:r>
        <w:t xml:space="preserve"> </w:t>
      </w:r>
    </w:p>
    <w:p w14:paraId="2490AD5E" w14:textId="77777777" w:rsidR="00BA45FE" w:rsidRDefault="00BA45FE" w:rsidP="00BA45FE">
      <w:pPr>
        <w:pStyle w:val="CardIndented"/>
        <w:spacing w:after="0"/>
      </w:pPr>
      <w:r>
        <w:t xml:space="preserve">var. of </w:t>
      </w:r>
      <w:hyperlink r:id="rId72" w:history="1">
        <w:proofErr w:type="spellStart"/>
        <w:r>
          <w:rPr>
            <w:rStyle w:val="Hyperlink"/>
          </w:rPr>
          <w:t>ob</w:t>
        </w:r>
        <w:proofErr w:type="spellEnd"/>
        <w:r>
          <w:rPr>
            <w:rStyle w:val="Hyperlink"/>
          </w:rPr>
          <w:t>-</w:t>
        </w:r>
      </w:hyperlink>
      <w:r>
        <w:t xml:space="preserve"> (by assimilation) before </w:t>
      </w:r>
      <w:r>
        <w:rPr>
          <w:rStyle w:val="illustration"/>
        </w:rPr>
        <w:t>f: offend.</w:t>
      </w:r>
      <w:r>
        <w:t xml:space="preserve"> </w:t>
      </w:r>
    </w:p>
    <w:p w14:paraId="5D57A4B9" w14:textId="77777777" w:rsidR="00BA45FE" w:rsidRDefault="00BA45FE" w:rsidP="00BA45FE">
      <w:pPr>
        <w:pStyle w:val="CardIndented"/>
        <w:spacing w:after="0"/>
      </w:pPr>
      <w:r>
        <w:rPr>
          <w:rStyle w:val="hw"/>
        </w:rPr>
        <w:t>OF</w:t>
      </w:r>
      <w:r>
        <w:t xml:space="preserve"> </w:t>
      </w:r>
    </w:p>
    <w:p w14:paraId="0657222E" w14:textId="77777777" w:rsidR="00BA45FE" w:rsidRDefault="00BA45FE" w:rsidP="00BA45FE">
      <w:pPr>
        <w:pStyle w:val="CardIndented"/>
        <w:spacing w:after="0"/>
      </w:pPr>
      <w:r>
        <w:t xml:space="preserve">Old French. </w:t>
      </w:r>
    </w:p>
    <w:p w14:paraId="57C6F170" w14:textId="77777777" w:rsidR="00BA45FE" w:rsidRDefault="00BA45FE" w:rsidP="00BA45FE">
      <w:pPr>
        <w:pStyle w:val="CardIndented"/>
        <w:spacing w:after="0"/>
      </w:pPr>
    </w:p>
    <w:p w14:paraId="06292E68" w14:textId="77777777" w:rsidR="00BA45FE" w:rsidRDefault="00BA45FE" w:rsidP="00BA45FE">
      <w:pPr>
        <w:pStyle w:val="CardIndented"/>
        <w:spacing w:after="0"/>
      </w:pPr>
    </w:p>
    <w:p w14:paraId="47EDAC74" w14:textId="77777777" w:rsidR="00DA4E8A" w:rsidRDefault="00DA4E8A" w:rsidP="00DA4E8A"/>
    <w:p w14:paraId="24ECDDB3" w14:textId="68DDF3CA" w:rsidR="00DA4E8A" w:rsidRDefault="00DA4E8A" w:rsidP="00DA4E8A">
      <w:pPr>
        <w:pStyle w:val="Heading2"/>
      </w:pPr>
      <w:r>
        <w:lastRenderedPageBreak/>
        <w:t>the</w:t>
      </w:r>
    </w:p>
    <w:p w14:paraId="15B9DAD4" w14:textId="77777777" w:rsidR="00BA45FE" w:rsidRPr="00BA45FE" w:rsidRDefault="00BA45FE" w:rsidP="00BA45FE"/>
    <w:p w14:paraId="0D08B7F0" w14:textId="77777777" w:rsidR="007C6879" w:rsidRPr="007C6879" w:rsidRDefault="007C6879" w:rsidP="00BA45FE">
      <w:pPr>
        <w:pStyle w:val="Heading3"/>
      </w:pPr>
      <w:bookmarkStart w:id="3" w:name="_Toc172455839"/>
      <w:bookmarkStart w:id="4" w:name="_Toc172702103"/>
      <w:r w:rsidRPr="007C6879">
        <w:lastRenderedPageBreak/>
        <w:t>The – limiting</w:t>
      </w:r>
    </w:p>
    <w:p w14:paraId="22852E6F" w14:textId="77777777" w:rsidR="007C6879" w:rsidRPr="007C6879" w:rsidRDefault="007C6879" w:rsidP="007C6879"/>
    <w:p w14:paraId="6A530D4C" w14:textId="77777777" w:rsidR="007C6879" w:rsidRPr="007C6879" w:rsidRDefault="007C6879" w:rsidP="007C6879">
      <w:pPr>
        <w:rPr>
          <w:b/>
          <w:iCs/>
        </w:rPr>
      </w:pPr>
      <w:r w:rsidRPr="007C6879">
        <w:rPr>
          <w:b/>
          <w:iCs/>
        </w:rPr>
        <w:t>The is limiting</w:t>
      </w:r>
    </w:p>
    <w:p w14:paraId="0F320690" w14:textId="77777777" w:rsidR="007C6879" w:rsidRPr="007C6879" w:rsidRDefault="007C6879" w:rsidP="007C6879">
      <w:r w:rsidRPr="007C6879">
        <w:rPr>
          <w:b/>
          <w:bCs/>
        </w:rPr>
        <w:t>Words and Phrases ‘8</w:t>
      </w:r>
      <w:r w:rsidRPr="007C6879">
        <w:t xml:space="preserve"> “The” v41B</w:t>
      </w:r>
    </w:p>
    <w:p w14:paraId="0D326FA6" w14:textId="77777777" w:rsidR="007C6879" w:rsidRPr="007C6879" w:rsidRDefault="007C6879" w:rsidP="007C6879">
      <w:r w:rsidRPr="007C6879">
        <w:t>Colo. 1969. In construing statute, definite article "</w:t>
      </w:r>
      <w:r w:rsidRPr="007C6879">
        <w:rPr>
          <w:u w:val="thick"/>
        </w:rPr>
        <w:t>the</w:t>
      </w:r>
      <w:r w:rsidRPr="007C6879">
        <w:t xml:space="preserve">" particularizes the subject which it precedes and </w:t>
      </w:r>
      <w:r w:rsidRPr="007C6879">
        <w:rPr>
          <w:u w:val="thick"/>
        </w:rPr>
        <w:t>is word of limitation as opposed to indefinite or generalizing force of "a" or "an".</w:t>
      </w:r>
      <w:r w:rsidRPr="007C6879">
        <w:t xml:space="preserve">— Brooks v. Zabka, 450 P.2d 653, 168 Colo. 265.— </w:t>
      </w:r>
      <w:proofErr w:type="spellStart"/>
      <w:r w:rsidRPr="007C6879">
        <w:t>Statut</w:t>
      </w:r>
      <w:proofErr w:type="spellEnd"/>
      <w:r w:rsidRPr="007C6879">
        <w:t xml:space="preserve"> 199.</w:t>
      </w:r>
    </w:p>
    <w:p w14:paraId="62F1E2A8" w14:textId="77777777" w:rsidR="007C6879" w:rsidRPr="007C6879" w:rsidRDefault="007C6879" w:rsidP="007C6879"/>
    <w:p w14:paraId="74913F70" w14:textId="77777777" w:rsidR="007C6879" w:rsidRPr="007C6879" w:rsidRDefault="007C6879" w:rsidP="007C6879">
      <w:r w:rsidRPr="007C6879">
        <w:rPr>
          <w:b/>
          <w:bCs/>
        </w:rPr>
        <w:t>Words and Phrases ‘8</w:t>
      </w:r>
      <w:r w:rsidRPr="007C6879">
        <w:t xml:space="preserve"> “The” v41B</w:t>
      </w:r>
    </w:p>
    <w:p w14:paraId="033BA7EC" w14:textId="77777777" w:rsidR="007C6879" w:rsidRPr="007C6879" w:rsidRDefault="007C6879" w:rsidP="007C6879">
      <w:r w:rsidRPr="007C6879">
        <w:t xml:space="preserve">Colo. 1957. Word </w:t>
      </w:r>
      <w:r w:rsidRPr="007C6879">
        <w:rPr>
          <w:u w:val="thick"/>
        </w:rPr>
        <w:t>"the" is a word of limitation</w:t>
      </w:r>
      <w:r w:rsidRPr="007C6879">
        <w:t xml:space="preserve">. It is a word used before nouns </w:t>
      </w:r>
      <w:r w:rsidRPr="007C6879">
        <w:rPr>
          <w:u w:val="thick"/>
        </w:rPr>
        <w:t xml:space="preserve">with a specifying or particularizing effect, </w:t>
      </w:r>
      <w:proofErr w:type="spellStart"/>
      <w:r w:rsidRPr="007C6879">
        <w:t>apposed</w:t>
      </w:r>
      <w:proofErr w:type="spellEnd"/>
      <w:r w:rsidRPr="007C6879">
        <w:t xml:space="preserve"> to the indefinite or generalizing force of </w:t>
      </w:r>
      <w:r w:rsidRPr="007C6879">
        <w:rPr>
          <w:i/>
          <w:iCs/>
        </w:rPr>
        <w:t xml:space="preserve">"a" </w:t>
      </w:r>
      <w:r w:rsidRPr="007C6879">
        <w:t>or "an".—People v. En-low, 310 P.2d 539, 135 Colo. 249.</w:t>
      </w:r>
    </w:p>
    <w:p w14:paraId="22A5C282" w14:textId="77777777" w:rsidR="007C6879" w:rsidRPr="007C6879" w:rsidRDefault="007C6879" w:rsidP="00BA45FE">
      <w:pPr>
        <w:pStyle w:val="Heading3"/>
      </w:pPr>
      <w:r w:rsidRPr="007C6879">
        <w:lastRenderedPageBreak/>
        <w:t xml:space="preserve">The – restrictive </w:t>
      </w:r>
    </w:p>
    <w:p w14:paraId="4C23AA6D" w14:textId="77777777" w:rsidR="007C6879" w:rsidRPr="007C6879" w:rsidRDefault="007C6879" w:rsidP="007C6879"/>
    <w:p w14:paraId="0F4E0718" w14:textId="77777777" w:rsidR="007C6879" w:rsidRPr="007C6879" w:rsidRDefault="007C6879" w:rsidP="007C6879">
      <w:pPr>
        <w:rPr>
          <w:b/>
          <w:iCs/>
        </w:rPr>
      </w:pPr>
      <w:r w:rsidRPr="007C6879">
        <w:rPr>
          <w:b/>
          <w:iCs/>
        </w:rPr>
        <w:t>‘The’ is restrictive</w:t>
      </w:r>
    </w:p>
    <w:p w14:paraId="35545837" w14:textId="160CAE17" w:rsidR="007C6879" w:rsidRPr="007C6879" w:rsidRDefault="007C6879" w:rsidP="007C6879">
      <w:r w:rsidRPr="007C6879">
        <w:rPr>
          <w:b/>
          <w:bCs/>
        </w:rPr>
        <w:t>Words and Phrases ‘8</w:t>
      </w:r>
      <w:r w:rsidRPr="007C6879">
        <w:t xml:space="preserve"> “The” v41B</w:t>
      </w:r>
    </w:p>
    <w:p w14:paraId="7FC8FD62" w14:textId="77777777" w:rsidR="007C6879" w:rsidRPr="007C6879" w:rsidRDefault="007C6879" w:rsidP="007C6879">
      <w:r w:rsidRPr="007C6879">
        <w:t>Pa. 1988. Fact that legislature, in drafting pension statutes, in one instance used phrase "in service" and hi another used phrase "in the service" connotes distinction in phrases themselves; "</w:t>
      </w:r>
      <w:r w:rsidRPr="007C6879">
        <w:rPr>
          <w:u w:val="thick"/>
        </w:rPr>
        <w:t>the</w:t>
      </w:r>
      <w:r w:rsidRPr="007C6879">
        <w:t xml:space="preserve">" </w:t>
      </w:r>
      <w:r w:rsidRPr="007C6879">
        <w:rPr>
          <w:u w:val="thick"/>
        </w:rPr>
        <w:t>by its very nature restricts</w:t>
      </w:r>
      <w:r w:rsidRPr="007C6879">
        <w:t xml:space="preserve"> the word "service," to a particular "service," and thus, "in the service" permits benefits to be paid to fireman who suffers injuries while member of a department, while "in service" permits benefits to be paid to a member of a department who suffers injuries </w:t>
      </w:r>
      <w:proofErr w:type="spellStart"/>
      <w:r w:rsidRPr="007C6879">
        <w:t>whiie</w:t>
      </w:r>
      <w:proofErr w:type="spellEnd"/>
      <w:r w:rsidRPr="007C6879">
        <w:t xml:space="preserve"> performing his duties. 53 P.S. §§ 771, 39321.—Chirico v. Board of </w:t>
      </w:r>
      <w:proofErr w:type="spellStart"/>
      <w:r w:rsidRPr="007C6879">
        <w:t>Sup'rs</w:t>
      </w:r>
      <w:proofErr w:type="spellEnd"/>
      <w:r w:rsidRPr="007C6879">
        <w:t xml:space="preserve"> for Newtown </w:t>
      </w:r>
      <w:proofErr w:type="spellStart"/>
      <w:r w:rsidRPr="007C6879">
        <w:t>Tp</w:t>
      </w:r>
      <w:proofErr w:type="spellEnd"/>
      <w:r w:rsidRPr="007C6879">
        <w:t xml:space="preserve">„ 544 A.2d 1313, 518 Pa. 572.—Mun Corp 200(5). </w:t>
      </w:r>
    </w:p>
    <w:p w14:paraId="5CAD9CC6" w14:textId="5AA3B24A" w:rsidR="007C6879" w:rsidRDefault="007C6879" w:rsidP="00BA45FE">
      <w:pPr>
        <w:pStyle w:val="Heading3"/>
      </w:pPr>
      <w:bookmarkStart w:id="5" w:name="_The_–_specific"/>
      <w:bookmarkEnd w:id="3"/>
      <w:bookmarkEnd w:id="4"/>
      <w:bookmarkEnd w:id="5"/>
      <w:r w:rsidRPr="007C6879">
        <w:lastRenderedPageBreak/>
        <w:t>The – specific entity</w:t>
      </w:r>
      <w:r w:rsidR="00BA45FE">
        <w:t xml:space="preserve"> (There can be only 1)</w:t>
      </w:r>
    </w:p>
    <w:p w14:paraId="56DB4A8E" w14:textId="77777777" w:rsidR="00BA45FE" w:rsidRPr="00BA45FE" w:rsidRDefault="00BA45FE" w:rsidP="00BA45FE"/>
    <w:p w14:paraId="0B6441A8" w14:textId="77777777" w:rsidR="007C6879" w:rsidRPr="007C6879" w:rsidRDefault="007C6879" w:rsidP="007C6879">
      <w:pPr>
        <w:rPr>
          <w:b/>
          <w:iCs/>
        </w:rPr>
      </w:pPr>
      <w:r w:rsidRPr="007C6879">
        <w:rPr>
          <w:b/>
          <w:iCs/>
        </w:rPr>
        <w:t>“The” is used to denote a specific entity</w:t>
      </w:r>
    </w:p>
    <w:p w14:paraId="203788D3" w14:textId="77777777" w:rsidR="007C6879" w:rsidRPr="007C6879" w:rsidRDefault="007C6879" w:rsidP="007C6879">
      <w:pPr>
        <w:rPr>
          <w:b/>
          <w:bCs/>
        </w:rPr>
      </w:pPr>
      <w:r w:rsidRPr="007C6879">
        <w:rPr>
          <w:b/>
          <w:bCs/>
        </w:rPr>
        <w:t>American Heritage 2k</w:t>
      </w:r>
    </w:p>
    <w:p w14:paraId="0D88C260" w14:textId="77777777" w:rsidR="007C6879" w:rsidRPr="007C6879" w:rsidRDefault="007C6879" w:rsidP="007C6879">
      <w:r w:rsidRPr="007C6879">
        <w:t>(Fourth Edition, http://dictionary.reference.com/browse/the)</w:t>
      </w:r>
    </w:p>
    <w:p w14:paraId="5295876F" w14:textId="77777777" w:rsidR="007C6879" w:rsidRPr="007C6879" w:rsidRDefault="007C6879" w:rsidP="007C6879">
      <w:r w:rsidRPr="007C6879">
        <w:rPr>
          <w:u w:val="single"/>
        </w:rPr>
        <w:t>the1     </w:t>
      </w:r>
      <w:r w:rsidRPr="007C6879">
        <w:t>P    (</w:t>
      </w:r>
      <w:proofErr w:type="spellStart"/>
      <w:r w:rsidRPr="007C6879">
        <w:rPr>
          <w:i/>
        </w:rPr>
        <w:t>th</w:t>
      </w:r>
      <w:proofErr w:type="spellEnd"/>
      <w:r w:rsidRPr="007C6879">
        <w:t xml:space="preserve"> </w:t>
      </w:r>
      <w:r w:rsidRPr="007C6879">
        <w:rPr>
          <w:i/>
        </w:rPr>
        <w:t>before a vowel;</w:t>
      </w:r>
      <w:r w:rsidRPr="007C6879">
        <w:t xml:space="preserve"> </w:t>
      </w:r>
      <w:proofErr w:type="spellStart"/>
      <w:r w:rsidRPr="007C6879">
        <w:rPr>
          <w:i/>
        </w:rPr>
        <w:t>th</w:t>
      </w:r>
      <w:proofErr w:type="spellEnd"/>
      <w:r w:rsidRPr="007C6879">
        <w:t xml:space="preserve"> </w:t>
      </w:r>
      <w:r w:rsidRPr="007C6879">
        <w:rPr>
          <w:i/>
        </w:rPr>
        <w:t>before a consonant</w:t>
      </w:r>
      <w:r w:rsidRPr="007C6879">
        <w:t>)</w:t>
      </w:r>
    </w:p>
    <w:p w14:paraId="4D798DC2" w14:textId="77777777" w:rsidR="007C6879" w:rsidRPr="007C6879" w:rsidRDefault="007C6879" w:rsidP="007C6879">
      <w:proofErr w:type="spellStart"/>
      <w:r w:rsidRPr="007C6879">
        <w:rPr>
          <w:i/>
        </w:rPr>
        <w:t>def.art</w:t>
      </w:r>
      <w:proofErr w:type="spellEnd"/>
      <w:r w:rsidRPr="007C6879">
        <w:rPr>
          <w:i/>
        </w:rPr>
        <w:t>.</w:t>
      </w:r>
    </w:p>
    <w:p w14:paraId="4B401C8C" w14:textId="77777777" w:rsidR="007C6879" w:rsidRPr="007C6879" w:rsidRDefault="007C6879" w:rsidP="007C6879">
      <w:r w:rsidRPr="007C6879">
        <w:rPr>
          <w:u w:val="single"/>
        </w:rPr>
        <w:t>Used before singular or plural nouns</w:t>
      </w:r>
      <w:r w:rsidRPr="007C6879">
        <w:t xml:space="preserve"> and noun phrases </w:t>
      </w:r>
      <w:r w:rsidRPr="007C6879">
        <w:rPr>
          <w:u w:val="single"/>
        </w:rPr>
        <w:t>that denote particular, specified persons or things</w:t>
      </w:r>
      <w:r w:rsidRPr="007C6879">
        <w:t xml:space="preserve">: the baby; the dress I wore. Used before a noun, and generally stressed, to emphasize one of a group or type as the most outstanding or prominent: considered Lake Shore Drive to be the neighborhood to live in these days. </w:t>
      </w:r>
      <w:r w:rsidRPr="007C6879">
        <w:rPr>
          <w:u w:val="single"/>
        </w:rPr>
        <w:t>Used to indicate uniqueness</w:t>
      </w:r>
      <w:r w:rsidRPr="007C6879">
        <w:t xml:space="preserve">: the Prince of Wales; the moon. Used before nouns that designate natural phenomena or points of the compass: the weather; a wind from the south. Used as the equivalent of a possessive adjective before names of some parts of the body: grab him by the neck; an infection of the hand. Used before a noun specifying a field of endeavor: the law; the film industry; the stage. Used before a proper name, as of a monument or ship: the Alamo; the Titanic. Used before the plural form of a numeral denoting a specific decade of a century or of a life span: rural life in the Thirties. </w:t>
      </w:r>
    </w:p>
    <w:p w14:paraId="7594153A" w14:textId="77777777" w:rsidR="007C6879" w:rsidRPr="007C6879" w:rsidRDefault="007C6879" w:rsidP="007C6879">
      <w:pPr>
        <w:rPr>
          <w:b/>
          <w:iCs/>
        </w:rPr>
      </w:pPr>
      <w:r w:rsidRPr="007C6879">
        <w:rPr>
          <w:b/>
          <w:iCs/>
        </w:rPr>
        <w:t>The word “the” implies there is only one – as in the USFG</w:t>
      </w:r>
    </w:p>
    <w:p w14:paraId="4CFF4143" w14:textId="77777777" w:rsidR="007C6879" w:rsidRPr="007C6879" w:rsidRDefault="007C6879" w:rsidP="007C6879">
      <w:pPr>
        <w:rPr>
          <w:b/>
          <w:bCs/>
        </w:rPr>
      </w:pPr>
      <w:r w:rsidRPr="007C6879">
        <w:rPr>
          <w:b/>
          <w:bCs/>
        </w:rPr>
        <w:t>Cambridge Dictionaries Online 7</w:t>
      </w:r>
    </w:p>
    <w:p w14:paraId="77779675" w14:textId="77777777" w:rsidR="007C6879" w:rsidRPr="007C6879" w:rsidRDefault="007C6879" w:rsidP="007C6879">
      <w:pPr>
        <w:rPr>
          <w:u w:val="single"/>
        </w:rPr>
      </w:pPr>
      <w:r w:rsidRPr="007C6879">
        <w:rPr>
          <w:u w:val="single"/>
        </w:rPr>
        <w:t>used to refer to things or people when only one exists at any one time:</w:t>
      </w:r>
    </w:p>
    <w:p w14:paraId="41D3EEA8" w14:textId="77777777" w:rsidR="007C6879" w:rsidRPr="007C6879" w:rsidRDefault="007C6879" w:rsidP="007C6879">
      <w:pPr>
        <w:rPr>
          <w:b/>
          <w:iCs/>
        </w:rPr>
      </w:pPr>
      <w:r w:rsidRPr="007C6879">
        <w:rPr>
          <w:b/>
          <w:iCs/>
        </w:rPr>
        <w:t>the specifies</w:t>
      </w:r>
    </w:p>
    <w:p w14:paraId="7A776916" w14:textId="77777777" w:rsidR="007C6879" w:rsidRPr="007C6879" w:rsidRDefault="007C6879" w:rsidP="007C6879">
      <w:r w:rsidRPr="007C6879">
        <w:rPr>
          <w:b/>
          <w:bCs/>
        </w:rPr>
        <w:t>Random House 6</w:t>
      </w:r>
      <w:r w:rsidRPr="007C6879">
        <w:t xml:space="preserve"> (Unabridged Dictionary, http://dictionary.reference.com/browse/the)</w:t>
      </w:r>
    </w:p>
    <w:p w14:paraId="52076AD3" w14:textId="77777777" w:rsidR="007C6879" w:rsidRPr="007C6879" w:rsidRDefault="007C6879" w:rsidP="007C6879">
      <w:r w:rsidRPr="007C6879">
        <w:rPr>
          <w:u w:val="single"/>
        </w:rPr>
        <w:t>The (used</w:t>
      </w:r>
      <w:r w:rsidRPr="007C6879">
        <w:t xml:space="preserve">, esp. </w:t>
      </w:r>
      <w:r w:rsidRPr="007C6879">
        <w:rPr>
          <w:u w:val="single"/>
        </w:rPr>
        <w:t>before a noun, with a specifying or particularizing effect</w:t>
      </w:r>
      <w:r w:rsidRPr="007C6879">
        <w:t xml:space="preserve">, as opposed to the indefinite or generalizing force of the indefinite article </w:t>
      </w:r>
      <w:r w:rsidRPr="007C6879">
        <w:rPr>
          <w:i/>
          <w:iCs/>
        </w:rPr>
        <w:t>a</w:t>
      </w:r>
      <w:r w:rsidRPr="007C6879">
        <w:t xml:space="preserve"> or </w:t>
      </w:r>
      <w:r w:rsidRPr="007C6879">
        <w:rPr>
          <w:i/>
          <w:iCs/>
        </w:rPr>
        <w:t>an</w:t>
      </w:r>
      <w:r w:rsidRPr="007C6879">
        <w:t>): the book you gave me; Come into the house.</w:t>
      </w:r>
    </w:p>
    <w:p w14:paraId="6C632C21" w14:textId="5EAD10D2" w:rsidR="007C6879" w:rsidRPr="007C6879" w:rsidRDefault="007C6879" w:rsidP="0009053A">
      <w:pPr>
        <w:pStyle w:val="Heading3"/>
      </w:pPr>
      <w:bookmarkStart w:id="6" w:name="_The_–_proper"/>
      <w:bookmarkEnd w:id="6"/>
      <w:r w:rsidRPr="007C6879">
        <w:lastRenderedPageBreak/>
        <w:t xml:space="preserve">The </w:t>
      </w:r>
      <w:r w:rsidR="0009053A">
        <w:t>Means</w:t>
      </w:r>
      <w:r w:rsidRPr="007C6879">
        <w:t xml:space="preserve"> all </w:t>
      </w:r>
      <w:r w:rsidR="0009053A">
        <w:t>of</w:t>
      </w:r>
    </w:p>
    <w:p w14:paraId="33A0ED11" w14:textId="77777777" w:rsidR="007C6879" w:rsidRPr="007C6879" w:rsidRDefault="007C6879" w:rsidP="007C6879">
      <w:pPr>
        <w:rPr>
          <w:b/>
          <w:iCs/>
        </w:rPr>
      </w:pPr>
      <w:r w:rsidRPr="007C6879">
        <w:rPr>
          <w:b/>
          <w:iCs/>
        </w:rPr>
        <w:t>‘The’ means all parts</w:t>
      </w:r>
    </w:p>
    <w:p w14:paraId="3FB3816A" w14:textId="77777777" w:rsidR="007C6879" w:rsidRPr="007C6879" w:rsidRDefault="007C6879" w:rsidP="007C6879">
      <w:r w:rsidRPr="007C6879">
        <w:rPr>
          <w:b/>
          <w:bCs/>
        </w:rPr>
        <w:t>Merriam-Websters 8</w:t>
      </w:r>
      <w:r w:rsidRPr="007C6879">
        <w:t xml:space="preserve"> </w:t>
      </w:r>
    </w:p>
    <w:p w14:paraId="647889FC" w14:textId="77777777" w:rsidR="007C6879" w:rsidRPr="007C6879" w:rsidRDefault="007C6879" w:rsidP="007C6879">
      <w:r w:rsidRPr="007C6879">
        <w:t xml:space="preserve">Online Collegiate Dictionary, http://www.m-w.com/cgi-bin/dictionary </w:t>
      </w:r>
    </w:p>
    <w:p w14:paraId="7F527783" w14:textId="77777777" w:rsidR="007C6879" w:rsidRPr="007C6879" w:rsidRDefault="007C6879" w:rsidP="007C6879">
      <w:pPr>
        <w:rPr>
          <w:u w:val="single"/>
        </w:rPr>
      </w:pPr>
      <w:r w:rsidRPr="007C6879">
        <w:t xml:space="preserve">4 -- </w:t>
      </w:r>
      <w:r w:rsidRPr="007C6879">
        <w:rPr>
          <w:u w:val="single"/>
        </w:rPr>
        <w:t>used</w:t>
      </w:r>
      <w:r w:rsidRPr="007C6879">
        <w:t xml:space="preserve"> as a function word before a noun or a substantivized adjective </w:t>
      </w:r>
      <w:r w:rsidRPr="007C6879">
        <w:rPr>
          <w:u w:val="single"/>
        </w:rPr>
        <w:t xml:space="preserve">to indicate reference to a group as a whole </w:t>
      </w:r>
      <w:r w:rsidRPr="007C6879">
        <w:t>&lt;the elite&gt;</w:t>
      </w:r>
      <w:r w:rsidRPr="007C6879">
        <w:rPr>
          <w:u w:val="single"/>
        </w:rPr>
        <w:t xml:space="preserve"> </w:t>
      </w:r>
    </w:p>
    <w:p w14:paraId="52A5BF95" w14:textId="77777777" w:rsidR="007C6879" w:rsidRPr="007C6879" w:rsidRDefault="007C6879" w:rsidP="007C6879">
      <w:bookmarkStart w:id="7" w:name="_The_–_context"/>
      <w:bookmarkEnd w:id="7"/>
    </w:p>
    <w:p w14:paraId="62AACBDB" w14:textId="77777777" w:rsidR="00DA4E8A" w:rsidRDefault="00DA4E8A" w:rsidP="00DA4E8A"/>
    <w:p w14:paraId="4AB6B291" w14:textId="78A50775" w:rsidR="00DA4E8A" w:rsidRDefault="00DA4E8A" w:rsidP="00DA4E8A">
      <w:pPr>
        <w:pStyle w:val="Heading2"/>
      </w:pPr>
      <w:r>
        <w:lastRenderedPageBreak/>
        <w:t>the Arctic</w:t>
      </w:r>
    </w:p>
    <w:p w14:paraId="3847EFC3" w14:textId="77777777" w:rsidR="00FC0EE7" w:rsidRDefault="00FC0EE7" w:rsidP="00FC0EE7"/>
    <w:p w14:paraId="540AB15D" w14:textId="1E21B2B9" w:rsidR="00FC0EE7" w:rsidRDefault="00FC0EE7" w:rsidP="00FC0EE7">
      <w:pPr>
        <w:pStyle w:val="Heading3"/>
      </w:pPr>
      <w:r>
        <w:lastRenderedPageBreak/>
        <w:t>U.S. Government definition</w:t>
      </w:r>
    </w:p>
    <w:p w14:paraId="5201AF1F" w14:textId="77777777" w:rsidR="00FC0EE7" w:rsidRDefault="00FC0EE7" w:rsidP="00FC0EE7"/>
    <w:p w14:paraId="40432D1B" w14:textId="77777777" w:rsidR="00FC0EE7" w:rsidRPr="00AA61DF" w:rsidRDefault="00FC0EE7" w:rsidP="00FC0EE7">
      <w:pPr>
        <w:rPr>
          <w:rStyle w:val="Style13ptBold"/>
        </w:rPr>
      </w:pPr>
      <w:r w:rsidRPr="00AA61DF">
        <w:rPr>
          <w:rStyle w:val="Style13ptBold"/>
        </w:rPr>
        <w:t xml:space="preserve">U.S. Code 23, </w:t>
      </w:r>
    </w:p>
    <w:p w14:paraId="6C26441D" w14:textId="77777777" w:rsidR="00FC0EE7" w:rsidRDefault="00FC0EE7" w:rsidP="00FC0EE7">
      <w:r>
        <w:t xml:space="preserve">(United States Code, 2018 Edition, Supplement 5, Title 15 - COMMERCE AND TRADE Title 15 - COMMERCE AND TRADE CHAPTER 67 - ARCTIC RESEARCH AND POLICY Sec. 4111 - "Arctic" defined Date 2023 Laws </w:t>
      </w:r>
      <w:proofErr w:type="gramStart"/>
      <w:r>
        <w:t>In</w:t>
      </w:r>
      <w:proofErr w:type="gramEnd"/>
      <w:r>
        <w:t xml:space="preserve"> Effect </w:t>
      </w:r>
      <w:proofErr w:type="gramStart"/>
      <w:r>
        <w:t>As</w:t>
      </w:r>
      <w:proofErr w:type="gramEnd"/>
      <w:r>
        <w:t xml:space="preserve"> </w:t>
      </w:r>
      <w:proofErr w:type="gramStart"/>
      <w:r>
        <w:t>Of</w:t>
      </w:r>
      <w:proofErr w:type="gramEnd"/>
      <w:r>
        <w:t xml:space="preserve"> Date January 3, 2024, https://www.govinfo.gov/app/details/USCODE-2023-title15/USCODE-2023-title15-chap67-sec4111)</w:t>
      </w:r>
    </w:p>
    <w:p w14:paraId="13100E8A" w14:textId="77777777" w:rsidR="00FC0EE7" w:rsidRPr="00ED228C" w:rsidRDefault="00FC0EE7" w:rsidP="00FC0EE7">
      <w:r w:rsidRPr="00ED228C">
        <w:t>As used in this chapter, the term “</w:t>
      </w:r>
      <w:hyperlink r:id="rId73" w:history="1">
        <w:r w:rsidRPr="00ED228C">
          <w:rPr>
            <w:rStyle w:val="Hyperlink"/>
          </w:rPr>
          <w:t>Arctic</w:t>
        </w:r>
      </w:hyperlink>
      <w:r w:rsidRPr="00ED228C">
        <w:t>” means all United States and foreign territory north of the </w:t>
      </w:r>
      <w:hyperlink r:id="rId74" w:history="1">
        <w:r w:rsidRPr="00ED228C">
          <w:rPr>
            <w:rStyle w:val="Hyperlink"/>
          </w:rPr>
          <w:t>Arctic</w:t>
        </w:r>
      </w:hyperlink>
      <w:r w:rsidRPr="00ED228C">
        <w:t> Circle and all United States territory north and west of the boundary formed by the Porcupine, Yukon, and Kuskokwim Rivers; all contiguous seas, including the </w:t>
      </w:r>
      <w:hyperlink r:id="rId75" w:history="1">
        <w:r w:rsidRPr="00ED228C">
          <w:rPr>
            <w:rStyle w:val="Hyperlink"/>
          </w:rPr>
          <w:t>Arctic</w:t>
        </w:r>
      </w:hyperlink>
      <w:r w:rsidRPr="00ED228C">
        <w:t> Ocean and the Beaufort, Bering, and Chukchi Seas; and the Aleutian chain.</w:t>
      </w:r>
    </w:p>
    <w:p w14:paraId="6A0A7D4D" w14:textId="77777777" w:rsidR="00FC0EE7" w:rsidRDefault="00FC0EE7" w:rsidP="00FC0EE7">
      <w:r w:rsidRPr="00ED228C">
        <w:t>(</w:t>
      </w:r>
      <w:hyperlink r:id="rId76" w:history="1">
        <w:r w:rsidRPr="00ED228C">
          <w:rPr>
            <w:rStyle w:val="Hyperlink"/>
          </w:rPr>
          <w:t>Pub. L. 98–373, title I, § 112</w:t>
        </w:r>
      </w:hyperlink>
      <w:r w:rsidRPr="00ED228C">
        <w:t>, July 31, 1984, </w:t>
      </w:r>
      <w:hyperlink r:id="rId77" w:history="1">
        <w:r w:rsidRPr="00ED228C">
          <w:rPr>
            <w:rStyle w:val="Hyperlink"/>
          </w:rPr>
          <w:t>98 Stat. 1248</w:t>
        </w:r>
      </w:hyperlink>
      <w:r w:rsidRPr="00ED228C">
        <w:t>.)</w:t>
      </w:r>
    </w:p>
    <w:p w14:paraId="754D4E13" w14:textId="77777777" w:rsidR="00AA61DF" w:rsidRDefault="00AA61DF" w:rsidP="00FC0EE7"/>
    <w:p w14:paraId="716D8893" w14:textId="77777777" w:rsidR="00AA61DF" w:rsidRDefault="00AA61DF" w:rsidP="00FC0EE7">
      <w:r>
        <w:t>Mystic Seaport, https://mysticseaport.org/wp-content/uploads/ARCTIC-FAQs.pdf</w:t>
      </w:r>
    </w:p>
    <w:p w14:paraId="05730C15" w14:textId="77777777" w:rsidR="00AA61DF" w:rsidRDefault="00AA61DF" w:rsidP="00FC0EE7">
      <w:r>
        <w:t xml:space="preserve">What is the Arctic? In the strictest sense, the Arctic is all of the Earth north of the Arctic Circle, located at approximately 66 degrees, 34 minutes North Latitude. However, there are other definitions of the Arctic that are based on specific scientific or political interest. For instance, the U.S. Congress has decreed that all of the Bering Sea, which extends southward to about 53 degrees North Latitude, is part of the Arctic for internal U.S. planning and budgeting purposes. </w:t>
      </w:r>
    </w:p>
    <w:p w14:paraId="26850540" w14:textId="55A3BC13" w:rsidR="00AA61DF" w:rsidRDefault="00AA61DF" w:rsidP="00FC0EE7"/>
    <w:p w14:paraId="11075DCA" w14:textId="77777777" w:rsidR="00851FCD" w:rsidRDefault="00851FCD" w:rsidP="00FC0EE7"/>
    <w:p w14:paraId="0AE5B3CA" w14:textId="1C5453F7" w:rsidR="00851FCD" w:rsidRDefault="00851FCD" w:rsidP="00851FCD">
      <w:pPr>
        <w:pStyle w:val="Heading3"/>
      </w:pPr>
      <w:r>
        <w:lastRenderedPageBreak/>
        <w:t>Arctic Circle</w:t>
      </w:r>
    </w:p>
    <w:p w14:paraId="4B263947" w14:textId="77777777" w:rsidR="00851FCD" w:rsidRDefault="00851FCD" w:rsidP="00851FCD"/>
    <w:p w14:paraId="2F44E32C" w14:textId="78A5BEB4" w:rsidR="00851FCD" w:rsidRDefault="00851FCD" w:rsidP="00851FCD">
      <w:r w:rsidRPr="00AA61DF">
        <w:rPr>
          <w:rStyle w:val="Style13ptBold"/>
        </w:rPr>
        <w:t>Demsey 22</w:t>
      </w:r>
      <w:r>
        <w:t xml:space="preserve">, </w:t>
      </w:r>
      <w:r w:rsidR="00AA61DF">
        <w:t xml:space="preserve">editor of Geography Realm and holds a master's degree in Geography from UCLA as well as a Master of Library and Information Science (MLIS) from SJSU (Caitlin, Arctic Circle, </w:t>
      </w:r>
      <w:hyperlink r:id="rId78" w:history="1">
        <w:r w:rsidR="00AA61DF" w:rsidRPr="003304C1">
          <w:rPr>
            <w:rStyle w:val="Hyperlink"/>
          </w:rPr>
          <w:t>https://www.geographyrealm.com/arctic-circle/</w:t>
        </w:r>
      </w:hyperlink>
      <w:r w:rsidR="00AA61DF">
        <w:t>)</w:t>
      </w:r>
    </w:p>
    <w:p w14:paraId="60515002" w14:textId="0991F7E1" w:rsidR="00AA61DF" w:rsidRDefault="00AA61DF" w:rsidP="00851FCD">
      <w:r>
        <w:t>The Arctic Circle is a line of latitude that separates the Arctic zone in the north from the Northern Temperate Zone in the south. The Arctic Circle is the most northerly of the five major lines of latitude.</w:t>
      </w:r>
    </w:p>
    <w:p w14:paraId="02A57ADD" w14:textId="77777777" w:rsidR="00AA61DF" w:rsidRDefault="00AA61DF" w:rsidP="00851FCD">
      <w:r>
        <w:t>Where is the Arctic?</w:t>
      </w:r>
    </w:p>
    <w:p w14:paraId="6F3CD87A" w14:textId="2167293C" w:rsidR="00AA61DF" w:rsidRDefault="00AA61DF" w:rsidP="00851FCD">
      <w:r>
        <w:t>Th</w:t>
      </w:r>
      <w:r w:rsidRPr="00AA61DF">
        <w:rPr>
          <w:rStyle w:val="StyleUnderline"/>
          <w:highlight w:val="yellow"/>
        </w:rPr>
        <w:t>e Arctic is defined as everything north of the Arctic Circle</w:t>
      </w:r>
      <w:r>
        <w:t>. The area of the Arctic is about 5.5 million square miles (14.5 million square kilometers).</w:t>
      </w:r>
    </w:p>
    <w:p w14:paraId="24C7E101" w14:textId="77777777" w:rsidR="00AA61DF" w:rsidRDefault="00AA61DF" w:rsidP="00851FCD"/>
    <w:p w14:paraId="291A5C45" w14:textId="0FBAFF74" w:rsidR="00AA61DF" w:rsidRDefault="00AA61DF" w:rsidP="00851FCD">
      <w:r w:rsidRPr="00AA61DF">
        <w:rPr>
          <w:rStyle w:val="Style13ptBold"/>
        </w:rPr>
        <w:t>RGS 20</w:t>
      </w:r>
      <w:r>
        <w:t xml:space="preserve">, Royal Geographic Society, (The Arctic: Heatwaves and habitat destruction, </w:t>
      </w:r>
      <w:hyperlink r:id="rId79" w:history="1">
        <w:r w:rsidRPr="003304C1">
          <w:rPr>
            <w:rStyle w:val="Hyperlink"/>
          </w:rPr>
          <w:t>https://www.rgs.org/media/ml1chyrv/thearcticheatwavesandhabitatdestruction.pdf</w:t>
        </w:r>
      </w:hyperlink>
      <w:r>
        <w:t>)</w:t>
      </w:r>
    </w:p>
    <w:p w14:paraId="6CBF81FA" w14:textId="2F032554" w:rsidR="00AA61DF" w:rsidRDefault="00AA61DF" w:rsidP="00851FCD">
      <w:r>
        <w:t xml:space="preserve">Where is the Arctic? </w:t>
      </w:r>
      <w:r w:rsidRPr="00AA61DF">
        <w:rPr>
          <w:rStyle w:val="StyleUnderline"/>
          <w:highlight w:val="yellow"/>
        </w:rPr>
        <w:t>The Arctic is defined by the Arctic circle</w:t>
      </w:r>
      <w:r>
        <w:t xml:space="preserve"> which wraps around the world at 66.5° north of the equator. It is the northernmost region of the Earth with the North Pole at its </w:t>
      </w:r>
      <w:proofErr w:type="spellStart"/>
      <w:r>
        <w:t>centre</w:t>
      </w:r>
      <w:proofErr w:type="spellEnd"/>
      <w:r>
        <w:t xml:space="preserve">. Contrary to what some people mistakenly believe, the Arctic is not a continent – there is no land at the North Pole – it is a frozen wilderness of sea ice. Worldwide it is estimated that there is a </w:t>
      </w:r>
      <w:proofErr w:type="spellStart"/>
      <w:r>
        <w:t>glacierised</w:t>
      </w:r>
      <w:proofErr w:type="spellEnd"/>
      <w:r>
        <w:t xml:space="preserve"> area of 726,000 km2 with the Arctic holding 44% of that total1. It is therefore an incredibly important part of the cryosphere. Eight countries are found within the Arctic circle: the US (Alaska), Russia, Finland, Sweden, Norway, Canada, Denmark (Greenland) and Iceland. This zone is called a polar region. </w:t>
      </w:r>
    </w:p>
    <w:p w14:paraId="1484BFBD" w14:textId="77777777" w:rsidR="00AA61DF" w:rsidRDefault="00AA61DF" w:rsidP="00851FCD"/>
    <w:p w14:paraId="3A6145B9" w14:textId="28EF61A7" w:rsidR="00AA61DF" w:rsidRDefault="00AA61DF" w:rsidP="00851FCD">
      <w:r w:rsidRPr="00AA61DF">
        <w:rPr>
          <w:noProof/>
        </w:rPr>
        <w:lastRenderedPageBreak/>
        <w:drawing>
          <wp:inline distT="0" distB="0" distL="0" distR="0" wp14:anchorId="0281FC18" wp14:editId="4FB0CF94">
            <wp:extent cx="6562725" cy="6858000"/>
            <wp:effectExtent l="0" t="0" r="9525" b="0"/>
            <wp:docPr id="415941130" name="Content Placeholder 5" descr="A map of the north pole&#10;&#10;AI-generated content may be incorrect.">
              <a:extLst xmlns:a="http://schemas.openxmlformats.org/drawingml/2006/main">
                <a:ext uri="{FF2B5EF4-FFF2-40B4-BE49-F238E27FC236}">
                  <a16:creationId xmlns:a16="http://schemas.microsoft.com/office/drawing/2014/main" id="{8D45301B-DC3D-7CF1-F60D-88AFCA4E9A0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A map of the north pole&#10;&#10;AI-generated content may be incorrect.">
                      <a:extLst>
                        <a:ext uri="{FF2B5EF4-FFF2-40B4-BE49-F238E27FC236}">
                          <a16:creationId xmlns:a16="http://schemas.microsoft.com/office/drawing/2014/main" id="{8D45301B-DC3D-7CF1-F60D-88AFCA4E9A0F}"/>
                        </a:ext>
                      </a:extLst>
                    </pic:cNvPr>
                    <pic:cNvPicPr>
                      <a:picLocks noGrp="1" noChangeAspect="1"/>
                    </pic:cNvPicPr>
                  </pic:nvPicPr>
                  <pic:blipFill>
                    <a:blip r:embed="rId80"/>
                    <a:stretch>
                      <a:fillRect/>
                    </a:stretch>
                  </pic:blipFill>
                  <pic:spPr>
                    <a:xfrm>
                      <a:off x="0" y="0"/>
                      <a:ext cx="6562725" cy="6858000"/>
                    </a:xfrm>
                    <a:prstGeom prst="rect">
                      <a:avLst/>
                    </a:prstGeom>
                  </pic:spPr>
                </pic:pic>
              </a:graphicData>
            </a:graphic>
          </wp:inline>
        </w:drawing>
      </w:r>
    </w:p>
    <w:p w14:paraId="2F2B491A" w14:textId="377230F1" w:rsidR="00AA61DF" w:rsidRDefault="00AA61DF" w:rsidP="00AA61DF">
      <w:pPr>
        <w:pStyle w:val="Heading3"/>
      </w:pPr>
      <w:r>
        <w:lastRenderedPageBreak/>
        <w:t>Not the Arctic Circle</w:t>
      </w:r>
    </w:p>
    <w:p w14:paraId="6337A092" w14:textId="77777777" w:rsidR="00AA61DF" w:rsidRDefault="00AA61DF" w:rsidP="00AA61DF"/>
    <w:p w14:paraId="2041234A" w14:textId="77777777" w:rsidR="00AA61DF" w:rsidRDefault="00AA61DF" w:rsidP="00AA61DF">
      <w:r w:rsidRPr="00AA61DF">
        <w:rPr>
          <w:rStyle w:val="Style13ptBold"/>
        </w:rPr>
        <w:t>Arctic Monitoring and Assessment Program Report</w:t>
      </w:r>
      <w:r>
        <w:t xml:space="preserve"> https://www.amap.no/about/geographical-coverage</w:t>
      </w:r>
    </w:p>
    <w:p w14:paraId="43857E45" w14:textId="77777777" w:rsidR="00AA61DF" w:rsidRDefault="00AA61DF" w:rsidP="00AA61DF">
      <w:r w:rsidRPr="00AA61DF">
        <w:rPr>
          <w:rStyle w:val="StyleUnderline"/>
          <w:highlight w:val="yellow"/>
        </w:rPr>
        <w:t>The Arctic is often delimited by the Arctic Circle</w:t>
      </w:r>
      <w:r>
        <w:t xml:space="preserve"> (66°32'N) (Figure 2·1), which approximates the southern boundary of the midnight sun. S</w:t>
      </w:r>
      <w:r w:rsidRPr="00AA61DF">
        <w:rPr>
          <w:rStyle w:val="StyleUnderline"/>
          <w:highlight w:val="yellow"/>
        </w:rPr>
        <w:t>uch a definition, however, is simplistic, given variations in temperature, presence of mountain ranges, distribution of large bodies of water, and differences in permafrost occurrence.</w:t>
      </w:r>
      <w:r>
        <w:t xml:space="preserve"> Outlined below are some definitions of the Arctic region which take into account physical, geographical and/or ecological characteristics. Following these, the Arctic region, as defined for the purposes of the AMAP assessment, is discussed.</w:t>
      </w:r>
    </w:p>
    <w:p w14:paraId="7B258281" w14:textId="49D9CC75" w:rsidR="00AA61DF" w:rsidRPr="00AA61DF" w:rsidRDefault="00AA61DF" w:rsidP="00AA61DF"/>
    <w:p w14:paraId="3D74ADFA" w14:textId="15F2F909" w:rsidR="00FC0EE7" w:rsidRDefault="00851FCD" w:rsidP="00851FCD">
      <w:pPr>
        <w:pStyle w:val="Heading3"/>
      </w:pPr>
      <w:r>
        <w:lastRenderedPageBreak/>
        <w:t>Arctic Council Definition</w:t>
      </w:r>
    </w:p>
    <w:p w14:paraId="6BBCF600" w14:textId="77777777" w:rsidR="00851FCD" w:rsidRDefault="00851FCD" w:rsidP="00851FCD"/>
    <w:p w14:paraId="6F0D1641" w14:textId="77777777" w:rsidR="00851FCD" w:rsidRDefault="00851FCD" w:rsidP="00851FCD">
      <w:r w:rsidRPr="00851FCD">
        <w:rPr>
          <w:rStyle w:val="Style13ptBold"/>
        </w:rPr>
        <w:t>HFO Free Arctic 21</w:t>
      </w:r>
      <w:r>
        <w:t xml:space="preserve">, (HBO-Free Arctic is a Campaign led by the Clean Arctic Alliance. </w:t>
      </w:r>
      <w:hyperlink r:id="rId81" w:history="1">
        <w:r w:rsidRPr="00AD7CEA">
          <w:rPr>
            <w:rStyle w:val="Hyperlink"/>
          </w:rPr>
          <w:t>https://www.hfofreearctic.org/hrf_faq/what-is-the-arctic/</w:t>
        </w:r>
      </w:hyperlink>
      <w:r>
        <w:t>)</w:t>
      </w:r>
    </w:p>
    <w:p w14:paraId="748BD71D" w14:textId="77777777" w:rsidR="00851FCD" w:rsidRDefault="00851FCD" w:rsidP="00851FCD">
      <w:r>
        <w:t>The Arctic as Defined by the Arctic Council</w:t>
      </w:r>
    </w:p>
    <w:p w14:paraId="29890861" w14:textId="77777777" w:rsidR="00851FCD" w:rsidRDefault="00851FCD" w:rsidP="00851FCD"/>
    <w:p w14:paraId="65F67049" w14:textId="77777777" w:rsidR="00851FCD" w:rsidRDefault="00851FCD" w:rsidP="00851FCD">
      <w:r>
        <w:t>In addition to the International Maritime Organization definition of the Arctic, various Arctic Council bodies have established differing definitions for the Arctic. The Arctic Council is an intergovernmental forum that promotes the cooperation, coordination and interaction among the Arctic States, Arctic indigenous communities and other Arctic inhabitants on common Arctic issues. The definitions of the Arctic developed by various Arctic Council groups vary based on criteria that are relevant to each body’s respective concerns. For example, the Arctic Monitoring and Assessment Program (AMAP) has established a definition of the Arctic that incorporates numerous considerations including the Arctic Circle, political boundaries, vegetation boundaries, permafrost limits, and major oceanographic features.[2] With these criteria in mind, the Arctic region covered by AMAP includes terrestrial and marine areas north of the Arctic Circle (66°32’N), and north of 62°N in Asia and 60°N in North America, modified to include the marine areas north of the Aleutian chain, Hudson Bay, and parts of the North Atlantic Ocean including the Labrador Sea.</w:t>
      </w:r>
    </w:p>
    <w:p w14:paraId="0FA2EB24" w14:textId="77777777" w:rsidR="00851FCD" w:rsidRDefault="00851FCD" w:rsidP="00851FCD"/>
    <w:p w14:paraId="1E7E4626" w14:textId="77777777" w:rsidR="00851FCD" w:rsidRDefault="00851FCD" w:rsidP="00851FCD">
      <w:r>
        <w:t>The Arctic Council’s Emergency Prevention, Preparedness and Response Working Group (EPPR), the Conservation of Arctic Flora and Fauna (CAFF) Working Group, and the Arctic Monitoring and Assessment Program (AMAP), all have different definitions of the Arctic as detailed in Figure 2.</w:t>
      </w:r>
    </w:p>
    <w:p w14:paraId="7FD4421E" w14:textId="04D946D0" w:rsidR="00851FCD" w:rsidRDefault="00851FCD" w:rsidP="00851FCD"/>
    <w:p w14:paraId="7A4A79A5" w14:textId="76BD6174" w:rsidR="00AA61DF" w:rsidRPr="00851FCD" w:rsidRDefault="00AA61DF" w:rsidP="00851FCD">
      <w:r w:rsidRPr="00AA61DF">
        <w:rPr>
          <w:noProof/>
        </w:rPr>
        <w:lastRenderedPageBreak/>
        <w:drawing>
          <wp:inline distT="0" distB="0" distL="0" distR="0" wp14:anchorId="5A509E71" wp14:editId="61DB4644">
            <wp:extent cx="8210550" cy="6858000"/>
            <wp:effectExtent l="0" t="0" r="0" b="0"/>
            <wp:docPr id="6" name="Content Placeholder 5" descr="A map of the arctic&#10;&#10;AI-generated content may be incorrect.">
              <a:extLst xmlns:a="http://schemas.openxmlformats.org/drawingml/2006/main">
                <a:ext uri="{FF2B5EF4-FFF2-40B4-BE49-F238E27FC236}">
                  <a16:creationId xmlns:a16="http://schemas.microsoft.com/office/drawing/2014/main" id="{EC7AF0AC-CCA6-6BEC-12EA-A6167B2BBFA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A map of the arctic&#10;&#10;AI-generated content may be incorrect.">
                      <a:extLst>
                        <a:ext uri="{FF2B5EF4-FFF2-40B4-BE49-F238E27FC236}">
                          <a16:creationId xmlns:a16="http://schemas.microsoft.com/office/drawing/2014/main" id="{EC7AF0AC-CCA6-6BEC-12EA-A6167B2BBFA1}"/>
                        </a:ext>
                      </a:extLst>
                    </pic:cNvPr>
                    <pic:cNvPicPr>
                      <a:picLocks noGrp="1" noChangeAspect="1"/>
                    </pic:cNvPicPr>
                  </pic:nvPicPr>
                  <pic:blipFill>
                    <a:blip r:embed="rId82"/>
                    <a:stretch>
                      <a:fillRect/>
                    </a:stretch>
                  </pic:blipFill>
                  <pic:spPr>
                    <a:xfrm>
                      <a:off x="0" y="0"/>
                      <a:ext cx="8210550" cy="6858000"/>
                    </a:xfrm>
                    <a:prstGeom prst="rect">
                      <a:avLst/>
                    </a:prstGeom>
                  </pic:spPr>
                </pic:pic>
              </a:graphicData>
            </a:graphic>
          </wp:inline>
        </w:drawing>
      </w:r>
    </w:p>
    <w:p w14:paraId="1B240F9A" w14:textId="77777777" w:rsidR="00FC0EE7" w:rsidRDefault="00FC0EE7" w:rsidP="00FC0EE7"/>
    <w:p w14:paraId="657C503F" w14:textId="5B0F8945" w:rsidR="00FC0EE7" w:rsidRDefault="00FC0EE7" w:rsidP="00FC0EE7">
      <w:pPr>
        <w:pStyle w:val="Heading3"/>
      </w:pPr>
      <w:r>
        <w:lastRenderedPageBreak/>
        <w:t xml:space="preserve">AMAP Definition </w:t>
      </w:r>
    </w:p>
    <w:p w14:paraId="15C54C68" w14:textId="77777777" w:rsidR="00FC0EE7" w:rsidRDefault="00FC0EE7" w:rsidP="00FC0EE7"/>
    <w:p w14:paraId="5EFB4935" w14:textId="77777777" w:rsidR="00FC0EE7" w:rsidRDefault="00FC0EE7" w:rsidP="00FC0EE7">
      <w:r w:rsidRPr="00FC0EE7">
        <w:rPr>
          <w:rStyle w:val="Style13ptBold"/>
        </w:rPr>
        <w:t>Knutson &amp; Pedersen 24</w:t>
      </w:r>
      <w:r>
        <w:t>, (Bjorn &amp; Marius, How to Understand Climate Change as a Threat Multiplier in the Arctic, November 2024 in Arctic Review on Law and Politics, https://arcticreview.no/index.php/arctic/article/view/6500/10607</w:t>
      </w:r>
    </w:p>
    <w:p w14:paraId="6E669C4A" w14:textId="55E0A3D0" w:rsidR="00FC0EE7" w:rsidRDefault="00FC0EE7" w:rsidP="00FC0EE7">
      <w:r>
        <w:t xml:space="preserve">The term ‘The Arctic’ can be defined according to ‘any number of scientific, environmental, geographical, political, and cultural perspectives and biases.’11 We rely on </w:t>
      </w:r>
      <w:r w:rsidRPr="00FC0EE7">
        <w:rPr>
          <w:rStyle w:val="StyleUnderline"/>
          <w:highlight w:val="yellow"/>
        </w:rPr>
        <w:t>the definition provided by the Arctic Monitoring and Assessment Project</w:t>
      </w:r>
      <w:r>
        <w:t xml:space="preserve">. As the figure shows, the Arctic is broad. We </w:t>
      </w:r>
      <w:r w:rsidRPr="00FC0EE7">
        <w:rPr>
          <w:rStyle w:val="StyleUnderline"/>
          <w:highlight w:val="yellow"/>
        </w:rPr>
        <w:t>focus on the Russo-Norwegian Arctic: the Barents Sea, Svalbard, the Kara Sea, and the western part of the Northeast Passage. We refer to this area as the Barents Region</w:t>
      </w:r>
      <w:r>
        <w:t>.</w:t>
      </w:r>
    </w:p>
    <w:p w14:paraId="1FF23BB7" w14:textId="3EF23EF9" w:rsidR="00FC0EE7" w:rsidRDefault="00FC0EE7" w:rsidP="00FC0EE7"/>
    <w:p w14:paraId="1011E2A2" w14:textId="1DAFA2D6" w:rsidR="00AA61DF" w:rsidRDefault="00AA61DF" w:rsidP="00FC0EE7">
      <w:r w:rsidRPr="00AA61DF">
        <w:rPr>
          <w:noProof/>
        </w:rPr>
        <w:lastRenderedPageBreak/>
        <w:drawing>
          <wp:inline distT="0" distB="0" distL="0" distR="0" wp14:anchorId="7606BE16" wp14:editId="7BB743BB">
            <wp:extent cx="7458075" cy="6638925"/>
            <wp:effectExtent l="0" t="0" r="9525" b="9525"/>
            <wp:docPr id="1761756279" name="Content Placeholder 5" descr="A map of the arctic circle&#10;&#10;AI-generated content may be incorrect.">
              <a:extLst xmlns:a="http://schemas.openxmlformats.org/drawingml/2006/main">
                <a:ext uri="{FF2B5EF4-FFF2-40B4-BE49-F238E27FC236}">
                  <a16:creationId xmlns:a16="http://schemas.microsoft.com/office/drawing/2014/main" id="{C83B0270-F1BC-760C-58DA-90EA2AC952B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A map of the arctic circle&#10;&#10;AI-generated content may be incorrect.">
                      <a:extLst>
                        <a:ext uri="{FF2B5EF4-FFF2-40B4-BE49-F238E27FC236}">
                          <a16:creationId xmlns:a16="http://schemas.microsoft.com/office/drawing/2014/main" id="{C83B0270-F1BC-760C-58DA-90EA2AC952BC}"/>
                        </a:ext>
                      </a:extLst>
                    </pic:cNvPr>
                    <pic:cNvPicPr>
                      <a:picLocks noGrp="1" noChangeAspect="1"/>
                    </pic:cNvPicPr>
                  </pic:nvPicPr>
                  <pic:blipFill>
                    <a:blip r:embed="rId83"/>
                    <a:stretch>
                      <a:fillRect/>
                    </a:stretch>
                  </pic:blipFill>
                  <pic:spPr>
                    <a:xfrm>
                      <a:off x="0" y="0"/>
                      <a:ext cx="7458075" cy="6638925"/>
                    </a:xfrm>
                    <a:prstGeom prst="rect">
                      <a:avLst/>
                    </a:prstGeom>
                  </pic:spPr>
                </pic:pic>
              </a:graphicData>
            </a:graphic>
          </wp:inline>
        </w:drawing>
      </w:r>
    </w:p>
    <w:p w14:paraId="436D1570" w14:textId="7A5C5E9C" w:rsidR="00FC0EE7" w:rsidRDefault="00851FCD" w:rsidP="00851FCD">
      <w:pPr>
        <w:pStyle w:val="Heading3"/>
      </w:pPr>
      <w:r>
        <w:lastRenderedPageBreak/>
        <w:t>IMO Definition</w:t>
      </w:r>
    </w:p>
    <w:p w14:paraId="06B10E01" w14:textId="77777777" w:rsidR="00851FCD" w:rsidRDefault="00851FCD" w:rsidP="00851FCD"/>
    <w:p w14:paraId="2FC5E60C" w14:textId="0012D4B6" w:rsidR="00851FCD" w:rsidRDefault="00851FCD" w:rsidP="00851FCD">
      <w:r w:rsidRPr="00851FCD">
        <w:rPr>
          <w:rStyle w:val="Style13ptBold"/>
        </w:rPr>
        <w:t>HFO Free Arctic 21</w:t>
      </w:r>
      <w:r>
        <w:t xml:space="preserve">, (HBO-Free Arctic is a Campaign led by the Clean Arctic Alliance. </w:t>
      </w:r>
      <w:hyperlink r:id="rId84" w:history="1">
        <w:r w:rsidRPr="00AD7CEA">
          <w:rPr>
            <w:rStyle w:val="Hyperlink"/>
          </w:rPr>
          <w:t>https://www.hfofreearctic.org/hrf_faq/what-is-the-arctic/</w:t>
        </w:r>
      </w:hyperlink>
      <w:r>
        <w:t>)</w:t>
      </w:r>
    </w:p>
    <w:p w14:paraId="7DDEE042" w14:textId="4692BF97" w:rsidR="00851FCD" w:rsidRDefault="00851FCD" w:rsidP="00851FCD">
      <w:r>
        <w:t xml:space="preserve">The Arctic is defined differently by various domestic and international organizations as well as legal agreements. Some common definitions of the Arctic include (1) the areas above the Arctic Circle (66° 32’N) and (2) areas delineated by the 10-degree isotherm (a line on a map connecting points having the same temperature at a given time or the same mean temperature for a given period). However, both the International Maritime Organization and the Arctic Council have different definitions of the Arctic as outlined below: The Arctic as defined by the International Maritime Organization The International Maritime Organization defines Arctic waters as “those waters which are located north of a line extending from latitude 58°00’.0 N, longitude 042°00’.0 W to latitude 64°37’.0 N, longitude 035°27’.0 W and thence by a rhumb line to latitude 67°03’.9 N, longitude 026°33’.4 W and thence by a rhumb line to </w:t>
      </w:r>
      <w:proofErr w:type="spellStart"/>
      <w:r>
        <w:t>Sørkapp</w:t>
      </w:r>
      <w:proofErr w:type="spellEnd"/>
      <w:r>
        <w:t xml:space="preserve">, Jan Mayen and by the southern shore of Jan Mayen to the Island of </w:t>
      </w:r>
      <w:proofErr w:type="spellStart"/>
      <w:r>
        <w:t>Bjørnøya</w:t>
      </w:r>
      <w:proofErr w:type="spellEnd"/>
      <w:r>
        <w:t xml:space="preserve"> and thence by a great circle line from the Island of </w:t>
      </w:r>
      <w:proofErr w:type="spellStart"/>
      <w:r>
        <w:t>Bjørnøya</w:t>
      </w:r>
      <w:proofErr w:type="spellEnd"/>
      <w:r>
        <w:t xml:space="preserve"> to Cap Kanin Nos and thence by the northern shore of the Asian continent eastward to the Bering Strait and thence from the Bering Strait westward to latitude 60° N as far as </w:t>
      </w:r>
      <w:proofErr w:type="spellStart"/>
      <w:r>
        <w:t>Il’pyrskiy</w:t>
      </w:r>
      <w:proofErr w:type="spellEnd"/>
      <w:r>
        <w:t xml:space="preserve"> and following the 60th North parallel eastward as far as and including </w:t>
      </w:r>
      <w:proofErr w:type="spellStart"/>
      <w:r>
        <w:t>Etolin</w:t>
      </w:r>
      <w:proofErr w:type="spellEnd"/>
      <w:r>
        <w:t xml:space="preserve"> Strait and thence by the northern shore of the North American continent as far south as latitude 60° N and thence eastward along parallel of latitude 60° N, to longitude 56°37’.1 W and thence to the latitude 58°00’.0 N, longitude 042°00’.0 W.”[1]</w:t>
      </w:r>
    </w:p>
    <w:p w14:paraId="4195DAB5" w14:textId="77777777" w:rsidR="00851FCD" w:rsidRPr="00851FCD" w:rsidRDefault="00851FCD" w:rsidP="00851FCD"/>
    <w:p w14:paraId="7C62A2E1" w14:textId="56DFF549" w:rsidR="00FC0EE7" w:rsidRDefault="00FC0EE7" w:rsidP="00FC0EE7">
      <w:pPr>
        <w:pStyle w:val="Heading3"/>
      </w:pPr>
      <w:r>
        <w:lastRenderedPageBreak/>
        <w:t>Tree Line definition</w:t>
      </w:r>
    </w:p>
    <w:p w14:paraId="57758BEC" w14:textId="77777777" w:rsidR="00FC0EE7" w:rsidRDefault="00FC0EE7" w:rsidP="00FC0EE7"/>
    <w:p w14:paraId="4F65ECC9" w14:textId="77777777" w:rsidR="00FC0EE7" w:rsidRDefault="00FC0EE7" w:rsidP="00FC0EE7"/>
    <w:p w14:paraId="47C36580" w14:textId="77777777" w:rsidR="00FC0EE7" w:rsidRDefault="00FC0EE7" w:rsidP="00FC0EE7">
      <w:r>
        <w:t xml:space="preserve">Polunin 51, (Nicholas, </w:t>
      </w:r>
    </w:p>
    <w:p w14:paraId="1A3990A8" w14:textId="77777777" w:rsidR="00FC0EE7" w:rsidRDefault="00FC0EE7" w:rsidP="00FC0EE7">
      <w:r>
        <w:t xml:space="preserve">The Real Arctic: Suggestions for its Delimitation, Subdivision and Characterization Author(s): Nicholas Polunin Source: Journal of </w:t>
      </w:r>
      <w:proofErr w:type="gramStart"/>
      <w:r>
        <w:t>Ecology ,</w:t>
      </w:r>
      <w:proofErr w:type="gramEnd"/>
      <w:r>
        <w:t xml:space="preserve"> </w:t>
      </w:r>
      <w:proofErr w:type="gramStart"/>
      <w:r>
        <w:t>Dec.,</w:t>
      </w:r>
      <w:proofErr w:type="gramEnd"/>
      <w:r>
        <w:t xml:space="preserve"> 1951, Vol. 39, No. 2 (</w:t>
      </w:r>
      <w:proofErr w:type="gramStart"/>
      <w:r>
        <w:t>Dec.,</w:t>
      </w:r>
      <w:proofErr w:type="gramEnd"/>
      <w:r>
        <w:t xml:space="preserve"> 1951), pp. 308-315 Published by: British Ecological Society Stable URL: https://www.jstor.org/stable/2257914</w:t>
      </w:r>
    </w:p>
    <w:p w14:paraId="041016C8" w14:textId="3610E7E0" w:rsidR="00FC0EE7" w:rsidRDefault="00FC0EE7" w:rsidP="00FC0EE7">
      <w:r>
        <w:t xml:space="preserve">In the restricted sense to which it seems desirable to limit the term, the Arctic is thus the region lying to the north-poleward of an imaginary but by no means meaningless line. Its character is too impossibly complex and infinitely variable from place to place to define scientifically, at least in our present state of ignorance: but in general it may be said to be treeless, with the winters largely dark and cold and the mean temperature of the warmest month plus one-tenth of the mean of the coldest month over a cycle of years not more than 90 C., with high windchill and less than 50 days between spring and fall frosts, with the subsoil in most places permanently frozen and frost-heaving and allied phenomena important, with an annual precipitation normally below 500 mm. (19-8 in.) and largely in the form of snow which drifts and is packed tightly by the wind, with the soils generally moist in summer but the air of low absolute humidity, and with sheltered salt as well as fresh water frozen over for much of the winter. But still there are some exceptions of areas which fail to comply in one or two respects but from general consideration seem for the time being best included within the arctic region. In the accompanying circumpolar </w:t>
      </w:r>
      <w:proofErr w:type="gramStart"/>
      <w:r>
        <w:t>map</w:t>
      </w:r>
      <w:proofErr w:type="gramEnd"/>
      <w:r>
        <w:t xml:space="preserve"> I have attempted to indicate (by dots) the northern limit of coniferous tree growth exclusive of minor outliers, so covering much of the basis of the first criterion previously mentioned </w:t>
      </w:r>
      <w:proofErr w:type="gramStart"/>
      <w:r>
        <w:t>and also</w:t>
      </w:r>
      <w:proofErr w:type="gramEnd"/>
      <w:r>
        <w:t xml:space="preserve"> of the second except in some places where arborescent dicotyledonous growth occurs. I have also indicated the </w:t>
      </w:r>
      <w:proofErr w:type="spellStart"/>
      <w:r>
        <w:t>Nordenskiold</w:t>
      </w:r>
      <w:proofErr w:type="spellEnd"/>
      <w:r>
        <w:t xml:space="preserve"> line (by long dashes), with some modification in a very few places to include anomalous areas. The arctic region is then taken as starting immediately north of </w:t>
      </w:r>
      <w:proofErr w:type="spellStart"/>
      <w:r>
        <w:t>which ever</w:t>
      </w:r>
      <w:proofErr w:type="spellEnd"/>
      <w:r>
        <w:t xml:space="preserve"> of these resultant lines lies the farthest north on any meridian, this boundary line being smoothed out (by alternate dots and short dashes) where tongues or outliers suggest that it should be, or, similarly modified in accordance with other considerations such as special knowledge of local conditions.</w:t>
      </w:r>
    </w:p>
    <w:p w14:paraId="23E6C1B3" w14:textId="77777777" w:rsidR="00FC0EE7" w:rsidRDefault="00FC0EE7" w:rsidP="00FC0EE7"/>
    <w:p w14:paraId="77F35976" w14:textId="6FD0D732" w:rsidR="00AA61DF" w:rsidRDefault="00AA61DF" w:rsidP="00FC0EE7">
      <w:r w:rsidRPr="00AA61DF">
        <w:rPr>
          <w:noProof/>
        </w:rPr>
        <w:lastRenderedPageBreak/>
        <w:drawing>
          <wp:inline distT="0" distB="0" distL="0" distR="0" wp14:anchorId="39DC879C" wp14:editId="5C4B3B9E">
            <wp:extent cx="7686675" cy="6791325"/>
            <wp:effectExtent l="0" t="0" r="9525" b="9525"/>
            <wp:docPr id="737674972" name="Content Placeholder 5" descr="A map of the arctic region&#10;&#10;AI-generated content may be incorrect.">
              <a:extLst xmlns:a="http://schemas.openxmlformats.org/drawingml/2006/main">
                <a:ext uri="{FF2B5EF4-FFF2-40B4-BE49-F238E27FC236}">
                  <a16:creationId xmlns:a16="http://schemas.microsoft.com/office/drawing/2014/main" id="{5042D5CF-0B00-4120-FFAB-2F79D676398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A map of the arctic region&#10;&#10;AI-generated content may be incorrect.">
                      <a:extLst>
                        <a:ext uri="{FF2B5EF4-FFF2-40B4-BE49-F238E27FC236}">
                          <a16:creationId xmlns:a16="http://schemas.microsoft.com/office/drawing/2014/main" id="{5042D5CF-0B00-4120-FFAB-2F79D6763988}"/>
                        </a:ext>
                      </a:extLst>
                    </pic:cNvPr>
                    <pic:cNvPicPr>
                      <a:picLocks noGrp="1" noChangeAspect="1"/>
                    </pic:cNvPicPr>
                  </pic:nvPicPr>
                  <pic:blipFill>
                    <a:blip r:embed="rId85"/>
                    <a:stretch>
                      <a:fillRect/>
                    </a:stretch>
                  </pic:blipFill>
                  <pic:spPr>
                    <a:xfrm>
                      <a:off x="0" y="0"/>
                      <a:ext cx="7686675" cy="6791325"/>
                    </a:xfrm>
                    <a:prstGeom prst="rect">
                      <a:avLst/>
                    </a:prstGeom>
                  </pic:spPr>
                </pic:pic>
              </a:graphicData>
            </a:graphic>
          </wp:inline>
        </w:drawing>
      </w:r>
    </w:p>
    <w:p w14:paraId="65B6533E" w14:textId="77777777" w:rsidR="00FC0EE7" w:rsidRPr="00FC0EE7" w:rsidRDefault="00FC0EE7" w:rsidP="00FC0EE7"/>
    <w:p w14:paraId="4435CF0F" w14:textId="4C55EACA" w:rsidR="00DA4E8A" w:rsidRDefault="00FC0EE7" w:rsidP="00FC0EE7">
      <w:pPr>
        <w:pStyle w:val="Heading3"/>
      </w:pPr>
      <w:r>
        <w:lastRenderedPageBreak/>
        <w:t>Precise Definition Is Required</w:t>
      </w:r>
    </w:p>
    <w:p w14:paraId="562B3B60" w14:textId="77777777" w:rsidR="00FC0EE7" w:rsidRDefault="00FC0EE7" w:rsidP="00FC0EE7"/>
    <w:p w14:paraId="4A7D058D" w14:textId="34B66B78" w:rsidR="00FC0EE7" w:rsidRDefault="00FC0EE7" w:rsidP="00FC0EE7">
      <w:pPr>
        <w:pStyle w:val="Heading4"/>
      </w:pPr>
      <w:r>
        <w:t xml:space="preserve">Arctic should </w:t>
      </w:r>
      <w:proofErr w:type="spellStart"/>
      <w:r>
        <w:t>hava</w:t>
      </w:r>
      <w:proofErr w:type="spellEnd"/>
      <w:r>
        <w:t xml:space="preserve"> a narrow and precise definition</w:t>
      </w:r>
    </w:p>
    <w:p w14:paraId="53B2C9BB" w14:textId="6CC41D39" w:rsidR="00FC0EE7" w:rsidRDefault="00FC0EE7" w:rsidP="00FC0EE7">
      <w:r w:rsidRPr="00FC0EE7">
        <w:rPr>
          <w:rStyle w:val="Style13ptBold"/>
        </w:rPr>
        <w:t>Polunin 51,</w:t>
      </w:r>
      <w:r>
        <w:t xml:space="preserve"> (Nicholas, The Real Arctic: Suggestions for its Delimitation, Subdivision and Characterization Author(s): Nicholas Polunin Source: Journal of </w:t>
      </w:r>
      <w:proofErr w:type="gramStart"/>
      <w:r>
        <w:t>Ecology ,</w:t>
      </w:r>
      <w:proofErr w:type="gramEnd"/>
      <w:r>
        <w:t xml:space="preserve"> </w:t>
      </w:r>
      <w:proofErr w:type="gramStart"/>
      <w:r>
        <w:t>Dec.,</w:t>
      </w:r>
      <w:proofErr w:type="gramEnd"/>
      <w:r>
        <w:t xml:space="preserve"> 1951, Vol. 39, No. 2 (</w:t>
      </w:r>
      <w:proofErr w:type="gramStart"/>
      <w:r>
        <w:t>Dec.,</w:t>
      </w:r>
      <w:proofErr w:type="gramEnd"/>
      <w:r>
        <w:t xml:space="preserve"> 1951), pp. 308-315 Published by: British Ecological Society Stable URL: https://www.jstor.org/stable/2257914)</w:t>
      </w:r>
    </w:p>
    <w:p w14:paraId="374D8A10" w14:textId="73DA864E" w:rsidR="00FC0EE7" w:rsidRDefault="00FC0EE7" w:rsidP="00FC0EE7">
      <w:r>
        <w:t xml:space="preserve"> Although in the biological sciences satisfactory definition is often difficult or even impossible, </w:t>
      </w:r>
      <w:r w:rsidRPr="00FC0EE7">
        <w:rPr>
          <w:rStyle w:val="StyleUnderline"/>
          <w:highlight w:val="yellow"/>
        </w:rPr>
        <w:t>that is no excuse for not attempting to be-precise. A bad blot in the literature is</w:t>
      </w:r>
      <w:r>
        <w:t xml:space="preserve"> the persistent </w:t>
      </w:r>
      <w:r w:rsidRPr="00FC0EE7">
        <w:rPr>
          <w:rStyle w:val="StyleUnderline"/>
          <w:highlight w:val="yellow"/>
        </w:rPr>
        <w:t>vagueness surrounding the use of the term 'arctic'</w:t>
      </w:r>
      <w:r>
        <w:t xml:space="preserve">, whether it be employed in the adjectival form (in which case it is not now customary to capitalize the initial letter) or as a substantive implying a region, viz., the Arctic. It is common for an author to term a plant (or its range) arctic when it reaches an area which according to his conception (or mere copying) constitutes part of the Arctic; but what this last is, where it begins or ends, evidently varies greatly in different authors' minds. </w:t>
      </w:r>
      <w:proofErr w:type="gramStart"/>
      <w:r>
        <w:t>Indeed</w:t>
      </w:r>
      <w:proofErr w:type="gramEnd"/>
      <w:r>
        <w:t xml:space="preserve"> the concept has come to be little more than relative, and, consequently, of limited value at best or, at worst, dangerously misguiding. </w:t>
      </w:r>
      <w:proofErr w:type="gramStart"/>
      <w:r>
        <w:t>Accordingly</w:t>
      </w:r>
      <w:proofErr w:type="gramEnd"/>
      <w:r>
        <w:t xml:space="preserve"> </w:t>
      </w:r>
      <w:r w:rsidRPr="00FC0EE7">
        <w:rPr>
          <w:rStyle w:val="StyleUnderline"/>
          <w:highlight w:val="yellow"/>
        </w:rPr>
        <w:t>it seems necessary to attempt a precise</w:t>
      </w:r>
      <w:r>
        <w:t xml:space="preserve"> (and as far as possible </w:t>
      </w:r>
      <w:r w:rsidRPr="00FC0EE7">
        <w:rPr>
          <w:rStyle w:val="StyleUnderline"/>
          <w:highlight w:val="yellow"/>
        </w:rPr>
        <w:t>concise) definition or at least delimitation of the Arctic as a region</w:t>
      </w:r>
      <w:r>
        <w:t>, variable though it is in character in different component parts, and to exclude from citation as truly arctic those entities which are not known to reach it.</w:t>
      </w:r>
    </w:p>
    <w:p w14:paraId="06F622CE" w14:textId="3674BB98" w:rsidR="00FC0EE7" w:rsidRDefault="00FC0EE7" w:rsidP="00FC0EE7"/>
    <w:p w14:paraId="63BA7A4B" w14:textId="22E334C9" w:rsidR="00FC0EE7" w:rsidRDefault="00FC0EE7" w:rsidP="00FC0EE7">
      <w:pPr>
        <w:pStyle w:val="Heading3"/>
      </w:pPr>
      <w:r>
        <w:lastRenderedPageBreak/>
        <w:t>There is no single definition</w:t>
      </w:r>
    </w:p>
    <w:p w14:paraId="47C0BCD6" w14:textId="77777777" w:rsidR="00FC0EE7" w:rsidRDefault="00FC0EE7" w:rsidP="00FC0EE7"/>
    <w:p w14:paraId="77B195F5" w14:textId="3224EB58" w:rsidR="00FC0EE7" w:rsidRDefault="00FC0EE7" w:rsidP="00FC0EE7">
      <w:r w:rsidRPr="00FC0EE7">
        <w:rPr>
          <w:rStyle w:val="Style13ptBold"/>
        </w:rPr>
        <w:t xml:space="preserve">Raspotnik </w:t>
      </w:r>
      <w:proofErr w:type="gramStart"/>
      <w:r w:rsidRPr="00FC0EE7">
        <w:rPr>
          <w:rStyle w:val="Style13ptBold"/>
        </w:rPr>
        <w:t xml:space="preserve">19, </w:t>
      </w:r>
      <w:r>
        <w:rPr>
          <w:rStyle w:val="Style13ptBold"/>
        </w:rPr>
        <w:t xml:space="preserve"> </w:t>
      </w:r>
      <w:r>
        <w:t>What</w:t>
      </w:r>
      <w:proofErr w:type="gramEnd"/>
      <w:r>
        <w:t xml:space="preserve"> about the Arctic? The European Union’s Geopolitical Quest for Northern Space </w:t>
      </w:r>
      <w:proofErr w:type="gramStart"/>
      <w:r>
        <w:t>By</w:t>
      </w:r>
      <w:proofErr w:type="gramEnd"/>
      <w:r>
        <w:t xml:space="preserve"> Andreas Raspotnik and Andreas Østhagen, https://fni.brage.unit.no/fni-xmlui/bitstream/handle/11250/2623476/2019-ARA-AO-Geoplotics-What-about-the-Arctic.pdf?sequence=1&amp;isAllowed=y)</w:t>
      </w:r>
    </w:p>
    <w:p w14:paraId="55F79CB3" w14:textId="77777777" w:rsidR="00FC0EE7" w:rsidRDefault="00FC0EE7" w:rsidP="00FC0EE7">
      <w:r>
        <w:t xml:space="preserve">But what exactly does the term ‘the Arctic’ entail? The answer to such a question is by no means straightforward. In considering ‘the Arctic’, a geographical delineation is not enough, with an additional historical or ideational angle needed in order to truly understand what ‘the Arctic’ encapsulates (Archer 2010, 2–3). Despite the Arctic sub-regions varying greatly in its physical geography, accessibility, climate, population and related national identity perception – the many ‘Arctics’ of the Arctic – the area has surfaced as one global region. Ideas emerged of an area that developed from being considered a natural icy fortification to a distinct political region, where first and foremost eight heterogeneous states </w:t>
      </w:r>
    </w:p>
    <w:p w14:paraId="7E2A1AC5" w14:textId="77777777" w:rsidR="00FC0EE7" w:rsidRDefault="00FC0EE7" w:rsidP="00FC0EE7">
      <w:r>
        <w:t xml:space="preserve">and several non-governmental stakeholders jointly deal with a region in a constant state of flux (Dolata 2015, 3). The Arctic Circle (66°32’N) is used as the regional delimitation, defining the geographical area north of it as ‘the Arctic’. This area covers the territories of the Arctic Eight (A8): Canada, Denmark (in relation to Greenland), Finland, Iceland, Norway, Russia, Sweden and the United States. For some of these states, their Arctic territories hold a prominent place in both domestic and foreign policies with national concerns and priorities brought together in specific Arctic policies/strategies over the last decade (Bailes and </w:t>
      </w:r>
      <w:proofErr w:type="spellStart"/>
      <w:r>
        <w:t>Heininen</w:t>
      </w:r>
      <w:proofErr w:type="spellEnd"/>
      <w:r>
        <w:t xml:space="preserve"> 2012; Brosnan, </w:t>
      </w:r>
      <w:proofErr w:type="spellStart"/>
      <w:r>
        <w:t>Leschine</w:t>
      </w:r>
      <w:proofErr w:type="spellEnd"/>
      <w:r>
        <w:t xml:space="preserve">, and Miles </w:t>
      </w:r>
      <w:proofErr w:type="gramStart"/>
      <w:r>
        <w:t>2011)(</w:t>
      </w:r>
      <w:proofErr w:type="spellStart"/>
      <w:proofErr w:type="gramEnd"/>
      <w:r>
        <w:t>AuthorA</w:t>
      </w:r>
      <w:proofErr w:type="spellEnd"/>
      <w:r>
        <w:t xml:space="preserve">). In varying degrees, the region plays a role in the national self-perception of the A8 with a particular understanding of ‘our Arctic only’ recently being challenged by a literally opened maritime Arctic space and increasing regional interests of </w:t>
      </w:r>
      <w:proofErr w:type="spellStart"/>
      <w:r>
        <w:t>nonArctic</w:t>
      </w:r>
      <w:proofErr w:type="spellEnd"/>
      <w:r>
        <w:t xml:space="preserve"> states (</w:t>
      </w:r>
      <w:proofErr w:type="spellStart"/>
      <w:r>
        <w:t>AuthorB</w:t>
      </w:r>
      <w:proofErr w:type="spellEnd"/>
      <w:r>
        <w:t xml:space="preserve"> et al). In an Arctic setting, sovereignty essentially relates to possession goals – land, waters and the resources they contain (Griffiths 2011, 7); ‘natural’ variables that were allegedly called into question by increased global interest in the region with some Arctic states having identified sovereignty problems of Arctic outsiders that essentially lack such ‘natural’ Arctic possessions (Aalto 2013, 108; Wegge and Keil 2018, 93–96). Eventually, climate change was not only re-shaping the physical geographies of the Arctic but essentially also its commercial, political, and scientific relevance and importance (Wegge and Keil 2018, 88). </w:t>
      </w:r>
    </w:p>
    <w:p w14:paraId="0A7BEC02" w14:textId="23E0B26F" w:rsidR="00FC0EE7" w:rsidRPr="00FC0EE7" w:rsidRDefault="00FC0EE7" w:rsidP="00FC0EE7"/>
    <w:p w14:paraId="6BE1BCCD" w14:textId="77777777" w:rsidR="006A0B40" w:rsidRDefault="006A0B40" w:rsidP="00DA4E8A"/>
    <w:p w14:paraId="17081688" w14:textId="17F818DE" w:rsidR="006A0B40" w:rsidRDefault="006A0B40" w:rsidP="006A0B40">
      <w:pPr>
        <w:pStyle w:val="Heading2"/>
      </w:pPr>
      <w:r>
        <w:lastRenderedPageBreak/>
        <w:t>Topic Ballot</w:t>
      </w:r>
      <w:r w:rsidR="00877C00">
        <w:t xml:space="preserve"> – Things the Topic Ballot Says are topical</w:t>
      </w:r>
    </w:p>
    <w:p w14:paraId="38BB0FA3" w14:textId="77777777" w:rsidR="00877C00" w:rsidRDefault="00877C00" w:rsidP="00877C00"/>
    <w:p w14:paraId="680FFF86" w14:textId="77777777" w:rsidR="00877C00" w:rsidRDefault="00877C00" w:rsidP="00877C00"/>
    <w:p w14:paraId="568B5774" w14:textId="7AA6CEE7" w:rsidR="00877C00" w:rsidRDefault="00877C00" w:rsidP="00877C00">
      <w:r w:rsidRPr="00877C00">
        <w:rPr>
          <w:rStyle w:val="Style13ptBold"/>
        </w:rPr>
        <w:t>NSDAA Ballot 25</w:t>
      </w:r>
      <w:r>
        <w:t xml:space="preserve"> Problem Area 1: Arctic, </w:t>
      </w:r>
      <w:hyperlink r:id="rId86" w:history="1">
        <w:r w:rsidRPr="00AD7CEA">
          <w:rPr>
            <w:rStyle w:val="Hyperlink"/>
          </w:rPr>
          <w:t>https://www.kshsaa.org/Public/Debate/DebateTopic.cfm</w:t>
        </w:r>
      </w:hyperlink>
    </w:p>
    <w:p w14:paraId="2DAD0975" w14:textId="4F413976" w:rsidR="00877C00" w:rsidRPr="00877C00" w:rsidRDefault="00877C00" w:rsidP="00877C00">
      <w:r>
        <w:t>On the affirmative, debaters will have the opportunity to take a deep dive into different exploration, biodiversity, scientific research, and trade opportunities. As glaciers melt and shift, there is opportunity for exploration of the Arctic Ocean and its borders, research of potential viruses and bacteria that may surface, and an ability to develop military bases to protect certain areas of the Arctic. The affirmative can also discuss different plans that can prioritize Indigenous voices and protections for that land.</w:t>
      </w:r>
    </w:p>
    <w:p w14:paraId="2EAE86E2" w14:textId="77777777" w:rsidR="006A0B40" w:rsidRDefault="006A0B40" w:rsidP="006A0B40"/>
    <w:p w14:paraId="6476CB01" w14:textId="77777777" w:rsidR="00662594" w:rsidRDefault="00662594" w:rsidP="006A0B40"/>
    <w:p w14:paraId="6BC32814" w14:textId="1CD1CEE5" w:rsidR="00662594" w:rsidRDefault="00877C00" w:rsidP="00662594">
      <w:pPr>
        <w:pStyle w:val="Heading2"/>
      </w:pPr>
      <w:r>
        <w:lastRenderedPageBreak/>
        <w:t xml:space="preserve">FW—Artic </w:t>
      </w:r>
      <w:r w:rsidR="00662594">
        <w:t>Literacy</w:t>
      </w:r>
      <w:r>
        <w:t xml:space="preserve"> Important</w:t>
      </w:r>
    </w:p>
    <w:p w14:paraId="60746C52" w14:textId="77777777" w:rsidR="006A0B40" w:rsidRPr="006A0B40" w:rsidRDefault="006A0B40" w:rsidP="006A0B40"/>
    <w:p w14:paraId="65261285" w14:textId="77777777" w:rsidR="00DA4E8A" w:rsidRPr="00DA4E8A" w:rsidRDefault="00DA4E8A" w:rsidP="00DA4E8A"/>
    <w:p w14:paraId="487EE9E3" w14:textId="77777777" w:rsidR="00877C00" w:rsidRDefault="00877C00" w:rsidP="00877C00">
      <w:pPr>
        <w:pStyle w:val="Heading4"/>
      </w:pPr>
      <w:r>
        <w:t>Developing Arctic literacy is vital for students in the U.S.</w:t>
      </w:r>
    </w:p>
    <w:p w14:paraId="47DF87A6" w14:textId="77777777" w:rsidR="00877C00" w:rsidRDefault="00877C00" w:rsidP="00877C00">
      <w:r w:rsidRPr="00C6156A">
        <w:rPr>
          <w:rStyle w:val="Style13ptBold"/>
        </w:rPr>
        <w:t>Gold et al 21</w:t>
      </w:r>
      <w:r>
        <w:t xml:space="preserve">, Cooperative Institute for Research in Environmental Sciences, University of Colorado, Gold, A. U., Pfirman, S., &amp; Scowcroft, G. A. (2021). The imperative for polar education. Journal of Geoscience Education, 69(2), 97–99. </w:t>
      </w:r>
      <w:hyperlink r:id="rId87" w:history="1">
        <w:r w:rsidRPr="00AD7CEA">
          <w:rPr>
            <w:rStyle w:val="Hyperlink"/>
          </w:rPr>
          <w:t>https://doi.org/10.1080/10899995.2021.1903242</w:t>
        </w:r>
      </w:hyperlink>
      <w:r>
        <w:t>)</w:t>
      </w:r>
    </w:p>
    <w:p w14:paraId="6563D181" w14:textId="77777777" w:rsidR="00877C00" w:rsidRDefault="00877C00" w:rsidP="00877C00">
      <w:r>
        <w:t xml:space="preserve">Even though polar regions are far away from most of the world’s population, they profoundly impact lower-latitude weather patterns, raise sea level, and figure prominently in the world's economy and security (National Science Foundation (NSF), Citation2020). The changing polar environments have created important scientific and societal concerns, including disruptions to Northern Hemisphere weather, shifting fisheries, and rising sea levels. Given these far-reaching impacts, </w:t>
      </w:r>
      <w:r w:rsidRPr="00C6156A">
        <w:rPr>
          <w:rStyle w:val="StyleUnderline"/>
          <w:highlight w:val="yellow"/>
        </w:rPr>
        <w:t>understanding polar regions</w:t>
      </w:r>
      <w:r>
        <w:t xml:space="preserve">, polar processes and the connections between climate change at the poles and global climate </w:t>
      </w:r>
      <w:r w:rsidRPr="00C6156A">
        <w:rPr>
          <w:rStyle w:val="StyleUnderline"/>
          <w:highlight w:val="yellow"/>
        </w:rPr>
        <w:t>is important for people across the world. “What happens in polar regions affects all of us”</w:t>
      </w:r>
      <w:r>
        <w:t xml:space="preserve"> has been the theme of the 2020 International Polar Week. </w:t>
      </w:r>
      <w:r w:rsidRPr="00C6156A">
        <w:rPr>
          <w:rStyle w:val="StyleUnderline"/>
          <w:highlight w:val="yellow"/>
        </w:rPr>
        <w:t>There is a critical imperative for polar education to reach</w:t>
      </w:r>
      <w:r>
        <w:t xml:space="preserve"> education professionals, </w:t>
      </w:r>
      <w:r w:rsidRPr="00C6156A">
        <w:rPr>
          <w:rStyle w:val="StyleUnderline"/>
          <w:highlight w:val="yellow"/>
        </w:rPr>
        <w:t xml:space="preserve">students of all ages, </w:t>
      </w:r>
      <w:r w:rsidRPr="00697AC2">
        <w:rPr>
          <w:rStyle w:val="StyleUnderline"/>
        </w:rPr>
        <w:t>and the public</w:t>
      </w:r>
      <w:r w:rsidRPr="00697AC2">
        <w:t>.</w:t>
      </w:r>
      <w:r>
        <w:t xml:space="preserve"> The remote polar regions and extreme conditions under which </w:t>
      </w:r>
      <w:r w:rsidRPr="00C6156A">
        <w:rPr>
          <w:rStyle w:val="StyleUnderline"/>
          <w:highlight w:val="yellow"/>
        </w:rPr>
        <w:t>research</w:t>
      </w:r>
      <w:r>
        <w:t xml:space="preserve"> is conducted </w:t>
      </w:r>
      <w:r w:rsidRPr="00C6156A">
        <w:rPr>
          <w:rStyle w:val="StyleUnderline"/>
          <w:highlight w:val="yellow"/>
        </w:rPr>
        <w:t>in the Arctic provide unique opportunities for capturing the imagination of learners and the public on topics</w:t>
      </w:r>
      <w:r>
        <w:t xml:space="preserve"> ranging from science, history, culture, economics and geography to the arts. At the same time, lack of accessibility makes it difficult to provide authentic field and at-sea research experiences for those living outside the polar regions, allowing only few scientists and many fewer teachers and students from lower latitudes to participate. Initiatives that connect the Arctic and Antarctic researchers to learners worldwide, using modern telecommunication tools, and vetted polar education materials are two key ingredients for increasing general public polar literacy. For over a century, the U.S. and countries across the world have invested significant resources in polar research, illustrated by large international research campaigns during the four International Polar Years (IPY) between 1882 and 2008. The U.S. intensified this investment in polar research, when in 2017 Navigating the New Arctic was announced as one of the agencies’ ten big ideas aiming to improve observations across the Arctic, the understanding of the Arctic system, and global impacts. The Multidisciplinary drifting Observatory for the Study of Arctic Climate (</w:t>
      </w:r>
      <w:proofErr w:type="spellStart"/>
      <w:r>
        <w:t>MOSAiC</w:t>
      </w:r>
      <w:proofErr w:type="spellEnd"/>
      <w:r>
        <w:t xml:space="preserve">) expedition is one example of this renewed national investment in polar research, which had a major public engagement component. This year-long expedition (2019-2020) allowed over 500 researchers from over 20 nations to collect observations and communicate findings on an on-going basis, as their research vessel, frozen in sea ice, drifted across the Arctic Ocean. While many of the large research programs have included significant investment in public outreach and education, such as the 4th IPY (2007–2008), Study of Environmental Arctic Change (SEARCH), and </w:t>
      </w:r>
      <w:proofErr w:type="spellStart"/>
      <w:r>
        <w:t>MOSAiC</w:t>
      </w:r>
      <w:proofErr w:type="spellEnd"/>
      <w:r>
        <w:t xml:space="preserve">, a large proportion of respondents on national surveys do not consider themselves informed about polar regions, and </w:t>
      </w:r>
      <w:r w:rsidRPr="00C6156A">
        <w:rPr>
          <w:rStyle w:val="StyleUnderline"/>
          <w:highlight w:val="yellow"/>
        </w:rPr>
        <w:t>knowledge about polar regions</w:t>
      </w:r>
      <w:r>
        <w:t xml:space="preserve"> has been and </w:t>
      </w:r>
      <w:r w:rsidRPr="00C6156A">
        <w:rPr>
          <w:rStyle w:val="StyleUnderline"/>
          <w:highlight w:val="yellow"/>
        </w:rPr>
        <w:t>continues to be limited among the U.S. population</w:t>
      </w:r>
      <w:r>
        <w:t xml:space="preserve"> (Hamilton, Citation2016; Hamilton, Cutter, and Schaefer, Citation2012). For example, the nationally representative 2016 Polar, Environment, and Science (POLES) survey showed that less than half of the U.S. public understand the location of the north and the south poles (Hamilton, Citation2016; Hamilton et al., Citation2019). Similarly, nationally representative surveys show that more than half of Americans achieve the </w:t>
      </w:r>
      <w:r>
        <w:lastRenderedPageBreak/>
        <w:t xml:space="preserve">equivalent of a failing grade on a climate knowledge survey (Ballew et al., Citation2019; Leiserowitz et al., Citation2010). However, at the same time, six out of ten Americans indicate that climate change affects their local community “a great deal” or “to some extent” (Funk &amp; Kennedy, Citation2019). So, while people are aware of local impacts of a changing climate, their understanding of the climate system and related connections to polar regions is limited. </w:t>
      </w:r>
      <w:r w:rsidRPr="00C6156A">
        <w:rPr>
          <w:rStyle w:val="StyleUnderline"/>
          <w:highlight w:val="yellow"/>
        </w:rPr>
        <w:t>The lack of broad polar literacy</w:t>
      </w:r>
      <w:r>
        <w:t xml:space="preserve"> among the public </w:t>
      </w:r>
      <w:r w:rsidRPr="00C6156A">
        <w:rPr>
          <w:rStyle w:val="StyleUnderline"/>
          <w:highlight w:val="yellow"/>
        </w:rPr>
        <w:t>combined with the importance of the polar regions</w:t>
      </w:r>
      <w:r>
        <w:t xml:space="preserve"> on the global climate and socio-economic systems </w:t>
      </w:r>
      <w:r w:rsidRPr="00C6156A">
        <w:rPr>
          <w:rStyle w:val="StyleUnderline"/>
          <w:highlight w:val="yellow"/>
        </w:rPr>
        <w:t>highlight the need for engaging</w:t>
      </w:r>
      <w:r>
        <w:t xml:space="preserve"> and effective </w:t>
      </w:r>
      <w:r w:rsidRPr="00C6156A">
        <w:rPr>
          <w:rStyle w:val="StyleUnderline"/>
          <w:highlight w:val="yellow"/>
        </w:rPr>
        <w:t>educational</w:t>
      </w:r>
      <w:r w:rsidRPr="00C6156A">
        <w:rPr>
          <w:rStyle w:val="StyleUnderline"/>
        </w:rPr>
        <w:t xml:space="preserve"> </w:t>
      </w:r>
      <w:r>
        <w:t xml:space="preserve">materials and </w:t>
      </w:r>
      <w:r w:rsidRPr="00C6156A">
        <w:rPr>
          <w:rStyle w:val="StyleUnderline"/>
          <w:highlight w:val="yellow"/>
        </w:rPr>
        <w:t>experiences that bring polar research and findings to learners in the lower latitudes. Polar</w:t>
      </w:r>
      <w:r>
        <w:t xml:space="preserve"> regions and </w:t>
      </w:r>
      <w:r w:rsidRPr="00C6156A">
        <w:rPr>
          <w:rStyle w:val="StyleUnderline"/>
          <w:highlight w:val="yellow"/>
        </w:rPr>
        <w:t>topics are largely absent</w:t>
      </w:r>
      <w:r>
        <w:t xml:space="preserve"> from educational standards and few teachers undergo training around polar topics as part of their education. Many opportunities exist through formal learning in K-16 settings and improved preparation of teachers, as well as through informal learning environments, such as museums, parks, planetariums, and nature centers in which both climate literacy and the understanding of connections between polar regions and global climate change can be highlighted. A Polar Literacy initiative, led by Rutgers University, has made progress in identifying seven Polar Literacy Principles and corresponding topics to support the work of educators and scientists to increase the public’s understanding of the importance of polar regions (McDonnell et al., Citation2020).</w:t>
      </w:r>
    </w:p>
    <w:p w14:paraId="416938C6" w14:textId="77777777" w:rsidR="00877C00" w:rsidRDefault="00877C00" w:rsidP="00877C00"/>
    <w:p w14:paraId="7CB3E7E1" w14:textId="77777777" w:rsidR="00877C00" w:rsidRDefault="00877C00" w:rsidP="00877C00"/>
    <w:p w14:paraId="75CA6988" w14:textId="77777777" w:rsidR="00DA4E8A" w:rsidRDefault="00DA4E8A" w:rsidP="00DA4E8A"/>
    <w:p w14:paraId="61CC57D3" w14:textId="77777777" w:rsidR="00627CC6" w:rsidRDefault="00627CC6" w:rsidP="00DA4E8A"/>
    <w:p w14:paraId="3526A428" w14:textId="77777777" w:rsidR="00627CC6" w:rsidRPr="00DA4E8A" w:rsidRDefault="00627CC6" w:rsidP="00627CC6"/>
    <w:sectPr w:rsidR="00627CC6" w:rsidRPr="00DA4E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993D83"/>
    <w:multiLevelType w:val="multilevel"/>
    <w:tmpl w:val="FAB46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6F07C4"/>
    <w:multiLevelType w:val="multilevel"/>
    <w:tmpl w:val="4176A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85CAC"/>
    <w:multiLevelType w:val="hybridMultilevel"/>
    <w:tmpl w:val="D110F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DE6FCF"/>
    <w:multiLevelType w:val="hybridMultilevel"/>
    <w:tmpl w:val="ED5473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91665E"/>
    <w:multiLevelType w:val="hybridMultilevel"/>
    <w:tmpl w:val="E2FA2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CB56D2"/>
    <w:multiLevelType w:val="hybridMultilevel"/>
    <w:tmpl w:val="206C3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955C7C"/>
    <w:multiLevelType w:val="hybridMultilevel"/>
    <w:tmpl w:val="9E7A366A"/>
    <w:lvl w:ilvl="0" w:tplc="04090019">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15:restartNumberingAfterBreak="0">
    <w:nsid w:val="57372715"/>
    <w:multiLevelType w:val="hybridMultilevel"/>
    <w:tmpl w:val="86143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4256F6"/>
    <w:multiLevelType w:val="hybridMultilevel"/>
    <w:tmpl w:val="A2F4E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CF6B93"/>
    <w:multiLevelType w:val="hybridMultilevel"/>
    <w:tmpl w:val="4530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3340D3"/>
    <w:multiLevelType w:val="hybridMultilevel"/>
    <w:tmpl w:val="2B1AE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4A4DD8"/>
    <w:multiLevelType w:val="hybridMultilevel"/>
    <w:tmpl w:val="AA867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0253B0"/>
    <w:multiLevelType w:val="hybridMultilevel"/>
    <w:tmpl w:val="9DCC3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FD3BD2"/>
    <w:multiLevelType w:val="hybridMultilevel"/>
    <w:tmpl w:val="668ED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390899">
    <w:abstractNumId w:val="9"/>
  </w:num>
  <w:num w:numId="2" w16cid:durableId="1409962262">
    <w:abstractNumId w:val="7"/>
  </w:num>
  <w:num w:numId="3" w16cid:durableId="1386414186">
    <w:abstractNumId w:val="6"/>
  </w:num>
  <w:num w:numId="4" w16cid:durableId="541670306">
    <w:abstractNumId w:val="5"/>
  </w:num>
  <w:num w:numId="5" w16cid:durableId="2057848702">
    <w:abstractNumId w:val="4"/>
  </w:num>
  <w:num w:numId="6" w16cid:durableId="1835795597">
    <w:abstractNumId w:val="8"/>
  </w:num>
  <w:num w:numId="7" w16cid:durableId="800615613">
    <w:abstractNumId w:val="3"/>
  </w:num>
  <w:num w:numId="8" w16cid:durableId="1370030801">
    <w:abstractNumId w:val="2"/>
  </w:num>
  <w:num w:numId="9" w16cid:durableId="1013262315">
    <w:abstractNumId w:val="1"/>
  </w:num>
  <w:num w:numId="10" w16cid:durableId="493306321">
    <w:abstractNumId w:val="0"/>
  </w:num>
  <w:num w:numId="11" w16cid:durableId="1383673189">
    <w:abstractNumId w:val="11"/>
  </w:num>
  <w:num w:numId="12" w16cid:durableId="1543205587">
    <w:abstractNumId w:val="10"/>
  </w:num>
  <w:num w:numId="13" w16cid:durableId="256208146">
    <w:abstractNumId w:val="13"/>
  </w:num>
  <w:num w:numId="14" w16cid:durableId="243729898">
    <w:abstractNumId w:val="16"/>
  </w:num>
  <w:num w:numId="15" w16cid:durableId="2055932013">
    <w:abstractNumId w:val="17"/>
  </w:num>
  <w:num w:numId="16" w16cid:durableId="15080771">
    <w:abstractNumId w:val="12"/>
  </w:num>
  <w:num w:numId="17" w16cid:durableId="1487626869">
    <w:abstractNumId w:val="22"/>
  </w:num>
  <w:num w:numId="18" w16cid:durableId="182130298">
    <w:abstractNumId w:val="15"/>
  </w:num>
  <w:num w:numId="19" w16cid:durableId="546576519">
    <w:abstractNumId w:val="14"/>
  </w:num>
  <w:num w:numId="20" w16cid:durableId="271665388">
    <w:abstractNumId w:val="20"/>
  </w:num>
  <w:num w:numId="21" w16cid:durableId="1433280358">
    <w:abstractNumId w:val="18"/>
  </w:num>
  <w:num w:numId="22" w16cid:durableId="1537428301">
    <w:abstractNumId w:val="23"/>
  </w:num>
  <w:num w:numId="23" w16cid:durableId="304626356">
    <w:abstractNumId w:val="19"/>
  </w:num>
  <w:num w:numId="24" w16cid:durableId="3764401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10504062624"/>
  </w:docVars>
  <w:rsids>
    <w:rsidRoot w:val="00DA4E8A"/>
    <w:rsid w:val="000139A3"/>
    <w:rsid w:val="00076AB9"/>
    <w:rsid w:val="00084CF7"/>
    <w:rsid w:val="0009053A"/>
    <w:rsid w:val="000B6040"/>
    <w:rsid w:val="00100833"/>
    <w:rsid w:val="00104529"/>
    <w:rsid w:val="00130B07"/>
    <w:rsid w:val="00176452"/>
    <w:rsid w:val="00177B7D"/>
    <w:rsid w:val="0018322D"/>
    <w:rsid w:val="00185DA0"/>
    <w:rsid w:val="001B5776"/>
    <w:rsid w:val="001D4036"/>
    <w:rsid w:val="001F4320"/>
    <w:rsid w:val="00251FC7"/>
    <w:rsid w:val="002855A7"/>
    <w:rsid w:val="002A4FD0"/>
    <w:rsid w:val="002B6B12"/>
    <w:rsid w:val="00305480"/>
    <w:rsid w:val="00315690"/>
    <w:rsid w:val="00320091"/>
    <w:rsid w:val="00325646"/>
    <w:rsid w:val="003524BF"/>
    <w:rsid w:val="00374669"/>
    <w:rsid w:val="003902BA"/>
    <w:rsid w:val="003A09E2"/>
    <w:rsid w:val="00407037"/>
    <w:rsid w:val="004505B4"/>
    <w:rsid w:val="004605D6"/>
    <w:rsid w:val="00463924"/>
    <w:rsid w:val="00477972"/>
    <w:rsid w:val="0049211D"/>
    <w:rsid w:val="004C60E8"/>
    <w:rsid w:val="004E1F8A"/>
    <w:rsid w:val="004E3579"/>
    <w:rsid w:val="004F39E0"/>
    <w:rsid w:val="00502539"/>
    <w:rsid w:val="005213B9"/>
    <w:rsid w:val="00537BD5"/>
    <w:rsid w:val="00562954"/>
    <w:rsid w:val="00586E95"/>
    <w:rsid w:val="006065BD"/>
    <w:rsid w:val="00627CC6"/>
    <w:rsid w:val="00662594"/>
    <w:rsid w:val="00665003"/>
    <w:rsid w:val="006A0B40"/>
    <w:rsid w:val="006D7DD2"/>
    <w:rsid w:val="007131F9"/>
    <w:rsid w:val="0077708E"/>
    <w:rsid w:val="00792B1B"/>
    <w:rsid w:val="007C6879"/>
    <w:rsid w:val="007F4A94"/>
    <w:rsid w:val="007F5B66"/>
    <w:rsid w:val="00823A1C"/>
    <w:rsid w:val="00841B48"/>
    <w:rsid w:val="00845B9D"/>
    <w:rsid w:val="00851FCD"/>
    <w:rsid w:val="00860984"/>
    <w:rsid w:val="0087390E"/>
    <w:rsid w:val="008739C1"/>
    <w:rsid w:val="00873A71"/>
    <w:rsid w:val="00877C00"/>
    <w:rsid w:val="00887A8D"/>
    <w:rsid w:val="008B3ECB"/>
    <w:rsid w:val="008C1B2E"/>
    <w:rsid w:val="008C31CE"/>
    <w:rsid w:val="008E0787"/>
    <w:rsid w:val="008F253A"/>
    <w:rsid w:val="0091627E"/>
    <w:rsid w:val="0093182E"/>
    <w:rsid w:val="00941D91"/>
    <w:rsid w:val="009612BA"/>
    <w:rsid w:val="009B4567"/>
    <w:rsid w:val="009D2642"/>
    <w:rsid w:val="009E1922"/>
    <w:rsid w:val="00A428A1"/>
    <w:rsid w:val="00A432F3"/>
    <w:rsid w:val="00A61B61"/>
    <w:rsid w:val="00A93661"/>
    <w:rsid w:val="00A95652"/>
    <w:rsid w:val="00AA61DF"/>
    <w:rsid w:val="00B16C44"/>
    <w:rsid w:val="00B33C6D"/>
    <w:rsid w:val="00B36658"/>
    <w:rsid w:val="00B4508F"/>
    <w:rsid w:val="00B8057C"/>
    <w:rsid w:val="00BA45FE"/>
    <w:rsid w:val="00BB5656"/>
    <w:rsid w:val="00BC03B6"/>
    <w:rsid w:val="00BF593B"/>
    <w:rsid w:val="00C1013F"/>
    <w:rsid w:val="00C337D4"/>
    <w:rsid w:val="00C7010B"/>
    <w:rsid w:val="00C83417"/>
    <w:rsid w:val="00CD736E"/>
    <w:rsid w:val="00CE161E"/>
    <w:rsid w:val="00CF59A8"/>
    <w:rsid w:val="00D325A9"/>
    <w:rsid w:val="00D36A8A"/>
    <w:rsid w:val="00D62828"/>
    <w:rsid w:val="00D63308"/>
    <w:rsid w:val="00D71170"/>
    <w:rsid w:val="00DA4E8A"/>
    <w:rsid w:val="00DA6538"/>
    <w:rsid w:val="00E22F1A"/>
    <w:rsid w:val="00E35F0F"/>
    <w:rsid w:val="00E82B67"/>
    <w:rsid w:val="00E91886"/>
    <w:rsid w:val="00EA374F"/>
    <w:rsid w:val="00ED30CF"/>
    <w:rsid w:val="00EF1C3A"/>
    <w:rsid w:val="00F176EF"/>
    <w:rsid w:val="00F32141"/>
    <w:rsid w:val="00F50635"/>
    <w:rsid w:val="00F730BD"/>
    <w:rsid w:val="00F74B99"/>
    <w:rsid w:val="00FC0EE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3F68E4EC"/>
  <w15:chartTrackingRefBased/>
  <w15:docId w15:val="{8C936C0C-E678-44FE-89CC-FA4C0B565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86E95"/>
  </w:style>
  <w:style w:type="paragraph" w:styleId="Heading1">
    <w:name w:val="heading 1"/>
    <w:aliases w:val="Pocket"/>
    <w:basedOn w:val="Normal"/>
    <w:next w:val="Normal"/>
    <w:link w:val="Heading1Char"/>
    <w:autoRedefine/>
    <w:qFormat/>
    <w:rsid w:val="00586E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 Char Char Char1 Char, Char Char Char Char1,Heading 2 Char1,Char2,Heading 2 Char Char1,Heading 2 Char Char Char,Heading 2 Char Char,Heading 2 Char Char Char1 Char,Heading 2 Char Char2 Char,Heading 2 Cha"/>
    <w:basedOn w:val="Normal"/>
    <w:next w:val="Normal"/>
    <w:link w:val="Heading2Char"/>
    <w:autoRedefine/>
    <w:uiPriority w:val="1"/>
    <w:unhideWhenUsed/>
    <w:qFormat/>
    <w:rsid w:val="00586E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Block Writing,Index Headers,Char Char Char Char Char Char Char Char,Char Char Char Char Char Char Char,Tags v 2,Char1,Underlines,No Underline,Text 7, Char Char Char Char Char Char Char,3: Cite,Bold Cite,n"/>
    <w:basedOn w:val="Normal"/>
    <w:next w:val="Normal"/>
    <w:link w:val="Heading3Char"/>
    <w:autoRedefine/>
    <w:uiPriority w:val="2"/>
    <w:unhideWhenUsed/>
    <w:qFormat/>
    <w:rsid w:val="00586E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autoRedefine/>
    <w:uiPriority w:val="3"/>
    <w:unhideWhenUsed/>
    <w:qFormat/>
    <w:rsid w:val="00586E9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586E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6E95"/>
  </w:style>
  <w:style w:type="character" w:customStyle="1" w:styleId="Heading1Char">
    <w:name w:val="Heading 1 Char"/>
    <w:aliases w:val="Pocket Char"/>
    <w:basedOn w:val="DefaultParagraphFont"/>
    <w:link w:val="Heading1"/>
    <w:rsid w:val="00586E95"/>
    <w:rPr>
      <w:rFonts w:eastAsiaTheme="majorEastAsia" w:cstheme="majorBidi"/>
      <w:b/>
      <w:sz w:val="52"/>
      <w:szCs w:val="32"/>
    </w:rPr>
  </w:style>
  <w:style w:type="character" w:customStyle="1" w:styleId="Heading2Char">
    <w:name w:val="Heading 2 Char"/>
    <w:aliases w:val="Hat Char,Heading 21 Char1,Char Char Char Char1 Char2,Char Char Char Char1 Char Char1, Char Char Char Char1 Char1,Heading 2 Char1 Char1,Char2 Char1,Heading 2 Char Char1 Char1,Heading 2 Char Char Char Char1,Heading 2 Char Char Char2"/>
    <w:basedOn w:val="DefaultParagraphFont"/>
    <w:link w:val="Heading2"/>
    <w:uiPriority w:val="1"/>
    <w:rsid w:val="00586E95"/>
    <w:rPr>
      <w:rFonts w:eastAsiaTheme="majorEastAsia" w:cstheme="majorBidi"/>
      <w:b/>
      <w:sz w:val="44"/>
      <w:szCs w:val="26"/>
      <w:u w:val="double"/>
    </w:rPr>
  </w:style>
  <w:style w:type="character" w:customStyle="1" w:styleId="Heading3Char">
    <w:name w:val="Heading 3 Char"/>
    <w:aliases w:val="Block Char,Heading 3 Char Char Char,Char Char, Char Char,Block Writing Char,Index Headers Char,Char Char Char Char Char Char Char Char Char,Char Char Char Char Char Char Char Char1,Tags v 2 Char,Char1 Char,Underlines Char,Text 7 Char"/>
    <w:basedOn w:val="DefaultParagraphFont"/>
    <w:link w:val="Heading3"/>
    <w:uiPriority w:val="2"/>
    <w:rsid w:val="00586E95"/>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rsid w:val="00586E95"/>
    <w:rPr>
      <w:rFonts w:eastAsiaTheme="majorEastAsia" w:cstheme="majorBidi"/>
      <w:b/>
      <w:iCs/>
      <w:sz w:val="26"/>
    </w:rPr>
  </w:style>
  <w:style w:type="character" w:styleId="Emphasis">
    <w:name w:val="Emphasis"/>
    <w:aliases w:val="Evidence,Minimized,minimized,Highlighted,tag2,Size 10,emphasis in card,Underlined,CD Card,ED - Tag,emphasis,Emphasis!!,small,Qualifications,Bold Underline,normal card text,bold underline,Shrunk,qualifications in card,qualifications,Style1,Box,s"/>
    <w:basedOn w:val="DefaultParagraphFont"/>
    <w:link w:val="textbold"/>
    <w:uiPriority w:val="7"/>
    <w:qFormat/>
    <w:rsid w:val="00586E95"/>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86E95"/>
    <w:rPr>
      <w:b/>
      <w:bCs/>
      <w:sz w:val="26"/>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B,S"/>
    <w:basedOn w:val="DefaultParagraphFont"/>
    <w:uiPriority w:val="6"/>
    <w:qFormat/>
    <w:rsid w:val="00586E95"/>
    <w:rPr>
      <w:u w:val="single"/>
    </w:rPr>
  </w:style>
  <w:style w:type="character" w:styleId="Hyperlink">
    <w:name w:val="Hyperlink"/>
    <w:aliases w:val="No Spacing Char,Card Format Char,ClearFormatting Char,Clear Char,DDI Tag Char,Tag Title Char,No Spacing51 Char"/>
    <w:basedOn w:val="DefaultParagraphFont"/>
    <w:link w:val="NoSpacing"/>
    <w:uiPriority w:val="99"/>
    <w:unhideWhenUsed/>
    <w:rsid w:val="00586E95"/>
    <w:rPr>
      <w:color w:val="auto"/>
      <w:u w:val="none"/>
    </w:rPr>
  </w:style>
  <w:style w:type="character" w:styleId="FollowedHyperlink">
    <w:name w:val="FollowedHyperlink"/>
    <w:basedOn w:val="DefaultParagraphFont"/>
    <w:uiPriority w:val="99"/>
    <w:unhideWhenUsed/>
    <w:rsid w:val="00586E95"/>
    <w:rPr>
      <w:color w:val="auto"/>
      <w:u w:val="none"/>
    </w:rPr>
  </w:style>
  <w:style w:type="character" w:styleId="UnresolvedMention">
    <w:name w:val="Unresolved Mention"/>
    <w:basedOn w:val="DefaultParagraphFont"/>
    <w:uiPriority w:val="99"/>
    <w:unhideWhenUsed/>
    <w:rsid w:val="006A0B40"/>
    <w:rPr>
      <w:color w:val="605E5C"/>
      <w:shd w:val="clear" w:color="auto" w:fill="E1DFDD"/>
    </w:rPr>
  </w:style>
  <w:style w:type="character" w:customStyle="1" w:styleId="underline">
    <w:name w:val="underline"/>
    <w:qFormat/>
    <w:rsid w:val="009612BA"/>
    <w:rPr>
      <w:rFonts w:ascii="Times New Roman" w:hAnsi="Times New Roman"/>
      <w:u w:val="single"/>
    </w:rPr>
  </w:style>
  <w:style w:type="paragraph" w:customStyle="1" w:styleId="CardIndented">
    <w:name w:val="Card (Indented)"/>
    <w:basedOn w:val="Normal"/>
    <w:link w:val="CardIndentedChar"/>
    <w:qFormat/>
    <w:rsid w:val="009612BA"/>
    <w:pPr>
      <w:ind w:left="288"/>
    </w:pPr>
  </w:style>
  <w:style w:type="character" w:customStyle="1" w:styleId="CardIndentedChar">
    <w:name w:val="Card (Indented) Char"/>
    <w:basedOn w:val="DefaultParagraphFont"/>
    <w:link w:val="CardIndented"/>
    <w:rsid w:val="009612BA"/>
    <w:rPr>
      <w:rFonts w:ascii="Calibri" w:hAnsi="Calibri"/>
    </w:rPr>
  </w:style>
  <w:style w:type="paragraph" w:customStyle="1" w:styleId="textbold">
    <w:name w:val="text bold"/>
    <w:basedOn w:val="Normal"/>
    <w:link w:val="Emphasis"/>
    <w:uiPriority w:val="7"/>
    <w:qFormat/>
    <w:rsid w:val="009D2642"/>
    <w:pPr>
      <w:ind w:left="720"/>
      <w:jc w:val="both"/>
    </w:pPr>
    <w:rPr>
      <w:b/>
      <w:iCs/>
      <w:u w:val="single"/>
    </w:rPr>
  </w:style>
  <w:style w:type="paragraph" w:customStyle="1" w:styleId="card">
    <w:name w:val="card"/>
    <w:basedOn w:val="Normal"/>
    <w:next w:val="Normal"/>
    <w:link w:val="cardChar"/>
    <w:qFormat/>
    <w:rsid w:val="00792B1B"/>
    <w:pPr>
      <w:ind w:left="288" w:right="288"/>
    </w:pPr>
    <w:rPr>
      <w:rFonts w:eastAsia="Times New Roman"/>
    </w:rPr>
  </w:style>
  <w:style w:type="character" w:customStyle="1" w:styleId="cardChar">
    <w:name w:val="card Char"/>
    <w:link w:val="card"/>
    <w:rsid w:val="00792B1B"/>
    <w:rPr>
      <w:rFonts w:ascii="Calibri" w:eastAsia="Times New Roman" w:hAnsi="Calibri"/>
    </w:rPr>
  </w:style>
  <w:style w:type="paragraph" w:customStyle="1" w:styleId="Emphasize">
    <w:name w:val="Emphasize"/>
    <w:basedOn w:val="Normal"/>
    <w:uiPriority w:val="7"/>
    <w:qFormat/>
    <w:rsid w:val="00176452"/>
    <w:pPr>
      <w:pBdr>
        <w:top w:val="single" w:sz="18" w:space="0" w:color="auto"/>
        <w:left w:val="single" w:sz="18" w:space="0" w:color="auto"/>
        <w:bottom w:val="single" w:sz="18" w:space="0" w:color="auto"/>
        <w:right w:val="single" w:sz="18" w:space="0" w:color="auto"/>
      </w:pBdr>
      <w:spacing w:line="256" w:lineRule="auto"/>
      <w:ind w:left="720"/>
      <w:jc w:val="both"/>
    </w:pPr>
    <w:rPr>
      <w:rFonts w:cs="Calibri"/>
      <w:b/>
      <w:iCs/>
      <w:u w:val="single"/>
      <w:bdr w:val="single" w:sz="12" w:space="0" w:color="auto"/>
    </w:rPr>
  </w:style>
  <w:style w:type="paragraph" w:styleId="BalloonText">
    <w:name w:val="Balloon Text"/>
    <w:basedOn w:val="Normal"/>
    <w:link w:val="BalloonTextChar"/>
    <w:uiPriority w:val="99"/>
    <w:unhideWhenUsed/>
    <w:rsid w:val="001764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176452"/>
    <w:rPr>
      <w:rFonts w:ascii="Segoe UI" w:hAnsi="Segoe UI" w:cs="Segoe UI"/>
      <w:sz w:val="18"/>
      <w:szCs w:val="18"/>
    </w:rPr>
  </w:style>
  <w:style w:type="character" w:styleId="CommentReference">
    <w:name w:val="annotation reference"/>
    <w:basedOn w:val="DefaultParagraphFont"/>
    <w:uiPriority w:val="99"/>
    <w:semiHidden/>
    <w:unhideWhenUsed/>
    <w:rsid w:val="00176452"/>
    <w:rPr>
      <w:sz w:val="16"/>
      <w:szCs w:val="16"/>
    </w:rPr>
  </w:style>
  <w:style w:type="paragraph" w:styleId="CommentText">
    <w:name w:val="annotation text"/>
    <w:basedOn w:val="Normal"/>
    <w:link w:val="CommentTextChar"/>
    <w:uiPriority w:val="99"/>
    <w:semiHidden/>
    <w:unhideWhenUsed/>
    <w:rsid w:val="00176452"/>
    <w:pPr>
      <w:spacing w:line="240" w:lineRule="auto"/>
    </w:pPr>
    <w:rPr>
      <w:rFonts w:cs="Calibri"/>
      <w:sz w:val="20"/>
      <w:szCs w:val="20"/>
    </w:rPr>
  </w:style>
  <w:style w:type="character" w:customStyle="1" w:styleId="CommentTextChar">
    <w:name w:val="Comment Text Char"/>
    <w:basedOn w:val="DefaultParagraphFont"/>
    <w:link w:val="CommentText"/>
    <w:uiPriority w:val="99"/>
    <w:semiHidden/>
    <w:rsid w:val="00176452"/>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76452"/>
    <w:rPr>
      <w:b/>
      <w:bCs/>
    </w:rPr>
  </w:style>
  <w:style w:type="character" w:customStyle="1" w:styleId="CommentSubjectChar">
    <w:name w:val="Comment Subject Char"/>
    <w:basedOn w:val="CommentTextChar"/>
    <w:link w:val="CommentSubject"/>
    <w:uiPriority w:val="99"/>
    <w:semiHidden/>
    <w:rsid w:val="00176452"/>
    <w:rPr>
      <w:rFonts w:ascii="Calibri" w:hAnsi="Calibri" w:cs="Calibri"/>
      <w:b/>
      <w:bCs/>
      <w:sz w:val="20"/>
      <w:szCs w:val="20"/>
    </w:rPr>
  </w:style>
  <w:style w:type="character" w:customStyle="1" w:styleId="HeaderChar">
    <w:name w:val="Header Char"/>
    <w:basedOn w:val="DefaultParagraphFont"/>
    <w:link w:val="Header"/>
    <w:uiPriority w:val="99"/>
    <w:rsid w:val="00176452"/>
    <w:rPr>
      <w:rFonts w:ascii="Calibri" w:hAnsi="Calibri" w:cs="Calibri"/>
    </w:rPr>
  </w:style>
  <w:style w:type="paragraph" w:styleId="Header">
    <w:name w:val="header"/>
    <w:basedOn w:val="Normal"/>
    <w:link w:val="HeaderChar"/>
    <w:uiPriority w:val="99"/>
    <w:rsid w:val="00176452"/>
    <w:pPr>
      <w:tabs>
        <w:tab w:val="center" w:pos="4680"/>
        <w:tab w:val="right" w:pos="9360"/>
      </w:tabs>
    </w:pPr>
    <w:rPr>
      <w:rFonts w:cs="Calibri"/>
    </w:rPr>
  </w:style>
  <w:style w:type="character" w:customStyle="1" w:styleId="HeaderChar1">
    <w:name w:val="Header Char1"/>
    <w:basedOn w:val="DefaultParagraphFont"/>
    <w:uiPriority w:val="99"/>
    <w:semiHidden/>
    <w:rsid w:val="00176452"/>
  </w:style>
  <w:style w:type="character" w:customStyle="1" w:styleId="FooterChar">
    <w:name w:val="Footer Char"/>
    <w:basedOn w:val="DefaultParagraphFont"/>
    <w:link w:val="Footer"/>
    <w:uiPriority w:val="99"/>
    <w:semiHidden/>
    <w:rsid w:val="00176452"/>
    <w:rPr>
      <w:rFonts w:ascii="Calibri" w:hAnsi="Calibri" w:cs="Calibri"/>
    </w:rPr>
  </w:style>
  <w:style w:type="paragraph" w:styleId="Footer">
    <w:name w:val="footer"/>
    <w:basedOn w:val="Normal"/>
    <w:link w:val="FooterChar"/>
    <w:uiPriority w:val="99"/>
    <w:semiHidden/>
    <w:rsid w:val="00176452"/>
    <w:pPr>
      <w:tabs>
        <w:tab w:val="center" w:pos="4680"/>
        <w:tab w:val="right" w:pos="9360"/>
      </w:tabs>
    </w:pPr>
    <w:rPr>
      <w:rFonts w:cs="Calibri"/>
    </w:rPr>
  </w:style>
  <w:style w:type="character" w:customStyle="1" w:styleId="FooterChar1">
    <w:name w:val="Footer Char1"/>
    <w:basedOn w:val="DefaultParagraphFont"/>
    <w:uiPriority w:val="99"/>
    <w:semiHidden/>
    <w:rsid w:val="00176452"/>
  </w:style>
  <w:style w:type="character" w:customStyle="1" w:styleId="cite">
    <w:name w:val="cite"/>
    <w:aliases w:val="Char Char Char1,Heading 3 Char1,Heading 3 Char Char1,Read Char Char1,Heading 3 Char Char1 Char Char Char,Read Char Char1 Char Char Char,Read Char Char Char,cites Char Char,Heading 3 Char Char Char1,Char Char2"/>
    <w:qFormat/>
    <w:rsid w:val="00176452"/>
    <w:rPr>
      <w:rFonts w:ascii="Times New Roman" w:hAnsi="Times New Roman"/>
      <w:b/>
      <w:sz w:val="24"/>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176452"/>
    <w:rPr>
      <w:rFonts w:cs="Arial"/>
      <w:b/>
      <w:bCs/>
      <w:iCs/>
      <w:szCs w:val="28"/>
      <w:lang w:val="en-US" w:eastAsia="en-US" w:bidi="ar-SA"/>
    </w:rPr>
  </w:style>
  <w:style w:type="character" w:customStyle="1" w:styleId="pmterms2">
    <w:name w:val="pmterms2"/>
    <w:basedOn w:val="DefaultParagraphFont"/>
    <w:rsid w:val="00176452"/>
  </w:style>
  <w:style w:type="character" w:customStyle="1" w:styleId="prondelim">
    <w:name w:val="prondelim"/>
    <w:basedOn w:val="DefaultParagraphFont"/>
    <w:rsid w:val="00176452"/>
  </w:style>
  <w:style w:type="character" w:customStyle="1" w:styleId="pron">
    <w:name w:val="pron"/>
    <w:basedOn w:val="DefaultParagraphFont"/>
    <w:rsid w:val="00176452"/>
  </w:style>
  <w:style w:type="character" w:customStyle="1" w:styleId="showipapr">
    <w:name w:val="show_ipapr"/>
    <w:basedOn w:val="DefaultParagraphFont"/>
    <w:rsid w:val="00176452"/>
  </w:style>
  <w:style w:type="character" w:customStyle="1" w:styleId="ital-inline">
    <w:name w:val="ital-inline"/>
    <w:basedOn w:val="DefaultParagraphFont"/>
    <w:rsid w:val="00176452"/>
  </w:style>
  <w:style w:type="character" w:customStyle="1" w:styleId="labset">
    <w:name w:val="labset"/>
    <w:basedOn w:val="DefaultParagraphFont"/>
    <w:rsid w:val="00176452"/>
  </w:style>
  <w:style w:type="character" w:customStyle="1" w:styleId="prontoggle">
    <w:name w:val="pron_toggle"/>
    <w:basedOn w:val="DefaultParagraphFont"/>
    <w:rsid w:val="00176452"/>
  </w:style>
  <w:style w:type="character" w:customStyle="1" w:styleId="showspellpr">
    <w:name w:val="show_spellpr"/>
    <w:basedOn w:val="DefaultParagraphFont"/>
    <w:rsid w:val="00176452"/>
  </w:style>
  <w:style w:type="character" w:customStyle="1" w:styleId="pg">
    <w:name w:val="pg"/>
    <w:basedOn w:val="DefaultParagraphFont"/>
    <w:rsid w:val="00176452"/>
  </w:style>
  <w:style w:type="character" w:customStyle="1" w:styleId="dnindex">
    <w:name w:val="dnindex"/>
    <w:basedOn w:val="DefaultParagraphFont"/>
    <w:rsid w:val="00176452"/>
  </w:style>
  <w:style w:type="character" w:customStyle="1" w:styleId="hw">
    <w:name w:val="hw"/>
    <w:basedOn w:val="DefaultParagraphFont"/>
    <w:rsid w:val="00176452"/>
  </w:style>
  <w:style w:type="character" w:customStyle="1" w:styleId="illustration">
    <w:name w:val="illustration"/>
    <w:basedOn w:val="DefaultParagraphFont"/>
    <w:rsid w:val="00176452"/>
  </w:style>
  <w:style w:type="character" w:customStyle="1" w:styleId="italic">
    <w:name w:val="italic"/>
    <w:basedOn w:val="DefaultParagraphFont"/>
    <w:rsid w:val="00176452"/>
  </w:style>
  <w:style w:type="character" w:customStyle="1" w:styleId="bold">
    <w:name w:val="bold"/>
    <w:rsid w:val="00176452"/>
  </w:style>
  <w:style w:type="character" w:customStyle="1" w:styleId="ssl4">
    <w:name w:val="ss_l4"/>
    <w:rsid w:val="00176452"/>
  </w:style>
  <w:style w:type="paragraph" w:styleId="ListParagraph">
    <w:name w:val="List Paragraph"/>
    <w:basedOn w:val="Normal"/>
    <w:uiPriority w:val="34"/>
    <w:qFormat/>
    <w:rsid w:val="00176452"/>
    <w:pPr>
      <w:ind w:left="720"/>
      <w:contextualSpacing/>
    </w:pPr>
    <w:rPr>
      <w:rFonts w:cs="Calibri"/>
    </w:rPr>
  </w:style>
  <w:style w:type="paragraph" w:customStyle="1" w:styleId="Nothing">
    <w:name w:val="Nothing"/>
    <w:link w:val="NothingChar"/>
    <w:rsid w:val="00176452"/>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176452"/>
    <w:rPr>
      <w:rFonts w:ascii="Times New Roman" w:eastAsia="Times New Roman" w:hAnsi="Times New Roman" w:cs="Times New Roman"/>
      <w:sz w:val="20"/>
      <w:szCs w:val="24"/>
    </w:rPr>
  </w:style>
  <w:style w:type="paragraph" w:customStyle="1" w:styleId="Cards">
    <w:name w:val="Cards"/>
    <w:next w:val="Nothing"/>
    <w:link w:val="CardsChar"/>
    <w:rsid w:val="0017645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176452"/>
    <w:rPr>
      <w:rFonts w:ascii="Times New Roman" w:eastAsia="Times New Roman" w:hAnsi="Times New Roman" w:cs="Times New Roman"/>
      <w:sz w:val="20"/>
      <w:szCs w:val="24"/>
    </w:rPr>
  </w:style>
  <w:style w:type="character" w:customStyle="1" w:styleId="DebateUnderline">
    <w:name w:val="Debate Underline"/>
    <w:rsid w:val="00176452"/>
    <w:rPr>
      <w:rFonts w:ascii="Times New Roman" w:hAnsi="Times New Roman"/>
      <w:sz w:val="20"/>
      <w:u w:val="thick"/>
    </w:rPr>
  </w:style>
  <w:style w:type="character" w:customStyle="1" w:styleId="pmterms1">
    <w:name w:val="pmterms1"/>
    <w:basedOn w:val="DefaultParagraphFont"/>
    <w:rsid w:val="00176452"/>
  </w:style>
  <w:style w:type="character" w:customStyle="1" w:styleId="StyleBold">
    <w:name w:val="Style Bold"/>
    <w:basedOn w:val="DefaultParagraphFont"/>
    <w:uiPriority w:val="9"/>
    <w:semiHidden/>
    <w:rsid w:val="00176452"/>
    <w:rPr>
      <w:b/>
      <w:bCs/>
    </w:rPr>
  </w:style>
  <w:style w:type="character" w:customStyle="1" w:styleId="jainfolabel">
    <w:name w:val="ja_infolabel"/>
    <w:basedOn w:val="DefaultParagraphFont"/>
    <w:rsid w:val="00176452"/>
  </w:style>
  <w:style w:type="character" w:customStyle="1" w:styleId="janote">
    <w:name w:val="ja_note"/>
    <w:basedOn w:val="DefaultParagraphFont"/>
    <w:rsid w:val="00176452"/>
  </w:style>
  <w:style w:type="character" w:customStyle="1" w:styleId="ilad">
    <w:name w:val="il_ad"/>
    <w:basedOn w:val="DefaultParagraphFont"/>
    <w:rsid w:val="00176452"/>
  </w:style>
  <w:style w:type="character" w:customStyle="1" w:styleId="itxtrst">
    <w:name w:val="itxtrst"/>
    <w:basedOn w:val="DefaultParagraphFont"/>
    <w:rsid w:val="00176452"/>
  </w:style>
  <w:style w:type="character" w:customStyle="1" w:styleId="Author-Date">
    <w:name w:val="Author-Date"/>
    <w:rsid w:val="00176452"/>
    <w:rPr>
      <w:b/>
      <w:sz w:val="24"/>
    </w:rPr>
  </w:style>
  <w:style w:type="paragraph" w:customStyle="1" w:styleId="Tags">
    <w:name w:val="Tags"/>
    <w:next w:val="Normal"/>
    <w:link w:val="TagsChar"/>
    <w:rsid w:val="00176452"/>
    <w:pPr>
      <w:widowControl w:val="0"/>
      <w:spacing w:after="0" w:line="240" w:lineRule="auto"/>
      <w:jc w:val="both"/>
      <w:outlineLvl w:val="3"/>
    </w:pPr>
    <w:rPr>
      <w:rFonts w:ascii="Times New Roman" w:eastAsia="Times New Roman" w:hAnsi="Times New Roman" w:cs="Times New Roman"/>
      <w:b/>
      <w:sz w:val="24"/>
      <w:szCs w:val="24"/>
    </w:rPr>
  </w:style>
  <w:style w:type="character" w:customStyle="1" w:styleId="TagsChar">
    <w:name w:val="Tags Char"/>
    <w:link w:val="Tags"/>
    <w:rsid w:val="00176452"/>
    <w:rPr>
      <w:rFonts w:ascii="Times New Roman" w:eastAsia="Times New Roman" w:hAnsi="Times New Roman" w:cs="Times New Roman"/>
      <w:b/>
      <w:sz w:val="24"/>
      <w:szCs w:val="24"/>
    </w:rPr>
  </w:style>
  <w:style w:type="paragraph" w:customStyle="1" w:styleId="Cites">
    <w:name w:val="Cites"/>
    <w:next w:val="Cards"/>
    <w:link w:val="CitesChar"/>
    <w:rsid w:val="00176452"/>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176452"/>
    <w:rPr>
      <w:rFonts w:ascii="Times New Roman" w:eastAsia="Times New Roman" w:hAnsi="Times New Roman" w:cs="Times New Roman"/>
      <w:sz w:val="20"/>
      <w:szCs w:val="24"/>
    </w:rPr>
  </w:style>
  <w:style w:type="character" w:customStyle="1" w:styleId="Style1Char1">
    <w:name w:val="Style1 Char1"/>
    <w:basedOn w:val="DefaultParagraphFont"/>
    <w:rsid w:val="00176452"/>
    <w:rPr>
      <w:rFonts w:ascii="Calibri" w:eastAsia="SimSun" w:hAnsi="Calibri" w:cs="Calibri"/>
      <w:szCs w:val="24"/>
      <w:u w:val="single"/>
      <w:lang w:eastAsia="zh-CN"/>
    </w:rPr>
  </w:style>
  <w:style w:type="paragraph" w:styleId="NormalWeb">
    <w:name w:val="Normal (Web)"/>
    <w:basedOn w:val="Normal"/>
    <w:uiPriority w:val="99"/>
    <w:unhideWhenUsed/>
    <w:rsid w:val="00176452"/>
    <w:pPr>
      <w:spacing w:before="100" w:beforeAutospacing="1" w:after="100" w:afterAutospacing="1"/>
    </w:pPr>
    <w:rPr>
      <w:rFonts w:eastAsia="Times New Roman" w:cs="Calibri"/>
      <w:sz w:val="24"/>
      <w:szCs w:val="24"/>
    </w:rPr>
  </w:style>
  <w:style w:type="character" w:customStyle="1" w:styleId="hvr">
    <w:name w:val="hvr"/>
    <w:basedOn w:val="DefaultParagraphFont"/>
    <w:rsid w:val="00176452"/>
  </w:style>
  <w:style w:type="paragraph" w:customStyle="1" w:styleId="Citation">
    <w:name w:val="Citation"/>
    <w:basedOn w:val="Normal"/>
    <w:link w:val="CitationChar"/>
    <w:qFormat/>
    <w:rsid w:val="00176452"/>
    <w:rPr>
      <w:rFonts w:eastAsia="Malgun Gothic" w:cs="Arial"/>
      <w:b/>
      <w:sz w:val="24"/>
      <w:u w:val="single"/>
    </w:rPr>
  </w:style>
  <w:style w:type="character" w:customStyle="1" w:styleId="CitationChar">
    <w:name w:val="Citation Char"/>
    <w:basedOn w:val="DefaultParagraphFont"/>
    <w:link w:val="Citation"/>
    <w:rsid w:val="00176452"/>
    <w:rPr>
      <w:rFonts w:ascii="Calibri" w:eastAsia="Malgun Gothic" w:hAnsi="Calibri" w:cs="Arial"/>
      <w:b/>
      <w:sz w:val="24"/>
      <w:u w:val="single"/>
    </w:rPr>
  </w:style>
  <w:style w:type="character" w:customStyle="1" w:styleId="StyleStyle4CharTimesNewRoman11pt">
    <w:name w:val="Style Style4 Char + Times New Roman 11 pt"/>
    <w:basedOn w:val="DefaultParagraphFont"/>
    <w:rsid w:val="00176452"/>
    <w:rPr>
      <w:rFonts w:ascii="Times New Roman" w:hAnsi="Times New Roman"/>
      <w:sz w:val="20"/>
      <w:szCs w:val="24"/>
      <w:u w:val="single"/>
      <w:lang w:val="en-US" w:eastAsia="en-US" w:bidi="ar-SA"/>
    </w:rPr>
  </w:style>
  <w:style w:type="character" w:customStyle="1" w:styleId="senselabelstart">
    <w:name w:val="sense_label start"/>
    <w:rsid w:val="00176452"/>
  </w:style>
  <w:style w:type="character" w:customStyle="1" w:styleId="sensecontent">
    <w:name w:val="sense_content"/>
    <w:rsid w:val="00176452"/>
  </w:style>
  <w:style w:type="character" w:customStyle="1" w:styleId="vi">
    <w:name w:val="vi"/>
    <w:rsid w:val="00176452"/>
  </w:style>
  <w:style w:type="character" w:customStyle="1" w:styleId="TitleChar">
    <w:name w:val="Title Char"/>
    <w:aliases w:val="title Char,UNDERLINE Char,Cites and Cards Char,Bold Underlined Char,Block Heading Char"/>
    <w:basedOn w:val="DefaultParagraphFont"/>
    <w:link w:val="Title"/>
    <w:uiPriority w:val="6"/>
    <w:qFormat/>
    <w:rsid w:val="00176452"/>
    <w:rPr>
      <w:u w:val="single"/>
    </w:rPr>
  </w:style>
  <w:style w:type="paragraph" w:styleId="Title">
    <w:name w:val="Title"/>
    <w:aliases w:val="title,UNDERLINE,Cites and Cards,Bold Underlined,Block Heading"/>
    <w:basedOn w:val="Normal"/>
    <w:next w:val="Normal"/>
    <w:link w:val="TitleChar"/>
    <w:uiPriority w:val="6"/>
    <w:qFormat/>
    <w:rsid w:val="00176452"/>
    <w:pPr>
      <w:pBdr>
        <w:bottom w:val="single" w:sz="8" w:space="4" w:color="4F81BD"/>
      </w:pBdr>
      <w:spacing w:after="300"/>
      <w:contextualSpacing/>
    </w:pPr>
    <w:rPr>
      <w:u w:val="single"/>
    </w:rPr>
  </w:style>
  <w:style w:type="character" w:customStyle="1" w:styleId="TitleChar1">
    <w:name w:val="Title Char1"/>
    <w:basedOn w:val="DefaultParagraphFont"/>
    <w:uiPriority w:val="10"/>
    <w:rsid w:val="00176452"/>
    <w:rPr>
      <w:rFonts w:asciiTheme="majorHAnsi" w:eastAsiaTheme="majorEastAsia" w:hAnsiTheme="majorHAnsi" w:cstheme="majorBidi"/>
      <w:spacing w:val="-10"/>
      <w:kern w:val="28"/>
      <w:sz w:val="56"/>
      <w:szCs w:val="56"/>
    </w:rPr>
  </w:style>
  <w:style w:type="character" w:customStyle="1" w:styleId="Style1Char">
    <w:name w:val="Style1 Char"/>
    <w:rsid w:val="00176452"/>
    <w:rPr>
      <w:rFonts w:eastAsia="SimSun"/>
      <w:sz w:val="20"/>
      <w:szCs w:val="24"/>
      <w:u w:val="single"/>
      <w:lang w:val="en-US" w:eastAsia="zh-CN" w:bidi="ar-SA"/>
    </w:rPr>
  </w:style>
  <w:style w:type="character" w:customStyle="1" w:styleId="apple-style-span">
    <w:name w:val="apple-style-span"/>
    <w:rsid w:val="00176452"/>
  </w:style>
  <w:style w:type="character" w:customStyle="1" w:styleId="apple-converted-space">
    <w:name w:val="apple-converted-space"/>
    <w:rsid w:val="00176452"/>
  </w:style>
  <w:style w:type="character" w:customStyle="1" w:styleId="Style11ptUnderline">
    <w:name w:val="Style 11 pt Underline"/>
    <w:basedOn w:val="DefaultParagraphFont"/>
    <w:rsid w:val="00176452"/>
    <w:rPr>
      <w:sz w:val="20"/>
      <w:u w:val="single"/>
    </w:rPr>
  </w:style>
  <w:style w:type="character" w:customStyle="1" w:styleId="Style11pt">
    <w:name w:val="Style 11 pt"/>
    <w:basedOn w:val="DefaultParagraphFont"/>
    <w:rsid w:val="00176452"/>
    <w:rPr>
      <w:sz w:val="20"/>
    </w:rPr>
  </w:style>
  <w:style w:type="character" w:customStyle="1" w:styleId="StyleUnderlineChar11pt">
    <w:name w:val="Style Underline Char + 11 pt"/>
    <w:basedOn w:val="DefaultParagraphFont"/>
    <w:rsid w:val="00176452"/>
    <w:rPr>
      <w:rFonts w:ascii="Times New Roman" w:hAnsi="Times New Roman"/>
      <w:sz w:val="20"/>
      <w:szCs w:val="24"/>
      <w:u w:val="single"/>
      <w:lang w:val="en-US" w:eastAsia="en-US" w:bidi="ar-SA"/>
    </w:rPr>
  </w:style>
  <w:style w:type="character" w:customStyle="1" w:styleId="hit">
    <w:name w:val="hit"/>
    <w:rsid w:val="00176452"/>
  </w:style>
  <w:style w:type="character" w:customStyle="1" w:styleId="MicroTextChar">
    <w:name w:val="MicroText Char"/>
    <w:rsid w:val="00176452"/>
    <w:rPr>
      <w:rFonts w:ascii="Arial Narrow" w:hAnsi="Arial Narrow"/>
      <w:sz w:val="12"/>
      <w:szCs w:val="24"/>
      <w:lang w:val="en-US" w:eastAsia="en-US" w:bidi="ar-SA"/>
    </w:rPr>
  </w:style>
  <w:style w:type="character" w:customStyle="1" w:styleId="resultbody">
    <w:name w:val="resultbody"/>
    <w:basedOn w:val="DefaultParagraphFont"/>
    <w:rsid w:val="00176452"/>
  </w:style>
  <w:style w:type="character" w:customStyle="1" w:styleId="resultbodysmallitalic">
    <w:name w:val="resultbodysmallitalic"/>
    <w:basedOn w:val="DefaultParagraphFont"/>
    <w:rsid w:val="00176452"/>
  </w:style>
  <w:style w:type="paragraph" w:customStyle="1" w:styleId="Card0">
    <w:name w:val="Card"/>
    <w:aliases w:val="No Spacing2,Medium Grid 21,No Spacing31,No Spacing22,No Spacing3,Dont use,No Spacing41,No Spacing111112,Note Level 2,Debate Text,No Spacing23,Read stuff,tag,tags,No Spacing111111,Tag and Cite,No Spacing1111"/>
    <w:basedOn w:val="Normal"/>
    <w:link w:val="CardChar0"/>
    <w:autoRedefine/>
    <w:qFormat/>
    <w:rsid w:val="00176452"/>
    <w:pPr>
      <w:tabs>
        <w:tab w:val="right" w:leader="dot" w:pos="9720"/>
      </w:tabs>
      <w:spacing w:after="0" w:line="240" w:lineRule="auto"/>
      <w:ind w:left="-1080"/>
    </w:pPr>
    <w:rPr>
      <w:rFonts w:ascii="Georgia" w:eastAsia="Times New Roman" w:hAnsi="Georgia" w:cs="Times New Roman"/>
      <w:szCs w:val="16"/>
    </w:rPr>
  </w:style>
  <w:style w:type="character" w:customStyle="1" w:styleId="CardChar0">
    <w:name w:val="Card Char"/>
    <w:basedOn w:val="DefaultParagraphFont"/>
    <w:link w:val="Card0"/>
    <w:rsid w:val="00176452"/>
    <w:rPr>
      <w:rFonts w:ascii="Georgia" w:eastAsia="Times New Roman" w:hAnsi="Georgia" w:cs="Times New Roman"/>
      <w:szCs w:val="16"/>
    </w:rPr>
  </w:style>
  <w:style w:type="character" w:customStyle="1" w:styleId="Style11ptBlackUnderline">
    <w:name w:val="Style 11 pt Black Underline"/>
    <w:basedOn w:val="DefaultParagraphFont"/>
    <w:rsid w:val="00176452"/>
    <w:rPr>
      <w:color w:val="000000"/>
      <w:sz w:val="20"/>
      <w:u w:val="single"/>
    </w:rPr>
  </w:style>
  <w:style w:type="character" w:customStyle="1" w:styleId="Style11ptBlack">
    <w:name w:val="Style 11 pt Black"/>
    <w:basedOn w:val="DefaultParagraphFont"/>
    <w:rsid w:val="00176452"/>
    <w:rPr>
      <w:color w:val="000000"/>
      <w:sz w:val="20"/>
    </w:rPr>
  </w:style>
  <w:style w:type="character" w:customStyle="1" w:styleId="Style4Char">
    <w:name w:val="Style4 Char"/>
    <w:basedOn w:val="DefaultParagraphFont"/>
    <w:rsid w:val="00176452"/>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176452"/>
    <w:rPr>
      <w:b/>
      <w:bCs/>
      <w:sz w:val="20"/>
      <w:u w:val="single"/>
    </w:rPr>
  </w:style>
  <w:style w:type="character" w:customStyle="1" w:styleId="Style12ptBold">
    <w:name w:val="Style 12 pt Bold"/>
    <w:basedOn w:val="DefaultParagraphFont"/>
    <w:rsid w:val="00176452"/>
    <w:rPr>
      <w:b/>
      <w:bCs/>
      <w:sz w:val="20"/>
    </w:rPr>
  </w:style>
  <w:style w:type="paragraph" w:customStyle="1" w:styleId="BlockHidden">
    <w:name w:val="Block Hidden"/>
    <w:qFormat/>
    <w:rsid w:val="00176452"/>
    <w:pPr>
      <w:pageBreakBefore/>
      <w:spacing w:after="200" w:line="276" w:lineRule="auto"/>
      <w:jc w:val="center"/>
    </w:pPr>
    <w:rPr>
      <w:rFonts w:ascii="Times New Roman" w:eastAsiaTheme="majorEastAsia" w:hAnsi="Times New Roman" w:cstheme="majorBidi"/>
      <w:b/>
      <w:bCs/>
      <w:sz w:val="28"/>
    </w:rPr>
  </w:style>
  <w:style w:type="paragraph" w:customStyle="1" w:styleId="BlockHeadings">
    <w:name w:val="Block Headings"/>
    <w:next w:val="Nothing"/>
    <w:link w:val="BlockHeadingsChar"/>
    <w:rsid w:val="00176452"/>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BlockHeadingsChar">
    <w:name w:val="Block Headings Char"/>
    <w:link w:val="BlockHeadings"/>
    <w:rsid w:val="00176452"/>
    <w:rPr>
      <w:rFonts w:ascii="Times New Roman" w:eastAsia="Times New Roman" w:hAnsi="Times New Roman" w:cs="Times New Roman"/>
      <w:b/>
      <w:sz w:val="28"/>
      <w:szCs w:val="24"/>
    </w:rPr>
  </w:style>
  <w:style w:type="character" w:customStyle="1" w:styleId="breadcrumbsubjects">
    <w:name w:val="breadcrumb_subjects"/>
    <w:basedOn w:val="DefaultParagraphFont"/>
    <w:rsid w:val="00176452"/>
  </w:style>
  <w:style w:type="character" w:customStyle="1" w:styleId="volume-value">
    <w:name w:val="volume-value"/>
    <w:basedOn w:val="DefaultParagraphFont"/>
    <w:rsid w:val="00176452"/>
  </w:style>
  <w:style w:type="character" w:customStyle="1" w:styleId="vol-issue-comma">
    <w:name w:val="vol-issue-comma"/>
    <w:basedOn w:val="DefaultParagraphFont"/>
    <w:rsid w:val="00176452"/>
  </w:style>
  <w:style w:type="character" w:customStyle="1" w:styleId="issue-value">
    <w:name w:val="issue-value"/>
    <w:basedOn w:val="DefaultParagraphFont"/>
    <w:rsid w:val="00176452"/>
  </w:style>
  <w:style w:type="character" w:customStyle="1" w:styleId="slug-pages">
    <w:name w:val="slug-pages"/>
    <w:basedOn w:val="DefaultParagraphFont"/>
    <w:rsid w:val="00176452"/>
  </w:style>
  <w:style w:type="character" w:customStyle="1" w:styleId="DocumentMapChar">
    <w:name w:val="Document Map Char"/>
    <w:basedOn w:val="DefaultParagraphFont"/>
    <w:link w:val="DocumentMap"/>
    <w:uiPriority w:val="99"/>
    <w:semiHidden/>
    <w:rsid w:val="00176452"/>
    <w:rPr>
      <w:rFonts w:ascii="Lucida Grande" w:hAnsi="Lucida Grande" w:cs="Calibri"/>
      <w:shd w:val="clear" w:color="auto" w:fill="C6D5EC"/>
    </w:rPr>
  </w:style>
  <w:style w:type="paragraph" w:styleId="DocumentMap">
    <w:name w:val="Document Map"/>
    <w:basedOn w:val="Normal"/>
    <w:link w:val="DocumentMapChar"/>
    <w:uiPriority w:val="99"/>
    <w:semiHidden/>
    <w:rsid w:val="00176452"/>
    <w:pPr>
      <w:shd w:val="clear" w:color="auto" w:fill="C6D5EC"/>
    </w:pPr>
    <w:rPr>
      <w:rFonts w:ascii="Lucida Grande" w:hAnsi="Lucida Grande" w:cs="Calibri"/>
    </w:rPr>
  </w:style>
  <w:style w:type="character" w:customStyle="1" w:styleId="DocumentMapChar1">
    <w:name w:val="Document Map Char1"/>
    <w:basedOn w:val="DefaultParagraphFont"/>
    <w:uiPriority w:val="99"/>
    <w:semiHidden/>
    <w:rsid w:val="00176452"/>
    <w:rPr>
      <w:rFonts w:ascii="Segoe UI" w:hAnsi="Segoe UI" w:cs="Segoe UI"/>
      <w:sz w:val="16"/>
      <w:szCs w:val="16"/>
    </w:rPr>
  </w:style>
  <w:style w:type="paragraph" w:customStyle="1" w:styleId="HiddenBlockHeader">
    <w:name w:val="Hidden Block Header"/>
    <w:basedOn w:val="BlockHeadings"/>
    <w:next w:val="Nothing"/>
    <w:rsid w:val="00176452"/>
    <w:pPr>
      <w:outlineLvl w:val="9"/>
    </w:pPr>
  </w:style>
  <w:style w:type="character" w:styleId="PageNumber">
    <w:name w:val="page number"/>
    <w:basedOn w:val="DefaultParagraphFont"/>
    <w:rsid w:val="00176452"/>
  </w:style>
  <w:style w:type="character" w:customStyle="1" w:styleId="DebateHighlighted">
    <w:name w:val="Debate Highlighted"/>
    <w:rsid w:val="00176452"/>
    <w:rPr>
      <w:rFonts w:ascii="Times New Roman" w:hAnsi="Times New Roman"/>
      <w:sz w:val="20"/>
      <w:u w:val="thick"/>
      <w:bdr w:val="none" w:sz="0" w:space="0" w:color="auto"/>
      <w:shd w:val="clear" w:color="auto" w:fill="00FFFF"/>
    </w:rPr>
  </w:style>
  <w:style w:type="paragraph" w:styleId="TOC1">
    <w:name w:val="toc 1"/>
    <w:basedOn w:val="Normal"/>
    <w:next w:val="Normal"/>
    <w:autoRedefine/>
    <w:uiPriority w:val="99"/>
    <w:rsid w:val="00176452"/>
    <w:rPr>
      <w:rFonts w:cs="Calibri"/>
    </w:rPr>
  </w:style>
  <w:style w:type="character" w:customStyle="1" w:styleId="DottedUnderline">
    <w:name w:val="Dotted Underline"/>
    <w:rsid w:val="00176452"/>
    <w:rPr>
      <w:rFonts w:ascii="Times New Roman" w:hAnsi="Times New Roman"/>
      <w:sz w:val="20"/>
      <w:u w:val="dottedHeavy"/>
    </w:rPr>
  </w:style>
  <w:style w:type="paragraph" w:styleId="TOC3">
    <w:name w:val="toc 3"/>
    <w:basedOn w:val="Normal"/>
    <w:next w:val="Normal"/>
    <w:autoRedefine/>
    <w:uiPriority w:val="39"/>
    <w:rsid w:val="00176452"/>
    <w:pPr>
      <w:spacing w:after="100"/>
      <w:ind w:left="480"/>
    </w:pPr>
    <w:rPr>
      <w:rFonts w:cs="Calibri"/>
    </w:rPr>
  </w:style>
  <w:style w:type="paragraph" w:styleId="TOC4">
    <w:name w:val="toc 4"/>
    <w:basedOn w:val="Normal"/>
    <w:next w:val="Normal"/>
    <w:autoRedefine/>
    <w:rsid w:val="00176452"/>
    <w:pPr>
      <w:spacing w:after="100"/>
      <w:ind w:left="720"/>
    </w:pPr>
    <w:rPr>
      <w:rFonts w:cs="Calibri"/>
    </w:rPr>
  </w:style>
  <w:style w:type="paragraph" w:styleId="TOC5">
    <w:name w:val="toc 5"/>
    <w:basedOn w:val="Normal"/>
    <w:next w:val="Normal"/>
    <w:autoRedefine/>
    <w:rsid w:val="00176452"/>
    <w:pPr>
      <w:spacing w:after="100"/>
      <w:ind w:left="960"/>
    </w:pPr>
    <w:rPr>
      <w:rFonts w:cs="Calibri"/>
    </w:rPr>
  </w:style>
  <w:style w:type="paragraph" w:styleId="TOC6">
    <w:name w:val="toc 6"/>
    <w:basedOn w:val="Normal"/>
    <w:next w:val="Normal"/>
    <w:autoRedefine/>
    <w:rsid w:val="00176452"/>
    <w:pPr>
      <w:spacing w:after="100"/>
      <w:ind w:left="1200"/>
    </w:pPr>
    <w:rPr>
      <w:rFonts w:cs="Calibri"/>
    </w:rPr>
  </w:style>
  <w:style w:type="paragraph" w:styleId="TOC7">
    <w:name w:val="toc 7"/>
    <w:basedOn w:val="Normal"/>
    <w:next w:val="Normal"/>
    <w:autoRedefine/>
    <w:rsid w:val="00176452"/>
    <w:pPr>
      <w:spacing w:after="100"/>
      <w:ind w:left="1440"/>
    </w:pPr>
    <w:rPr>
      <w:rFonts w:cs="Calibri"/>
    </w:rPr>
  </w:style>
  <w:style w:type="paragraph" w:styleId="TOC8">
    <w:name w:val="toc 8"/>
    <w:basedOn w:val="Normal"/>
    <w:next w:val="Normal"/>
    <w:autoRedefine/>
    <w:rsid w:val="00176452"/>
    <w:pPr>
      <w:spacing w:after="100"/>
      <w:ind w:left="1680"/>
    </w:pPr>
    <w:rPr>
      <w:rFonts w:cs="Calibri"/>
    </w:rPr>
  </w:style>
  <w:style w:type="paragraph" w:styleId="TOC9">
    <w:name w:val="toc 9"/>
    <w:basedOn w:val="Normal"/>
    <w:next w:val="Normal"/>
    <w:autoRedefine/>
    <w:rsid w:val="00176452"/>
    <w:pPr>
      <w:spacing w:after="100"/>
      <w:ind w:left="1920"/>
    </w:pPr>
    <w:rPr>
      <w:rFonts w:cs="Calibri"/>
    </w:rPr>
  </w:style>
  <w:style w:type="paragraph" w:customStyle="1" w:styleId="AuthorDate">
    <w:name w:val="AuthorDate"/>
    <w:next w:val="Nothing"/>
    <w:link w:val="AuthorDateChar"/>
    <w:rsid w:val="0017645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176452"/>
    <w:rPr>
      <w:rFonts w:ascii="Times New Roman" w:eastAsia="Calibri" w:hAnsi="Times New Roman" w:cs="Times New Roman"/>
      <w:b/>
      <w:sz w:val="24"/>
      <w:szCs w:val="20"/>
      <w:u w:val="single"/>
    </w:rPr>
  </w:style>
  <w:style w:type="character" w:customStyle="1" w:styleId="CardsFont12pt">
    <w:name w:val="Cards + Font 12pt"/>
    <w:uiPriority w:val="1"/>
    <w:rsid w:val="00176452"/>
    <w:rPr>
      <w:rFonts w:ascii="Times New Roman" w:hAnsi="Times New Roman"/>
      <w:sz w:val="24"/>
      <w:u w:val="single"/>
      <w:lang w:val="en-US" w:eastAsia="en-US" w:bidi="ar-SA"/>
    </w:rPr>
  </w:style>
  <w:style w:type="character" w:customStyle="1" w:styleId="verdana">
    <w:name w:val="verdana"/>
    <w:basedOn w:val="DefaultParagraphFont"/>
    <w:rsid w:val="00176452"/>
  </w:style>
  <w:style w:type="character" w:styleId="Strong">
    <w:name w:val="Strong"/>
    <w:uiPriority w:val="22"/>
    <w:qFormat/>
    <w:rsid w:val="00176452"/>
    <w:rPr>
      <w:b/>
      <w:bCs/>
    </w:rPr>
  </w:style>
  <w:style w:type="paragraph" w:customStyle="1" w:styleId="BlockTitle">
    <w:name w:val="Block Title"/>
    <w:basedOn w:val="Heading1"/>
    <w:next w:val="Normal"/>
    <w:link w:val="BlockTitleChar"/>
    <w:rsid w:val="00176452"/>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rPr>
  </w:style>
  <w:style w:type="character" w:customStyle="1" w:styleId="TagsChar2">
    <w:name w:val="Tags Char2"/>
    <w:rsid w:val="00176452"/>
    <w:rPr>
      <w:b/>
      <w:sz w:val="24"/>
      <w:szCs w:val="24"/>
      <w:lang w:val="en-US" w:eastAsia="en-US" w:bidi="ar-SA"/>
    </w:rPr>
  </w:style>
  <w:style w:type="character" w:styleId="HTMLCite">
    <w:name w:val="HTML Cite"/>
    <w:basedOn w:val="DefaultParagraphFont"/>
    <w:uiPriority w:val="99"/>
    <w:rsid w:val="00176452"/>
    <w:rPr>
      <w:rFonts w:cs="Times New Roman"/>
      <w:i/>
    </w:rPr>
  </w:style>
  <w:style w:type="character" w:customStyle="1" w:styleId="Emphasis2">
    <w:name w:val="Emphasis2"/>
    <w:basedOn w:val="DefaultParagraphFont"/>
    <w:rsid w:val="00176452"/>
    <w:rPr>
      <w:rFonts w:ascii="Franklin Gothic Heavy" w:hAnsi="Franklin Gothic Heavy"/>
      <w:iCs/>
      <w:u w:val="single"/>
    </w:rPr>
  </w:style>
  <w:style w:type="character" w:customStyle="1" w:styleId="spelle">
    <w:name w:val="spelle"/>
    <w:rsid w:val="00176452"/>
  </w:style>
  <w:style w:type="character" w:customStyle="1" w:styleId="pagenumber0">
    <w:name w:val="page_number"/>
    <w:basedOn w:val="DefaultParagraphFont"/>
    <w:rsid w:val="00176452"/>
  </w:style>
  <w:style w:type="character" w:customStyle="1" w:styleId="pagenumbermargin">
    <w:name w:val="page_number_margin"/>
    <w:basedOn w:val="DefaultParagraphFont"/>
    <w:rsid w:val="00176452"/>
  </w:style>
  <w:style w:type="character" w:customStyle="1" w:styleId="muted">
    <w:name w:val="muted"/>
    <w:basedOn w:val="DefaultParagraphFont"/>
    <w:rsid w:val="00176452"/>
  </w:style>
  <w:style w:type="character" w:customStyle="1" w:styleId="a">
    <w:name w:val="a"/>
    <w:basedOn w:val="DefaultParagraphFont"/>
    <w:rsid w:val="00176452"/>
  </w:style>
  <w:style w:type="character" w:customStyle="1" w:styleId="UnderlineCharCharCharChar">
    <w:name w:val="Underline Char Char Char Char"/>
    <w:basedOn w:val="DefaultParagraphFont"/>
    <w:rsid w:val="00176452"/>
    <w:rPr>
      <w:szCs w:val="16"/>
      <w:u w:val="single"/>
      <w:lang w:val="en-US" w:eastAsia="en-US" w:bidi="ar-SA"/>
    </w:rPr>
  </w:style>
  <w:style w:type="paragraph" w:customStyle="1" w:styleId="Language">
    <w:name w:val="Language"/>
    <w:next w:val="Normal"/>
    <w:link w:val="LanguageChar"/>
    <w:rsid w:val="00176452"/>
    <w:pPr>
      <w:spacing w:after="0" w:line="240" w:lineRule="auto"/>
    </w:pPr>
    <w:rPr>
      <w:rFonts w:ascii="Times New Roman" w:eastAsia="Times New Roman" w:hAnsi="Times New Roman" w:cs="Times New Roman"/>
      <w:strike/>
      <w:sz w:val="20"/>
      <w:szCs w:val="20"/>
    </w:rPr>
  </w:style>
  <w:style w:type="character" w:customStyle="1" w:styleId="LanguageChar">
    <w:name w:val="Language Char"/>
    <w:basedOn w:val="DefaultParagraphFont"/>
    <w:link w:val="Language"/>
    <w:rsid w:val="00176452"/>
    <w:rPr>
      <w:rFonts w:ascii="Times New Roman" w:eastAsia="Times New Roman" w:hAnsi="Times New Roman" w:cs="Times New Roman"/>
      <w:strike/>
      <w:sz w:val="20"/>
      <w:szCs w:val="20"/>
    </w:rPr>
  </w:style>
  <w:style w:type="numbering" w:customStyle="1" w:styleId="NoList1">
    <w:name w:val="No List1"/>
    <w:next w:val="NoList"/>
    <w:uiPriority w:val="99"/>
    <w:semiHidden/>
    <w:unhideWhenUsed/>
    <w:rsid w:val="00176452"/>
  </w:style>
  <w:style w:type="paragraph" w:customStyle="1" w:styleId="Analytics">
    <w:name w:val="Analytics"/>
    <w:basedOn w:val="Heading4"/>
    <w:autoRedefine/>
    <w:uiPriority w:val="4"/>
    <w:qFormat/>
    <w:rsid w:val="00176452"/>
    <w:rPr>
      <w:color w:val="44546A" w:themeColor="text2"/>
    </w:rPr>
  </w:style>
  <w:style w:type="paragraph" w:customStyle="1" w:styleId="Emphasis1">
    <w:name w:val="Emphasis1"/>
    <w:basedOn w:val="Normal"/>
    <w:autoRedefine/>
    <w:uiPriority w:val="7"/>
    <w:qFormat/>
    <w:rsid w:val="00176452"/>
    <w:pPr>
      <w:pBdr>
        <w:top w:val="single" w:sz="4" w:space="1" w:color="auto"/>
        <w:left w:val="single" w:sz="4" w:space="4" w:color="auto"/>
        <w:bottom w:val="single" w:sz="4" w:space="1" w:color="auto"/>
        <w:right w:val="single" w:sz="4" w:space="4" w:color="auto"/>
      </w:pBdr>
      <w:ind w:left="720"/>
      <w:jc w:val="both"/>
    </w:pPr>
    <w:rPr>
      <w:rFonts w:cs="Calibri"/>
      <w:b/>
      <w:iCs/>
      <w:u w:val="single"/>
    </w:rPr>
  </w:style>
  <w:style w:type="paragraph" w:styleId="TOC2">
    <w:name w:val="toc 2"/>
    <w:basedOn w:val="Normal"/>
    <w:next w:val="Normal"/>
    <w:autoRedefine/>
    <w:uiPriority w:val="99"/>
    <w:semiHidden/>
    <w:unhideWhenUsed/>
    <w:rsid w:val="00176452"/>
    <w:pPr>
      <w:ind w:left="216"/>
    </w:pPr>
    <w:rPr>
      <w:rFonts w:cs="Calibri"/>
    </w:rPr>
  </w:style>
  <w:style w:type="character" w:customStyle="1" w:styleId="CardsNotUnderlined">
    <w:name w:val="Cards Not Underlined"/>
    <w:rsid w:val="00176452"/>
    <w:rPr>
      <w:rFonts w:ascii="Times New Roman" w:hAnsi="Times New Roman"/>
      <w:sz w:val="16"/>
      <w:szCs w:val="16"/>
    </w:rPr>
  </w:style>
  <w:style w:type="numbering" w:customStyle="1" w:styleId="NoList2">
    <w:name w:val="No List2"/>
    <w:next w:val="NoList"/>
    <w:uiPriority w:val="99"/>
    <w:semiHidden/>
    <w:unhideWhenUsed/>
    <w:rsid w:val="00176452"/>
  </w:style>
  <w:style w:type="character" w:customStyle="1" w:styleId="Hyperlink6">
    <w:name w:val="Hyperlink6"/>
    <w:basedOn w:val="DefaultParagraphFont"/>
    <w:rsid w:val="00176452"/>
    <w:rPr>
      <w:rFonts w:cs="Times New Roman"/>
      <w:color w:val="3300CC"/>
      <w:u w:val="single"/>
    </w:rPr>
  </w:style>
  <w:style w:type="character" w:customStyle="1" w:styleId="ssl0">
    <w:name w:val="ss_l0"/>
    <w:basedOn w:val="DefaultParagraphFont"/>
    <w:rsid w:val="00176452"/>
    <w:rPr>
      <w:rFonts w:cs="Times New Roman"/>
    </w:rPr>
  </w:style>
  <w:style w:type="character" w:customStyle="1" w:styleId="pmterms11">
    <w:name w:val="pmterms11"/>
    <w:basedOn w:val="DefaultParagraphFont"/>
    <w:rsid w:val="00176452"/>
    <w:rPr>
      <w:rFonts w:cs="Times New Roman"/>
      <w:b/>
      <w:bCs/>
      <w:color w:val="000000"/>
    </w:rPr>
  </w:style>
  <w:style w:type="character" w:customStyle="1" w:styleId="pmterms21">
    <w:name w:val="pmterms21"/>
    <w:basedOn w:val="DefaultParagraphFont"/>
    <w:rsid w:val="00176452"/>
    <w:rPr>
      <w:rFonts w:cs="Times New Roman"/>
      <w:b/>
      <w:bCs/>
      <w:color w:val="000000"/>
    </w:rPr>
  </w:style>
  <w:style w:type="character" w:customStyle="1" w:styleId="Heading4Char1">
    <w:name w:val="Heading 4 Char1"/>
    <w:rsid w:val="00176452"/>
    <w:rPr>
      <w:rFonts w:ascii="Garamond" w:hAnsi="Garamond"/>
      <w:sz w:val="28"/>
      <w:u w:val="single"/>
      <w:lang w:val="en-US" w:eastAsia="en-US"/>
    </w:rPr>
  </w:style>
  <w:style w:type="character" w:customStyle="1" w:styleId="casecopy">
    <w:name w:val="casecopy"/>
    <w:basedOn w:val="DefaultParagraphFont"/>
    <w:rsid w:val="00176452"/>
  </w:style>
  <w:style w:type="paragraph" w:styleId="NoSpacing">
    <w:name w:val="No Spacing"/>
    <w:aliases w:val="Card Format,ClearFormatting,Clear,DDI Tag,Tag Title,No Spacing51"/>
    <w:basedOn w:val="Heading1"/>
    <w:link w:val="Hyperlink"/>
    <w:autoRedefine/>
    <w:uiPriority w:val="99"/>
    <w:qFormat/>
    <w:rsid w:val="00176452"/>
    <w:pPr>
      <w:keepNext w:val="0"/>
      <w:keepLines w:val="0"/>
      <w:spacing w:before="0" w:line="254" w:lineRule="auto"/>
      <w:outlineLvl w:val="9"/>
    </w:pPr>
    <w:rPr>
      <w:rFonts w:eastAsiaTheme="minorHAnsi" w:cstheme="minorBidi"/>
      <w:b w:val="0"/>
      <w:sz w:val="22"/>
      <w:szCs w:val="22"/>
    </w:rPr>
  </w:style>
  <w:style w:type="character" w:customStyle="1" w:styleId="BlockTitleChar">
    <w:name w:val="Block Title Char"/>
    <w:aliases w:val="Heading 1 Char1 Char,ALEX Char,Heading Char Char"/>
    <w:link w:val="BlockTitle"/>
    <w:rsid w:val="00586E95"/>
    <w:rPr>
      <w:rFonts w:ascii="Times New Roman" w:eastAsia="Times New Roman" w:hAnsi="Times New Roman" w:cs="Arial"/>
      <w:b/>
      <w:bCs/>
      <w:kern w:val="32"/>
      <w:sz w:val="32"/>
      <w:szCs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08679">
      <w:bodyDiv w:val="1"/>
      <w:marLeft w:val="0"/>
      <w:marRight w:val="0"/>
      <w:marTop w:val="0"/>
      <w:marBottom w:val="0"/>
      <w:divBdr>
        <w:top w:val="none" w:sz="0" w:space="0" w:color="auto"/>
        <w:left w:val="none" w:sz="0" w:space="0" w:color="auto"/>
        <w:bottom w:val="none" w:sz="0" w:space="0" w:color="auto"/>
        <w:right w:val="none" w:sz="0" w:space="0" w:color="auto"/>
      </w:divBdr>
    </w:div>
    <w:div w:id="187722192">
      <w:bodyDiv w:val="1"/>
      <w:marLeft w:val="0"/>
      <w:marRight w:val="0"/>
      <w:marTop w:val="0"/>
      <w:marBottom w:val="0"/>
      <w:divBdr>
        <w:top w:val="none" w:sz="0" w:space="0" w:color="auto"/>
        <w:left w:val="none" w:sz="0" w:space="0" w:color="auto"/>
        <w:bottom w:val="none" w:sz="0" w:space="0" w:color="auto"/>
        <w:right w:val="none" w:sz="0" w:space="0" w:color="auto"/>
      </w:divBdr>
    </w:div>
    <w:div w:id="365177172">
      <w:bodyDiv w:val="1"/>
      <w:marLeft w:val="0"/>
      <w:marRight w:val="0"/>
      <w:marTop w:val="0"/>
      <w:marBottom w:val="0"/>
      <w:divBdr>
        <w:top w:val="none" w:sz="0" w:space="0" w:color="auto"/>
        <w:left w:val="none" w:sz="0" w:space="0" w:color="auto"/>
        <w:bottom w:val="none" w:sz="0" w:space="0" w:color="auto"/>
        <w:right w:val="none" w:sz="0" w:space="0" w:color="auto"/>
      </w:divBdr>
    </w:div>
    <w:div w:id="368653327">
      <w:bodyDiv w:val="1"/>
      <w:marLeft w:val="0"/>
      <w:marRight w:val="0"/>
      <w:marTop w:val="0"/>
      <w:marBottom w:val="0"/>
      <w:divBdr>
        <w:top w:val="none" w:sz="0" w:space="0" w:color="auto"/>
        <w:left w:val="none" w:sz="0" w:space="0" w:color="auto"/>
        <w:bottom w:val="none" w:sz="0" w:space="0" w:color="auto"/>
        <w:right w:val="none" w:sz="0" w:space="0" w:color="auto"/>
      </w:divBdr>
    </w:div>
    <w:div w:id="472261618">
      <w:bodyDiv w:val="1"/>
      <w:marLeft w:val="0"/>
      <w:marRight w:val="0"/>
      <w:marTop w:val="0"/>
      <w:marBottom w:val="0"/>
      <w:divBdr>
        <w:top w:val="none" w:sz="0" w:space="0" w:color="auto"/>
        <w:left w:val="none" w:sz="0" w:space="0" w:color="auto"/>
        <w:bottom w:val="none" w:sz="0" w:space="0" w:color="auto"/>
        <w:right w:val="none" w:sz="0" w:space="0" w:color="auto"/>
      </w:divBdr>
      <w:divsChild>
        <w:div w:id="876310556">
          <w:marLeft w:val="-180"/>
          <w:marRight w:val="-180"/>
          <w:marTop w:val="0"/>
          <w:marBottom w:val="0"/>
          <w:divBdr>
            <w:top w:val="none" w:sz="0" w:space="0" w:color="auto"/>
            <w:left w:val="none" w:sz="0" w:space="0" w:color="auto"/>
            <w:bottom w:val="none" w:sz="0" w:space="0" w:color="auto"/>
            <w:right w:val="none" w:sz="0" w:space="0" w:color="auto"/>
          </w:divBdr>
          <w:divsChild>
            <w:div w:id="1237780712">
              <w:marLeft w:val="0"/>
              <w:marRight w:val="0"/>
              <w:marTop w:val="0"/>
              <w:marBottom w:val="0"/>
              <w:divBdr>
                <w:top w:val="none" w:sz="0" w:space="0" w:color="auto"/>
                <w:left w:val="none" w:sz="0" w:space="0" w:color="auto"/>
                <w:bottom w:val="none" w:sz="0" w:space="0" w:color="auto"/>
                <w:right w:val="none" w:sz="0" w:space="0" w:color="auto"/>
              </w:divBdr>
            </w:div>
          </w:divsChild>
        </w:div>
        <w:div w:id="324747380">
          <w:marLeft w:val="0"/>
          <w:marRight w:val="0"/>
          <w:marTop w:val="0"/>
          <w:marBottom w:val="120"/>
          <w:divBdr>
            <w:top w:val="none" w:sz="0" w:space="0" w:color="auto"/>
            <w:left w:val="none" w:sz="0" w:space="0" w:color="auto"/>
            <w:bottom w:val="none" w:sz="0" w:space="0" w:color="auto"/>
            <w:right w:val="none" w:sz="0" w:space="0" w:color="auto"/>
          </w:divBdr>
        </w:div>
        <w:div w:id="1693532225">
          <w:marLeft w:val="0"/>
          <w:marRight w:val="0"/>
          <w:marTop w:val="0"/>
          <w:marBottom w:val="0"/>
          <w:divBdr>
            <w:top w:val="none" w:sz="0" w:space="0" w:color="auto"/>
            <w:left w:val="none" w:sz="0" w:space="0" w:color="auto"/>
            <w:bottom w:val="none" w:sz="0" w:space="0" w:color="auto"/>
            <w:right w:val="none" w:sz="0" w:space="0" w:color="auto"/>
          </w:divBdr>
          <w:divsChild>
            <w:div w:id="620916531">
              <w:marLeft w:val="0"/>
              <w:marRight w:val="0"/>
              <w:marTop w:val="0"/>
              <w:marBottom w:val="0"/>
              <w:divBdr>
                <w:top w:val="none" w:sz="0" w:space="0" w:color="auto"/>
                <w:left w:val="none" w:sz="0" w:space="0" w:color="auto"/>
                <w:bottom w:val="none" w:sz="0" w:space="0" w:color="auto"/>
                <w:right w:val="none" w:sz="0" w:space="0" w:color="auto"/>
              </w:divBdr>
              <w:divsChild>
                <w:div w:id="233711293">
                  <w:marLeft w:val="150"/>
                  <w:marRight w:val="0"/>
                  <w:marTop w:val="0"/>
                  <w:marBottom w:val="0"/>
                  <w:divBdr>
                    <w:top w:val="none" w:sz="0" w:space="0" w:color="auto"/>
                    <w:left w:val="none" w:sz="0" w:space="0" w:color="auto"/>
                    <w:bottom w:val="none" w:sz="0" w:space="0" w:color="auto"/>
                    <w:right w:val="none" w:sz="0" w:space="0" w:color="auto"/>
                  </w:divBdr>
                  <w:divsChild>
                    <w:div w:id="1618757247">
                      <w:marLeft w:val="0"/>
                      <w:marRight w:val="0"/>
                      <w:marTop w:val="0"/>
                      <w:marBottom w:val="120"/>
                      <w:divBdr>
                        <w:top w:val="none" w:sz="0" w:space="0" w:color="auto"/>
                        <w:left w:val="none" w:sz="0" w:space="0" w:color="auto"/>
                        <w:bottom w:val="none" w:sz="0" w:space="0" w:color="auto"/>
                        <w:right w:val="none" w:sz="0" w:space="0" w:color="auto"/>
                      </w:divBdr>
                      <w:divsChild>
                        <w:div w:id="1786780">
                          <w:marLeft w:val="0"/>
                          <w:marRight w:val="0"/>
                          <w:marTop w:val="0"/>
                          <w:marBottom w:val="0"/>
                          <w:divBdr>
                            <w:top w:val="none" w:sz="0" w:space="0" w:color="auto"/>
                            <w:left w:val="none" w:sz="0" w:space="0" w:color="auto"/>
                            <w:bottom w:val="none" w:sz="0" w:space="0" w:color="auto"/>
                            <w:right w:val="none" w:sz="0" w:space="0" w:color="auto"/>
                          </w:divBdr>
                          <w:divsChild>
                            <w:div w:id="79718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320770">
              <w:marLeft w:val="0"/>
              <w:marRight w:val="0"/>
              <w:marTop w:val="0"/>
              <w:marBottom w:val="75"/>
              <w:divBdr>
                <w:top w:val="none" w:sz="0" w:space="0" w:color="auto"/>
                <w:left w:val="none" w:sz="0" w:space="0" w:color="auto"/>
                <w:bottom w:val="none" w:sz="0" w:space="0" w:color="auto"/>
                <w:right w:val="none" w:sz="0" w:space="0" w:color="auto"/>
              </w:divBdr>
              <w:divsChild>
                <w:div w:id="1467624837">
                  <w:marLeft w:val="150"/>
                  <w:marRight w:val="0"/>
                  <w:marTop w:val="0"/>
                  <w:marBottom w:val="0"/>
                  <w:divBdr>
                    <w:top w:val="none" w:sz="0" w:space="0" w:color="auto"/>
                    <w:left w:val="none" w:sz="0" w:space="0" w:color="auto"/>
                    <w:bottom w:val="none" w:sz="0" w:space="0" w:color="auto"/>
                    <w:right w:val="none" w:sz="0" w:space="0" w:color="auto"/>
                  </w:divBdr>
                  <w:divsChild>
                    <w:div w:id="1115561565">
                      <w:marLeft w:val="0"/>
                      <w:marRight w:val="0"/>
                      <w:marTop w:val="0"/>
                      <w:marBottom w:val="120"/>
                      <w:divBdr>
                        <w:top w:val="none" w:sz="0" w:space="0" w:color="auto"/>
                        <w:left w:val="none" w:sz="0" w:space="0" w:color="auto"/>
                        <w:bottom w:val="none" w:sz="0" w:space="0" w:color="auto"/>
                        <w:right w:val="none" w:sz="0" w:space="0" w:color="auto"/>
                      </w:divBdr>
                      <w:divsChild>
                        <w:div w:id="474949503">
                          <w:marLeft w:val="0"/>
                          <w:marRight w:val="0"/>
                          <w:marTop w:val="0"/>
                          <w:marBottom w:val="0"/>
                          <w:divBdr>
                            <w:top w:val="none" w:sz="0" w:space="0" w:color="auto"/>
                            <w:left w:val="none" w:sz="0" w:space="0" w:color="auto"/>
                            <w:bottom w:val="none" w:sz="0" w:space="0" w:color="auto"/>
                            <w:right w:val="none" w:sz="0" w:space="0" w:color="auto"/>
                          </w:divBdr>
                          <w:divsChild>
                            <w:div w:id="28843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397383">
          <w:marLeft w:val="0"/>
          <w:marRight w:val="0"/>
          <w:marTop w:val="300"/>
          <w:marBottom w:val="0"/>
          <w:divBdr>
            <w:top w:val="none" w:sz="0" w:space="0" w:color="auto"/>
            <w:left w:val="none" w:sz="0" w:space="0" w:color="auto"/>
            <w:bottom w:val="none" w:sz="0" w:space="0" w:color="auto"/>
            <w:right w:val="none" w:sz="0" w:space="0" w:color="auto"/>
          </w:divBdr>
          <w:divsChild>
            <w:div w:id="1040863272">
              <w:marLeft w:val="0"/>
              <w:marRight w:val="0"/>
              <w:marTop w:val="0"/>
              <w:marBottom w:val="0"/>
              <w:divBdr>
                <w:top w:val="none" w:sz="0" w:space="0" w:color="auto"/>
                <w:left w:val="none" w:sz="0" w:space="0" w:color="auto"/>
                <w:bottom w:val="none" w:sz="0" w:space="0" w:color="auto"/>
                <w:right w:val="none" w:sz="0" w:space="0" w:color="auto"/>
              </w:divBdr>
              <w:divsChild>
                <w:div w:id="1764952546">
                  <w:marLeft w:val="150"/>
                  <w:marRight w:val="0"/>
                  <w:marTop w:val="0"/>
                  <w:marBottom w:val="0"/>
                  <w:divBdr>
                    <w:top w:val="none" w:sz="0" w:space="0" w:color="auto"/>
                    <w:left w:val="none" w:sz="0" w:space="0" w:color="auto"/>
                    <w:bottom w:val="none" w:sz="0" w:space="0" w:color="auto"/>
                    <w:right w:val="none" w:sz="0" w:space="0" w:color="auto"/>
                  </w:divBdr>
                  <w:divsChild>
                    <w:div w:id="1978877382">
                      <w:marLeft w:val="0"/>
                      <w:marRight w:val="0"/>
                      <w:marTop w:val="0"/>
                      <w:marBottom w:val="120"/>
                      <w:divBdr>
                        <w:top w:val="none" w:sz="0" w:space="0" w:color="auto"/>
                        <w:left w:val="none" w:sz="0" w:space="0" w:color="auto"/>
                        <w:bottom w:val="none" w:sz="0" w:space="0" w:color="auto"/>
                        <w:right w:val="none" w:sz="0" w:space="0" w:color="auto"/>
                      </w:divBdr>
                      <w:divsChild>
                        <w:div w:id="1063869426">
                          <w:marLeft w:val="0"/>
                          <w:marRight w:val="0"/>
                          <w:marTop w:val="0"/>
                          <w:marBottom w:val="0"/>
                          <w:divBdr>
                            <w:top w:val="none" w:sz="0" w:space="0" w:color="auto"/>
                            <w:left w:val="none" w:sz="0" w:space="0" w:color="auto"/>
                            <w:bottom w:val="none" w:sz="0" w:space="0" w:color="auto"/>
                            <w:right w:val="none" w:sz="0" w:space="0" w:color="auto"/>
                          </w:divBdr>
                          <w:divsChild>
                            <w:div w:id="6027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927562">
              <w:marLeft w:val="0"/>
              <w:marRight w:val="0"/>
              <w:marTop w:val="0"/>
              <w:marBottom w:val="75"/>
              <w:divBdr>
                <w:top w:val="none" w:sz="0" w:space="0" w:color="auto"/>
                <w:left w:val="none" w:sz="0" w:space="0" w:color="auto"/>
                <w:bottom w:val="none" w:sz="0" w:space="0" w:color="auto"/>
                <w:right w:val="none" w:sz="0" w:space="0" w:color="auto"/>
              </w:divBdr>
              <w:divsChild>
                <w:div w:id="357970488">
                  <w:marLeft w:val="150"/>
                  <w:marRight w:val="0"/>
                  <w:marTop w:val="0"/>
                  <w:marBottom w:val="0"/>
                  <w:divBdr>
                    <w:top w:val="none" w:sz="0" w:space="0" w:color="auto"/>
                    <w:left w:val="none" w:sz="0" w:space="0" w:color="auto"/>
                    <w:bottom w:val="none" w:sz="0" w:space="0" w:color="auto"/>
                    <w:right w:val="none" w:sz="0" w:space="0" w:color="auto"/>
                  </w:divBdr>
                  <w:divsChild>
                    <w:div w:id="403726834">
                      <w:marLeft w:val="0"/>
                      <w:marRight w:val="0"/>
                      <w:marTop w:val="0"/>
                      <w:marBottom w:val="120"/>
                      <w:divBdr>
                        <w:top w:val="none" w:sz="0" w:space="0" w:color="auto"/>
                        <w:left w:val="none" w:sz="0" w:space="0" w:color="auto"/>
                        <w:bottom w:val="none" w:sz="0" w:space="0" w:color="auto"/>
                        <w:right w:val="none" w:sz="0" w:space="0" w:color="auto"/>
                      </w:divBdr>
                      <w:divsChild>
                        <w:div w:id="319234031">
                          <w:marLeft w:val="0"/>
                          <w:marRight w:val="0"/>
                          <w:marTop w:val="0"/>
                          <w:marBottom w:val="0"/>
                          <w:divBdr>
                            <w:top w:val="none" w:sz="0" w:space="0" w:color="auto"/>
                            <w:left w:val="none" w:sz="0" w:space="0" w:color="auto"/>
                            <w:bottom w:val="none" w:sz="0" w:space="0" w:color="auto"/>
                            <w:right w:val="none" w:sz="0" w:space="0" w:color="auto"/>
                          </w:divBdr>
                          <w:divsChild>
                            <w:div w:id="103920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292706">
      <w:bodyDiv w:val="1"/>
      <w:marLeft w:val="0"/>
      <w:marRight w:val="0"/>
      <w:marTop w:val="0"/>
      <w:marBottom w:val="0"/>
      <w:divBdr>
        <w:top w:val="none" w:sz="0" w:space="0" w:color="auto"/>
        <w:left w:val="none" w:sz="0" w:space="0" w:color="auto"/>
        <w:bottom w:val="none" w:sz="0" w:space="0" w:color="auto"/>
        <w:right w:val="none" w:sz="0" w:space="0" w:color="auto"/>
      </w:divBdr>
    </w:div>
    <w:div w:id="684670466">
      <w:bodyDiv w:val="1"/>
      <w:marLeft w:val="0"/>
      <w:marRight w:val="0"/>
      <w:marTop w:val="0"/>
      <w:marBottom w:val="0"/>
      <w:divBdr>
        <w:top w:val="none" w:sz="0" w:space="0" w:color="auto"/>
        <w:left w:val="none" w:sz="0" w:space="0" w:color="auto"/>
        <w:bottom w:val="none" w:sz="0" w:space="0" w:color="auto"/>
        <w:right w:val="none" w:sz="0" w:space="0" w:color="auto"/>
      </w:divBdr>
    </w:div>
    <w:div w:id="1041517618">
      <w:bodyDiv w:val="1"/>
      <w:marLeft w:val="0"/>
      <w:marRight w:val="0"/>
      <w:marTop w:val="0"/>
      <w:marBottom w:val="0"/>
      <w:divBdr>
        <w:top w:val="none" w:sz="0" w:space="0" w:color="auto"/>
        <w:left w:val="none" w:sz="0" w:space="0" w:color="auto"/>
        <w:bottom w:val="none" w:sz="0" w:space="0" w:color="auto"/>
        <w:right w:val="none" w:sz="0" w:space="0" w:color="auto"/>
      </w:divBdr>
    </w:div>
    <w:div w:id="1157108414">
      <w:bodyDiv w:val="1"/>
      <w:marLeft w:val="0"/>
      <w:marRight w:val="0"/>
      <w:marTop w:val="0"/>
      <w:marBottom w:val="0"/>
      <w:divBdr>
        <w:top w:val="none" w:sz="0" w:space="0" w:color="auto"/>
        <w:left w:val="none" w:sz="0" w:space="0" w:color="auto"/>
        <w:bottom w:val="none" w:sz="0" w:space="0" w:color="auto"/>
        <w:right w:val="none" w:sz="0" w:space="0" w:color="auto"/>
      </w:divBdr>
    </w:div>
    <w:div w:id="1310398843">
      <w:bodyDiv w:val="1"/>
      <w:marLeft w:val="0"/>
      <w:marRight w:val="0"/>
      <w:marTop w:val="0"/>
      <w:marBottom w:val="0"/>
      <w:divBdr>
        <w:top w:val="none" w:sz="0" w:space="0" w:color="auto"/>
        <w:left w:val="none" w:sz="0" w:space="0" w:color="auto"/>
        <w:bottom w:val="none" w:sz="0" w:space="0" w:color="auto"/>
        <w:right w:val="none" w:sz="0" w:space="0" w:color="auto"/>
      </w:divBdr>
    </w:div>
    <w:div w:id="1523939782">
      <w:bodyDiv w:val="1"/>
      <w:marLeft w:val="0"/>
      <w:marRight w:val="0"/>
      <w:marTop w:val="0"/>
      <w:marBottom w:val="0"/>
      <w:divBdr>
        <w:top w:val="none" w:sz="0" w:space="0" w:color="auto"/>
        <w:left w:val="none" w:sz="0" w:space="0" w:color="auto"/>
        <w:bottom w:val="none" w:sz="0" w:space="0" w:color="auto"/>
        <w:right w:val="none" w:sz="0" w:space="0" w:color="auto"/>
      </w:divBdr>
      <w:divsChild>
        <w:div w:id="756291148">
          <w:marLeft w:val="-180"/>
          <w:marRight w:val="-180"/>
          <w:marTop w:val="0"/>
          <w:marBottom w:val="0"/>
          <w:divBdr>
            <w:top w:val="none" w:sz="0" w:space="0" w:color="auto"/>
            <w:left w:val="none" w:sz="0" w:space="0" w:color="auto"/>
            <w:bottom w:val="none" w:sz="0" w:space="0" w:color="auto"/>
            <w:right w:val="none" w:sz="0" w:space="0" w:color="auto"/>
          </w:divBdr>
          <w:divsChild>
            <w:div w:id="2078745106">
              <w:marLeft w:val="0"/>
              <w:marRight w:val="0"/>
              <w:marTop w:val="0"/>
              <w:marBottom w:val="0"/>
              <w:divBdr>
                <w:top w:val="none" w:sz="0" w:space="0" w:color="auto"/>
                <w:left w:val="none" w:sz="0" w:space="0" w:color="auto"/>
                <w:bottom w:val="none" w:sz="0" w:space="0" w:color="auto"/>
                <w:right w:val="none" w:sz="0" w:space="0" w:color="auto"/>
              </w:divBdr>
            </w:div>
          </w:divsChild>
        </w:div>
        <w:div w:id="1779715491">
          <w:marLeft w:val="0"/>
          <w:marRight w:val="0"/>
          <w:marTop w:val="0"/>
          <w:marBottom w:val="120"/>
          <w:divBdr>
            <w:top w:val="none" w:sz="0" w:space="0" w:color="auto"/>
            <w:left w:val="none" w:sz="0" w:space="0" w:color="auto"/>
            <w:bottom w:val="none" w:sz="0" w:space="0" w:color="auto"/>
            <w:right w:val="none" w:sz="0" w:space="0" w:color="auto"/>
          </w:divBdr>
        </w:div>
        <w:div w:id="1506169254">
          <w:marLeft w:val="0"/>
          <w:marRight w:val="0"/>
          <w:marTop w:val="0"/>
          <w:marBottom w:val="0"/>
          <w:divBdr>
            <w:top w:val="none" w:sz="0" w:space="0" w:color="auto"/>
            <w:left w:val="none" w:sz="0" w:space="0" w:color="auto"/>
            <w:bottom w:val="none" w:sz="0" w:space="0" w:color="auto"/>
            <w:right w:val="none" w:sz="0" w:space="0" w:color="auto"/>
          </w:divBdr>
          <w:divsChild>
            <w:div w:id="891231847">
              <w:marLeft w:val="0"/>
              <w:marRight w:val="0"/>
              <w:marTop w:val="0"/>
              <w:marBottom w:val="0"/>
              <w:divBdr>
                <w:top w:val="none" w:sz="0" w:space="0" w:color="auto"/>
                <w:left w:val="none" w:sz="0" w:space="0" w:color="auto"/>
                <w:bottom w:val="none" w:sz="0" w:space="0" w:color="auto"/>
                <w:right w:val="none" w:sz="0" w:space="0" w:color="auto"/>
              </w:divBdr>
              <w:divsChild>
                <w:div w:id="802381995">
                  <w:marLeft w:val="150"/>
                  <w:marRight w:val="0"/>
                  <w:marTop w:val="0"/>
                  <w:marBottom w:val="0"/>
                  <w:divBdr>
                    <w:top w:val="none" w:sz="0" w:space="0" w:color="auto"/>
                    <w:left w:val="none" w:sz="0" w:space="0" w:color="auto"/>
                    <w:bottom w:val="none" w:sz="0" w:space="0" w:color="auto"/>
                    <w:right w:val="none" w:sz="0" w:space="0" w:color="auto"/>
                  </w:divBdr>
                  <w:divsChild>
                    <w:div w:id="537083019">
                      <w:marLeft w:val="0"/>
                      <w:marRight w:val="0"/>
                      <w:marTop w:val="0"/>
                      <w:marBottom w:val="120"/>
                      <w:divBdr>
                        <w:top w:val="none" w:sz="0" w:space="0" w:color="auto"/>
                        <w:left w:val="none" w:sz="0" w:space="0" w:color="auto"/>
                        <w:bottom w:val="none" w:sz="0" w:space="0" w:color="auto"/>
                        <w:right w:val="none" w:sz="0" w:space="0" w:color="auto"/>
                      </w:divBdr>
                      <w:divsChild>
                        <w:div w:id="286470668">
                          <w:marLeft w:val="0"/>
                          <w:marRight w:val="0"/>
                          <w:marTop w:val="0"/>
                          <w:marBottom w:val="0"/>
                          <w:divBdr>
                            <w:top w:val="none" w:sz="0" w:space="0" w:color="auto"/>
                            <w:left w:val="none" w:sz="0" w:space="0" w:color="auto"/>
                            <w:bottom w:val="none" w:sz="0" w:space="0" w:color="auto"/>
                            <w:right w:val="none" w:sz="0" w:space="0" w:color="auto"/>
                          </w:divBdr>
                          <w:divsChild>
                            <w:div w:id="15226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238519">
              <w:marLeft w:val="0"/>
              <w:marRight w:val="0"/>
              <w:marTop w:val="0"/>
              <w:marBottom w:val="75"/>
              <w:divBdr>
                <w:top w:val="none" w:sz="0" w:space="0" w:color="auto"/>
                <w:left w:val="none" w:sz="0" w:space="0" w:color="auto"/>
                <w:bottom w:val="none" w:sz="0" w:space="0" w:color="auto"/>
                <w:right w:val="none" w:sz="0" w:space="0" w:color="auto"/>
              </w:divBdr>
              <w:divsChild>
                <w:div w:id="1340736004">
                  <w:marLeft w:val="150"/>
                  <w:marRight w:val="0"/>
                  <w:marTop w:val="0"/>
                  <w:marBottom w:val="0"/>
                  <w:divBdr>
                    <w:top w:val="none" w:sz="0" w:space="0" w:color="auto"/>
                    <w:left w:val="none" w:sz="0" w:space="0" w:color="auto"/>
                    <w:bottom w:val="none" w:sz="0" w:space="0" w:color="auto"/>
                    <w:right w:val="none" w:sz="0" w:space="0" w:color="auto"/>
                  </w:divBdr>
                  <w:divsChild>
                    <w:div w:id="894851988">
                      <w:marLeft w:val="0"/>
                      <w:marRight w:val="0"/>
                      <w:marTop w:val="0"/>
                      <w:marBottom w:val="120"/>
                      <w:divBdr>
                        <w:top w:val="none" w:sz="0" w:space="0" w:color="auto"/>
                        <w:left w:val="none" w:sz="0" w:space="0" w:color="auto"/>
                        <w:bottom w:val="none" w:sz="0" w:space="0" w:color="auto"/>
                        <w:right w:val="none" w:sz="0" w:space="0" w:color="auto"/>
                      </w:divBdr>
                      <w:divsChild>
                        <w:div w:id="1511338145">
                          <w:marLeft w:val="0"/>
                          <w:marRight w:val="0"/>
                          <w:marTop w:val="0"/>
                          <w:marBottom w:val="0"/>
                          <w:divBdr>
                            <w:top w:val="none" w:sz="0" w:space="0" w:color="auto"/>
                            <w:left w:val="none" w:sz="0" w:space="0" w:color="auto"/>
                            <w:bottom w:val="none" w:sz="0" w:space="0" w:color="auto"/>
                            <w:right w:val="none" w:sz="0" w:space="0" w:color="auto"/>
                          </w:divBdr>
                          <w:divsChild>
                            <w:div w:id="15761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2126824">
          <w:marLeft w:val="0"/>
          <w:marRight w:val="0"/>
          <w:marTop w:val="300"/>
          <w:marBottom w:val="0"/>
          <w:divBdr>
            <w:top w:val="none" w:sz="0" w:space="0" w:color="auto"/>
            <w:left w:val="none" w:sz="0" w:space="0" w:color="auto"/>
            <w:bottom w:val="none" w:sz="0" w:space="0" w:color="auto"/>
            <w:right w:val="none" w:sz="0" w:space="0" w:color="auto"/>
          </w:divBdr>
          <w:divsChild>
            <w:div w:id="1399397888">
              <w:marLeft w:val="0"/>
              <w:marRight w:val="0"/>
              <w:marTop w:val="0"/>
              <w:marBottom w:val="0"/>
              <w:divBdr>
                <w:top w:val="none" w:sz="0" w:space="0" w:color="auto"/>
                <w:left w:val="none" w:sz="0" w:space="0" w:color="auto"/>
                <w:bottom w:val="none" w:sz="0" w:space="0" w:color="auto"/>
                <w:right w:val="none" w:sz="0" w:space="0" w:color="auto"/>
              </w:divBdr>
              <w:divsChild>
                <w:div w:id="1459030966">
                  <w:marLeft w:val="150"/>
                  <w:marRight w:val="0"/>
                  <w:marTop w:val="0"/>
                  <w:marBottom w:val="0"/>
                  <w:divBdr>
                    <w:top w:val="none" w:sz="0" w:space="0" w:color="auto"/>
                    <w:left w:val="none" w:sz="0" w:space="0" w:color="auto"/>
                    <w:bottom w:val="none" w:sz="0" w:space="0" w:color="auto"/>
                    <w:right w:val="none" w:sz="0" w:space="0" w:color="auto"/>
                  </w:divBdr>
                  <w:divsChild>
                    <w:div w:id="830220837">
                      <w:marLeft w:val="0"/>
                      <w:marRight w:val="0"/>
                      <w:marTop w:val="0"/>
                      <w:marBottom w:val="120"/>
                      <w:divBdr>
                        <w:top w:val="none" w:sz="0" w:space="0" w:color="auto"/>
                        <w:left w:val="none" w:sz="0" w:space="0" w:color="auto"/>
                        <w:bottom w:val="none" w:sz="0" w:space="0" w:color="auto"/>
                        <w:right w:val="none" w:sz="0" w:space="0" w:color="auto"/>
                      </w:divBdr>
                      <w:divsChild>
                        <w:div w:id="1019968198">
                          <w:marLeft w:val="0"/>
                          <w:marRight w:val="0"/>
                          <w:marTop w:val="0"/>
                          <w:marBottom w:val="0"/>
                          <w:divBdr>
                            <w:top w:val="none" w:sz="0" w:space="0" w:color="auto"/>
                            <w:left w:val="none" w:sz="0" w:space="0" w:color="auto"/>
                            <w:bottom w:val="none" w:sz="0" w:space="0" w:color="auto"/>
                            <w:right w:val="none" w:sz="0" w:space="0" w:color="auto"/>
                          </w:divBdr>
                          <w:divsChild>
                            <w:div w:id="154890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487222">
              <w:marLeft w:val="0"/>
              <w:marRight w:val="0"/>
              <w:marTop w:val="0"/>
              <w:marBottom w:val="75"/>
              <w:divBdr>
                <w:top w:val="none" w:sz="0" w:space="0" w:color="auto"/>
                <w:left w:val="none" w:sz="0" w:space="0" w:color="auto"/>
                <w:bottom w:val="none" w:sz="0" w:space="0" w:color="auto"/>
                <w:right w:val="none" w:sz="0" w:space="0" w:color="auto"/>
              </w:divBdr>
              <w:divsChild>
                <w:div w:id="703755808">
                  <w:marLeft w:val="150"/>
                  <w:marRight w:val="0"/>
                  <w:marTop w:val="0"/>
                  <w:marBottom w:val="0"/>
                  <w:divBdr>
                    <w:top w:val="none" w:sz="0" w:space="0" w:color="auto"/>
                    <w:left w:val="none" w:sz="0" w:space="0" w:color="auto"/>
                    <w:bottom w:val="none" w:sz="0" w:space="0" w:color="auto"/>
                    <w:right w:val="none" w:sz="0" w:space="0" w:color="auto"/>
                  </w:divBdr>
                  <w:divsChild>
                    <w:div w:id="828056526">
                      <w:marLeft w:val="0"/>
                      <w:marRight w:val="0"/>
                      <w:marTop w:val="0"/>
                      <w:marBottom w:val="120"/>
                      <w:divBdr>
                        <w:top w:val="none" w:sz="0" w:space="0" w:color="auto"/>
                        <w:left w:val="none" w:sz="0" w:space="0" w:color="auto"/>
                        <w:bottom w:val="none" w:sz="0" w:space="0" w:color="auto"/>
                        <w:right w:val="none" w:sz="0" w:space="0" w:color="auto"/>
                      </w:divBdr>
                      <w:divsChild>
                        <w:div w:id="724985784">
                          <w:marLeft w:val="0"/>
                          <w:marRight w:val="0"/>
                          <w:marTop w:val="0"/>
                          <w:marBottom w:val="0"/>
                          <w:divBdr>
                            <w:top w:val="none" w:sz="0" w:space="0" w:color="auto"/>
                            <w:left w:val="none" w:sz="0" w:space="0" w:color="auto"/>
                            <w:bottom w:val="none" w:sz="0" w:space="0" w:color="auto"/>
                            <w:right w:val="none" w:sz="0" w:space="0" w:color="auto"/>
                          </w:divBdr>
                          <w:divsChild>
                            <w:div w:id="194472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500051">
      <w:bodyDiv w:val="1"/>
      <w:marLeft w:val="0"/>
      <w:marRight w:val="0"/>
      <w:marTop w:val="0"/>
      <w:marBottom w:val="0"/>
      <w:divBdr>
        <w:top w:val="none" w:sz="0" w:space="0" w:color="auto"/>
        <w:left w:val="none" w:sz="0" w:space="0" w:color="auto"/>
        <w:bottom w:val="none" w:sz="0" w:space="0" w:color="auto"/>
        <w:right w:val="none" w:sz="0" w:space="0" w:color="auto"/>
      </w:divBdr>
      <w:divsChild>
        <w:div w:id="1710764760">
          <w:marLeft w:val="0"/>
          <w:marRight w:val="0"/>
          <w:marTop w:val="0"/>
          <w:marBottom w:val="0"/>
          <w:divBdr>
            <w:top w:val="none" w:sz="0" w:space="0" w:color="auto"/>
            <w:left w:val="none" w:sz="0" w:space="0" w:color="auto"/>
            <w:bottom w:val="none" w:sz="0" w:space="0" w:color="auto"/>
            <w:right w:val="none" w:sz="0" w:space="0" w:color="auto"/>
          </w:divBdr>
        </w:div>
        <w:div w:id="413865000">
          <w:marLeft w:val="0"/>
          <w:marRight w:val="0"/>
          <w:marTop w:val="0"/>
          <w:marBottom w:val="0"/>
          <w:divBdr>
            <w:top w:val="none" w:sz="0" w:space="0" w:color="auto"/>
            <w:left w:val="none" w:sz="0" w:space="0" w:color="auto"/>
            <w:bottom w:val="none" w:sz="0" w:space="0" w:color="auto"/>
            <w:right w:val="none" w:sz="0" w:space="0" w:color="auto"/>
          </w:divBdr>
        </w:div>
        <w:div w:id="1292589268">
          <w:marLeft w:val="0"/>
          <w:marRight w:val="0"/>
          <w:marTop w:val="0"/>
          <w:marBottom w:val="0"/>
          <w:divBdr>
            <w:top w:val="none" w:sz="0" w:space="0" w:color="auto"/>
            <w:left w:val="none" w:sz="0" w:space="0" w:color="auto"/>
            <w:bottom w:val="none" w:sz="0" w:space="0" w:color="auto"/>
            <w:right w:val="none" w:sz="0" w:space="0" w:color="auto"/>
          </w:divBdr>
        </w:div>
        <w:div w:id="1778062690">
          <w:marLeft w:val="0"/>
          <w:marRight w:val="0"/>
          <w:marTop w:val="0"/>
          <w:marBottom w:val="0"/>
          <w:divBdr>
            <w:top w:val="none" w:sz="0" w:space="0" w:color="auto"/>
            <w:left w:val="none" w:sz="0" w:space="0" w:color="auto"/>
            <w:bottom w:val="none" w:sz="0" w:space="0" w:color="auto"/>
            <w:right w:val="none" w:sz="0" w:space="0" w:color="auto"/>
          </w:divBdr>
        </w:div>
      </w:divsChild>
    </w:div>
    <w:div w:id="1697657222">
      <w:bodyDiv w:val="1"/>
      <w:marLeft w:val="0"/>
      <w:marRight w:val="0"/>
      <w:marTop w:val="0"/>
      <w:marBottom w:val="0"/>
      <w:divBdr>
        <w:top w:val="none" w:sz="0" w:space="0" w:color="auto"/>
        <w:left w:val="none" w:sz="0" w:space="0" w:color="auto"/>
        <w:bottom w:val="none" w:sz="0" w:space="0" w:color="auto"/>
        <w:right w:val="none" w:sz="0" w:space="0" w:color="auto"/>
      </w:divBdr>
    </w:div>
    <w:div w:id="1957057613">
      <w:bodyDiv w:val="1"/>
      <w:marLeft w:val="0"/>
      <w:marRight w:val="0"/>
      <w:marTop w:val="0"/>
      <w:marBottom w:val="0"/>
      <w:divBdr>
        <w:top w:val="none" w:sz="0" w:space="0" w:color="auto"/>
        <w:left w:val="none" w:sz="0" w:space="0" w:color="auto"/>
        <w:bottom w:val="none" w:sz="0" w:space="0" w:color="auto"/>
        <w:right w:val="none" w:sz="0" w:space="0" w:color="auto"/>
      </w:divBdr>
      <w:divsChild>
        <w:div w:id="1663387937">
          <w:marLeft w:val="0"/>
          <w:marRight w:val="0"/>
          <w:marTop w:val="0"/>
          <w:marBottom w:val="0"/>
          <w:divBdr>
            <w:top w:val="none" w:sz="0" w:space="0" w:color="auto"/>
            <w:left w:val="none" w:sz="0" w:space="0" w:color="auto"/>
            <w:bottom w:val="none" w:sz="0" w:space="0" w:color="auto"/>
            <w:right w:val="none" w:sz="0" w:space="0" w:color="auto"/>
          </w:divBdr>
        </w:div>
        <w:div w:id="247689288">
          <w:marLeft w:val="0"/>
          <w:marRight w:val="0"/>
          <w:marTop w:val="0"/>
          <w:marBottom w:val="0"/>
          <w:divBdr>
            <w:top w:val="none" w:sz="0" w:space="0" w:color="auto"/>
            <w:left w:val="none" w:sz="0" w:space="0" w:color="auto"/>
            <w:bottom w:val="none" w:sz="0" w:space="0" w:color="auto"/>
            <w:right w:val="none" w:sz="0" w:space="0" w:color="auto"/>
          </w:divBdr>
        </w:div>
        <w:div w:id="716397789">
          <w:marLeft w:val="0"/>
          <w:marRight w:val="0"/>
          <w:marTop w:val="0"/>
          <w:marBottom w:val="0"/>
          <w:divBdr>
            <w:top w:val="none" w:sz="0" w:space="0" w:color="auto"/>
            <w:left w:val="none" w:sz="0" w:space="0" w:color="auto"/>
            <w:bottom w:val="none" w:sz="0" w:space="0" w:color="auto"/>
            <w:right w:val="none" w:sz="0" w:space="0" w:color="auto"/>
          </w:divBdr>
        </w:div>
        <w:div w:id="656422882">
          <w:marLeft w:val="0"/>
          <w:marRight w:val="0"/>
          <w:marTop w:val="0"/>
          <w:marBottom w:val="0"/>
          <w:divBdr>
            <w:top w:val="none" w:sz="0" w:space="0" w:color="auto"/>
            <w:left w:val="none" w:sz="0" w:space="0" w:color="auto"/>
            <w:bottom w:val="none" w:sz="0" w:space="0" w:color="auto"/>
            <w:right w:val="none" w:sz="0" w:space="0" w:color="auto"/>
          </w:divBdr>
        </w:div>
      </w:divsChild>
    </w:div>
    <w:div w:id="2014215875">
      <w:bodyDiv w:val="1"/>
      <w:marLeft w:val="0"/>
      <w:marRight w:val="0"/>
      <w:marTop w:val="0"/>
      <w:marBottom w:val="0"/>
      <w:divBdr>
        <w:top w:val="none" w:sz="0" w:space="0" w:color="auto"/>
        <w:left w:val="none" w:sz="0" w:space="0" w:color="auto"/>
        <w:bottom w:val="none" w:sz="0" w:space="0" w:color="auto"/>
        <w:right w:val="none" w:sz="0" w:space="0" w:color="auto"/>
      </w:divBdr>
    </w:div>
    <w:div w:id="2039701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ictionary.cambridge.org/us/dictionary/english/arctic" TargetMode="External"/><Relationship Id="rId21" Type="http://schemas.openxmlformats.org/officeDocument/2006/relationships/hyperlink" Target="https://dictionary.cambridge.org/us/dictionary/english/act" TargetMode="External"/><Relationship Id="rId42" Type="http://schemas.openxmlformats.org/officeDocument/2006/relationships/hyperlink" Target="http://www.collinslanguage.com/results.aspx?context=3&amp;reversed=False&amp;action=define&amp;homonym=0&amp;text=in" TargetMode="External"/><Relationship Id="rId47" Type="http://schemas.openxmlformats.org/officeDocument/2006/relationships/hyperlink" Target="http://www.collinslanguage.com/results.aspx?context=3&amp;reversed=False&amp;action=define&amp;homonym=0&amp;text=of" TargetMode="External"/><Relationship Id="rId63" Type="http://schemas.openxmlformats.org/officeDocument/2006/relationships/hyperlink" Target="http://dictionary.reference.com/browse/of" TargetMode="External"/><Relationship Id="rId68" Type="http://schemas.openxmlformats.org/officeDocument/2006/relationships/hyperlink" Target="http://www.thefreedictionary.com/off" TargetMode="External"/><Relationship Id="rId84" Type="http://schemas.openxmlformats.org/officeDocument/2006/relationships/hyperlink" Target="https://www.hfofreearctic.org/hrf_faq/what-is-the-arctic/" TargetMode="External"/><Relationship Id="rId89" Type="http://schemas.openxmlformats.org/officeDocument/2006/relationships/theme" Target="theme/theme1.xml"/><Relationship Id="rId16" Type="http://schemas.openxmlformats.org/officeDocument/2006/relationships/hyperlink" Target="http://www.supremelaw.org/ref/zipcode/updegrav.htm" TargetMode="External"/><Relationship Id="rId11" Type="http://schemas.openxmlformats.org/officeDocument/2006/relationships/hyperlink" Target="http://www.oscn.net/applications/oscn/deliverdocument.asp?box1=106&amp;box2=U.S.&amp;box3=360" TargetMode="External"/><Relationship Id="rId32" Type="http://schemas.openxmlformats.org/officeDocument/2006/relationships/hyperlink" Target="https://quillbot.com/blog/sentence-and-word-structure/prepositions-of-place/" TargetMode="External"/><Relationship Id="rId37" Type="http://schemas.openxmlformats.org/officeDocument/2006/relationships/hyperlink" Target="http://education.yahoo.com/reference/dictionary/pronunciation_key" TargetMode="External"/><Relationship Id="rId53" Type="http://schemas.openxmlformats.org/officeDocument/2006/relationships/hyperlink" Target="http://www.collinslanguage.com/results.aspx?context=3&amp;reversed=False&amp;action=define&amp;homonym=0&amp;text=Germany" TargetMode="External"/><Relationship Id="rId58" Type="http://schemas.openxmlformats.org/officeDocument/2006/relationships/hyperlink" Target="http://www.collinslanguage.com/results.aspx?context=3&amp;reversed=False&amp;action=define&amp;homonym=0&amp;text=die" TargetMode="External"/><Relationship Id="rId74" Type="http://schemas.openxmlformats.org/officeDocument/2006/relationships/hyperlink" Target="https://www.law.cornell.edu/definitions/uscode.php?width=840&amp;height=800&amp;iframe=true&amp;def_id=15-USC-1969240348-1913649359&amp;term_occur=999&amp;term_src=title:15:chapter:67:section:4111" TargetMode="External"/><Relationship Id="rId79" Type="http://schemas.openxmlformats.org/officeDocument/2006/relationships/hyperlink" Target="https://www.rgs.org/media/ml1chyrv/thearcticheatwavesandhabitatdestruction.pdf" TargetMode="External"/><Relationship Id="rId5" Type="http://schemas.openxmlformats.org/officeDocument/2006/relationships/hyperlink" Target="https://dictionary.findlaw.com/definition/resolve.html" TargetMode="External"/><Relationship Id="rId14" Type="http://schemas.openxmlformats.org/officeDocument/2006/relationships/image" Target="media/image2.png"/><Relationship Id="rId22" Type="http://schemas.openxmlformats.org/officeDocument/2006/relationships/hyperlink" Target="https://dictionary.cambridge.org/us/dictionary/english/place" TargetMode="External"/><Relationship Id="rId27" Type="http://schemas.openxmlformats.org/officeDocument/2006/relationships/hyperlink" Target="https://dictionary.cambridge.org/us/dictionary/english/exploration" TargetMode="External"/><Relationship Id="rId30" Type="http://schemas.openxmlformats.org/officeDocument/2006/relationships/hyperlink" Target="https://hebrew4christians.com/Grammar/Unit_Seven/Preposition_Properties/preposition_properties.html" TargetMode="External"/><Relationship Id="rId35" Type="http://schemas.openxmlformats.org/officeDocument/2006/relationships/image" Target="media/image4.png"/><Relationship Id="rId43" Type="http://schemas.openxmlformats.org/officeDocument/2006/relationships/hyperlink" Target="http://www.collinslanguage.com/results.aspx?context=3&amp;reversed=False&amp;action=define&amp;homonym=0&amp;text=or" TargetMode="External"/><Relationship Id="rId48" Type="http://schemas.openxmlformats.org/officeDocument/2006/relationships/hyperlink" Target="http://www.collinslanguage.com/results.aspx?context=3&amp;reversed=False&amp;action=define&amp;homonym=0&amp;text=the" TargetMode="External"/><Relationship Id="rId56" Type="http://schemas.openxmlformats.org/officeDocument/2006/relationships/hyperlink" Target="http://www.collinslanguage.com/results.aspx?context=3&amp;reversed=False&amp;action=define&amp;homonym=0&amp;text=five" TargetMode="External"/><Relationship Id="rId64" Type="http://schemas.openxmlformats.org/officeDocument/2006/relationships/hyperlink" Target="http://www.eref-trade.hmco.com/" TargetMode="External"/><Relationship Id="rId69" Type="http://schemas.openxmlformats.org/officeDocument/2006/relationships/hyperlink" Target="http://www.thefreedictionary.com/OF" TargetMode="External"/><Relationship Id="rId77" Type="http://schemas.openxmlformats.org/officeDocument/2006/relationships/hyperlink" Target="https://www.law.cornell.edu/rio/citation/98_Stat._1248" TargetMode="External"/><Relationship Id="rId8" Type="http://schemas.openxmlformats.org/officeDocument/2006/relationships/hyperlink" Target="http://www.oscn.net/applications/oscn/DeliverDocument.asp?CiteID=20287" TargetMode="External"/><Relationship Id="rId51" Type="http://schemas.openxmlformats.org/officeDocument/2006/relationships/hyperlink" Target="http://www.collinslanguage.com/results.aspx?context=3&amp;reversed=False&amp;action=define&amp;homonym=0&amp;text=former" TargetMode="External"/><Relationship Id="rId72" Type="http://schemas.openxmlformats.org/officeDocument/2006/relationships/hyperlink" Target="http://www.thefreedictionary.com/ob-" TargetMode="External"/><Relationship Id="rId80" Type="http://schemas.openxmlformats.org/officeDocument/2006/relationships/image" Target="media/image6.jpg"/><Relationship Id="rId85" Type="http://schemas.openxmlformats.org/officeDocument/2006/relationships/image" Target="media/image9.png"/><Relationship Id="rId3" Type="http://schemas.openxmlformats.org/officeDocument/2006/relationships/settings" Target="settings.xml"/><Relationship Id="rId12" Type="http://schemas.openxmlformats.org/officeDocument/2006/relationships/hyperlink" Target="http://supreme.lp.findlaw.com/supreme_court/briefs/06-84/06-84.mer.ami.mica.pdf" TargetMode="External"/><Relationship Id="rId17" Type="http://schemas.openxmlformats.org/officeDocument/2006/relationships/hyperlink" Target="http://psc.ky.gov/PSCSCF/2010%20cases/2010-00131/20100602_Crickets_Reply_Brief_on_Threshold_Issues.PDF" TargetMode="External"/><Relationship Id="rId25" Type="http://schemas.openxmlformats.org/officeDocument/2006/relationships/hyperlink" Target="https://dictionary.cambridge.org/us/dictionary/english/marine" TargetMode="External"/><Relationship Id="rId33" Type="http://schemas.openxmlformats.org/officeDocument/2006/relationships/hyperlink" Target="http://education.yahoo.com/reference/dictionary/entry/of" TargetMode="External"/><Relationship Id="rId38" Type="http://schemas.openxmlformats.org/officeDocument/2006/relationships/hyperlink" Target="http://www.collinslanguage.com/results.aspx?context=3&amp;reversed=False&amp;action=define&amp;homonym=0&amp;text=of" TargetMode="External"/><Relationship Id="rId46" Type="http://schemas.openxmlformats.org/officeDocument/2006/relationships/hyperlink" Target="http://www.collinslanguage.com/results.aspx?context=3&amp;reversed=False&amp;action=define&amp;homonym=0&amp;text=because" TargetMode="External"/><Relationship Id="rId59" Type="http://schemas.openxmlformats.org/officeDocument/2006/relationships/hyperlink" Target="http://www.collinslanguage.com/results.aspx?context=3&amp;reversed=False&amp;action=define&amp;homonym=0&amp;text=of" TargetMode="External"/><Relationship Id="rId67" Type="http://schemas.openxmlformats.org/officeDocument/2006/relationships/hyperlink" Target="http://www.thefreedictionary.com/OF" TargetMode="External"/><Relationship Id="rId20" Type="http://schemas.openxmlformats.org/officeDocument/2006/relationships/hyperlink" Target="https://www.govinfo.gov/content/pkg/USCODE-2017-title43/html/USCODE-2017-title43-chap29-subchapIII-sec1331.htm" TargetMode="External"/><Relationship Id="rId41" Type="http://schemas.openxmlformats.org/officeDocument/2006/relationships/hyperlink" Target="http://www.collinslanguage.com/results.aspx?context=3&amp;reversed=False&amp;action=define&amp;homonym=0&amp;text=situated" TargetMode="External"/><Relationship Id="rId54" Type="http://schemas.openxmlformats.org/officeDocument/2006/relationships/hyperlink" Target="http://www.collinslanguage.com/results.aspx?context=3&amp;reversed=False&amp;action=define&amp;homonym=0&amp;text=I" TargetMode="External"/><Relationship Id="rId62" Type="http://schemas.openxmlformats.org/officeDocument/2006/relationships/hyperlink" Target="http://dictionary.reference.com/browse/of" TargetMode="External"/><Relationship Id="rId70" Type="http://schemas.openxmlformats.org/officeDocument/2006/relationships/hyperlink" Target="http://www.thefreedictionary.com/of" TargetMode="External"/><Relationship Id="rId75" Type="http://schemas.openxmlformats.org/officeDocument/2006/relationships/hyperlink" Target="https://www.law.cornell.edu/definitions/uscode.php?width=840&amp;height=800&amp;iframe=true&amp;def_id=15-USC-1969240348-1913649359&amp;term_occur=999&amp;term_src=title:15:chapter:67:section:4111" TargetMode="External"/><Relationship Id="rId83" Type="http://schemas.openxmlformats.org/officeDocument/2006/relationships/image" Target="media/image8.jp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ccc.commnet.edu/grammar/marks/colon.htm" TargetMode="External"/><Relationship Id="rId15" Type="http://schemas.openxmlformats.org/officeDocument/2006/relationships/hyperlink" Target="http://www.schepartzlab.yale.edu/Coollinkspdfs/yale-writingprose.pdf" TargetMode="External"/><Relationship Id="rId23" Type="http://schemas.openxmlformats.org/officeDocument/2006/relationships/hyperlink" Target="https://dictionary.cambridge.org/us/dictionary/english/learn" TargetMode="External"/><Relationship Id="rId28" Type="http://schemas.openxmlformats.org/officeDocument/2006/relationships/hyperlink" Target="https://doi.org/10.1080/00103829.1974.10877525" TargetMode="External"/><Relationship Id="rId36" Type="http://schemas.openxmlformats.org/officeDocument/2006/relationships/image" Target="media/image5.png"/><Relationship Id="rId49" Type="http://schemas.openxmlformats.org/officeDocument/2006/relationships/hyperlink" Target="http://www.collinslanguage.com/results.aspx?context=3&amp;reversed=False&amp;action=define&amp;homonym=0&amp;text=inhabitants" TargetMode="External"/><Relationship Id="rId57" Type="http://schemas.openxmlformats.org/officeDocument/2006/relationships/hyperlink" Target="http://www.collinslanguage.com/results.aspx?context=3&amp;reversed=False&amp;action=define&amp;homonym=0&amp;text=people" TargetMode="External"/><Relationship Id="rId10" Type="http://schemas.openxmlformats.org/officeDocument/2006/relationships/hyperlink" Target="http://www.oscn.net/applications/oscn/DeliverDocument.asp?CiteID=20287" TargetMode="External"/><Relationship Id="rId31" Type="http://schemas.openxmlformats.org/officeDocument/2006/relationships/hyperlink" Target="https://www.grammar-island.com/objective-nouns.html" TargetMode="External"/><Relationship Id="rId44" Type="http://schemas.openxmlformats.org/officeDocument/2006/relationships/hyperlink" Target="http://www.collinslanguage.com/results.aspx?context=3&amp;reversed=False&amp;action=define&amp;homonym=0&amp;text=coming" TargetMode="External"/><Relationship Id="rId52" Type="http://schemas.openxmlformats.org/officeDocument/2006/relationships/hyperlink" Target="http://www.collinslanguage.com/results.aspx?context=3&amp;reversed=False&amp;action=define&amp;homonym=0&amp;text=East" TargetMode="External"/><Relationship Id="rId60" Type="http://schemas.openxmlformats.org/officeDocument/2006/relationships/hyperlink" Target="http://www.collinslanguage.com/results.aspx?context=3&amp;reversed=False&amp;action=define&amp;homonym=0&amp;text=chronic" TargetMode="External"/><Relationship Id="rId65" Type="http://schemas.openxmlformats.org/officeDocument/2006/relationships/hyperlink" Target="http://www.thefreedictionary.com/OF" TargetMode="External"/><Relationship Id="rId73" Type="http://schemas.openxmlformats.org/officeDocument/2006/relationships/hyperlink" Target="https://www.law.cornell.edu/definitions/uscode.php?width=840&amp;height=800&amp;iframe=true&amp;def_id=15-USC-1969240348-1913649359&amp;term_occur=999&amp;term_src=title:15:chapter:67:section:4111" TargetMode="External"/><Relationship Id="rId78" Type="http://schemas.openxmlformats.org/officeDocument/2006/relationships/hyperlink" Target="https://www.geographyrealm.com/arctic-circle/" TargetMode="External"/><Relationship Id="rId81" Type="http://schemas.openxmlformats.org/officeDocument/2006/relationships/hyperlink" Target="https://www.hfofreearctic.org/hrf_faq/what-is-the-arctic/" TargetMode="External"/><Relationship Id="rId86" Type="http://schemas.openxmlformats.org/officeDocument/2006/relationships/hyperlink" Target="https://www.kshsaa.org/Public/Debate/DebateTopic.cfm" TargetMode="External"/><Relationship Id="rId4" Type="http://schemas.openxmlformats.org/officeDocument/2006/relationships/webSettings" Target="webSettings.xml"/><Relationship Id="rId9" Type="http://schemas.openxmlformats.org/officeDocument/2006/relationships/hyperlink" Target="http://www.oscn.net/applications/oscn/deliverdocument.asp?box1=802&amp;box2=P.2D&amp;box3=813" TargetMode="External"/><Relationship Id="rId13" Type="http://schemas.openxmlformats.org/officeDocument/2006/relationships/image" Target="media/image1.png"/><Relationship Id="rId18" Type="http://schemas.openxmlformats.org/officeDocument/2006/relationships/hyperlink" Target="http://www.supremelaw.org/ref/zipcode/updegrav.htm" TargetMode="External"/><Relationship Id="rId39" Type="http://schemas.openxmlformats.org/officeDocument/2006/relationships/hyperlink" Target="http://www.collinslanguage.com/results.aspx?context=3&amp;reversed=False&amp;action=define&amp;homonym=0&amp;text=belonging" TargetMode="External"/><Relationship Id="rId34" Type="http://schemas.openxmlformats.org/officeDocument/2006/relationships/image" Target="media/image3.png"/><Relationship Id="rId50" Type="http://schemas.openxmlformats.org/officeDocument/2006/relationships/hyperlink" Target="http://www.collinslanguage.com/results.aspx?context=3&amp;reversed=False&amp;action=define&amp;homonym=0&amp;text=of" TargetMode="External"/><Relationship Id="rId55" Type="http://schemas.openxmlformats.org/officeDocument/2006/relationships/hyperlink" Target="http://www.collinslanguage.com/results.aspx?context=3&amp;reversed=False&amp;action=define&amp;homonym=0&amp;text=saw" TargetMode="External"/><Relationship Id="rId76" Type="http://schemas.openxmlformats.org/officeDocument/2006/relationships/hyperlink" Target="https://www.law.cornell.edu/rio/citation/Pub._L._98-373" TargetMode="External"/><Relationship Id="rId7" Type="http://schemas.openxmlformats.org/officeDocument/2006/relationships/hyperlink" Target="http://encarta.msn.com/encyclopedia_761576320/Washington_D_C.html" TargetMode="External"/><Relationship Id="rId71" Type="http://schemas.openxmlformats.org/officeDocument/2006/relationships/hyperlink" Target="http://www.thefreedictionary.com/a" TargetMode="External"/><Relationship Id="rId2" Type="http://schemas.openxmlformats.org/officeDocument/2006/relationships/styles" Target="styles.xml"/><Relationship Id="rId29" Type="http://schemas.openxmlformats.org/officeDocument/2006/relationships/hyperlink" Target="http://ijeais.org/wp-content/uploads/2023/11/IJAMSR231117.pdf" TargetMode="External"/><Relationship Id="rId24" Type="http://schemas.openxmlformats.org/officeDocument/2006/relationships/hyperlink" Target="https://dictionary.cambridge.org/us/dictionary/english/space" TargetMode="External"/><Relationship Id="rId40" Type="http://schemas.openxmlformats.org/officeDocument/2006/relationships/hyperlink" Target="http://www.collinslanguage.com/results.aspx?context=3&amp;reversed=False&amp;action=define&amp;homonym=0&amp;text=to" TargetMode="External"/><Relationship Id="rId45" Type="http://schemas.openxmlformats.org/officeDocument/2006/relationships/hyperlink" Target="http://www.collinslanguage.com/results.aspx?context=3&amp;reversed=False&amp;action=define&amp;homonym=0&amp;text=from" TargetMode="External"/><Relationship Id="rId66" Type="http://schemas.openxmlformats.org/officeDocument/2006/relationships/hyperlink" Target="http://www.thefreedictionary.com/_/misc/HarperCollinsProducts.aspx?English" TargetMode="External"/><Relationship Id="rId87" Type="http://schemas.openxmlformats.org/officeDocument/2006/relationships/hyperlink" Target="https://doi.org/10.1080/10899995.2021.1903242" TargetMode="External"/><Relationship Id="rId61" Type="http://schemas.openxmlformats.org/officeDocument/2006/relationships/hyperlink" Target="http://www.collinslanguage.com/results.aspx?context=3&amp;reversed=False&amp;action=define&amp;homonym=0&amp;text=hepatitis" TargetMode="External"/><Relationship Id="rId82" Type="http://schemas.openxmlformats.org/officeDocument/2006/relationships/image" Target="media/image7.jpg"/><Relationship Id="rId19" Type="http://schemas.openxmlformats.org/officeDocument/2006/relationships/hyperlink" Target="http://dictionary.reference.com/browse/its?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102</Pages>
  <Words>28642</Words>
  <Characters>163263</Characters>
  <Application>Microsoft Office Word</Application>
  <DocSecurity>0</DocSecurity>
  <Lines>1360</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Scott L.</dc:creator>
  <cp:keywords>5.0</cp:keywords>
  <dc:description/>
  <cp:lastModifiedBy>Harris, Scott L.</cp:lastModifiedBy>
  <cp:revision>2</cp:revision>
  <dcterms:created xsi:type="dcterms:W3CDTF">2025-06-30T08:40:00Z</dcterms:created>
  <dcterms:modified xsi:type="dcterms:W3CDTF">2025-06-30T08:40:00Z</dcterms:modified>
</cp:coreProperties>
</file>