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3C87" w14:textId="1F3A07BD" w:rsidR="00A95652" w:rsidRDefault="00F746DD" w:rsidP="00F746DD">
      <w:pPr>
        <w:pStyle w:val="Heading1"/>
      </w:pPr>
      <w:bookmarkStart w:id="0" w:name="_Hlk201831694"/>
      <w:r>
        <w:t xml:space="preserve">MSDI – Offshore Drilling </w:t>
      </w:r>
      <w:bookmarkEnd w:id="0"/>
      <w:r>
        <w:t>Aff</w:t>
      </w:r>
      <w:r w:rsidR="00D10E92">
        <w:t>irmative</w:t>
      </w:r>
    </w:p>
    <w:p w14:paraId="41263A22" w14:textId="49D5D602" w:rsidR="00F746DD" w:rsidRDefault="00FC7C35" w:rsidP="00FC7C35">
      <w:pPr>
        <w:jc w:val="center"/>
      </w:pPr>
      <w:r>
        <w:rPr>
          <w:noProof/>
        </w:rPr>
        <w:drawing>
          <wp:inline distT="0" distB="0" distL="0" distR="0" wp14:anchorId="2B7FF67A" wp14:editId="671F6170">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417FD048" w14:textId="491D100D" w:rsidR="00F746DD" w:rsidRDefault="00F746DD" w:rsidP="00F746DD">
      <w:pPr>
        <w:pStyle w:val="Heading2"/>
      </w:pPr>
      <w:r>
        <w:t>1AC --- MSDI</w:t>
      </w:r>
    </w:p>
    <w:p w14:paraId="7AFDA7F3" w14:textId="7020FE53" w:rsidR="00F746DD" w:rsidRDefault="00F746DD" w:rsidP="00F746DD"/>
    <w:p w14:paraId="3CC9A978" w14:textId="15CFCB90" w:rsidR="00F746DD" w:rsidRDefault="00F746DD" w:rsidP="00F746DD">
      <w:pPr>
        <w:pStyle w:val="Heading3"/>
      </w:pPr>
      <w:r>
        <w:t>1AC --- Inherency</w:t>
      </w:r>
    </w:p>
    <w:p w14:paraId="0BEA20C8" w14:textId="77777777" w:rsidR="008079FA" w:rsidRDefault="008079FA" w:rsidP="008079FA">
      <w:pPr>
        <w:pStyle w:val="Heading4"/>
      </w:pPr>
      <w:r>
        <w:t>Trump’s executive attempts to increase offshore drilling in the Arctic face significant legal obstacles --</w:t>
      </w:r>
      <w:r w:rsidRPr="008E4443">
        <w:t xml:space="preserve"> </w:t>
      </w:r>
      <w:r>
        <w:t>Congressional action necessary</w:t>
      </w:r>
    </w:p>
    <w:p w14:paraId="2FF84BAF" w14:textId="05843C96" w:rsidR="008079FA" w:rsidRPr="005B455D" w:rsidRDefault="008079FA" w:rsidP="008079FA">
      <w:r w:rsidRPr="005B455D">
        <w:t xml:space="preserve">Katie </w:t>
      </w:r>
      <w:r w:rsidRPr="005B455D">
        <w:rPr>
          <w:rStyle w:val="Style13ptBold"/>
        </w:rPr>
        <w:t>Shaw</w:t>
      </w:r>
      <w:r w:rsidRPr="005B455D">
        <w:t xml:space="preserve"> February 12th, </w:t>
      </w:r>
      <w:r w:rsidRPr="005B455D">
        <w:rPr>
          <w:rStyle w:val="Style13ptBold"/>
        </w:rPr>
        <w:t>2025</w:t>
      </w:r>
      <w:r w:rsidRPr="005B455D">
        <w:t xml:space="preserve"> President Biden and Trump’s Offshore Drilling Debate: Expanding or Restricting U.S. Energy Resources?</w:t>
      </w:r>
      <w:r w:rsidR="00E65794">
        <w:t xml:space="preserve"> </w:t>
      </w:r>
      <w:r w:rsidRPr="005B455D">
        <w:t>https://nsglc.olemiss.edu/blog/2025/feb/12/index.html</w:t>
      </w:r>
    </w:p>
    <w:p w14:paraId="637C46CC" w14:textId="77777777" w:rsidR="008079FA" w:rsidRPr="005B455D" w:rsidRDefault="008079FA" w:rsidP="008079FA">
      <w:r w:rsidRPr="005B455D">
        <w:t>In response to President Biden’s ban, Trump stated on</w:t>
      </w:r>
      <w:r>
        <w:t xml:space="preserve"> </w:t>
      </w:r>
      <w:hyperlink r:id="rId7" w:tgtFrame="_blank" w:history="1">
        <w:r w:rsidRPr="005B455D">
          <w:rPr>
            <w:rStyle w:val="Hyperlink"/>
          </w:rPr>
          <w:t>The Hugh Hewitt Show</w:t>
        </w:r>
      </w:hyperlink>
      <w:r>
        <w:t xml:space="preserve"> </w:t>
      </w:r>
      <w:r w:rsidRPr="005B455D">
        <w:t xml:space="preserve">that Biden’s action was “ridiculous” and that he would immediately undo the ban. On January 20, 2025, President </w:t>
      </w:r>
      <w:r w:rsidRPr="00B32198">
        <w:rPr>
          <w:rStyle w:val="StyleUnderline"/>
          <w:highlight w:val="lightGray"/>
        </w:rPr>
        <w:t>Trump followed through by signing</w:t>
      </w:r>
      <w:hyperlink r:id="rId8" w:tgtFrame="_blank" w:history="1">
        <w:r w:rsidRPr="00B32198">
          <w:rPr>
            <w:rStyle w:val="StyleUnderline"/>
            <w:highlight w:val="lightGray"/>
          </w:rPr>
          <w:t xml:space="preserve"> Executive Order</w:t>
        </w:r>
      </w:hyperlink>
      <w:r w:rsidRPr="00B32198">
        <w:rPr>
          <w:rStyle w:val="StyleUnderline"/>
          <w:highlight w:val="lightGray"/>
        </w:rPr>
        <w:t xml:space="preserve"> 14148</w:t>
      </w:r>
      <w:r w:rsidRPr="005B455D">
        <w:t xml:space="preserve"> to lift Biden’s ban, </w:t>
      </w:r>
      <w:r w:rsidRPr="00B32198">
        <w:rPr>
          <w:rStyle w:val="StyleUnderline"/>
          <w:highlight w:val="lightGray"/>
        </w:rPr>
        <w:t>an action consistent with his policies to prioritize energy independence and economic growth through increased fossil fuel production</w:t>
      </w:r>
      <w:r w:rsidRPr="005B455D">
        <w:t xml:space="preserve">. </w:t>
      </w:r>
      <w:r w:rsidRPr="00B32198">
        <w:rPr>
          <w:rStyle w:val="StyleUnderline"/>
          <w:highlight w:val="lightGray"/>
        </w:rPr>
        <w:t>The order</w:t>
      </w:r>
      <w:r w:rsidRPr="005B455D">
        <w:t xml:space="preserve"> also </w:t>
      </w:r>
      <w:r w:rsidRPr="00B32198">
        <w:rPr>
          <w:rStyle w:val="StyleUnderline"/>
          <w:highlight w:val="lightGray"/>
        </w:rPr>
        <w:t xml:space="preserve">attempts to revoke a </w:t>
      </w:r>
      <w:hyperlink r:id="rId9" w:tgtFrame="_blank" w:history="1">
        <w:r w:rsidRPr="00B32198">
          <w:rPr>
            <w:rStyle w:val="StyleUnderline"/>
            <w:highlight w:val="lightGray"/>
          </w:rPr>
          <w:t>March 2023 order</w:t>
        </w:r>
      </w:hyperlink>
      <w:r w:rsidRPr="00B32198">
        <w:rPr>
          <w:rStyle w:val="StyleUnderline"/>
          <w:highlight w:val="lightGray"/>
        </w:rPr>
        <w:t xml:space="preserve"> to block oil and gas drilling on 2.8 million acres in the Arctic Ocean</w:t>
      </w:r>
      <w:r w:rsidRPr="005B455D">
        <w:t xml:space="preserve">. However, </w:t>
      </w:r>
      <w:r w:rsidRPr="00B32198">
        <w:rPr>
          <w:rStyle w:val="StyleUnderline"/>
          <w:highlight w:val="lightGray"/>
        </w:rPr>
        <w:t>the reversal may face significant legal obstacles</w:t>
      </w:r>
      <w:r w:rsidRPr="005B455D">
        <w:t>.</w:t>
      </w:r>
      <w:r>
        <w:t xml:space="preserve"> </w:t>
      </w:r>
      <w:r w:rsidRPr="005B455D">
        <w:t xml:space="preserve">A 2019 court ruling determined that the OCSLA does not grant the president the authority to overturn a previous ban, meaning President </w:t>
      </w:r>
      <w:r w:rsidRPr="00B32198">
        <w:rPr>
          <w:rStyle w:val="StyleUnderline"/>
          <w:highlight w:val="lightGray"/>
        </w:rPr>
        <w:t>Trump’s attempt to lift the ban would likely require congressional action.</w:t>
      </w:r>
      <w:r>
        <w:t xml:space="preserve"> </w:t>
      </w:r>
      <w:hyperlink r:id="rId10" w:tgtFrame="_blank" w:history="1">
        <w:r w:rsidRPr="005B455D">
          <w:rPr>
            <w:rStyle w:val="Hyperlink"/>
          </w:rPr>
          <w:t>League of Conservation Voters v. Trump</w:t>
        </w:r>
      </w:hyperlink>
      <w:r>
        <w:t xml:space="preserve"> </w:t>
      </w:r>
      <w:r w:rsidRPr="005B455D">
        <w:t>at 17–18. The order traces back to Trump’s efforts in 2017 to reverse withdrawals in the Arctic and Atlantic Ocean imposed by President Obama. Ultimately, U.S. District Court Judge Sharon Gleason ruled that Obama’s withdrawal of about 120 million acres of waters would remain in effect unless revoked by Congress.</w:t>
      </w:r>
      <w:r>
        <w:t xml:space="preserve"> </w:t>
      </w:r>
      <w:r w:rsidRPr="005B455D">
        <w:t>Id. The Ninth Circuit later vacated the ruling as moot.</w:t>
      </w:r>
      <w:r>
        <w:t xml:space="preserve"> </w:t>
      </w:r>
      <w:hyperlink r:id="rId11" w:tgtFrame="_blank" w:history="1">
        <w:r w:rsidRPr="005B455D">
          <w:rPr>
            <w:rStyle w:val="Hyperlink"/>
          </w:rPr>
          <w:t>League of Conservation Voters v. Biden</w:t>
        </w:r>
      </w:hyperlink>
      <w:r>
        <w:t xml:space="preserve"> </w:t>
      </w:r>
      <w:r w:rsidRPr="005B455D">
        <w:t xml:space="preserve">at 4. As a result, </w:t>
      </w:r>
      <w:r w:rsidRPr="00B32198">
        <w:rPr>
          <w:rStyle w:val="StyleUnderline"/>
          <w:highlight w:val="lightGray"/>
        </w:rPr>
        <w:t>no direct precedent exists on the president’s authority to reverse offshore land withdrawals under the OSCLA, but Congress still has the power to modify or reverse these withdrawals.</w:t>
      </w:r>
    </w:p>
    <w:p w14:paraId="5FC10969" w14:textId="0B92E088" w:rsidR="00F746DD" w:rsidRDefault="00F746DD" w:rsidP="00F746DD"/>
    <w:p w14:paraId="1CBC7DA7" w14:textId="34703B55" w:rsidR="00F746DD" w:rsidRDefault="00F746DD" w:rsidP="00F746DD">
      <w:pPr>
        <w:pStyle w:val="Heading3"/>
      </w:pPr>
      <w:r>
        <w:t>1AC --- Plan</w:t>
      </w:r>
    </w:p>
    <w:p w14:paraId="50A10618" w14:textId="47428905" w:rsidR="00F746DD" w:rsidRDefault="00F45AE6" w:rsidP="00F45AE6">
      <w:pPr>
        <w:pStyle w:val="Heading4"/>
      </w:pPr>
      <w:r>
        <w:t>Plan: The United States federal government should</w:t>
      </w:r>
      <w:r w:rsidR="00987EC2">
        <w:t xml:space="preserve"> </w:t>
      </w:r>
      <w:r w:rsidR="00987EC2">
        <w:rPr>
          <w:shd w:val="clear" w:color="auto" w:fill="FFFFFF"/>
        </w:rPr>
        <w:t>significantly increase offshore oil and natural gas drilling in the Arctic.</w:t>
      </w:r>
      <w:r>
        <w:t xml:space="preserve"> </w:t>
      </w:r>
    </w:p>
    <w:p w14:paraId="3A9A0273" w14:textId="77777777" w:rsidR="003676D6" w:rsidRDefault="003676D6" w:rsidP="003676D6">
      <w:pPr>
        <w:pStyle w:val="Heading3"/>
      </w:pPr>
      <w:r>
        <w:t>1AC --- Solvency</w:t>
      </w:r>
    </w:p>
    <w:p w14:paraId="415CC3EE" w14:textId="77777777" w:rsidR="003676D6" w:rsidRDefault="003676D6" w:rsidP="003676D6">
      <w:pPr>
        <w:pStyle w:val="Heading4"/>
      </w:pPr>
      <w:r>
        <w:t>The plan solves – it expands the capacity for drilling in the Arctic, making it easier, and companies will be motivated</w:t>
      </w:r>
    </w:p>
    <w:p w14:paraId="1ED5463F" w14:textId="77777777" w:rsidR="003676D6" w:rsidRPr="00D46EF5" w:rsidRDefault="003676D6" w:rsidP="003676D6">
      <w:r w:rsidRPr="00D46EF5">
        <w:t xml:space="preserve">Jennifer A. </w:t>
      </w:r>
      <w:r w:rsidRPr="00D46EF5">
        <w:rPr>
          <w:rStyle w:val="Style13ptBold"/>
        </w:rPr>
        <w:t>Dlouhy</w:t>
      </w:r>
      <w:r w:rsidRPr="00D46EF5">
        <w:t>, Bloomberg</w:t>
      </w:r>
      <w:r>
        <w:t xml:space="preserve"> </w:t>
      </w:r>
      <w:r w:rsidRPr="00D46EF5">
        <w:t xml:space="preserve">June 02, </w:t>
      </w:r>
      <w:r w:rsidRPr="00D46EF5">
        <w:rPr>
          <w:rStyle w:val="Style13ptBold"/>
        </w:rPr>
        <w:t xml:space="preserve">2025 </w:t>
      </w:r>
      <w:r w:rsidRPr="00D46EF5">
        <w:t>Trump officials move to repeal Biden-era blocks on Arctic oil drilling</w:t>
      </w:r>
      <w:r>
        <w:t xml:space="preserve"> </w:t>
      </w:r>
      <w:r w:rsidRPr="00D46EF5">
        <w:t>https://worldoil.com/news/2025/6/2/trump-officials-move-to-repeal-biden-era-blocks-on-arctic-oil-drilling/</w:t>
      </w:r>
    </w:p>
    <w:p w14:paraId="76F4AEFB" w14:textId="77777777" w:rsidR="003676D6" w:rsidRPr="00D46EF5" w:rsidRDefault="003676D6" w:rsidP="003676D6">
      <w:r w:rsidRPr="00D46EF5">
        <w:t xml:space="preserve">The action responds to a directive </w:t>
      </w:r>
      <w:r w:rsidRPr="00B32198">
        <w:rPr>
          <w:rStyle w:val="StyleUnderline"/>
          <w:highlight w:val="lightGray"/>
        </w:rPr>
        <w:t>Trump</w:t>
      </w:r>
      <w:r w:rsidRPr="00D46EF5">
        <w:t xml:space="preserve"> issued after his inauguration in January, when he </w:t>
      </w:r>
      <w:r w:rsidRPr="00B32198">
        <w:rPr>
          <w:rStyle w:val="StyleUnderline"/>
          <w:highlight w:val="lightGray"/>
        </w:rPr>
        <w:t>signed an executive order compelling a host of policy changes meant to expand oil, natural gas and mineral development in Alaska</w:t>
      </w:r>
      <w:r w:rsidRPr="00D46EF5">
        <w:t>.</w:t>
      </w:r>
      <w:r>
        <w:t xml:space="preserve"> </w:t>
      </w:r>
      <w:r w:rsidRPr="00B32198">
        <w:rPr>
          <w:rStyle w:val="StyleUnderline"/>
          <w:highlight w:val="lightGray"/>
        </w:rPr>
        <w:t>The reserve holds an estimated 8.7 billion barrels of recoverable oil</w:t>
      </w:r>
      <w:r w:rsidRPr="00D46EF5">
        <w:t>, according to a 2017 assessment by the US Geological Survey. And its production is set to skyrocket, with the development of recent discoveries. Alaska has forecast that crude production from the reserve will climb to 139,600 bpd in fiscal 2033, up from 15,800 bpd in fiscal 2023.</w:t>
      </w:r>
      <w:r>
        <w:t xml:space="preserve"> </w:t>
      </w:r>
      <w:r w:rsidRPr="00B32198">
        <w:rPr>
          <w:rStyle w:val="StyleUnderline"/>
          <w:highlight w:val="lightGray"/>
        </w:rPr>
        <w:t>Trump’s measure would repeal a 2024 rule imposed under</w:t>
      </w:r>
      <w:r w:rsidRPr="00D46EF5">
        <w:t xml:space="preserve"> former President Joe </w:t>
      </w:r>
      <w:r w:rsidRPr="00B32198">
        <w:rPr>
          <w:rStyle w:val="StyleUnderline"/>
          <w:highlight w:val="lightGray"/>
        </w:rPr>
        <w:t>Biden, which designated 13 million acres of the reserve as “special areas,” limiting future oil and gas leasing</w:t>
      </w:r>
      <w:r w:rsidRPr="00D46EF5">
        <w:t>, while maintaining leasing prohibitions on 10.6 million acres of the NPR-A.</w:t>
      </w:r>
      <w:r>
        <w:t xml:space="preserve"> </w:t>
      </w:r>
      <w:r w:rsidRPr="00B32198">
        <w:rPr>
          <w:rStyle w:val="StyleUnderline"/>
          <w:highlight w:val="lightGray"/>
        </w:rPr>
        <w:t>The rule has complicated future oil drilling and production</w:t>
      </w:r>
      <w:r w:rsidRPr="00D46EF5">
        <w:t xml:space="preserve"> in the reserve where companies including ConocoPhillips, Santos Ltd., Repsol SA and Armstrong Oil &amp; Gas Inc. have been active. ConocoPhillips is developing its 600-million-barrel Willow project in the refuge, which is expected to produce first oil in 2029.</w:t>
      </w:r>
      <w:r>
        <w:t xml:space="preserve"> </w:t>
      </w:r>
      <w:r w:rsidRPr="00D46EF5">
        <w:t>"API applauds the administration for taking action to repeal the misguided NPR-A rule and fully leverage Alaska’s National Petroleum Reserve as a driver of revenue, economic growth and energy security," said</w:t>
      </w:r>
      <w:r>
        <w:t xml:space="preserve"> </w:t>
      </w:r>
      <w:r w:rsidRPr="00D46EF5">
        <w:t>American Petroleum Institute (API) Senior Vice President of Policy, Economics and Regulatory Affairs Dustin Meyer</w:t>
      </w:r>
      <w:r>
        <w:t xml:space="preserve"> </w:t>
      </w:r>
      <w:r w:rsidRPr="00D46EF5">
        <w:t>in reaction to the news. "</w:t>
      </w:r>
      <w:r w:rsidRPr="00B32198">
        <w:rPr>
          <w:rStyle w:val="StyleUnderline"/>
          <w:highlight w:val="lightGray"/>
        </w:rPr>
        <w:t>Our industry is committed to the safe, responsible development of Alaska’s vast energy resources, and we look forward to working</w:t>
      </w:r>
      <w:r w:rsidRPr="006E6D01">
        <w:rPr>
          <w:rStyle w:val="StyleUnderline"/>
        </w:rPr>
        <w:t xml:space="preserve"> </w:t>
      </w:r>
      <w:r w:rsidRPr="00D46EF5">
        <w:t xml:space="preserve">with Secretary Burgum </w:t>
      </w:r>
      <w:r w:rsidRPr="00B32198">
        <w:rPr>
          <w:rStyle w:val="StyleUnderline"/>
          <w:highlight w:val="lightGray"/>
        </w:rPr>
        <w:t>to advance American energy dominance</w:t>
      </w:r>
      <w:r w:rsidRPr="00D46EF5">
        <w:t>."</w:t>
      </w:r>
    </w:p>
    <w:p w14:paraId="23E9DA0E" w14:textId="77777777" w:rsidR="003676D6" w:rsidRDefault="003676D6" w:rsidP="003676D6">
      <w:pPr>
        <w:pStyle w:val="Heading4"/>
      </w:pPr>
      <w:r>
        <w:t>US-led exploration and development of offshore oil and gas in the Arctic is the best option to support safe, responsible, and effective oversight of the region</w:t>
      </w:r>
    </w:p>
    <w:p w14:paraId="5D5F2320" w14:textId="77777777" w:rsidR="003676D6" w:rsidRPr="005E0BE4" w:rsidRDefault="003676D6" w:rsidP="003676D6">
      <w:r w:rsidRPr="005E0BE4">
        <w:t xml:space="preserve">Andrew </w:t>
      </w:r>
      <w:r w:rsidRPr="00032F88">
        <w:rPr>
          <w:rStyle w:val="Style13ptBold"/>
        </w:rPr>
        <w:t>Holland</w:t>
      </w:r>
      <w:r w:rsidRPr="005E0BE4">
        <w:t xml:space="preserve"> on Mar 17, </w:t>
      </w:r>
      <w:r w:rsidRPr="00032F88">
        <w:rPr>
          <w:rStyle w:val="Style13ptBold"/>
        </w:rPr>
        <w:t>2016</w:t>
      </w:r>
      <w:r w:rsidRPr="005E0BE4">
        <w:t xml:space="preserve"> US Withdrawal from Arctic Drilling Cedes Leadership</w:t>
      </w:r>
      <w:r>
        <w:t xml:space="preserve"> </w:t>
      </w:r>
      <w:r w:rsidRPr="005E0BE4">
        <w:t>https://www.americansecurityproject.org/us-withdrawal-from-arctic-drilling-cedes-leadership/</w:t>
      </w:r>
    </w:p>
    <w:p w14:paraId="25D36CE0" w14:textId="77777777" w:rsidR="003676D6" w:rsidRDefault="003676D6" w:rsidP="003676D6">
      <w:r w:rsidRPr="00B32198">
        <w:rPr>
          <w:rStyle w:val="StyleUnderline"/>
          <w:highlight w:val="lightGray"/>
        </w:rPr>
        <w:t>There is a real danger that, if the U.S. is not actively planning for, and promoting oil and gas drilling in its own waters, it will lose its ability to influence how these projects move forward</w:t>
      </w:r>
      <w:r w:rsidRPr="005E0BE4">
        <w:t xml:space="preserve">. How to drill safely, sustainably, and productively in these waters is a tremendous challenge. </w:t>
      </w:r>
      <w:r w:rsidRPr="00B32198">
        <w:rPr>
          <w:rStyle w:val="StyleUnderline"/>
          <w:highlight w:val="lightGray"/>
        </w:rPr>
        <w:t>American government managers</w:t>
      </w:r>
      <w:r w:rsidRPr="005E0BE4">
        <w:t xml:space="preserve"> at BOEM and safety regulators at The Bureau of Safety and Environmental Enforcement (BSEE) </w:t>
      </w:r>
      <w:r w:rsidRPr="00B32198">
        <w:rPr>
          <w:rStyle w:val="StyleUnderline"/>
          <w:highlight w:val="lightGray"/>
        </w:rPr>
        <w:t>have devised strong oversight regimes for the Arctic</w:t>
      </w:r>
      <w:r w:rsidRPr="005E0BE4">
        <w:t xml:space="preserve">, </w:t>
      </w:r>
      <w:r w:rsidRPr="00B32198">
        <w:rPr>
          <w:rStyle w:val="StyleUnderline"/>
          <w:highlight w:val="lightGray"/>
        </w:rPr>
        <w:t>and they can help other Arctic nations do the same</w:t>
      </w:r>
      <w:r w:rsidRPr="005E0BE4">
        <w:t>. Last summer, I participated in a</w:t>
      </w:r>
      <w:r>
        <w:t xml:space="preserve"> </w:t>
      </w:r>
      <w:hyperlink r:id="rId12" w:history="1">
        <w:r w:rsidRPr="005E0BE4">
          <w:rPr>
            <w:rStyle w:val="Hyperlink"/>
          </w:rPr>
          <w:t>U.S. State Department-sponsored conference in Reykjavik</w:t>
        </w:r>
      </w:hyperlink>
      <w:r w:rsidRPr="005E0BE4">
        <w:t>, Iceland that sought to bring American best-practices to Icelandic governance. There have been similar events in Greenland and Finland. However, now that the United States seems to be withdrawing from arctic drilling, we should be concerned that those invitations will no longer come.</w:t>
      </w:r>
      <w:r>
        <w:t xml:space="preserve"> </w:t>
      </w:r>
      <w:r w:rsidRPr="00B32198">
        <w:rPr>
          <w:rStyle w:val="StyleUnderline"/>
          <w:highlight w:val="lightGray"/>
        </w:rPr>
        <w:t>Without energy exploration in American Arctic waters, then the American government would not have the standing to offer technical assistance and support to governments</w:t>
      </w:r>
      <w:r w:rsidRPr="005E0BE4">
        <w:t xml:space="preserve"> like Iceland or Greenland. </w:t>
      </w:r>
      <w:r w:rsidRPr="00B32198">
        <w:rPr>
          <w:rStyle w:val="StyleUnderline"/>
          <w:highlight w:val="lightGray"/>
        </w:rPr>
        <w:t>In effect, the American government would cede the field to Chinese or Russian influence</w:t>
      </w:r>
      <w:r w:rsidRPr="005E0BE4">
        <w:t>.</w:t>
      </w:r>
      <w:r>
        <w:t xml:space="preserve"> </w:t>
      </w:r>
      <w:r w:rsidRPr="005E0BE4">
        <w:t xml:space="preserve">Each nation has to decide for itself whether the risks are worth the benefits: most of the nations of the Arctic have decided to explore for oil. Of course we should develop alternatives to oil. But, until we can drive our cars, fly our planes, and operate our ships on something other than petroleum, every country will seek to exploit their domestic reserves of oil. </w:t>
      </w:r>
      <w:r w:rsidRPr="00B32198">
        <w:rPr>
          <w:rStyle w:val="StyleUnderline"/>
          <w:highlight w:val="lightGray"/>
        </w:rPr>
        <w:t>Americans cannot simply wish away the challenges of oil drilling</w:t>
      </w:r>
      <w:r w:rsidRPr="005E0BE4">
        <w:t>.</w:t>
      </w:r>
    </w:p>
    <w:p w14:paraId="5E8F4D6C" w14:textId="77777777" w:rsidR="003676D6" w:rsidRPr="003676D6" w:rsidRDefault="003676D6" w:rsidP="003676D6"/>
    <w:p w14:paraId="0922F3CD" w14:textId="4C624009" w:rsidR="00F746DD" w:rsidRDefault="00F746DD" w:rsidP="00F746DD">
      <w:pPr>
        <w:pStyle w:val="Heading3"/>
      </w:pPr>
      <w:r>
        <w:t>1AC --- Energy Security Advantage</w:t>
      </w:r>
    </w:p>
    <w:p w14:paraId="1187C92A" w14:textId="73364581" w:rsidR="008079FA" w:rsidRDefault="00CA466E" w:rsidP="008079FA">
      <w:pPr>
        <w:pStyle w:val="Heading4"/>
      </w:pPr>
      <w:r>
        <w:t>Arctic development is inevitable</w:t>
      </w:r>
      <w:r w:rsidR="00E65794">
        <w:t xml:space="preserve"> as countries rush to secure </w:t>
      </w:r>
      <w:r w:rsidR="00117FC7">
        <w:t>resources</w:t>
      </w:r>
      <w:r>
        <w:t xml:space="preserve"> - p</w:t>
      </w:r>
      <w:r w:rsidR="008079FA">
        <w:t>lan is key to energy independence</w:t>
      </w:r>
      <w:r>
        <w:t>, economic growth</w:t>
      </w:r>
      <w:r w:rsidR="00305B94">
        <w:t>,</w:t>
      </w:r>
      <w:r w:rsidR="008079FA">
        <w:t xml:space="preserve"> and </w:t>
      </w:r>
      <w:r>
        <w:t>global</w:t>
      </w:r>
      <w:r w:rsidR="008079FA">
        <w:t xml:space="preserve"> leadership</w:t>
      </w:r>
      <w:r>
        <w:t>.</w:t>
      </w:r>
    </w:p>
    <w:p w14:paraId="213D13FF" w14:textId="77777777" w:rsidR="008079FA" w:rsidRPr="00361904" w:rsidRDefault="008079FA" w:rsidP="008079FA">
      <w:r w:rsidRPr="00361904">
        <w:t xml:space="preserve">Kati </w:t>
      </w:r>
      <w:r w:rsidRPr="00361904">
        <w:rPr>
          <w:rStyle w:val="Style13ptBold"/>
        </w:rPr>
        <w:t>Capozzi,</w:t>
      </w:r>
      <w:r w:rsidRPr="00361904">
        <w:t xml:space="preserve"> opinion contributor - 05/22/</w:t>
      </w:r>
      <w:r w:rsidRPr="00361904">
        <w:rPr>
          <w:rStyle w:val="Style13ptBold"/>
        </w:rPr>
        <w:t>25</w:t>
      </w:r>
      <w:r w:rsidRPr="00361904">
        <w:t xml:space="preserve"> 1:30 PM ET Kati Capozzi serves as the president and CEO of</w:t>
      </w:r>
      <w:r>
        <w:t xml:space="preserve"> </w:t>
      </w:r>
      <w:hyperlink r:id="rId13" w:history="1">
        <w:r w:rsidRPr="00361904">
          <w:rPr>
            <w:rStyle w:val="Hyperlink"/>
          </w:rPr>
          <w:t>Alaska Chamber</w:t>
        </w:r>
      </w:hyperlink>
      <w:r w:rsidRPr="00361904">
        <w:t>, the state’s most diverse business association, and is a passionate advocate for a healthy business environment in Alaska. Let Alaska lead: America’s energy, security and Arctic future depend on it</w:t>
      </w:r>
      <w:r>
        <w:t xml:space="preserve"> </w:t>
      </w:r>
      <w:r w:rsidRPr="00361904">
        <w:t>https://thehill.com/opinion/energy-environment/5312086-alaska-energy-security-future/</w:t>
      </w:r>
    </w:p>
    <w:p w14:paraId="3F34D8E8" w14:textId="0206B6FB" w:rsidR="008079FA" w:rsidRDefault="008079FA" w:rsidP="008079FA">
      <w:pPr>
        <w:rPr>
          <w:rStyle w:val="StyleUnderline"/>
        </w:rPr>
      </w:pPr>
      <w:r w:rsidRPr="00E30150">
        <w:t>In his first hours back in office,</w:t>
      </w:r>
      <w:r>
        <w:t xml:space="preserve"> </w:t>
      </w:r>
      <w:hyperlink r:id="rId14" w:history="1">
        <w:r w:rsidRPr="00E30150">
          <w:rPr>
            <w:rStyle w:val="Hyperlink"/>
          </w:rPr>
          <w:t>President Trump</w:t>
        </w:r>
        <w:r>
          <w:rPr>
            <w:rStyle w:val="Hyperlink"/>
          </w:rPr>
          <w:t xml:space="preserve"> </w:t>
        </w:r>
      </w:hyperlink>
      <w:r w:rsidRPr="00E30150">
        <w:t>signed a series of</w:t>
      </w:r>
      <w:r>
        <w:t xml:space="preserve"> </w:t>
      </w:r>
      <w:hyperlink r:id="rId15" w:history="1">
        <w:r w:rsidRPr="00E30150">
          <w:rPr>
            <w:rStyle w:val="Hyperlink"/>
          </w:rPr>
          <w:t>executive orders</w:t>
        </w:r>
      </w:hyperlink>
      <w:r>
        <w:t xml:space="preserve"> </w:t>
      </w:r>
      <w:r w:rsidRPr="00E30150">
        <w:t xml:space="preserve">aimed at unlocking Alaska’s resource potential. This signaled to the world what many Alaskans have long known: </w:t>
      </w:r>
      <w:r w:rsidRPr="00B32198">
        <w:rPr>
          <w:rStyle w:val="StyleUnderline"/>
          <w:highlight w:val="lightGray"/>
        </w:rPr>
        <w:t>The road to American prosperity, security and global leadership runs through the 49th state</w:t>
      </w:r>
      <w:r w:rsidRPr="00E30150">
        <w:t>.</w:t>
      </w:r>
      <w:r>
        <w:t xml:space="preserve"> </w:t>
      </w:r>
      <w:r w:rsidRPr="00E30150">
        <w:t>This renewed federal attention is not only welcome — it’s long overdue.</w:t>
      </w:r>
      <w:r>
        <w:t xml:space="preserve"> </w:t>
      </w:r>
      <w:r w:rsidRPr="00E30150">
        <w:t xml:space="preserve">With growing incursions by Russian and Chinese forces into Alaska’s waters and airspace, America’s northernmost state is no longer a distant outpost; </w:t>
      </w:r>
      <w:r w:rsidRPr="00B32198">
        <w:rPr>
          <w:rStyle w:val="StyleUnderline"/>
          <w:highlight w:val="lightGray"/>
        </w:rPr>
        <w:t>it is the front line of a new global contest</w:t>
      </w:r>
      <w:r w:rsidRPr="00E30150">
        <w:t>.</w:t>
      </w:r>
      <w:r>
        <w:t xml:space="preserve"> </w:t>
      </w:r>
      <w:r w:rsidRPr="00E30150">
        <w:t>Meanwhile, the Arctic itself is changing. Warming oceans are opening new trade routes. Rival nations are racing to stake claims and build presence.</w:t>
      </w:r>
      <w:r>
        <w:t xml:space="preserve"> </w:t>
      </w:r>
      <w:r w:rsidRPr="00E30150">
        <w:t xml:space="preserve">Yet while </w:t>
      </w:r>
      <w:r w:rsidRPr="00B32198">
        <w:rPr>
          <w:rStyle w:val="StyleUnderline"/>
          <w:highlight w:val="lightGray"/>
        </w:rPr>
        <w:t>Moscow and Beijing have poured billions into Arctic infrastructure and military expansion, the U.S. has been dogged by underinvestment</w:t>
      </w:r>
      <w:r w:rsidRPr="00361904">
        <w:rPr>
          <w:rStyle w:val="StyleUnderline"/>
        </w:rPr>
        <w:t xml:space="preserve"> </w:t>
      </w:r>
      <w:r w:rsidRPr="00E30150">
        <w:t>and, until now, a lack of serious engagement.</w:t>
      </w:r>
      <w:r>
        <w:t xml:space="preserve"> </w:t>
      </w:r>
      <w:r w:rsidRPr="00E30150">
        <w:t xml:space="preserve">Alaska is the game-changer. </w:t>
      </w:r>
      <w:r w:rsidRPr="00B32198">
        <w:rPr>
          <w:rStyle w:val="StyleUnderline"/>
          <w:highlight w:val="lightGray"/>
        </w:rPr>
        <w:t>Our vast reserves of oil, gas, coal, and critical minerals</w:t>
      </w:r>
      <w:r w:rsidRPr="00E30150">
        <w:t xml:space="preserve"> — including copper and rare earth elements — </w:t>
      </w:r>
      <w:r w:rsidRPr="00B32198">
        <w:rPr>
          <w:rStyle w:val="StyleUnderline"/>
          <w:highlight w:val="lightGray"/>
        </w:rPr>
        <w:t>are essential to reducing U.S. dependence on hostile foreign suppliers</w:t>
      </w:r>
      <w:r w:rsidRPr="00E30150">
        <w:t xml:space="preserve">. </w:t>
      </w:r>
      <w:r w:rsidRPr="00B32198">
        <w:rPr>
          <w:rStyle w:val="StyleUnderline"/>
          <w:highlight w:val="lightGray"/>
        </w:rPr>
        <w:t>Its Arctic geography makes it indispensable to our national defense.</w:t>
      </w:r>
      <w:r w:rsidRPr="00E30150">
        <w:t xml:space="preserve"> And its communities, industries and Alaska Native leadership are ready to meet this historic moment.</w:t>
      </w:r>
      <w:r>
        <w:t xml:space="preserve"> </w:t>
      </w:r>
      <w:r w:rsidRPr="00E30150">
        <w:t>That’s why more than 100 of Alaska’s business and community leaders representing oil and gas, mining, fisheries, tourism, forestry, transportation, construction and Native corporations have come together to deliver a unified message to Washington: Alaska is poised to deliver on the promise of</w:t>
      </w:r>
      <w:r>
        <w:t xml:space="preserve"> </w:t>
      </w:r>
      <w:hyperlink r:id="rId16" w:history="1">
        <w:r w:rsidRPr="00E30150">
          <w:rPr>
            <w:rStyle w:val="Hyperlink"/>
          </w:rPr>
          <w:t>William H. Seward</w:t>
        </w:r>
        <w:r>
          <w:rPr>
            <w:rStyle w:val="Hyperlink"/>
          </w:rPr>
          <w:t xml:space="preserve"> </w:t>
        </w:r>
      </w:hyperlink>
      <w:r w:rsidRPr="00E30150">
        <w:t xml:space="preserve">when he pressed the U.S. to purchase the state from Russia in 1867. </w:t>
      </w:r>
      <w:r w:rsidRPr="00B32198">
        <w:rPr>
          <w:rStyle w:val="StyleUnderline"/>
          <w:highlight w:val="lightGray"/>
        </w:rPr>
        <w:t>To use the state’s untold resource wealth and strategic advantage for the benefit of the U.S. Now is the time</w:t>
      </w:r>
      <w:r w:rsidRPr="00E30150">
        <w:t xml:space="preserve">. We are ready. </w:t>
      </w:r>
      <w:r w:rsidRPr="00B32198">
        <w:rPr>
          <w:rStyle w:val="StyleUnderline"/>
          <w:highlight w:val="lightGray"/>
        </w:rPr>
        <w:t>Let us lead.</w:t>
      </w:r>
    </w:p>
    <w:p w14:paraId="4BA2278A" w14:textId="3578F6B9" w:rsidR="00223D91" w:rsidRDefault="00BC10EC" w:rsidP="00223D91">
      <w:pPr>
        <w:pStyle w:val="Heading4"/>
      </w:pPr>
      <w:r>
        <w:t>**</w:t>
      </w:r>
      <w:r w:rsidR="00223D91">
        <w:t xml:space="preserve">Energy demand will double by 2030 – </w:t>
      </w:r>
      <w:r w:rsidR="00305B94">
        <w:t xml:space="preserve">and </w:t>
      </w:r>
      <w:r w:rsidR="00223D91">
        <w:t>additional oil and natural gas is necessary.  US leadership is necessary to balance the demand for energy with environmental goals</w:t>
      </w:r>
    </w:p>
    <w:p w14:paraId="26D3C10F" w14:textId="77777777" w:rsidR="00223D91" w:rsidRPr="008A26F4" w:rsidRDefault="00223D91" w:rsidP="00223D91">
      <w:r w:rsidRPr="008A26F4">
        <w:t xml:space="preserve">Rebecca </w:t>
      </w:r>
      <w:r w:rsidRPr="008A26F4">
        <w:rPr>
          <w:rStyle w:val="Style13ptBold"/>
        </w:rPr>
        <w:t>Trieu</w:t>
      </w:r>
      <w:r>
        <w:t xml:space="preserve"> </w:t>
      </w:r>
      <w:r w:rsidRPr="008A26F4">
        <w:t xml:space="preserve">Feb. 20, </w:t>
      </w:r>
      <w:r w:rsidRPr="008A26F4">
        <w:rPr>
          <w:rStyle w:val="Style13ptBold"/>
        </w:rPr>
        <w:t>2025</w:t>
      </w:r>
      <w:r>
        <w:t xml:space="preserve"> </w:t>
      </w:r>
      <w:r w:rsidRPr="008A26F4">
        <w:t>Congress: Offshore Production Critical to Energy Security</w:t>
      </w:r>
      <w:r>
        <w:t xml:space="preserve"> </w:t>
      </w:r>
      <w:hyperlink r:id="rId17" w:history="1">
        <w:r w:rsidRPr="008A26F4">
          <w:rPr>
            <w:rStyle w:val="Hyperlink"/>
          </w:rPr>
          <w:t>https://www.energyindepth.org/congress-offshore-production-critical-to-energy-security/</w:t>
        </w:r>
      </w:hyperlink>
    </w:p>
    <w:p w14:paraId="56A679F9" w14:textId="7DAAAAD2" w:rsidR="00223D91" w:rsidRPr="00223D91" w:rsidRDefault="00223D91" w:rsidP="008079FA">
      <w:pPr>
        <w:rPr>
          <w:rStyle w:val="StyleUnderline"/>
          <w:u w:val="none"/>
        </w:rPr>
      </w:pPr>
      <w:r w:rsidRPr="008A26F4">
        <w:t xml:space="preserve">During the hearing, Williams Companies’ Senior Vice President and General Counsel, T. Lane Wilson laid the groundwork in his testimony by pointing out that </w:t>
      </w:r>
      <w:r w:rsidRPr="00B32198">
        <w:rPr>
          <w:rStyle w:val="StyleUnderline"/>
          <w:highlight w:val="lightGray"/>
        </w:rPr>
        <w:t xml:space="preserve">energy demand </w:t>
      </w:r>
      <w:hyperlink r:id="rId18" w:history="1">
        <w:r w:rsidRPr="00B32198">
          <w:rPr>
            <w:rStyle w:val="StyleUnderline"/>
            <w:highlight w:val="lightGray"/>
          </w:rPr>
          <w:t>is expected to double by 2030</w:t>
        </w:r>
      </w:hyperlink>
      <w:r w:rsidRPr="008A26F4">
        <w:t>.</w:t>
      </w:r>
      <w:r>
        <w:t xml:space="preserve"> </w:t>
      </w:r>
      <w:r w:rsidRPr="008A26F4">
        <w:t xml:space="preserve">In this scenario, intermittent solar and wind power will not be able to generate the required power alone – meaning </w:t>
      </w:r>
      <w:r w:rsidRPr="00B32198">
        <w:rPr>
          <w:rStyle w:val="StyleUnderline"/>
          <w:highlight w:val="lightGray"/>
        </w:rPr>
        <w:t xml:space="preserve">additional </w:t>
      </w:r>
      <w:hyperlink r:id="rId19" w:history="1">
        <w:r w:rsidRPr="00B32198">
          <w:rPr>
            <w:rStyle w:val="StyleUnderline"/>
            <w:highlight w:val="lightGray"/>
          </w:rPr>
          <w:t>oil and natural gas supplies are critical</w:t>
        </w:r>
      </w:hyperlink>
      <w:r w:rsidRPr="008A26F4">
        <w:t xml:space="preserve">. Wilson argued that this trend continues well into the future, </w:t>
      </w:r>
      <w:r w:rsidRPr="00B32198">
        <w:rPr>
          <w:rStyle w:val="StyleUnderline"/>
          <w:highlight w:val="lightGray"/>
        </w:rPr>
        <w:t>as AI and data center expansion could triple energy demand by 2040.</w:t>
      </w:r>
      <w:r>
        <w:t xml:space="preserve"> </w:t>
      </w:r>
      <w:r w:rsidRPr="008A26F4">
        <w:t>Federal lands and waters are one of the country’s most valuable sources of untapped energy resources that could meet this surging demand. However, under the Biden administration, the White House</w:t>
      </w:r>
      <w:r>
        <w:t xml:space="preserve"> </w:t>
      </w:r>
      <w:hyperlink r:id="rId20" w:history="1">
        <w:r w:rsidRPr="008A26F4">
          <w:rPr>
            <w:rStyle w:val="Hyperlink"/>
          </w:rPr>
          <w:t>took</w:t>
        </w:r>
      </w:hyperlink>
      <w:r>
        <w:t xml:space="preserve"> </w:t>
      </w:r>
      <w:hyperlink r:id="rId21" w:history="1">
        <w:r w:rsidRPr="008A26F4">
          <w:rPr>
            <w:rStyle w:val="Hyperlink"/>
          </w:rPr>
          <w:t>steps</w:t>
        </w:r>
      </w:hyperlink>
      <w:r>
        <w:t xml:space="preserve"> </w:t>
      </w:r>
      <w:r w:rsidRPr="008A26F4">
        <w:t>to drastically limit oil and natural gas production onshore and offshore.</w:t>
      </w:r>
      <w:r>
        <w:t xml:space="preserve"> </w:t>
      </w:r>
      <w:r w:rsidRPr="008A26F4">
        <w:t>Rep. Bruce Westerman (R-AK) highlighted actions taken by the Biden administration which lead to the United States currently having the</w:t>
      </w:r>
      <w:r>
        <w:t xml:space="preserve"> </w:t>
      </w:r>
      <w:hyperlink r:id="rId22" w:history="1">
        <w:r w:rsidRPr="008A26F4">
          <w:rPr>
            <w:rStyle w:val="Hyperlink"/>
          </w:rPr>
          <w:t>lowest scheduled offshore lease sales</w:t>
        </w:r>
      </w:hyperlink>
      <w:r>
        <w:t xml:space="preserve"> </w:t>
      </w:r>
      <w:r w:rsidRPr="008A26F4">
        <w:t>“in a long time,” with only has three lease sales planned between 2025 and 2029. Making things worse, in a</w:t>
      </w:r>
      <w:r>
        <w:t xml:space="preserve"> </w:t>
      </w:r>
      <w:hyperlink r:id="rId23" w:history="1">
        <w:r w:rsidRPr="008A26F4">
          <w:rPr>
            <w:rStyle w:val="Hyperlink"/>
          </w:rPr>
          <w:t>parting executive order</w:t>
        </w:r>
      </w:hyperlink>
      <w:r w:rsidRPr="008A26F4">
        <w:t>, former President Biden banned offshore drilling in over six hundred acres of the Gulf of Mexico. Of the order, Republicans on the subcommittee</w:t>
      </w:r>
      <w:r>
        <w:t xml:space="preserve"> </w:t>
      </w:r>
      <w:hyperlink r:id="rId24" w:history="1">
        <w:r w:rsidRPr="008A26F4">
          <w:rPr>
            <w:rStyle w:val="Hyperlink"/>
          </w:rPr>
          <w:t>wrote</w:t>
        </w:r>
      </w:hyperlink>
      <w:r w:rsidRPr="008A26F4">
        <w:t>:</w:t>
      </w:r>
      <w:r>
        <w:t xml:space="preserve"> </w:t>
      </w:r>
      <w:r w:rsidRPr="008A26F4">
        <w:t>“The Biden administration’s January 6, 2025 withdrawal of 625 million acres of the OCS—spanning the Atlantic, Pacific, GOA, and northern Bering Sea—represents one of the most brazen retreats from long-term American energy security in U.S. history. […]</w:t>
      </w:r>
      <w:r>
        <w:t xml:space="preserve"> </w:t>
      </w:r>
      <w:r w:rsidRPr="008A26F4">
        <w:t>“It betrays workers, communities, and industries that depend on energy development, all while emboldening OPEC, Russia, and China to exploit America’s self-imposed weakness.”</w:t>
      </w:r>
      <w:r>
        <w:t xml:space="preserve"> </w:t>
      </w:r>
      <w:r w:rsidRPr="008A26F4">
        <w:t>Witnesses also made the point that absent an increase in domestic energy production, other countries will step in to meet rising demand. Committee witness Tim Tarpley, President of the Energy Workforce and Technology Council, pointed to Qatar and Saudi Arabia, major producers with vast offshore resources, which stand to benefit from increasing energy demand:</w:t>
      </w:r>
      <w:r>
        <w:t xml:space="preserve"> </w:t>
      </w:r>
      <w:r w:rsidRPr="008A26F4">
        <w:t>“</w:t>
      </w:r>
      <w:r w:rsidRPr="00B32198">
        <w:rPr>
          <w:rStyle w:val="StyleUnderline"/>
          <w:highlight w:val="lightGray"/>
        </w:rPr>
        <w:t>Restricting U.S. offshore production just means that the development will go somewhere else</w:t>
      </w:r>
      <w:r w:rsidRPr="008A26F4">
        <w:t xml:space="preserve">. The demand will not go away. </w:t>
      </w:r>
      <w:r w:rsidRPr="00B32198">
        <w:rPr>
          <w:rStyle w:val="StyleUnderline"/>
          <w:highlight w:val="lightGray"/>
        </w:rPr>
        <w:t>Other countries will</w:t>
      </w:r>
      <w:r w:rsidRPr="008A26F4">
        <w:t xml:space="preserve"> just </w:t>
      </w:r>
      <w:r w:rsidRPr="00B32198">
        <w:rPr>
          <w:rStyle w:val="StyleUnderline"/>
          <w:highlight w:val="lightGray"/>
        </w:rPr>
        <w:t>reap the benefits</w:t>
      </w:r>
      <w:r w:rsidRPr="008A26F4">
        <w:t>.”</w:t>
      </w:r>
      <w:r>
        <w:t xml:space="preserve"> </w:t>
      </w:r>
      <w:r w:rsidRPr="008A26F4">
        <w:t>Witnesses</w:t>
      </w:r>
      <w:r>
        <w:t xml:space="preserve"> </w:t>
      </w:r>
      <w:r w:rsidRPr="008A26F4">
        <w:t xml:space="preserve">agree: </w:t>
      </w:r>
      <w:r w:rsidRPr="00B32198">
        <w:rPr>
          <w:rStyle w:val="StyleUnderline"/>
          <w:highlight w:val="lightGray"/>
        </w:rPr>
        <w:t xml:space="preserve">American producers follow the highest standards American offshore production isn’t just key for energy security – it’s also </w:t>
      </w:r>
      <w:hyperlink r:id="rId25" w:history="1">
        <w:r w:rsidRPr="00B32198">
          <w:rPr>
            <w:rStyle w:val="StyleUnderline"/>
            <w:highlight w:val="lightGray"/>
          </w:rPr>
          <w:t>better for the environment</w:t>
        </w:r>
      </w:hyperlink>
      <w:r w:rsidRPr="008A26F4">
        <w:t>. Wilson pointed out that domestic production in the Gulf has a significantly lower emissions footprint than the global average:</w:t>
      </w:r>
      <w:r>
        <w:t xml:space="preserve"> </w:t>
      </w:r>
      <w:r w:rsidRPr="008A26F4">
        <w:t>“The emissions’ footprint in the Gulf is</w:t>
      </w:r>
      <w:r>
        <w:t xml:space="preserve"> </w:t>
      </w:r>
      <w:r w:rsidRPr="008A26F4">
        <w:t>less than half</w:t>
      </w:r>
      <w:r>
        <w:t xml:space="preserve"> </w:t>
      </w:r>
      <w:r w:rsidRPr="008A26F4">
        <w:t>[compared to the global average for deep water fields] because we don’t flare like other countries do. If we did not produce this energy, China would produce it, Iran would produce it and Russia would produce it, with much higher emissions footprint.” (emphasis added)</w:t>
      </w:r>
      <w:r>
        <w:t xml:space="preserve"> </w:t>
      </w:r>
      <w:r w:rsidRPr="008A26F4">
        <w:t>This holds true even when offshore production has increased. Tarpley told the Committee that from 2011 to 2017, Gulf carbon emissions</w:t>
      </w:r>
      <w:r>
        <w:t xml:space="preserve"> </w:t>
      </w:r>
      <w:hyperlink r:id="rId26" w:history="1">
        <w:r w:rsidRPr="008A26F4">
          <w:rPr>
            <w:rStyle w:val="Hyperlink"/>
          </w:rPr>
          <w:t>decreased</w:t>
        </w:r>
      </w:hyperlink>
      <w:r>
        <w:t xml:space="preserve"> </w:t>
      </w:r>
      <w:r w:rsidRPr="008A26F4">
        <w:t>by 60 percent, even as oil production increased by more than 45 percent, as a result of American producers operating under the</w:t>
      </w:r>
      <w:r>
        <w:t xml:space="preserve"> </w:t>
      </w:r>
      <w:hyperlink r:id="rId27" w:history="1">
        <w:r w:rsidRPr="008A26F4">
          <w:rPr>
            <w:rStyle w:val="Hyperlink"/>
          </w:rPr>
          <w:t>strictest environmental standards in the world</w:t>
        </w:r>
      </w:hyperlink>
      <w:r w:rsidRPr="008A26F4">
        <w:t>.</w:t>
      </w:r>
      <w:r>
        <w:t xml:space="preserve"> </w:t>
      </w:r>
      <w:r w:rsidRPr="008A26F4">
        <w:t>Even minority witness Peg Howell, Founder of Stop Offshore Drilling in the Atlantic, recognized that American producers follow the</w:t>
      </w:r>
      <w:r>
        <w:t xml:space="preserve"> </w:t>
      </w:r>
      <w:hyperlink r:id="rId28" w:history="1">
        <w:r w:rsidRPr="008A26F4">
          <w:rPr>
            <w:rStyle w:val="Hyperlink"/>
          </w:rPr>
          <w:t>highest standards</w:t>
        </w:r>
      </w:hyperlink>
      <w:r>
        <w:t xml:space="preserve"> </w:t>
      </w:r>
      <w:r w:rsidRPr="008A26F4">
        <w:t>in the world and that these standards carry over internationally where American producers operate.</w:t>
      </w:r>
      <w:r>
        <w:t xml:space="preserve"> </w:t>
      </w:r>
      <w:r w:rsidRPr="008A26F4">
        <w:t>Rep. Nicholas Begich (R-AK): “So you believe that [American oil companies] are operating with high quality, high standards of practices because they are American drilling companies, even if they are overseas?”</w:t>
      </w:r>
      <w:r>
        <w:t xml:space="preserve"> </w:t>
      </w:r>
      <w:r w:rsidRPr="008A26F4">
        <w:t>Howell: “Most of the offshore drilling that is done by American oil companies… I’ve been on some of those rigs myself in the North Sea… I can say are the same caliber as what’s being drilled in the Gulf of Mexico.”</w:t>
      </w:r>
      <w:r>
        <w:t xml:space="preserve"> </w:t>
      </w:r>
      <w:r w:rsidRPr="008A26F4">
        <w:t>Bottom Line:</w:t>
      </w:r>
      <w:r>
        <w:t xml:space="preserve"> </w:t>
      </w:r>
      <w:r w:rsidRPr="00B32198">
        <w:rPr>
          <w:rStyle w:val="StyleUnderline"/>
          <w:highlight w:val="lightGray"/>
        </w:rPr>
        <w:t>Energy demand is going to continue to grow for decades to come, and choosing American energy means meeting this demand with the highest technical and environmental requirements in the world.</w:t>
      </w:r>
      <w:r w:rsidRPr="008A26F4">
        <w:t xml:space="preserve"> Congress’ focus on offshore development within its first few weeks could signal a renewed focus in ensuring the country has a robust offshore leasing program that contributes to energy security while lowering emissions.</w:t>
      </w:r>
      <w:r>
        <w:t xml:space="preserve"> </w:t>
      </w:r>
    </w:p>
    <w:p w14:paraId="74EAE22D" w14:textId="354D7A06" w:rsidR="00223D91" w:rsidRPr="00704150" w:rsidRDefault="00223D91" w:rsidP="00223D91">
      <w:pPr>
        <w:pStyle w:val="Heading4"/>
      </w:pPr>
      <w:r w:rsidRPr="00704150">
        <w:t xml:space="preserve">Unlocking additional </w:t>
      </w:r>
      <w:r w:rsidR="00E65794">
        <w:t xml:space="preserve">offshore </w:t>
      </w:r>
      <w:r w:rsidRPr="00704150">
        <w:t>energy sources will increase US security and massively grow the economy – adding as much as 25 trillion to our GDP</w:t>
      </w:r>
      <w:r w:rsidR="00E65794">
        <w:t>.</w:t>
      </w:r>
    </w:p>
    <w:p w14:paraId="71F3C60A" w14:textId="77777777" w:rsidR="00223D91" w:rsidRPr="009B3445" w:rsidRDefault="00223D91" w:rsidP="00223D91">
      <w:pPr>
        <w:rPr>
          <w:rStyle w:val="annotation-link"/>
        </w:rPr>
      </w:pPr>
      <w:r w:rsidRPr="00C45DF7">
        <w:rPr>
          <w:rStyle w:val="Style13ptBold"/>
        </w:rPr>
        <w:t>Dayaratna, et.al., 2025</w:t>
      </w:r>
      <w:r>
        <w:t xml:space="preserve"> </w:t>
      </w:r>
      <w:hyperlink r:id="rId29" w:history="1">
        <w:r w:rsidRPr="00697400">
          <w:rPr>
            <w:rStyle w:val="Hyperlink"/>
          </w:rPr>
          <w:t>Kevin Dayaratna</w:t>
        </w:r>
      </w:hyperlink>
      <w:r w:rsidRPr="00697400">
        <w:t>,</w:t>
      </w:r>
      <w:r>
        <w:t xml:space="preserve"> </w:t>
      </w:r>
      <w:hyperlink r:id="rId30" w:history="1">
        <w:r w:rsidRPr="00697400">
          <w:rPr>
            <w:rStyle w:val="Hyperlink"/>
          </w:rPr>
          <w:t>Austin Gae</w:t>
        </w:r>
      </w:hyperlink>
      <w:r>
        <w:t xml:space="preserve"> </w:t>
      </w:r>
      <w:r w:rsidRPr="00697400">
        <w:t>and</w:t>
      </w:r>
      <w:r>
        <w:t xml:space="preserve"> </w:t>
      </w:r>
      <w:hyperlink r:id="rId31" w:history="1">
        <w:r w:rsidRPr="00697400">
          <w:rPr>
            <w:rStyle w:val="Hyperlink"/>
          </w:rPr>
          <w:t>Mario Loyola</w:t>
        </w:r>
      </w:hyperlink>
      <w:r w:rsidRPr="00697400">
        <w:t xml:space="preserve"> Kevin D. Dayaratna, PhD,</w:t>
      </w:r>
      <w:r>
        <w:t xml:space="preserve"> </w:t>
      </w:r>
      <w:r w:rsidRPr="00697400">
        <w:t>is Acting Director, Chief Statistician, and Senior Research Fellow in the Center for Data Analysis at The Heritage Foundation.</w:t>
      </w:r>
      <w:r>
        <w:t xml:space="preserve"> </w:t>
      </w:r>
      <w:r w:rsidRPr="00697400">
        <w:t>Austin Gae</w:t>
      </w:r>
      <w:r>
        <w:t xml:space="preserve"> </w:t>
      </w:r>
      <w:r w:rsidRPr="00697400">
        <w:t>is a Research Associate, and</w:t>
      </w:r>
      <w:r>
        <w:t xml:space="preserve"> </w:t>
      </w:r>
      <w:r w:rsidRPr="00697400">
        <w:t>Mario Loyola</w:t>
      </w:r>
      <w:r>
        <w:t xml:space="preserve"> </w:t>
      </w:r>
      <w:r w:rsidRPr="00697400">
        <w:t>is Senior Research Fellow for Environmental Policy and Regulation, in the Center for Energy, Climate, and Environment at The Heritage Foundation.</w:t>
      </w:r>
      <w:r>
        <w:t xml:space="preserve"> </w:t>
      </w:r>
      <w:r w:rsidRPr="00697400">
        <w:t>Time for U.S. Energy Dominance: Unlocking America’s Oil and Gas Potential through Innovation and Policy</w:t>
      </w:r>
      <w:r>
        <w:t xml:space="preserve"> </w:t>
      </w:r>
      <w:r w:rsidRPr="00697400">
        <w:t>January 20, 2025</w:t>
      </w:r>
      <w:r>
        <w:t xml:space="preserve"> </w:t>
      </w:r>
      <w:r w:rsidRPr="00697400">
        <w:t>https://www.heritage.org/energy/report/time-us-energy-dominance-unlocking-americas-oil-and-gas-potential-through-innovation</w:t>
      </w:r>
    </w:p>
    <w:p w14:paraId="438C3570" w14:textId="416C81AA" w:rsidR="00223D91" w:rsidRPr="00223D91" w:rsidRDefault="00223D91" w:rsidP="008079FA">
      <w:pPr>
        <w:rPr>
          <w:rStyle w:val="StyleUnderline"/>
          <w:u w:val="none"/>
        </w:rPr>
      </w:pPr>
      <w:r w:rsidRPr="008035CC">
        <w:t>To assess the economic effect of capitalizing on the vast oil and gas supply in the United States, we used the Heritage Energy Model (HEM). In particular, we performed a simulation comparing current policy under the Energy Information Administration’s (EIA’s) current reference case to a policy assuming that the recoverable shale oil and shale gas are 50 percent higher than under current policy.</w:t>
      </w:r>
      <w:bookmarkStart w:id="1" w:name="_ftn12"/>
      <w:bookmarkEnd w:id="1"/>
      <w:r w:rsidRPr="008035CC">
        <w:t>12</w:t>
      </w:r>
      <w:r>
        <w:t xml:space="preserve"> </w:t>
      </w:r>
      <w:r w:rsidRPr="008035CC">
        <w:t>The EIA refers to this simulation as its high resource case. U.S. petroleum production and natural gas production in 2016 were about 50 percent higher than the projection the EIA made for them eight years earlier. In fact, our assumptions in this study may even be underestimates that do not fully take into account the potential of ever-improving smart drilling technologies.</w:t>
      </w:r>
      <w:r>
        <w:t xml:space="preserve"> </w:t>
      </w:r>
      <w:r w:rsidRPr="008035CC">
        <w:t xml:space="preserve">Although this simulation is not a specific policy simulation per se, it nevertheless highlights the effect </w:t>
      </w:r>
      <w:r w:rsidRPr="00B20A60">
        <w:t xml:space="preserve">of </w:t>
      </w:r>
      <w:r w:rsidRPr="00B32198">
        <w:rPr>
          <w:rStyle w:val="StyleUnderline"/>
          <w:highlight w:val="lightGray"/>
        </w:rPr>
        <w:t>increasing domestic oil and gas production,</w:t>
      </w:r>
      <w:r w:rsidRPr="008035CC">
        <w:t xml:space="preserve"> and regulatory reform could indeed put a 50 percent increase within reach. Altogether, the model finds that through 2050, doing so </w:t>
      </w:r>
      <w:r w:rsidRPr="00B32198">
        <w:rPr>
          <w:rStyle w:val="StyleUnderline"/>
          <w:highlight w:val="lightGray"/>
        </w:rPr>
        <w:t>would result in: An overall average gain of more than 5.27 million jobs per year,</w:t>
      </w:r>
      <w:r>
        <w:t xml:space="preserve"> </w:t>
      </w:r>
      <w:r w:rsidRPr="008035CC">
        <w:t>A peak employment gain of more than 6 million jobs,</w:t>
      </w:r>
      <w:r>
        <w:t xml:space="preserve"> </w:t>
      </w:r>
      <w:r w:rsidRPr="00B32198">
        <w:rPr>
          <w:rStyle w:val="StyleUnderline"/>
          <w:highlight w:val="lightGray"/>
        </w:rPr>
        <w:t>A total income gain for a family of four of more than $300,000 with an average annual gain of $12,418</w:t>
      </w:r>
      <w:r w:rsidRPr="008035CC">
        <w:t xml:space="preserve">, </w:t>
      </w:r>
      <w:r w:rsidRPr="00B32198">
        <w:rPr>
          <w:rStyle w:val="StyleUnderline"/>
          <w:highlight w:val="lightGray"/>
        </w:rPr>
        <w:t>and An aggregate gross domestic product (GDP) gain of more than $25 trillion through 2050.</w:t>
      </w:r>
      <w:r>
        <w:t xml:space="preserve"> </w:t>
      </w:r>
      <w:r w:rsidRPr="008035CC">
        <w:t xml:space="preserve">Chart 2 provides the model simulation’s predicted impact in terms of employment. As Chart 2 shows, through 2050, there are tremendous employment gains as a result of increasing domestic oil and gas production: average employment gains of more than 4.9 million jobs with a peak employment gain of more than 6 million jobs. The reason for these gains is multifold. First are the opportunities directly for those working on the fracking—the workers, engineers, managers, and data scientists associated with the extraction. Fracking projects also provide opportunities for local businesses, including hotels, motels, restaurants, and laundromats. </w:t>
      </w:r>
      <w:r w:rsidRPr="00B32198">
        <w:rPr>
          <w:rStyle w:val="StyleUnderline"/>
          <w:highlight w:val="lightGray"/>
        </w:rPr>
        <w:t>Most fundamentally</w:t>
      </w:r>
      <w:r w:rsidRPr="008035CC">
        <w:t xml:space="preserve">, however, as discussed, </w:t>
      </w:r>
      <w:r w:rsidRPr="00B32198">
        <w:rPr>
          <w:rStyle w:val="StyleUnderline"/>
          <w:highlight w:val="lightGray"/>
        </w:rPr>
        <w:t>access to affordable and reliable energy reduces the cost of doing business</w:t>
      </w:r>
      <w:r w:rsidRPr="008035CC">
        <w:t>, thereby reducing operational expenses for businesses, leaving more resources for investing in labor, and more capital at their disposal.</w:t>
      </w:r>
      <w:r>
        <w:t xml:space="preserve"> </w:t>
      </w:r>
      <w:r w:rsidRPr="00B32198">
        <w:rPr>
          <w:rStyle w:val="StyleUnderline"/>
          <w:highlight w:val="lightGray"/>
        </w:rPr>
        <w:t>Increasing access to affordable energy increases productivity.</w:t>
      </w:r>
      <w:r w:rsidRPr="00704150">
        <w:rPr>
          <w:rStyle w:val="StyleUnderline"/>
        </w:rPr>
        <w:t xml:space="preserve"> </w:t>
      </w:r>
      <w:r w:rsidRPr="008035CC">
        <w:t>That is, the increase in available energy does not simply increase the number of jobs, it makes employment across the economy more productive. The result is not just more workers, but more workers with higher incomes. Chart 3 quantifies the model simulation results in terms of changes in per capita GDP.</w:t>
      </w:r>
      <w:r>
        <w:t xml:space="preserve"> </w:t>
      </w:r>
      <w:r w:rsidRPr="008035CC">
        <w:t xml:space="preserve">As Chart 3 illustrates, the changes in income for a family of four are significant: Through 2050, these gains average more than $12,000 annually, amounting to over $320,000 for a family of four. </w:t>
      </w:r>
      <w:r w:rsidRPr="00B32198">
        <w:rPr>
          <w:rStyle w:val="StyleUnderline"/>
          <w:highlight w:val="lightGray"/>
        </w:rPr>
        <w:t>In terms of aggregate GDP, the gains are immense, amounting to more than $1 trillion annually and more than $25 trillion through 2050</w:t>
      </w:r>
      <w:r w:rsidRPr="008035CC">
        <w:t>. These results are a manifestation of the vibrant economy that results from tapping the vast U.S. oil and gas supply.</w:t>
      </w:r>
    </w:p>
    <w:p w14:paraId="14E3F132" w14:textId="217F5281" w:rsidR="00CA466E" w:rsidRDefault="00305B94" w:rsidP="00CA466E">
      <w:pPr>
        <w:pStyle w:val="Heading4"/>
      </w:pPr>
      <w:bookmarkStart w:id="2" w:name="_Hlk169082553"/>
      <w:r>
        <w:t xml:space="preserve">Failure to stimulate </w:t>
      </w:r>
      <w:r w:rsidR="00BC10EC">
        <w:t xml:space="preserve">economic </w:t>
      </w:r>
      <w:r>
        <w:t xml:space="preserve">growth </w:t>
      </w:r>
      <w:r w:rsidR="00CA466E">
        <w:rPr>
          <w:u w:val="single"/>
        </w:rPr>
        <w:t>cascades</w:t>
      </w:r>
      <w:r w:rsidR="00CA466E">
        <w:t xml:space="preserve"> and causes nuclear war.</w:t>
      </w:r>
    </w:p>
    <w:p w14:paraId="07A8D738" w14:textId="77777777" w:rsidR="00CA466E" w:rsidRDefault="00CA466E" w:rsidP="00CA466E">
      <w:r>
        <w:rPr>
          <w:b/>
          <w:sz w:val="26"/>
          <w:szCs w:val="26"/>
        </w:rPr>
        <w:t>Maavak 21</w:t>
      </w:r>
      <w:r>
        <w:t xml:space="preserve"> – Dr. Mathew,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32">
        <w:r>
          <w:rPr>
            <w:rFonts w:eastAsia="Calibri"/>
          </w:rPr>
          <w:t>https://search.informit.org/doi/abs/10.3316/informit.673954589035546</w:t>
        </w:r>
      </w:hyperlink>
      <w:r>
        <w:t>, 04-14-2021</w:t>
      </w:r>
    </w:p>
    <w:p w14:paraId="735540D4" w14:textId="06698699" w:rsidR="00CA466E" w:rsidRDefault="00CA466E" w:rsidP="00CA466E">
      <w:pPr>
        <w:rPr>
          <w:sz w:val="16"/>
          <w:szCs w:val="16"/>
        </w:rPr>
      </w:pPr>
      <w:r>
        <w:rPr>
          <w:sz w:val="16"/>
          <w:szCs w:val="16"/>
        </w:rPr>
        <w:t xml:space="preserve">Various </w:t>
      </w:r>
      <w:r>
        <w:rPr>
          <w:u w:val="single"/>
        </w:rPr>
        <w:t>scholars</w:t>
      </w:r>
      <w:r>
        <w:rPr>
          <w:sz w:val="16"/>
          <w:szCs w:val="16"/>
        </w:rPr>
        <w:t xml:space="preserve"> and institutions </w:t>
      </w:r>
      <w:r>
        <w:rPr>
          <w:u w:val="single"/>
        </w:rPr>
        <w:t>regard global social instability as the greatest threat</w:t>
      </w:r>
      <w:r>
        <w:rPr>
          <w:sz w:val="16"/>
          <w:szCs w:val="16"/>
        </w:rPr>
        <w:t xml:space="preserve"> facing this decade. </w:t>
      </w:r>
      <w:r>
        <w:rPr>
          <w:u w:val="single"/>
        </w:rPr>
        <w:t xml:space="preserve">The catalyst has been postulated to be </w:t>
      </w:r>
      <w:r w:rsidRPr="00B32198">
        <w:rPr>
          <w:highlight w:val="lightGray"/>
          <w:u w:val="single"/>
        </w:rPr>
        <w:t>a Second</w:t>
      </w:r>
      <w:r>
        <w:rPr>
          <w:u w:val="single"/>
        </w:rPr>
        <w:t xml:space="preserve"> Great </w:t>
      </w:r>
      <w:r w:rsidRPr="00B32198">
        <w:rPr>
          <w:highlight w:val="lightGray"/>
          <w:u w:val="single"/>
        </w:rPr>
        <w:t>Depression</w:t>
      </w:r>
      <w:r>
        <w:rPr>
          <w:u w:val="single"/>
        </w:rPr>
        <w:t xml:space="preserve"> which, in turn, </w:t>
      </w:r>
      <w:r w:rsidRPr="00B32198">
        <w:rPr>
          <w:highlight w:val="lightGray"/>
          <w:u w:val="single"/>
        </w:rPr>
        <w:t xml:space="preserve">will have profound implications </w:t>
      </w:r>
      <w:r>
        <w:rPr>
          <w:u w:val="single"/>
        </w:rPr>
        <w:t>for global security and national integrity</w:t>
      </w:r>
      <w:r>
        <w:rPr>
          <w:sz w:val="16"/>
          <w:szCs w:val="16"/>
        </w:rPr>
        <w:t xml:space="preserve">. This paper, written from a broad systems perspective, illustrates how </w:t>
      </w:r>
      <w:r>
        <w:rPr>
          <w:u w:val="single"/>
        </w:rPr>
        <w:t>emerging risks are</w:t>
      </w:r>
      <w:r>
        <w:rPr>
          <w:sz w:val="16"/>
          <w:szCs w:val="16"/>
        </w:rPr>
        <w:t xml:space="preserve"> getting more complex and </w:t>
      </w:r>
      <w:r>
        <w:rPr>
          <w:u w:val="single"/>
        </w:rPr>
        <w:t>intertwined</w:t>
      </w:r>
      <w:r>
        <w:rPr>
          <w:sz w:val="16"/>
          <w:szCs w:val="16"/>
        </w:rPr>
        <w:t xml:space="preserve">; blurring boundaries between the economic, environmental, geopolitical, societal and technological taxonomy used by the World Economic Forum for its annual global risk forecasts. </w:t>
      </w:r>
      <w:r>
        <w:rPr>
          <w:u w:val="single"/>
        </w:rPr>
        <w:t xml:space="preserve">Tight </w:t>
      </w:r>
      <w:r w:rsidRPr="00B32198">
        <w:rPr>
          <w:highlight w:val="lightGray"/>
          <w:u w:val="single"/>
        </w:rPr>
        <w:t>couplings in</w:t>
      </w:r>
      <w:r>
        <w:rPr>
          <w:sz w:val="16"/>
          <w:szCs w:val="16"/>
        </w:rPr>
        <w:t xml:space="preserve"> our </w:t>
      </w:r>
      <w:r w:rsidRPr="00B32198">
        <w:rPr>
          <w:highlight w:val="lightGray"/>
          <w:u w:val="single"/>
        </w:rPr>
        <w:t>global systems</w:t>
      </w:r>
      <w:r>
        <w:rPr>
          <w:u w:val="single"/>
        </w:rPr>
        <w:t xml:space="preserve"> have</w:t>
      </w:r>
      <w:r>
        <w:rPr>
          <w:sz w:val="16"/>
          <w:szCs w:val="16"/>
        </w:rPr>
        <w:t xml:space="preserve"> also </w:t>
      </w:r>
      <w:r w:rsidRPr="00B32198">
        <w:rPr>
          <w:highlight w:val="lightGray"/>
          <w:u w:val="single"/>
        </w:rPr>
        <w:t>enabled risks</w:t>
      </w:r>
      <w:r>
        <w:rPr>
          <w:u w:val="single"/>
        </w:rPr>
        <w:t xml:space="preserve"> accrued </w:t>
      </w:r>
      <w:r w:rsidRPr="00B32198">
        <w:rPr>
          <w:highlight w:val="lightGray"/>
          <w:u w:val="single"/>
        </w:rPr>
        <w:t>in one area to snowball into</w:t>
      </w:r>
      <w:r>
        <w:rPr>
          <w:u w:val="single"/>
        </w:rPr>
        <w:t xml:space="preserve"> a </w:t>
      </w:r>
      <w:r w:rsidRPr="00B32198">
        <w:rPr>
          <w:highlight w:val="lightGray"/>
          <w:u w:val="single"/>
        </w:rPr>
        <w:t>full-blown crisis elsewhere</w:t>
      </w:r>
      <w:r>
        <w:rPr>
          <w:sz w:val="12"/>
          <w:szCs w:val="12"/>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w:t>
      </w:r>
      <w:r>
        <w:rPr>
          <w:sz w:val="16"/>
          <w:szCs w:val="16"/>
        </w:rPr>
        <w:t xml:space="preserve"> Human activities within however are not system isolates as our </w:t>
      </w:r>
      <w:r w:rsidRPr="00B32198">
        <w:rPr>
          <w:highlight w:val="lightGray"/>
          <w:u w:val="single"/>
        </w:rPr>
        <w:t>banking</w:t>
      </w:r>
      <w:r>
        <w:rPr>
          <w:u w:val="single"/>
        </w:rPr>
        <w:t xml:space="preserve">, utility, </w:t>
      </w:r>
      <w:r w:rsidRPr="00B32198">
        <w:rPr>
          <w:highlight w:val="lightGray"/>
          <w:u w:val="single"/>
        </w:rPr>
        <w:t>farming, health</w:t>
      </w:r>
      <w:r>
        <w:rPr>
          <w:u w:val="single"/>
        </w:rPr>
        <w:t xml:space="preserve">care </w:t>
      </w:r>
      <w:r w:rsidRPr="00B32198">
        <w:rPr>
          <w:highlight w:val="lightGray"/>
          <w:u w:val="single"/>
        </w:rPr>
        <w:t>and retail</w:t>
      </w:r>
      <w:r>
        <w:rPr>
          <w:u w:val="single"/>
        </w:rPr>
        <w:t xml:space="preserve"> sectors etc. </w:t>
      </w:r>
      <w:r w:rsidRPr="00B32198">
        <w:rPr>
          <w:highlight w:val="lightGray"/>
          <w:u w:val="single"/>
        </w:rPr>
        <w:t>are</w:t>
      </w:r>
      <w:r>
        <w:rPr>
          <w:u w:val="single"/>
        </w:rPr>
        <w:t xml:space="preserve"> increasingly </w:t>
      </w:r>
      <w:r w:rsidRPr="00B32198">
        <w:rPr>
          <w:highlight w:val="lightGray"/>
          <w:u w:val="single"/>
        </w:rPr>
        <w:t>entwined</w:t>
      </w:r>
      <w:r>
        <w:rPr>
          <w:u w:val="single"/>
        </w:rPr>
        <w:t>. Risks accrued in one system may cascade into an unforeseen crisis</w:t>
      </w:r>
      <w:r>
        <w:rPr>
          <w:sz w:val="16"/>
          <w:szCs w:val="16"/>
        </w:rPr>
        <w:t xml:space="preserve"> within and/or without (Choo, Smith &amp; McCusker, 2007). Scholars call this phenomenon “emergence”; one where </w:t>
      </w:r>
      <w:r>
        <w:rPr>
          <w:u w:val="single"/>
        </w:rPr>
        <w:t>the behaviour of intersecting systems is determined by complex and largely invisible interactions at the substratum</w:t>
      </w:r>
      <w:r>
        <w:rPr>
          <w:sz w:val="16"/>
          <w:szCs w:val="16"/>
        </w:rPr>
        <w:t xml:space="preserve"> (Goldstein, 1999; Holland, 1998). </w:t>
      </w:r>
      <w:r>
        <w:rPr>
          <w:sz w:val="12"/>
          <w:szCs w:val="12"/>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w:t>
      </w:r>
      <w:r>
        <w:rPr>
          <w:sz w:val="16"/>
          <w:szCs w:val="16"/>
        </w:rPr>
        <w:t>According to Professor Stanislaw Drozdz (2018) of the Polish Academy of Sciences, “</w:t>
      </w:r>
      <w:r>
        <w:rPr>
          <w:u w:val="single"/>
        </w:rPr>
        <w:t>a global financial crash</w:t>
      </w:r>
      <w:r>
        <w:rPr>
          <w:sz w:val="16"/>
          <w:szCs w:val="16"/>
        </w:rPr>
        <w:t xml:space="preserve"> of a previously unprecedented scale is highly probable” by the mid- 2020s. This </w:t>
      </w:r>
      <w:r>
        <w:rPr>
          <w:u w:val="single"/>
        </w:rPr>
        <w:t>will lead to a trickle-down meltdown, impacting all areas of human activity</w:t>
      </w:r>
      <w:r>
        <w:rPr>
          <w:sz w:val="16"/>
          <w:szCs w:val="16"/>
        </w:rPr>
        <w:t xml:space="preserve">. The economist John Mauldin (2018) similarly warns that the “2020s might be the worst decade in US history” </w:t>
      </w:r>
      <w:r>
        <w:rPr>
          <w:u w:val="single"/>
        </w:rPr>
        <w:t>and</w:t>
      </w:r>
      <w:r>
        <w:rPr>
          <w:sz w:val="16"/>
          <w:szCs w:val="16"/>
        </w:rPr>
        <w:t xml:space="preserve"> may </w:t>
      </w:r>
      <w:r>
        <w:rPr>
          <w:u w:val="single"/>
        </w:rPr>
        <w:t>lead to a Second Great Depression</w:t>
      </w:r>
      <w:r>
        <w:rPr>
          <w:sz w:val="12"/>
          <w:szCs w:val="12"/>
        </w:rPr>
        <w:t xml:space="preserve">.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sidRPr="00B32198">
        <w:rPr>
          <w:highlight w:val="lightGray"/>
          <w:u w:val="single"/>
        </w:rPr>
        <w:t>Economic stressors</w:t>
      </w:r>
      <w:r>
        <w:rPr>
          <w:sz w:val="16"/>
          <w:szCs w:val="16"/>
        </w:rPr>
        <w:t xml:space="preserve">, in transcendent VUCA fashion, </w:t>
      </w:r>
      <w:r>
        <w:rPr>
          <w:u w:val="single"/>
        </w:rPr>
        <w:t>may</w:t>
      </w:r>
      <w:r>
        <w:rPr>
          <w:sz w:val="16"/>
          <w:szCs w:val="16"/>
        </w:rPr>
        <w:t xml:space="preserve"> also </w:t>
      </w:r>
      <w:r w:rsidRPr="00B32198">
        <w:rPr>
          <w:highlight w:val="lightGray"/>
          <w:u w:val="single"/>
        </w:rPr>
        <w:t>induce</w:t>
      </w:r>
      <w:r>
        <w:rPr>
          <w:u w:val="single"/>
        </w:rPr>
        <w:t xml:space="preserve"> radical </w:t>
      </w:r>
      <w:r w:rsidRPr="00B32198">
        <w:rPr>
          <w:highlight w:val="lightGray"/>
          <w:u w:val="single"/>
        </w:rPr>
        <w:t>geopolitical realignments</w:t>
      </w:r>
      <w:r>
        <w:rPr>
          <w:u w:val="single"/>
        </w:rPr>
        <w:t>. Bullions now carry more weight than NATO’s security guarantees in Eastern Europe</w:t>
      </w:r>
      <w:r>
        <w:rPr>
          <w:sz w:val="16"/>
          <w:szCs w:val="16"/>
        </w:rPr>
        <w:t xml:space="preserve">. After Poland repatriated 100 tons of gold from the Bank of England in 2019, Slovakia, Serbia and Hungary quickly followed suit. According to former Slovak Premier Robert Fico, </w:t>
      </w:r>
      <w:r>
        <w:rPr>
          <w:u w:val="single"/>
        </w:rPr>
        <w:t>this erosion in regional trust was based on historical precedents</w:t>
      </w:r>
      <w:r>
        <w:rPr>
          <w:sz w:val="16"/>
          <w:szCs w:val="16"/>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B32198">
        <w:rPr>
          <w:highlight w:val="lightGray"/>
          <w:u w:val="single"/>
        </w:rPr>
        <w:t>with</w:t>
      </w:r>
      <w:r>
        <w:rPr>
          <w:u w:val="single"/>
        </w:rPr>
        <w:t xml:space="preserve"> two global Titanics – the </w:t>
      </w:r>
      <w:r w:rsidRPr="00B32198">
        <w:rPr>
          <w:highlight w:val="lightGray"/>
          <w:u w:val="single"/>
        </w:rPr>
        <w:t>U</w:t>
      </w:r>
      <w:r>
        <w:rPr>
          <w:sz w:val="16"/>
          <w:szCs w:val="16"/>
        </w:rPr>
        <w:t xml:space="preserve">nited </w:t>
      </w:r>
      <w:r w:rsidRPr="00B32198">
        <w:rPr>
          <w:highlight w:val="lightGray"/>
          <w:u w:val="single"/>
        </w:rPr>
        <w:t>S</w:t>
      </w:r>
      <w:r>
        <w:rPr>
          <w:sz w:val="16"/>
          <w:szCs w:val="16"/>
        </w:rPr>
        <w:t xml:space="preserve">tates </w:t>
      </w:r>
      <w:r w:rsidRPr="00B32198">
        <w:rPr>
          <w:highlight w:val="lightGray"/>
          <w:u w:val="single"/>
        </w:rPr>
        <w:t>and China</w:t>
      </w:r>
      <w:r>
        <w:rPr>
          <w:sz w:val="16"/>
          <w:szCs w:val="16"/>
        </w:rPr>
        <w:t xml:space="preserve"> – set </w:t>
      </w:r>
      <w:r>
        <w:rPr>
          <w:u w:val="single"/>
        </w:rPr>
        <w:t>on a collision course</w:t>
      </w:r>
      <w:r>
        <w:rPr>
          <w:sz w:val="16"/>
          <w:szCs w:val="16"/>
        </w:rPr>
        <w:t xml:space="preserve"> with a quadrillions-denominated iceberg in the middle, and a viral outbreak on its tip, </w:t>
      </w:r>
      <w:r>
        <w:rPr>
          <w:u w:val="single"/>
        </w:rPr>
        <w:t xml:space="preserve">the seismic </w:t>
      </w:r>
      <w:r w:rsidRPr="00B32198">
        <w:rPr>
          <w:highlight w:val="lightGray"/>
          <w:u w:val="single"/>
        </w:rPr>
        <w:t>ripples will be felt</w:t>
      </w:r>
      <w:r>
        <w:rPr>
          <w:u w:val="single"/>
        </w:rPr>
        <w:t xml:space="preserve"> far, wide and for a considerable period</w:t>
      </w:r>
      <w:r>
        <w:rPr>
          <w:sz w:val="16"/>
          <w:szCs w:val="16"/>
        </w:rPr>
        <w:t xml:space="preserve">. </w:t>
      </w:r>
      <w:r>
        <w:rPr>
          <w:sz w:val="12"/>
          <w:szCs w:val="12"/>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Pr>
          <w:u w:val="single"/>
        </w:rPr>
        <w:t xml:space="preserve">What happens to the environment when our economies implode? </w:t>
      </w:r>
      <w:r w:rsidRPr="00B32198">
        <w:rPr>
          <w:highlight w:val="lightGray"/>
          <w:u w:val="single"/>
        </w:rPr>
        <w:t>Think of</w:t>
      </w:r>
      <w:r>
        <w:rPr>
          <w:u w:val="single"/>
        </w:rPr>
        <w:t xml:space="preserve"> a </w:t>
      </w:r>
      <w:r w:rsidRPr="00B32198">
        <w:rPr>
          <w:highlight w:val="lightGray"/>
          <w:u w:val="single"/>
        </w:rPr>
        <w:t>debt-laden workforce at</w:t>
      </w:r>
      <w:r>
        <w:rPr>
          <w:u w:val="single"/>
        </w:rPr>
        <w:t xml:space="preserve"> sensitive </w:t>
      </w:r>
      <w:r w:rsidRPr="00B32198">
        <w:rPr>
          <w:highlight w:val="lightGray"/>
          <w:u w:val="single"/>
        </w:rPr>
        <w:t>nuclear and chemical plants</w:t>
      </w:r>
      <w:r>
        <w:rPr>
          <w:u w:val="single"/>
        </w:rPr>
        <w:t xml:space="preserve">, along </w:t>
      </w:r>
      <w:r w:rsidRPr="00B32198">
        <w:rPr>
          <w:highlight w:val="lightGray"/>
          <w:u w:val="single"/>
        </w:rPr>
        <w:t>with a</w:t>
      </w:r>
      <w:r>
        <w:rPr>
          <w:u w:val="single"/>
        </w:rPr>
        <w:t xml:space="preserve"> concomitant </w:t>
      </w:r>
      <w:r w:rsidRPr="00B32198">
        <w:rPr>
          <w:highlight w:val="lightGray"/>
          <w:u w:val="single"/>
        </w:rPr>
        <w:t>surge in</w:t>
      </w:r>
      <w:r>
        <w:rPr>
          <w:u w:val="single"/>
        </w:rPr>
        <w:t xml:space="preserve"> industrial </w:t>
      </w:r>
      <w:r w:rsidRPr="00B32198">
        <w:rPr>
          <w:highlight w:val="lightGray"/>
          <w:u w:val="single"/>
        </w:rPr>
        <w:t>accidents</w:t>
      </w:r>
      <w:r>
        <w:rPr>
          <w:u w:val="single"/>
        </w:rPr>
        <w:t>? Economic stressors</w:t>
      </w:r>
      <w:r>
        <w:rPr>
          <w:sz w:val="16"/>
          <w:szCs w:val="16"/>
        </w:rPr>
        <w:t xml:space="preserve">, workforce demoralization and rampant profiteering – rather than manmade climate change – arguably </w:t>
      </w:r>
      <w:r>
        <w:rPr>
          <w:u w:val="single"/>
        </w:rPr>
        <w:t>pose the biggest threats to the environment</w:t>
      </w:r>
      <w:r>
        <w:rPr>
          <w:sz w:val="16"/>
          <w:szCs w:val="16"/>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Pr>
          <w:u w:val="single"/>
        </w:rPr>
        <w:t>global risks can no longer be boxed into a taxonomical silo</w:t>
      </w:r>
      <w:r>
        <w:rPr>
          <w:sz w:val="16"/>
          <w:szCs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w:t>
      </w:r>
      <w:r>
        <w:rPr>
          <w:u w:val="single"/>
        </w:rPr>
        <w:t>Our JIT world aggravates the cascading potential of risks</w:t>
      </w:r>
      <w:r>
        <w:rPr>
          <w:sz w:val="16"/>
          <w:szCs w:val="16"/>
        </w:rPr>
        <w:t xml:space="preserve"> (Korowicz, 2012). </w:t>
      </w:r>
      <w:r>
        <w:rPr>
          <w:u w:val="single"/>
        </w:rPr>
        <w:t>Production and delivery delays</w:t>
      </w:r>
      <w:r>
        <w:rPr>
          <w:sz w:val="16"/>
          <w:szCs w:val="16"/>
        </w:rPr>
        <w:t xml:space="preserve">, caused by the COVID-19 outbreak, </w:t>
      </w:r>
      <w:r>
        <w:rPr>
          <w:u w:val="single"/>
        </w:rPr>
        <w:t>will eventually require industrial overcompensation</w:t>
      </w:r>
      <w:r>
        <w:rPr>
          <w:sz w:val="12"/>
          <w:szCs w:val="12"/>
        </w:rPr>
        <w:t xml:space="preserve">.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Pr>
          <w:u w:val="single"/>
        </w:rPr>
        <w:t>Interlinked ecosystems</w:t>
      </w:r>
      <w:r>
        <w:rPr>
          <w:sz w:val="16"/>
          <w:szCs w:val="16"/>
        </w:rPr>
        <w:t xml:space="preserve">, particularly water resources, </w:t>
      </w:r>
      <w:r>
        <w:rPr>
          <w:u w:val="single"/>
        </w:rPr>
        <w:t>may be hijacked</w:t>
      </w:r>
      <w:r>
        <w:rPr>
          <w:sz w:val="16"/>
          <w:szCs w:val="16"/>
        </w:rPr>
        <w:t xml:space="preserve"> by nationalist sentiments. </w:t>
      </w:r>
      <w:r>
        <w:rPr>
          <w:u w:val="single"/>
        </w:rPr>
        <w:t>The environmental fallouts</w:t>
      </w:r>
      <w:r>
        <w:rPr>
          <w:sz w:val="16"/>
          <w:szCs w:val="16"/>
        </w:rPr>
        <w:t xml:space="preserve"> of critical infrastructure (CI) breakdowns </w:t>
      </w:r>
      <w:r>
        <w:rPr>
          <w:u w:val="single"/>
        </w:rPr>
        <w:t>loom like a Sword of Damocles over this decade</w:t>
      </w:r>
      <w:r>
        <w:rPr>
          <w:sz w:val="16"/>
          <w:szCs w:val="16"/>
        </w:rPr>
        <w:t xml:space="preserve">. GEOPOLITICAL </w:t>
      </w:r>
      <w:r>
        <w:rPr>
          <w:u w:val="single"/>
        </w:rPr>
        <w:t xml:space="preserve">The primary </w:t>
      </w:r>
      <w:r w:rsidRPr="00B32198">
        <w:rPr>
          <w:highlight w:val="lightGray"/>
          <w:u w:val="single"/>
        </w:rPr>
        <w:t>catalyst behind WWII was</w:t>
      </w:r>
      <w:r>
        <w:rPr>
          <w:u w:val="single"/>
        </w:rPr>
        <w:t xml:space="preserve"> the Great </w:t>
      </w:r>
      <w:r w:rsidRPr="00B32198">
        <w:rPr>
          <w:highlight w:val="lightGray"/>
          <w:u w:val="single"/>
        </w:rPr>
        <w:t>Depression</w:t>
      </w:r>
      <w:r>
        <w:rPr>
          <w:sz w:val="16"/>
          <w:szCs w:val="16"/>
        </w:rPr>
        <w:t xml:space="preserve">. Since </w:t>
      </w:r>
      <w:r w:rsidRPr="00B32198">
        <w:rPr>
          <w:highlight w:val="lightGray"/>
          <w:u w:val="single"/>
        </w:rPr>
        <w:t>history</w:t>
      </w:r>
      <w:r>
        <w:rPr>
          <w:u w:val="single"/>
        </w:rPr>
        <w:t xml:space="preserve"> often </w:t>
      </w:r>
      <w:r w:rsidRPr="00B32198">
        <w:rPr>
          <w:highlight w:val="lightGray"/>
          <w:u w:val="single"/>
        </w:rPr>
        <w:t>repeats itself</w:t>
      </w:r>
      <w:r>
        <w:rPr>
          <w:u w:val="single"/>
        </w:rPr>
        <w:t>, expect familiar bogeymen to reappear</w:t>
      </w:r>
      <w:r>
        <w:rPr>
          <w:sz w:val="16"/>
          <w:szCs w:val="16"/>
        </w:rPr>
        <w:t xml:space="preserve"> </w:t>
      </w:r>
      <w:r>
        <w:rPr>
          <w:u w:val="single"/>
        </w:rPr>
        <w:t>in societies roiling with impoverishment</w:t>
      </w:r>
      <w:r>
        <w:rPr>
          <w:sz w:val="16"/>
          <w:szCs w:val="16"/>
        </w:rPr>
        <w:t xml:space="preserve"> and ideological clefts. </w:t>
      </w:r>
      <w:r w:rsidRPr="00B32198">
        <w:rPr>
          <w:highlight w:val="lightGray"/>
          <w:u w:val="single"/>
        </w:rPr>
        <w:t>Anti-Semitism</w:t>
      </w:r>
      <w:r>
        <w:rPr>
          <w:sz w:val="16"/>
          <w:szCs w:val="16"/>
        </w:rPr>
        <w:t xml:space="preserve"> – a societal risk on its own – </w:t>
      </w:r>
      <w:r w:rsidRPr="00B32198">
        <w:rPr>
          <w:highlight w:val="lightGray"/>
          <w:u w:val="single"/>
        </w:rPr>
        <w:t>may</w:t>
      </w:r>
      <w:r>
        <w:rPr>
          <w:u w:val="single"/>
        </w:rPr>
        <w:t xml:space="preserve"> reach alarming proportions</w:t>
      </w:r>
      <w:r>
        <w:rPr>
          <w:sz w:val="16"/>
          <w:szCs w:val="16"/>
        </w:rPr>
        <w:t xml:space="preserve"> in the West (Reuters, 2019), </w:t>
      </w:r>
      <w:r>
        <w:rPr>
          <w:u w:val="single"/>
        </w:rPr>
        <w:t xml:space="preserve">possibly </w:t>
      </w:r>
      <w:r w:rsidRPr="00B32198">
        <w:rPr>
          <w:highlight w:val="lightGray"/>
          <w:u w:val="single"/>
        </w:rPr>
        <w:t>forc</w:t>
      </w:r>
      <w:r>
        <w:rPr>
          <w:u w:val="single"/>
        </w:rPr>
        <w:t xml:space="preserve">ing </w:t>
      </w:r>
      <w:r w:rsidRPr="00B32198">
        <w:rPr>
          <w:highlight w:val="lightGray"/>
          <w:u w:val="single"/>
        </w:rPr>
        <w:t>Israel</w:t>
      </w:r>
      <w:r>
        <w:rPr>
          <w:u w:val="single"/>
        </w:rPr>
        <w:t xml:space="preserve"> to undertake </w:t>
      </w:r>
      <w:r w:rsidRPr="00B32198">
        <w:rPr>
          <w:highlight w:val="lightGray"/>
          <w:u w:val="single"/>
        </w:rPr>
        <w:t>reprisal</w:t>
      </w:r>
      <w:r>
        <w:rPr>
          <w:u w:val="single"/>
        </w:rPr>
        <w:t xml:space="preserve"> operations</w:t>
      </w:r>
      <w:r>
        <w:rPr>
          <w:sz w:val="16"/>
          <w:szCs w:val="16"/>
        </w:rPr>
        <w:t xml:space="preserve"> inside allied nations. If that happens, </w:t>
      </w:r>
      <w:r>
        <w:rPr>
          <w:u w:val="single"/>
        </w:rPr>
        <w:t>how will affected nations react?</w:t>
      </w:r>
      <w:r>
        <w:rPr>
          <w:sz w:val="16"/>
          <w:szCs w:val="16"/>
        </w:rPr>
        <w:t xml:space="preserve"> Will security resources be reallocated to protect certain minorities (or the Top 1%) while larger segments of society are exposed to restive forces? </w:t>
      </w:r>
      <w:r w:rsidRPr="00B32198">
        <w:rPr>
          <w:highlight w:val="lightGray"/>
          <w:u w:val="single"/>
        </w:rPr>
        <w:t>Balloon effects</w:t>
      </w:r>
      <w:r>
        <w:rPr>
          <w:sz w:val="16"/>
          <w:szCs w:val="16"/>
        </w:rPr>
        <w:t xml:space="preserve"> like these </w:t>
      </w:r>
      <w:r>
        <w:rPr>
          <w:u w:val="single"/>
        </w:rPr>
        <w:t>present a classic</w:t>
      </w:r>
      <w:r>
        <w:rPr>
          <w:sz w:val="16"/>
          <w:szCs w:val="16"/>
        </w:rPr>
        <w:t xml:space="preserve"> VUCA </w:t>
      </w:r>
      <w:r>
        <w:rPr>
          <w:u w:val="single"/>
        </w:rPr>
        <w:t>problematic</w:t>
      </w:r>
      <w:r>
        <w:rPr>
          <w:sz w:val="16"/>
          <w:szCs w:val="16"/>
        </w:rPr>
        <w:t xml:space="preserve">. </w:t>
      </w:r>
      <w:r>
        <w:rPr>
          <w:u w:val="single"/>
        </w:rPr>
        <w:t xml:space="preserve">Contemporary geopolitical risks </w:t>
      </w:r>
      <w:r w:rsidRPr="00B32198">
        <w:rPr>
          <w:highlight w:val="lightGray"/>
          <w:u w:val="single"/>
        </w:rPr>
        <w:t>include</w:t>
      </w:r>
      <w:r>
        <w:rPr>
          <w:u w:val="single"/>
        </w:rPr>
        <w:t xml:space="preserve"> a possible </w:t>
      </w:r>
      <w:r w:rsidRPr="00B32198">
        <w:rPr>
          <w:highlight w:val="lightGray"/>
          <w:u w:val="single"/>
        </w:rPr>
        <w:t>Iran</w:t>
      </w:r>
      <w:r>
        <w:rPr>
          <w:u w:val="single"/>
        </w:rPr>
        <w:t xml:space="preserve">-Israel </w:t>
      </w:r>
      <w:r w:rsidRPr="00B32198">
        <w:rPr>
          <w:highlight w:val="lightGray"/>
          <w:u w:val="single"/>
        </w:rPr>
        <w:t>war; US-China</w:t>
      </w:r>
      <w:r>
        <w:rPr>
          <w:u w:val="single"/>
        </w:rPr>
        <w:t xml:space="preserve"> military </w:t>
      </w:r>
      <w:r w:rsidRPr="00B32198">
        <w:rPr>
          <w:highlight w:val="lightGray"/>
          <w:u w:val="single"/>
        </w:rPr>
        <w:t>confrontation over Taiwan  or</w:t>
      </w:r>
      <w:r>
        <w:rPr>
          <w:u w:val="single"/>
        </w:rPr>
        <w:t xml:space="preserve"> the </w:t>
      </w:r>
      <w:r w:rsidRPr="00B32198">
        <w:rPr>
          <w:highlight w:val="lightGray"/>
          <w:u w:val="single"/>
        </w:rPr>
        <w:t>S</w:t>
      </w:r>
      <w:r>
        <w:rPr>
          <w:u w:val="single"/>
        </w:rPr>
        <w:t xml:space="preserve">outh </w:t>
      </w:r>
      <w:r w:rsidRPr="00B32198">
        <w:rPr>
          <w:highlight w:val="lightGray"/>
          <w:u w:val="single"/>
        </w:rPr>
        <w:t>C</w:t>
      </w:r>
      <w:r>
        <w:rPr>
          <w:u w:val="single"/>
        </w:rPr>
        <w:t xml:space="preserve">hina </w:t>
      </w:r>
      <w:r w:rsidRPr="00B32198">
        <w:rPr>
          <w:highlight w:val="lightGray"/>
          <w:u w:val="single"/>
        </w:rPr>
        <w:t>S</w:t>
      </w:r>
      <w:r>
        <w:rPr>
          <w:u w:val="single"/>
        </w:rPr>
        <w:t xml:space="preserve">ea; North </w:t>
      </w:r>
      <w:r w:rsidRPr="00B32198">
        <w:rPr>
          <w:highlight w:val="lightGray"/>
          <w:u w:val="single"/>
        </w:rPr>
        <w:t>Korean prolif</w:t>
      </w:r>
      <w:r>
        <w:rPr>
          <w:u w:val="single"/>
        </w:rPr>
        <w:t xml:space="preserve">eration of nuclear and missile technologies; an </w:t>
      </w:r>
      <w:r w:rsidRPr="00B32198">
        <w:rPr>
          <w:highlight w:val="lightGray"/>
          <w:u w:val="single"/>
        </w:rPr>
        <w:t>India-Pak</w:t>
      </w:r>
      <w:r>
        <w:rPr>
          <w:u w:val="single"/>
        </w:rPr>
        <w:t xml:space="preserve">istan </w:t>
      </w:r>
      <w:r w:rsidRPr="00B32198">
        <w:rPr>
          <w:highlight w:val="lightGray"/>
          <w:u w:val="single"/>
        </w:rPr>
        <w:t>nuclear war</w:t>
      </w:r>
      <w:r>
        <w:rPr>
          <w:u w:val="single"/>
        </w:rPr>
        <w:t xml:space="preserve">; an Iranian closure of the Straits of Hormuz; fundamentalist-driven implosion in the Islamic world; </w:t>
      </w:r>
      <w:r w:rsidRPr="00B32198">
        <w:rPr>
          <w:highlight w:val="lightGray"/>
          <w:u w:val="single"/>
        </w:rPr>
        <w:t>or</w:t>
      </w:r>
      <w:r>
        <w:rPr>
          <w:u w:val="single"/>
        </w:rPr>
        <w:t xml:space="preserve"> a </w:t>
      </w:r>
      <w:r w:rsidRPr="00B32198">
        <w:rPr>
          <w:highlight w:val="lightGray"/>
          <w:u w:val="single"/>
        </w:rPr>
        <w:t>nuclear confrontation between NATO and Russia</w:t>
      </w:r>
      <w:r>
        <w:rPr>
          <w:sz w:val="16"/>
          <w:szCs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bookmarkEnd w:id="2"/>
    </w:p>
    <w:p w14:paraId="3937554D" w14:textId="6FF6DB54" w:rsidR="00223D91" w:rsidRPr="007C55D6" w:rsidRDefault="00305B94" w:rsidP="00223D91">
      <w:pPr>
        <w:pStyle w:val="Heading4"/>
      </w:pPr>
      <w:r>
        <w:t xml:space="preserve">Also, </w:t>
      </w:r>
      <w:r w:rsidR="00223D91">
        <w:t xml:space="preserve">U.S. energy independence </w:t>
      </w:r>
      <w:r w:rsidR="00223D91" w:rsidRPr="00223D91">
        <w:t>underpins resilience to transnational crises</w:t>
      </w:r>
      <w:r w:rsidR="00223D91">
        <w:t xml:space="preserve"> and is necessary to avert extinction.</w:t>
      </w:r>
    </w:p>
    <w:p w14:paraId="1AD044D0" w14:textId="77777777" w:rsidR="00223D91" w:rsidRPr="00983A2A" w:rsidRDefault="00223D91" w:rsidP="00223D91">
      <w:r>
        <w:t xml:space="preserve">Brigham </w:t>
      </w:r>
      <w:r w:rsidRPr="00E40C5A">
        <w:rPr>
          <w:rStyle w:val="Style13ptBold"/>
        </w:rPr>
        <w:t>McCown 24</w:t>
      </w:r>
      <w:r>
        <w:t>,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195D4F96" w14:textId="5AC0F13D" w:rsidR="00223D91" w:rsidRPr="00E65794" w:rsidRDefault="00223D91" w:rsidP="00CA466E">
      <w:pPr>
        <w:rPr>
          <w:u w:val="single"/>
        </w:rPr>
      </w:pPr>
      <w:r w:rsidRPr="00B32198">
        <w:rPr>
          <w:rStyle w:val="StyleUnderline"/>
          <w:highlight w:val="lightGray"/>
        </w:rPr>
        <w:t>America faces significant geopolitical risk across multiple theaters</w:t>
      </w:r>
      <w:r w:rsidRPr="00983A2A">
        <w:rPr>
          <w:sz w:val="16"/>
        </w:rPr>
        <w:t xml:space="preserve"> of operation. With the post–Cold War peace dividend depleted, </w:t>
      </w:r>
      <w:r w:rsidRPr="00983A2A">
        <w:rPr>
          <w:rStyle w:val="StyleUnderline"/>
        </w:rPr>
        <w:t xml:space="preserve">today’s </w:t>
      </w:r>
      <w:r w:rsidRPr="00B32198">
        <w:rPr>
          <w:rStyle w:val="StyleUnderline"/>
          <w:highlight w:val="lightGray"/>
        </w:rPr>
        <w:t>multipolar</w:t>
      </w:r>
      <w:r w:rsidRPr="00983A2A">
        <w:rPr>
          <w:sz w:val="16"/>
        </w:rPr>
        <w:t xml:space="preserve"> political </w:t>
      </w:r>
      <w:r w:rsidRPr="00B32198">
        <w:rPr>
          <w:rStyle w:val="StyleUnderline"/>
          <w:highlight w:val="lightGray"/>
        </w:rPr>
        <w:t>alignment reflects</w:t>
      </w:r>
      <w:r w:rsidRPr="007C55D6">
        <w:rPr>
          <w:sz w:val="16"/>
        </w:rPr>
        <w:t xml:space="preserve"> </w:t>
      </w:r>
      <w:r w:rsidRPr="00983A2A">
        <w:rPr>
          <w:sz w:val="16"/>
        </w:rPr>
        <w:t xml:space="preserve">an </w:t>
      </w:r>
      <w:r w:rsidRPr="00B32198">
        <w:rPr>
          <w:rStyle w:val="Emphasis"/>
          <w:highlight w:val="lightGray"/>
        </w:rPr>
        <w:t>instability</w:t>
      </w:r>
      <w:r w:rsidRPr="00983A2A">
        <w:rPr>
          <w:rStyle w:val="StyleUnderline"/>
        </w:rPr>
        <w:t xml:space="preserve"> not seen in</w:t>
      </w:r>
      <w:r w:rsidRPr="00983A2A">
        <w:rPr>
          <w:sz w:val="16"/>
        </w:rPr>
        <w:t xml:space="preserve"> nearly </w:t>
      </w:r>
      <w:r w:rsidRPr="00983A2A">
        <w:rPr>
          <w:rStyle w:val="Emphasis"/>
        </w:rPr>
        <w:t>100 years</w:t>
      </w:r>
      <w:r w:rsidRPr="00983A2A">
        <w:rPr>
          <w:rStyle w:val="StyleUnderline"/>
        </w:rPr>
        <w:t>.</w:t>
      </w:r>
      <w:r w:rsidR="00E65794">
        <w:rPr>
          <w:rStyle w:val="StyleUnderline"/>
        </w:rPr>
        <w:t xml:space="preserve"> </w:t>
      </w:r>
      <w:r w:rsidRPr="00B32198">
        <w:rPr>
          <w:rStyle w:val="Emphasis"/>
          <w:highlight w:val="lightGray"/>
        </w:rPr>
        <w:t>Russia</w:t>
      </w:r>
      <w:r w:rsidRPr="00983A2A">
        <w:rPr>
          <w:rStyle w:val="StyleUnderline"/>
        </w:rPr>
        <w:t xml:space="preserve">, Iran, </w:t>
      </w:r>
      <w:r w:rsidRPr="00B32198">
        <w:rPr>
          <w:rStyle w:val="StyleUnderline"/>
          <w:highlight w:val="lightGray"/>
        </w:rPr>
        <w:t xml:space="preserve">and </w:t>
      </w:r>
      <w:r w:rsidRPr="00B32198">
        <w:rPr>
          <w:rStyle w:val="Emphasis"/>
          <w:highlight w:val="lightGray"/>
        </w:rPr>
        <w:t>China</w:t>
      </w:r>
      <w:r w:rsidRPr="00B32198">
        <w:rPr>
          <w:rStyle w:val="StyleUnderline"/>
          <w:highlight w:val="lightGray"/>
        </w:rPr>
        <w:t xml:space="preserve"> are</w:t>
      </w:r>
      <w:r w:rsidRPr="00983A2A">
        <w:rPr>
          <w:sz w:val="16"/>
        </w:rPr>
        <w:t xml:space="preserve"> directly </w:t>
      </w:r>
      <w:r w:rsidRPr="00B32198">
        <w:rPr>
          <w:rStyle w:val="StyleUnderline"/>
          <w:highlight w:val="lightGray"/>
        </w:rPr>
        <w:t>challenging</w:t>
      </w:r>
      <w:r w:rsidRPr="00983A2A">
        <w:rPr>
          <w:sz w:val="16"/>
        </w:rPr>
        <w:t xml:space="preserve"> the </w:t>
      </w:r>
      <w:r w:rsidRPr="00B32198">
        <w:rPr>
          <w:rStyle w:val="StyleUnderline"/>
          <w:highlight w:val="lightGray"/>
        </w:rPr>
        <w:t>American</w:t>
      </w:r>
      <w:r w:rsidRPr="00983A2A">
        <w:rPr>
          <w:sz w:val="16"/>
        </w:rPr>
        <w:t xml:space="preserve">-led </w:t>
      </w:r>
      <w:r w:rsidRPr="00983A2A">
        <w:rPr>
          <w:rStyle w:val="StyleUnderline"/>
        </w:rPr>
        <w:t xml:space="preserve">world </w:t>
      </w:r>
      <w:r w:rsidRPr="00B32198">
        <w:rPr>
          <w:rStyle w:val="StyleUnderline"/>
          <w:highlight w:val="lightGray"/>
        </w:rPr>
        <w:t>order</w:t>
      </w:r>
      <w:r w:rsidRPr="00983A2A">
        <w:rPr>
          <w:rStyle w:val="StyleUnderline"/>
        </w:rPr>
        <w:t>.</w:t>
      </w:r>
      <w:r w:rsidRPr="00983A2A">
        <w:rPr>
          <w:sz w:val="16"/>
        </w:rPr>
        <w:t xml:space="preserve"> Their goal is clear, and the United States cannot allow them to prevail. While </w:t>
      </w:r>
      <w:r w:rsidRPr="00223D91">
        <w:t>Russia’s disregard for the rule of law and internationally established boundaries preoccupies the near term, an emerging great power competition between the West and China looms over Washington’s mid- to long-term foreign policy priorities. Additionally, Iran’s malign influence has led to a resurgence of violence and instability in the Middle East. Closer to home, socialist and anti-democratic governments in the Western Hemisphere are again wooing voters with the failed and discredited policies of yesteryear.</w:t>
      </w:r>
      <w:r w:rsidR="00E65794">
        <w:t xml:space="preserve"> </w:t>
      </w:r>
      <w:r w:rsidRPr="00E752BF">
        <w:rPr>
          <w:sz w:val="16"/>
        </w:rPr>
        <w:t xml:space="preserve">As a new geopolitical status quo emerges, </w:t>
      </w:r>
      <w:r w:rsidRPr="00B32198">
        <w:rPr>
          <w:rStyle w:val="StyleUnderline"/>
          <w:highlight w:val="lightGray"/>
        </w:rPr>
        <w:t>the United States will need a secure source of energy. Energy security</w:t>
      </w:r>
      <w:r w:rsidRPr="00E752BF">
        <w:rPr>
          <w:sz w:val="16"/>
        </w:rPr>
        <w:t xml:space="preserve"> can be defined as a country’s ability to ensure the uninterrupted availability of reliable and affordable energy sources. </w:t>
      </w:r>
      <w:r w:rsidRPr="00223D91">
        <w:t>It</w:t>
      </w:r>
      <w:r w:rsidRPr="00E752BF">
        <w:rPr>
          <w:rStyle w:val="StyleUnderline"/>
        </w:rPr>
        <w:t xml:space="preserve"> </w:t>
      </w:r>
      <w:r w:rsidRPr="00B32198">
        <w:rPr>
          <w:rStyle w:val="StyleUnderline"/>
          <w:highlight w:val="lightGray"/>
        </w:rPr>
        <w:t>encompasses</w:t>
      </w:r>
      <w:r w:rsidRPr="00E752BF">
        <w:rPr>
          <w:sz w:val="16"/>
        </w:rPr>
        <w:t xml:space="preserve"> the </w:t>
      </w:r>
      <w:r w:rsidRPr="00B32198">
        <w:rPr>
          <w:rStyle w:val="StyleUnderline"/>
          <w:highlight w:val="lightGray"/>
        </w:rPr>
        <w:t>stable supply of energy resources, the resilience of energy infrastructure, and a country’s ability to meet its current and future energy demands while also dealing with emergencies, natural disasters, and geopolitical tensions that could disrupt supply</w:t>
      </w:r>
      <w:r w:rsidRPr="00E752BF">
        <w:rPr>
          <w:sz w:val="16"/>
        </w:rPr>
        <w:t>.</w:t>
      </w:r>
      <w:r w:rsidR="00E65794">
        <w:rPr>
          <w:sz w:val="16"/>
        </w:rPr>
        <w:t xml:space="preserve"> </w:t>
      </w:r>
      <w:r w:rsidRPr="00B32198">
        <w:rPr>
          <w:rStyle w:val="StyleUnderline"/>
          <w:highlight w:val="lightGray"/>
        </w:rPr>
        <w:t>A responsible energy mix</w:t>
      </w:r>
      <w:r w:rsidRPr="00E752BF">
        <w:rPr>
          <w:sz w:val="16"/>
        </w:rPr>
        <w:t xml:space="preserve"> </w:t>
      </w:r>
      <w:r w:rsidRPr="00223D91">
        <w:t>promotes national and economic security while providing a realistic pathway to reduce greenhouse gas emissions. This</w:t>
      </w:r>
      <w:r w:rsidRPr="00E752BF">
        <w:rPr>
          <w:sz w:val="16"/>
        </w:rPr>
        <w:t xml:space="preserve"> </w:t>
      </w:r>
      <w:r w:rsidRPr="00B32198">
        <w:rPr>
          <w:rStyle w:val="StyleUnderline"/>
          <w:highlight w:val="lightGray"/>
        </w:rPr>
        <w:t>will include hydrocarbons</w:t>
      </w:r>
      <w:r w:rsidRPr="00E752BF">
        <w:rPr>
          <w:sz w:val="16"/>
        </w:rPr>
        <w:t xml:space="preserve">, </w:t>
      </w:r>
      <w:r w:rsidRPr="00223D91">
        <w:t>renewables, nuclear, and lower-emitting energy sources such as geothermal, hydroelectric, and biofuels. However,</w:t>
      </w:r>
      <w:r w:rsidRPr="00E752BF">
        <w:rPr>
          <w:sz w:val="16"/>
        </w:rPr>
        <w:t xml:space="preserve"> </w:t>
      </w:r>
      <w:r w:rsidRPr="00B32198">
        <w:rPr>
          <w:rStyle w:val="StyleUnderline"/>
          <w:highlight w:val="lightGray"/>
        </w:rPr>
        <w:t>the glue that binds any stable energy transition is a key bridge fuel: natural gas.</w:t>
      </w:r>
      <w:r w:rsidR="00E65794">
        <w:rPr>
          <w:rStyle w:val="StyleUnderline"/>
        </w:rPr>
        <w:t xml:space="preserve"> </w:t>
      </w:r>
      <w:r w:rsidRPr="00983A2A">
        <w:rPr>
          <w:sz w:val="16"/>
        </w:rPr>
        <w:t>Liquified natural gas (LNG) is critical to meet global energy demand and reduce emissions while promoting American energy security and economic stability worldwide. Yet, the Biden administration recently announced plans to restrict US natural gas exports, directly affecting America’s key allies. In this environment, lawmakers should reflect upon their previous missteps before implementing energy policies that will make the regulatory environment more unstable and unpredictable.</w:t>
      </w:r>
      <w:r w:rsidR="00E65794">
        <w:rPr>
          <w:sz w:val="16"/>
        </w:rPr>
        <w:t xml:space="preserve"> </w:t>
      </w:r>
      <w:r w:rsidRPr="00983A2A">
        <w:rPr>
          <w:sz w:val="16"/>
        </w:rPr>
        <w:t>Lessons from the Past and Present</w:t>
      </w:r>
      <w:r w:rsidR="00E65794">
        <w:rPr>
          <w:sz w:val="16"/>
        </w:rPr>
        <w:t xml:space="preserve"> </w:t>
      </w:r>
      <w:r w:rsidRPr="00B32198">
        <w:rPr>
          <w:rStyle w:val="StyleUnderline"/>
          <w:highlight w:val="lightGray"/>
        </w:rPr>
        <w:t xml:space="preserve">During </w:t>
      </w:r>
      <w:r w:rsidRPr="00B32198">
        <w:rPr>
          <w:rStyle w:val="Emphasis"/>
          <w:highlight w:val="lightGray"/>
        </w:rPr>
        <w:t>W</w:t>
      </w:r>
      <w:r w:rsidRPr="00B32198">
        <w:rPr>
          <w:rStyle w:val="StyleUnderline"/>
          <w:highlight w:val="lightGray"/>
        </w:rPr>
        <w:t xml:space="preserve">orld </w:t>
      </w:r>
      <w:r w:rsidRPr="00B32198">
        <w:rPr>
          <w:rStyle w:val="Emphasis"/>
          <w:highlight w:val="lightGray"/>
        </w:rPr>
        <w:t>W</w:t>
      </w:r>
      <w:r w:rsidRPr="00B32198">
        <w:rPr>
          <w:rStyle w:val="StyleUnderline"/>
          <w:highlight w:val="lightGray"/>
        </w:rPr>
        <w:t xml:space="preserve">ar </w:t>
      </w:r>
      <w:r w:rsidRPr="00B32198">
        <w:rPr>
          <w:rStyle w:val="Emphasis"/>
          <w:highlight w:val="lightGray"/>
        </w:rPr>
        <w:t>II</w:t>
      </w:r>
      <w:r w:rsidRPr="00B32198">
        <w:rPr>
          <w:sz w:val="16"/>
          <w:highlight w:val="lightGray"/>
        </w:rPr>
        <w:t>,</w:t>
      </w:r>
      <w:r w:rsidRPr="00983A2A">
        <w:rPr>
          <w:sz w:val="16"/>
        </w:rPr>
        <w:t xml:space="preserve"> President Franklin Delano </w:t>
      </w:r>
      <w:r w:rsidRPr="00B32198">
        <w:rPr>
          <w:rStyle w:val="StyleUnderline"/>
          <w:highlight w:val="lightGray"/>
        </w:rPr>
        <w:t>Roosevelt’s drive to build an arsenal of democracy required American energy resources</w:t>
      </w:r>
      <w:r w:rsidRPr="00983A2A">
        <w:rPr>
          <w:sz w:val="16"/>
        </w:rPr>
        <w:t xml:space="preserve">. The US supplied 85 percent of the oil and gas the Allies used,1 including 90 percent of aviation fuel by 1944.2 </w:t>
      </w:r>
      <w:r w:rsidRPr="00B32198">
        <w:rPr>
          <w:rStyle w:val="StyleUnderline"/>
          <w:highlight w:val="lightGray"/>
        </w:rPr>
        <w:t>Ever since then, energy security has been necessary for creating and maintaining peace.</w:t>
      </w:r>
    </w:p>
    <w:p w14:paraId="49A041A3" w14:textId="4E47184B" w:rsidR="007A1F79" w:rsidRPr="001D6C6F" w:rsidRDefault="00BC10EC" w:rsidP="007A1F79">
      <w:pPr>
        <w:pStyle w:val="Heading4"/>
      </w:pPr>
      <w:r>
        <w:t>**</w:t>
      </w:r>
      <w:r w:rsidR="007A1F79" w:rsidRPr="001D6C6F">
        <w:t xml:space="preserve">Revitalizing the U.S.-led order solves a </w:t>
      </w:r>
      <w:r w:rsidR="007A1F79" w:rsidRPr="001D6C6F">
        <w:rPr>
          <w:u w:val="single"/>
        </w:rPr>
        <w:t>litany</w:t>
      </w:r>
      <w:r w:rsidR="007A1F79" w:rsidRPr="001D6C6F">
        <w:t xml:space="preserve"> of risks.</w:t>
      </w:r>
    </w:p>
    <w:p w14:paraId="2402F98F" w14:textId="77777777" w:rsidR="007A1F79" w:rsidRPr="001D6C6F" w:rsidRDefault="007A1F79" w:rsidP="007A1F79">
      <w:pPr>
        <w:rPr>
          <w:rFonts w:asciiTheme="minorHAnsi" w:hAnsiTheme="minorHAnsi" w:cstheme="minorHAnsi"/>
          <w:b/>
          <w:bCs/>
          <w:sz w:val="26"/>
          <w:szCs w:val="26"/>
        </w:rPr>
      </w:pPr>
      <w:r w:rsidRPr="001D6C6F">
        <w:rPr>
          <w:rFonts w:asciiTheme="minorHAnsi" w:hAnsiTheme="minorHAnsi" w:cstheme="minorHAnsi"/>
        </w:rPr>
        <w:t xml:space="preserve">Richard </w:t>
      </w:r>
      <w:r w:rsidRPr="001D6C6F">
        <w:rPr>
          <w:rStyle w:val="Style13ptBold"/>
          <w:rFonts w:asciiTheme="minorHAnsi" w:hAnsiTheme="minorHAnsi" w:cstheme="minorHAnsi"/>
        </w:rPr>
        <w:t>Haass 22</w:t>
      </w:r>
      <w:r w:rsidRPr="001D6C6F">
        <w:rPr>
          <w:rFonts w:asciiTheme="minorHAnsi" w:hAnsiTheme="minorHAnsi" w:cstheme="minorHAnsi"/>
        </w:rPr>
        <w:t>, President of the Council on Foreign Relations, previously served as Director of Policy Planning for the US State Department, September/October 2022, “The Dangerous Decade: A Foreign Policy for a World in Crisis,” https://www.foreignaffairs.com/united-states/dangerous-decade-foreign-policy-world-crisis-richard-haass</w:t>
      </w:r>
    </w:p>
    <w:p w14:paraId="77839307" w14:textId="6C4922A5" w:rsidR="007A1F79" w:rsidRDefault="007A1F79" w:rsidP="00CA466E">
      <w:pPr>
        <w:pStyle w:val="Heading4"/>
      </w:pPr>
      <w:r w:rsidRPr="001D6C6F">
        <w:rPr>
          <w:rFonts w:asciiTheme="minorHAnsi" w:hAnsiTheme="minorHAnsi" w:cstheme="minorHAnsi"/>
          <w:sz w:val="16"/>
        </w:rPr>
        <w:t xml:space="preserve">There are decades where nothing happens, and there are weeks where decades happen.” Those words are apocryphally attributed to the Bolshevik revolutionary (and Foreign Affairs reader) Vladimir Lenin, referring to the rapid collapse of tsarist Russia just over 100 years ago. If he had actually said those words, Lenin might have added that </w:t>
      </w:r>
      <w:r w:rsidRPr="001D6C6F">
        <w:rPr>
          <w:rStyle w:val="StyleUnderline"/>
          <w:rFonts w:asciiTheme="minorHAnsi" w:hAnsiTheme="minorHAnsi" w:cstheme="minorHAnsi"/>
        </w:rPr>
        <w:t>there are</w:t>
      </w:r>
      <w:r w:rsidRPr="001D6C6F">
        <w:rPr>
          <w:rFonts w:asciiTheme="minorHAnsi" w:hAnsiTheme="minorHAnsi" w:cstheme="minorHAnsi"/>
          <w:sz w:val="16"/>
        </w:rPr>
        <w:t xml:space="preserve"> also </w:t>
      </w:r>
      <w:r w:rsidRPr="001D6C6F">
        <w:rPr>
          <w:rStyle w:val="Emphasis"/>
          <w:rFonts w:asciiTheme="minorHAnsi" w:hAnsiTheme="minorHAnsi" w:cstheme="minorHAnsi"/>
        </w:rPr>
        <w:t>decades</w:t>
      </w:r>
      <w:r w:rsidRPr="001D6C6F">
        <w:rPr>
          <w:rStyle w:val="StyleUnderline"/>
          <w:rFonts w:asciiTheme="minorHAnsi" w:hAnsiTheme="minorHAnsi" w:cstheme="minorHAnsi"/>
        </w:rPr>
        <w:t xml:space="preserve"> when </w:t>
      </w:r>
      <w:r w:rsidRPr="001D6C6F">
        <w:rPr>
          <w:rStyle w:val="Emphasis"/>
          <w:rFonts w:asciiTheme="minorHAnsi" w:hAnsiTheme="minorHAnsi" w:cstheme="minorHAnsi"/>
        </w:rPr>
        <w:t>centuries</w:t>
      </w:r>
      <w:r w:rsidRPr="001D6C6F">
        <w:rPr>
          <w:rStyle w:val="StyleUnderline"/>
          <w:rFonts w:asciiTheme="minorHAnsi" w:hAnsiTheme="minorHAnsi" w:cstheme="minorHAnsi"/>
        </w:rPr>
        <w:t xml:space="preserve"> happen</w:t>
      </w:r>
      <w:r w:rsidRPr="001D6C6F">
        <w:rPr>
          <w:rFonts w:asciiTheme="minorHAnsi" w:hAnsiTheme="minorHAnsi" w:cstheme="minorHAnsi"/>
          <w:sz w:val="16"/>
        </w:rPr>
        <w:t>.</w:t>
      </w:r>
      <w:r>
        <w:rPr>
          <w:rFonts w:asciiTheme="minorHAnsi" w:hAnsiTheme="minorHAnsi" w:cstheme="minorHAnsi"/>
          <w:sz w:val="16"/>
        </w:rPr>
        <w:t xml:space="preserve"> </w:t>
      </w:r>
      <w:r w:rsidRPr="001D6C6F">
        <w:rPr>
          <w:rStyle w:val="StyleUnderline"/>
          <w:rFonts w:asciiTheme="minorHAnsi" w:hAnsiTheme="minorHAnsi" w:cstheme="minorHAnsi"/>
        </w:rPr>
        <w:t>The world is in</w:t>
      </w:r>
      <w:r w:rsidRPr="001D6C6F">
        <w:rPr>
          <w:rFonts w:asciiTheme="minorHAnsi" w:hAnsiTheme="minorHAnsi" w:cstheme="minorHAnsi"/>
          <w:sz w:val="16"/>
        </w:rPr>
        <w:t xml:space="preserve"> the midst of </w:t>
      </w:r>
      <w:r w:rsidRPr="001D6C6F">
        <w:rPr>
          <w:rStyle w:val="StyleUnderline"/>
          <w:rFonts w:asciiTheme="minorHAnsi" w:hAnsiTheme="minorHAnsi" w:cstheme="minorHAnsi"/>
        </w:rPr>
        <w:t>one such decade</w:t>
      </w:r>
      <w:r w:rsidRPr="001D6C6F">
        <w:rPr>
          <w:rFonts w:asciiTheme="minorHAnsi" w:hAnsiTheme="minorHAnsi" w:cstheme="minorHAnsi"/>
          <w:sz w:val="16"/>
        </w:rPr>
        <w:t xml:space="preserve">. As with other historical hinges, the </w:t>
      </w:r>
      <w:r w:rsidRPr="001D6C6F">
        <w:rPr>
          <w:rStyle w:val="Emphasis"/>
          <w:rFonts w:asciiTheme="minorHAnsi" w:hAnsiTheme="minorHAnsi" w:cstheme="minorHAnsi"/>
        </w:rPr>
        <w:t>danger</w:t>
      </w:r>
      <w:r w:rsidRPr="001D6C6F">
        <w:rPr>
          <w:rFonts w:asciiTheme="minorHAnsi" w:hAnsiTheme="minorHAnsi" w:cstheme="minorHAnsi"/>
          <w:sz w:val="16"/>
        </w:rPr>
        <w:t xml:space="preserve"> today </w:t>
      </w:r>
      <w:r w:rsidRPr="001D6C6F">
        <w:rPr>
          <w:rStyle w:val="StyleUnderline"/>
          <w:rFonts w:asciiTheme="minorHAnsi" w:hAnsiTheme="minorHAnsi" w:cstheme="minorHAnsi"/>
        </w:rPr>
        <w:t>stems from a</w:t>
      </w:r>
      <w:r w:rsidRPr="001D6C6F">
        <w:rPr>
          <w:rFonts w:asciiTheme="minorHAnsi" w:hAnsiTheme="minorHAnsi" w:cstheme="minorHAnsi"/>
          <w:sz w:val="16"/>
        </w:rPr>
        <w:t xml:space="preserve"> sharp </w:t>
      </w:r>
      <w:r w:rsidRPr="00B32198">
        <w:rPr>
          <w:rStyle w:val="StyleUnderline"/>
          <w:rFonts w:asciiTheme="minorHAnsi" w:hAnsiTheme="minorHAnsi" w:cstheme="minorHAnsi"/>
          <w:highlight w:val="lightGray"/>
        </w:rPr>
        <w:t>decline in world order</w:t>
      </w:r>
      <w:r w:rsidRPr="001D6C6F">
        <w:rPr>
          <w:rFonts w:asciiTheme="minorHAnsi" w:hAnsiTheme="minorHAnsi" w:cstheme="minorHAnsi"/>
          <w:sz w:val="16"/>
        </w:rPr>
        <w:t xml:space="preserve">. But more than at any other recent moment, </w:t>
      </w:r>
      <w:r w:rsidRPr="001D6C6F">
        <w:rPr>
          <w:rStyle w:val="StyleUnderline"/>
          <w:rFonts w:asciiTheme="minorHAnsi" w:hAnsiTheme="minorHAnsi" w:cstheme="minorHAnsi"/>
        </w:rPr>
        <w:t xml:space="preserve">that decline </w:t>
      </w:r>
      <w:r w:rsidRPr="00B32198">
        <w:rPr>
          <w:rStyle w:val="StyleUnderline"/>
          <w:rFonts w:asciiTheme="minorHAnsi" w:hAnsiTheme="minorHAnsi" w:cstheme="minorHAnsi"/>
          <w:highlight w:val="lightGray"/>
        </w:rPr>
        <w:t>threatens to become</w:t>
      </w:r>
      <w:r w:rsidRPr="001D6C6F">
        <w:rPr>
          <w:rFonts w:asciiTheme="minorHAnsi" w:hAnsiTheme="minorHAnsi" w:cstheme="minorHAnsi"/>
          <w:sz w:val="16"/>
        </w:rPr>
        <w:t xml:space="preserve"> especially </w:t>
      </w:r>
      <w:r w:rsidRPr="00B32198">
        <w:rPr>
          <w:rStyle w:val="Emphasis"/>
          <w:rFonts w:asciiTheme="minorHAnsi" w:hAnsiTheme="minorHAnsi" w:cstheme="minorHAnsi"/>
          <w:highlight w:val="lightGray"/>
        </w:rPr>
        <w:t>steep</w:t>
      </w:r>
      <w:r w:rsidRPr="001D6C6F">
        <w:rPr>
          <w:rStyle w:val="StyleUnderline"/>
          <w:rFonts w:asciiTheme="minorHAnsi" w:hAnsiTheme="minorHAnsi" w:cstheme="minorHAnsi"/>
        </w:rPr>
        <w:t>, owing to</w:t>
      </w:r>
      <w:r w:rsidRPr="001D6C6F">
        <w:rPr>
          <w:rFonts w:asciiTheme="minorHAnsi" w:hAnsiTheme="minorHAnsi" w:cstheme="minorHAnsi"/>
          <w:sz w:val="16"/>
        </w:rPr>
        <w:t xml:space="preserve"> a confluence of old and new </w:t>
      </w:r>
      <w:r w:rsidRPr="001D6C6F">
        <w:rPr>
          <w:rStyle w:val="StyleUnderline"/>
          <w:rFonts w:asciiTheme="minorHAnsi" w:hAnsiTheme="minorHAnsi" w:cstheme="minorHAnsi"/>
        </w:rPr>
        <w:t xml:space="preserve">threats that have begun to intersect at a moment </w:t>
      </w:r>
      <w:r w:rsidRPr="00B32198">
        <w:rPr>
          <w:rStyle w:val="StyleUnderline"/>
          <w:rFonts w:asciiTheme="minorHAnsi" w:hAnsiTheme="minorHAnsi" w:cstheme="minorHAnsi"/>
          <w:highlight w:val="lightGray"/>
        </w:rPr>
        <w:t>the United States is ill positioned</w:t>
      </w:r>
      <w:r w:rsidRPr="001D6C6F">
        <w:rPr>
          <w:rStyle w:val="StyleUnderline"/>
          <w:rFonts w:asciiTheme="minorHAnsi" w:hAnsiTheme="minorHAnsi" w:cstheme="minorHAnsi"/>
        </w:rPr>
        <w:t xml:space="preserve"> to contend with them.</w:t>
      </w:r>
      <w:r>
        <w:rPr>
          <w:rFonts w:asciiTheme="minorHAnsi" w:hAnsiTheme="minorHAnsi" w:cstheme="minorHAnsi"/>
          <w:sz w:val="16"/>
        </w:rPr>
        <w:t xml:space="preserve"> </w:t>
      </w:r>
      <w:r w:rsidRPr="001D6C6F">
        <w:rPr>
          <w:rFonts w:asciiTheme="minorHAnsi" w:hAnsiTheme="minorHAnsi" w:cstheme="minorHAnsi"/>
          <w:sz w:val="16"/>
        </w:rPr>
        <w:t xml:space="preserve">On the one hand, </w:t>
      </w:r>
      <w:r w:rsidRPr="001D6C6F">
        <w:rPr>
          <w:rStyle w:val="StyleUnderline"/>
          <w:rFonts w:asciiTheme="minorHAnsi" w:hAnsiTheme="minorHAnsi" w:cstheme="minorHAnsi"/>
        </w:rPr>
        <w:t>the world is witnessing</w:t>
      </w:r>
      <w:r w:rsidRPr="001D6C6F">
        <w:rPr>
          <w:rFonts w:asciiTheme="minorHAnsi" w:hAnsiTheme="minorHAnsi" w:cstheme="minorHAnsi"/>
          <w:sz w:val="16"/>
        </w:rPr>
        <w:t xml:space="preserve"> the revival of some of the worst aspects of traditional geopolitics: </w:t>
      </w:r>
      <w:r w:rsidRPr="001D6C6F">
        <w:rPr>
          <w:rStyle w:val="Emphasis"/>
          <w:rFonts w:asciiTheme="minorHAnsi" w:hAnsiTheme="minorHAnsi" w:cstheme="minorHAnsi"/>
        </w:rPr>
        <w:t>great-power competition</w:t>
      </w:r>
      <w:r w:rsidRPr="001D6C6F">
        <w:rPr>
          <w:rStyle w:val="StyleUnderline"/>
          <w:rFonts w:asciiTheme="minorHAnsi" w:hAnsiTheme="minorHAnsi" w:cstheme="minorHAnsi"/>
        </w:rPr>
        <w:t xml:space="preserve">, </w:t>
      </w:r>
      <w:r w:rsidRPr="001D6C6F">
        <w:rPr>
          <w:rStyle w:val="Emphasis"/>
          <w:rFonts w:asciiTheme="minorHAnsi" w:hAnsiTheme="minorHAnsi" w:cstheme="minorHAnsi"/>
        </w:rPr>
        <w:t>imperial ambitions</w:t>
      </w:r>
      <w:r w:rsidRPr="001D6C6F">
        <w:rPr>
          <w:rStyle w:val="StyleUnderline"/>
          <w:rFonts w:asciiTheme="minorHAnsi" w:hAnsiTheme="minorHAnsi" w:cstheme="minorHAnsi"/>
        </w:rPr>
        <w:t>, fights over resources</w:t>
      </w:r>
      <w:r w:rsidRPr="001D6C6F">
        <w:rPr>
          <w:rFonts w:asciiTheme="minorHAnsi" w:hAnsiTheme="minorHAnsi" w:cstheme="minorHAnsi"/>
          <w:sz w:val="16"/>
        </w:rPr>
        <w:t xml:space="preserve">. Today, </w:t>
      </w:r>
      <w:r w:rsidRPr="00B32198">
        <w:rPr>
          <w:rStyle w:val="StyleUnderline"/>
          <w:rFonts w:asciiTheme="minorHAnsi" w:hAnsiTheme="minorHAnsi" w:cstheme="minorHAnsi"/>
          <w:highlight w:val="lightGray"/>
        </w:rPr>
        <w:t xml:space="preserve">Russia is headed by a </w:t>
      </w:r>
      <w:r w:rsidRPr="00B32198">
        <w:rPr>
          <w:rStyle w:val="Emphasis"/>
          <w:rFonts w:asciiTheme="minorHAnsi" w:hAnsiTheme="minorHAnsi" w:cstheme="minorHAnsi"/>
          <w:highlight w:val="lightGray"/>
        </w:rPr>
        <w:t>tyrant</w:t>
      </w:r>
      <w:r w:rsidRPr="001D6C6F">
        <w:rPr>
          <w:rFonts w:asciiTheme="minorHAnsi" w:hAnsiTheme="minorHAnsi" w:cstheme="minorHAnsi"/>
          <w:sz w:val="16"/>
        </w:rPr>
        <w:t xml:space="preserve">, President Vladimir Putin, </w:t>
      </w:r>
      <w:r w:rsidRPr="001D6C6F">
        <w:rPr>
          <w:rStyle w:val="StyleUnderline"/>
          <w:rFonts w:asciiTheme="minorHAnsi" w:hAnsiTheme="minorHAnsi" w:cstheme="minorHAnsi"/>
        </w:rPr>
        <w:t xml:space="preserve">who </w:t>
      </w:r>
      <w:r w:rsidRPr="00B32198">
        <w:rPr>
          <w:rStyle w:val="StyleUnderline"/>
          <w:rFonts w:asciiTheme="minorHAnsi" w:hAnsiTheme="minorHAnsi" w:cstheme="minorHAnsi"/>
          <w:highlight w:val="lightGray"/>
        </w:rPr>
        <w:t>longs to re-create</w:t>
      </w:r>
      <w:r w:rsidRPr="001D6C6F">
        <w:rPr>
          <w:rStyle w:val="StyleUnderline"/>
          <w:rFonts w:asciiTheme="minorHAnsi" w:hAnsiTheme="minorHAnsi" w:cstheme="minorHAnsi"/>
        </w:rPr>
        <w:t xml:space="preserve"> a </w:t>
      </w:r>
      <w:r w:rsidRPr="00B32198">
        <w:rPr>
          <w:rStyle w:val="StyleUnderline"/>
          <w:rFonts w:asciiTheme="minorHAnsi" w:hAnsiTheme="minorHAnsi" w:cstheme="minorHAnsi"/>
          <w:highlight w:val="lightGray"/>
        </w:rPr>
        <w:t>Russian sphere of influence</w:t>
      </w:r>
      <w:r w:rsidRPr="001D6C6F">
        <w:rPr>
          <w:rStyle w:val="StyleUnderline"/>
          <w:rFonts w:asciiTheme="minorHAnsi" w:hAnsiTheme="minorHAnsi" w:cstheme="minorHAnsi"/>
        </w:rPr>
        <w:t xml:space="preserve"> and</w:t>
      </w:r>
      <w:r w:rsidRPr="001D6C6F">
        <w:rPr>
          <w:rFonts w:asciiTheme="minorHAnsi" w:hAnsiTheme="minorHAnsi" w:cstheme="minorHAnsi"/>
          <w:sz w:val="16"/>
        </w:rPr>
        <w:t xml:space="preserve"> perhaps even </w:t>
      </w:r>
      <w:r w:rsidRPr="001D6C6F">
        <w:rPr>
          <w:rStyle w:val="StyleUnderline"/>
          <w:rFonts w:asciiTheme="minorHAnsi" w:hAnsiTheme="minorHAnsi" w:cstheme="minorHAnsi"/>
        </w:rPr>
        <w:t xml:space="preserve">a </w:t>
      </w:r>
      <w:r w:rsidRPr="001D6C6F">
        <w:rPr>
          <w:rStyle w:val="Emphasis"/>
          <w:rFonts w:asciiTheme="minorHAnsi" w:hAnsiTheme="minorHAnsi" w:cstheme="minorHAnsi"/>
        </w:rPr>
        <w:t>Russian empire</w:t>
      </w:r>
      <w:r w:rsidRPr="001D6C6F">
        <w:rPr>
          <w:rStyle w:val="StyleUnderline"/>
          <w:rFonts w:asciiTheme="minorHAnsi" w:hAnsiTheme="minorHAnsi" w:cstheme="minorHAnsi"/>
        </w:rPr>
        <w:t>. Putin is willing to do</w:t>
      </w:r>
      <w:r w:rsidRPr="001D6C6F">
        <w:rPr>
          <w:rFonts w:asciiTheme="minorHAnsi" w:hAnsiTheme="minorHAnsi" w:cstheme="minorHAnsi"/>
          <w:sz w:val="16"/>
        </w:rPr>
        <w:t xml:space="preserve"> almost </w:t>
      </w:r>
      <w:r w:rsidRPr="001D6C6F">
        <w:rPr>
          <w:rStyle w:val="StyleUnderline"/>
          <w:rFonts w:asciiTheme="minorHAnsi" w:hAnsiTheme="minorHAnsi" w:cstheme="minorHAnsi"/>
        </w:rPr>
        <w:t>anything</w:t>
      </w:r>
      <w:r w:rsidRPr="001D6C6F">
        <w:rPr>
          <w:rFonts w:asciiTheme="minorHAnsi" w:hAnsiTheme="minorHAnsi" w:cstheme="minorHAnsi"/>
          <w:sz w:val="16"/>
        </w:rPr>
        <w:t xml:space="preserve"> to achieve that goal, and he is able to act as he pleases because internal constraints on his regime have mostly disappeared. Meanwhile, </w:t>
      </w:r>
      <w:r w:rsidRPr="001D6C6F">
        <w:rPr>
          <w:rStyle w:val="StyleUnderline"/>
          <w:rFonts w:asciiTheme="minorHAnsi" w:hAnsiTheme="minorHAnsi" w:cstheme="minorHAnsi"/>
        </w:rPr>
        <w:t>under</w:t>
      </w:r>
      <w:r w:rsidRPr="001D6C6F">
        <w:rPr>
          <w:rFonts w:asciiTheme="minorHAnsi" w:hAnsiTheme="minorHAnsi" w:cstheme="minorHAnsi"/>
          <w:sz w:val="16"/>
        </w:rPr>
        <w:t xml:space="preserve"> President </w:t>
      </w:r>
      <w:r w:rsidRPr="00B32198">
        <w:rPr>
          <w:rStyle w:val="StyleUnderline"/>
          <w:rFonts w:asciiTheme="minorHAnsi" w:hAnsiTheme="minorHAnsi" w:cstheme="minorHAnsi"/>
          <w:highlight w:val="lightGray"/>
        </w:rPr>
        <w:t>Xi</w:t>
      </w:r>
      <w:r w:rsidRPr="001D6C6F">
        <w:rPr>
          <w:rFonts w:asciiTheme="minorHAnsi" w:hAnsiTheme="minorHAnsi" w:cstheme="minorHAnsi"/>
          <w:sz w:val="16"/>
        </w:rPr>
        <w:t xml:space="preserve"> Jinping, </w:t>
      </w:r>
      <w:r w:rsidRPr="001D6C6F">
        <w:rPr>
          <w:rStyle w:val="Emphasis"/>
          <w:rFonts w:asciiTheme="minorHAnsi" w:hAnsiTheme="minorHAnsi" w:cstheme="minorHAnsi"/>
        </w:rPr>
        <w:t>China</w:t>
      </w:r>
      <w:r w:rsidRPr="00B32198">
        <w:rPr>
          <w:rStyle w:val="StyleUnderline"/>
          <w:rFonts w:asciiTheme="minorHAnsi" w:hAnsiTheme="minorHAnsi" w:cstheme="minorHAnsi"/>
          <w:highlight w:val="lightGray"/>
        </w:rPr>
        <w:t xml:space="preserve"> has embarked on a quest for</w:t>
      </w:r>
      <w:r w:rsidRPr="001D6C6F">
        <w:rPr>
          <w:rFonts w:asciiTheme="minorHAnsi" w:hAnsiTheme="minorHAnsi" w:cstheme="minorHAnsi"/>
          <w:sz w:val="16"/>
        </w:rPr>
        <w:t xml:space="preserve"> regional and potentially </w:t>
      </w:r>
      <w:r w:rsidRPr="00B32198">
        <w:rPr>
          <w:rStyle w:val="Emphasis"/>
          <w:rFonts w:asciiTheme="minorHAnsi" w:hAnsiTheme="minorHAnsi" w:cstheme="minorHAnsi"/>
          <w:highlight w:val="lightGray"/>
        </w:rPr>
        <w:t>global primacy</w:t>
      </w:r>
      <w:r w:rsidRPr="001D6C6F">
        <w:rPr>
          <w:rStyle w:val="StyleUnderline"/>
          <w:rFonts w:asciiTheme="minorHAnsi" w:hAnsiTheme="minorHAnsi" w:cstheme="minorHAnsi"/>
        </w:rPr>
        <w:t xml:space="preserve">, putting itself </w:t>
      </w:r>
      <w:r w:rsidRPr="00B32198">
        <w:rPr>
          <w:rStyle w:val="StyleUnderline"/>
          <w:rFonts w:asciiTheme="minorHAnsi" w:hAnsiTheme="minorHAnsi" w:cstheme="minorHAnsi"/>
          <w:highlight w:val="lightGray"/>
        </w:rPr>
        <w:t>on a trajectory</w:t>
      </w:r>
      <w:r w:rsidRPr="001D6C6F">
        <w:rPr>
          <w:rStyle w:val="StyleUnderline"/>
          <w:rFonts w:asciiTheme="minorHAnsi" w:hAnsiTheme="minorHAnsi" w:cstheme="minorHAnsi"/>
        </w:rPr>
        <w:t xml:space="preserve"> that will lead </w:t>
      </w:r>
      <w:r w:rsidRPr="00B32198">
        <w:rPr>
          <w:rStyle w:val="StyleUnderline"/>
          <w:rFonts w:asciiTheme="minorHAnsi" w:hAnsiTheme="minorHAnsi" w:cstheme="minorHAnsi"/>
          <w:highlight w:val="lightGray"/>
        </w:rPr>
        <w:t>to</w:t>
      </w:r>
      <w:r w:rsidRPr="001D6C6F">
        <w:rPr>
          <w:rFonts w:asciiTheme="minorHAnsi" w:hAnsiTheme="minorHAnsi" w:cstheme="minorHAnsi"/>
          <w:sz w:val="16"/>
        </w:rPr>
        <w:t xml:space="preserve"> increased competition or even </w:t>
      </w:r>
      <w:r w:rsidRPr="00B32198">
        <w:rPr>
          <w:rStyle w:val="Emphasis"/>
          <w:rFonts w:asciiTheme="minorHAnsi" w:hAnsiTheme="minorHAnsi" w:cstheme="minorHAnsi"/>
          <w:highlight w:val="lightGray"/>
        </w:rPr>
        <w:t>confrontation</w:t>
      </w:r>
      <w:r w:rsidRPr="00B32198">
        <w:rPr>
          <w:rStyle w:val="StyleUnderline"/>
          <w:rFonts w:asciiTheme="minorHAnsi" w:hAnsiTheme="minorHAnsi" w:cstheme="minorHAnsi"/>
          <w:highlight w:val="lightGray"/>
        </w:rPr>
        <w:t xml:space="preserve"> with the </w:t>
      </w:r>
      <w:r w:rsidRPr="00B32198">
        <w:rPr>
          <w:rStyle w:val="Emphasis"/>
          <w:rFonts w:asciiTheme="minorHAnsi" w:hAnsiTheme="minorHAnsi" w:cstheme="minorHAnsi"/>
          <w:highlight w:val="lightGray"/>
        </w:rPr>
        <w:t>U</w:t>
      </w:r>
      <w:r w:rsidRPr="001D6C6F">
        <w:rPr>
          <w:rStyle w:val="StyleUnderline"/>
          <w:rFonts w:asciiTheme="minorHAnsi" w:hAnsiTheme="minorHAnsi" w:cstheme="minorHAnsi"/>
        </w:rPr>
        <w:t xml:space="preserve">nited </w:t>
      </w:r>
      <w:r w:rsidRPr="00B32198">
        <w:rPr>
          <w:rStyle w:val="Emphasis"/>
          <w:rFonts w:asciiTheme="minorHAnsi" w:hAnsiTheme="minorHAnsi" w:cstheme="minorHAnsi"/>
          <w:highlight w:val="lightGray"/>
        </w:rPr>
        <w:t>S</w:t>
      </w:r>
      <w:r w:rsidRPr="001D6C6F">
        <w:rPr>
          <w:rStyle w:val="StyleUnderline"/>
          <w:rFonts w:asciiTheme="minorHAnsi" w:hAnsiTheme="minorHAnsi" w:cstheme="minorHAnsi"/>
        </w:rPr>
        <w:t>tates</w:t>
      </w:r>
      <w:r w:rsidRPr="001D6C6F">
        <w:rPr>
          <w:rFonts w:asciiTheme="minorHAnsi" w:hAnsiTheme="minorHAnsi" w:cstheme="minorHAnsi"/>
          <w:sz w:val="16"/>
        </w:rPr>
        <w:t>.</w:t>
      </w:r>
      <w:r>
        <w:rPr>
          <w:rFonts w:asciiTheme="minorHAnsi" w:hAnsiTheme="minorHAnsi" w:cstheme="minorHAnsi"/>
          <w:sz w:val="16"/>
        </w:rPr>
        <w:t xml:space="preserve"> </w:t>
      </w:r>
      <w:r w:rsidRPr="001D6C6F">
        <w:rPr>
          <w:rFonts w:asciiTheme="minorHAnsi" w:hAnsiTheme="minorHAnsi" w:cstheme="minorHAnsi"/>
          <w:sz w:val="16"/>
        </w:rPr>
        <w:t xml:space="preserve">But that is not all—not by a long shot. </w:t>
      </w:r>
      <w:r w:rsidRPr="001D6C6F">
        <w:rPr>
          <w:rStyle w:val="StyleUnderline"/>
          <w:rFonts w:asciiTheme="minorHAnsi" w:hAnsiTheme="minorHAnsi" w:cstheme="minorHAnsi"/>
        </w:rPr>
        <w:t>These</w:t>
      </w:r>
      <w:r w:rsidRPr="001D6C6F">
        <w:rPr>
          <w:rFonts w:asciiTheme="minorHAnsi" w:hAnsiTheme="minorHAnsi" w:cstheme="minorHAnsi"/>
          <w:sz w:val="16"/>
        </w:rPr>
        <w:t xml:space="preserve"> geopolitical </w:t>
      </w:r>
      <w:r w:rsidRPr="00B32198">
        <w:rPr>
          <w:rStyle w:val="StyleUnderline"/>
          <w:rFonts w:asciiTheme="minorHAnsi" w:hAnsiTheme="minorHAnsi" w:cstheme="minorHAnsi"/>
          <w:highlight w:val="lightGray"/>
        </w:rPr>
        <w:t>risks are colliding with</w:t>
      </w:r>
      <w:r w:rsidRPr="001D6C6F">
        <w:rPr>
          <w:rFonts w:asciiTheme="minorHAnsi" w:hAnsiTheme="minorHAnsi" w:cstheme="minorHAnsi"/>
          <w:sz w:val="16"/>
        </w:rPr>
        <w:t xml:space="preserve"> complex </w:t>
      </w:r>
      <w:r w:rsidRPr="001D6C6F">
        <w:rPr>
          <w:rStyle w:val="StyleUnderline"/>
          <w:rFonts w:asciiTheme="minorHAnsi" w:hAnsiTheme="minorHAnsi" w:cstheme="minorHAnsi"/>
        </w:rPr>
        <w:t>new challenges</w:t>
      </w:r>
      <w:r w:rsidRPr="001D6C6F">
        <w:rPr>
          <w:rFonts w:asciiTheme="minorHAnsi" w:hAnsiTheme="minorHAnsi" w:cstheme="minorHAnsi"/>
          <w:sz w:val="16"/>
        </w:rPr>
        <w:t xml:space="preserve"> central to the contemporary era, </w:t>
      </w:r>
      <w:r w:rsidRPr="001D6C6F">
        <w:rPr>
          <w:rStyle w:val="StyleUnderline"/>
          <w:rFonts w:asciiTheme="minorHAnsi" w:hAnsiTheme="minorHAnsi" w:cstheme="minorHAnsi"/>
        </w:rPr>
        <w:t xml:space="preserve">such as </w:t>
      </w:r>
      <w:r w:rsidRPr="00B32198">
        <w:rPr>
          <w:rStyle w:val="Emphasis"/>
          <w:rFonts w:asciiTheme="minorHAnsi" w:hAnsiTheme="minorHAnsi" w:cstheme="minorHAnsi"/>
          <w:highlight w:val="lightGray"/>
        </w:rPr>
        <w:t>climate</w:t>
      </w:r>
      <w:r w:rsidRPr="001D6C6F">
        <w:rPr>
          <w:rStyle w:val="Emphasis"/>
          <w:rFonts w:asciiTheme="minorHAnsi" w:hAnsiTheme="minorHAnsi" w:cstheme="minorHAnsi"/>
        </w:rPr>
        <w:t xml:space="preserve"> change</w:t>
      </w:r>
      <w:r w:rsidRPr="001D6C6F">
        <w:rPr>
          <w:rStyle w:val="StyleUnderline"/>
          <w:rFonts w:asciiTheme="minorHAnsi" w:hAnsiTheme="minorHAnsi" w:cstheme="minorHAnsi"/>
        </w:rPr>
        <w:t xml:space="preserve">, </w:t>
      </w:r>
      <w:r w:rsidRPr="00B32198">
        <w:rPr>
          <w:rStyle w:val="Emphasis"/>
          <w:rFonts w:asciiTheme="minorHAnsi" w:hAnsiTheme="minorHAnsi" w:cstheme="minorHAnsi"/>
          <w:highlight w:val="lightGray"/>
        </w:rPr>
        <w:t>pandemics</w:t>
      </w:r>
      <w:r w:rsidRPr="001D6C6F">
        <w:rPr>
          <w:rStyle w:val="StyleUnderline"/>
          <w:rFonts w:asciiTheme="minorHAnsi" w:hAnsiTheme="minorHAnsi" w:cstheme="minorHAnsi"/>
        </w:rPr>
        <w:t xml:space="preserve">, and </w:t>
      </w:r>
      <w:r w:rsidRPr="00B32198">
        <w:rPr>
          <w:rStyle w:val="Emphasis"/>
          <w:rFonts w:asciiTheme="minorHAnsi" w:hAnsiTheme="minorHAnsi" w:cstheme="minorHAnsi"/>
          <w:highlight w:val="lightGray"/>
        </w:rPr>
        <w:t>nuclear prolif</w:t>
      </w:r>
      <w:r w:rsidRPr="001D6C6F">
        <w:rPr>
          <w:rStyle w:val="StyleUnderline"/>
          <w:rFonts w:asciiTheme="minorHAnsi" w:hAnsiTheme="minorHAnsi" w:cstheme="minorHAnsi"/>
        </w:rPr>
        <w:t>eration</w:t>
      </w:r>
      <w:r w:rsidRPr="001D6C6F">
        <w:rPr>
          <w:rFonts w:asciiTheme="minorHAnsi" w:hAnsiTheme="minorHAnsi" w:cstheme="minorHAnsi"/>
          <w:sz w:val="16"/>
        </w:rPr>
        <w:t xml:space="preserve">. And not surprisingly, the </w:t>
      </w:r>
      <w:r w:rsidRPr="001D6C6F">
        <w:rPr>
          <w:rStyle w:val="Emphasis"/>
          <w:rFonts w:asciiTheme="minorHAnsi" w:hAnsiTheme="minorHAnsi" w:cstheme="minorHAnsi"/>
        </w:rPr>
        <w:t>diplomatic fallout</w:t>
      </w:r>
      <w:r w:rsidRPr="001D6C6F">
        <w:rPr>
          <w:rStyle w:val="StyleUnderline"/>
          <w:rFonts w:asciiTheme="minorHAnsi" w:hAnsiTheme="minorHAnsi" w:cstheme="minorHAnsi"/>
        </w:rPr>
        <w:t xml:space="preserve"> from growing rivalries has made it nearly impossible for great powers to work together</w:t>
      </w:r>
      <w:r w:rsidRPr="001D6C6F">
        <w:rPr>
          <w:rFonts w:asciiTheme="minorHAnsi" w:hAnsiTheme="minorHAnsi" w:cstheme="minorHAnsi"/>
          <w:sz w:val="16"/>
        </w:rPr>
        <w:t xml:space="preserve"> on regional and international challenges, even when it is in their interest to do so.</w:t>
      </w:r>
      <w:r>
        <w:rPr>
          <w:rFonts w:asciiTheme="minorHAnsi" w:hAnsiTheme="minorHAnsi" w:cstheme="minorHAnsi"/>
          <w:sz w:val="16"/>
        </w:rPr>
        <w:t xml:space="preserve"> </w:t>
      </w:r>
      <w:r w:rsidRPr="001D6C6F">
        <w:rPr>
          <w:rFonts w:asciiTheme="minorHAnsi" w:hAnsiTheme="minorHAnsi" w:cstheme="minorHAnsi"/>
          <w:sz w:val="16"/>
        </w:rPr>
        <w:t xml:space="preserve">Further complicating the picture is the reality that </w:t>
      </w:r>
      <w:r w:rsidRPr="00B32198">
        <w:rPr>
          <w:rStyle w:val="StyleUnderline"/>
          <w:rFonts w:asciiTheme="minorHAnsi" w:hAnsiTheme="minorHAnsi" w:cstheme="minorHAnsi"/>
          <w:highlight w:val="lightGray"/>
        </w:rPr>
        <w:t>American</w:t>
      </w:r>
      <w:r w:rsidRPr="001D6C6F">
        <w:rPr>
          <w:rStyle w:val="StyleUnderline"/>
          <w:rFonts w:asciiTheme="minorHAnsi" w:hAnsiTheme="minorHAnsi" w:cstheme="minorHAnsi"/>
        </w:rPr>
        <w:t xml:space="preserve"> democracy and </w:t>
      </w:r>
      <w:r w:rsidRPr="001D6C6F">
        <w:rPr>
          <w:rStyle w:val="Emphasis"/>
          <w:rFonts w:asciiTheme="minorHAnsi" w:hAnsiTheme="minorHAnsi" w:cstheme="minorHAnsi"/>
        </w:rPr>
        <w:t xml:space="preserve">political </w:t>
      </w:r>
      <w:r w:rsidRPr="00B32198">
        <w:rPr>
          <w:rStyle w:val="Emphasis"/>
          <w:rFonts w:asciiTheme="minorHAnsi" w:hAnsiTheme="minorHAnsi" w:cstheme="minorHAnsi"/>
          <w:highlight w:val="lightGray"/>
        </w:rPr>
        <w:t>cohesion</w:t>
      </w:r>
      <w:r w:rsidRPr="00B32198">
        <w:rPr>
          <w:rStyle w:val="StyleUnderline"/>
          <w:rFonts w:asciiTheme="minorHAnsi" w:hAnsiTheme="minorHAnsi" w:cstheme="minorHAnsi"/>
          <w:highlight w:val="lightGray"/>
        </w:rPr>
        <w:t xml:space="preserve"> are </w:t>
      </w:r>
      <w:r w:rsidRPr="00B32198">
        <w:rPr>
          <w:rStyle w:val="Emphasis"/>
          <w:rFonts w:asciiTheme="minorHAnsi" w:hAnsiTheme="minorHAnsi" w:cstheme="minorHAnsi"/>
          <w:highlight w:val="lightGray"/>
        </w:rPr>
        <w:t>at risk</w:t>
      </w:r>
      <w:r w:rsidRPr="001D6C6F">
        <w:rPr>
          <w:rFonts w:asciiTheme="minorHAnsi" w:hAnsiTheme="minorHAnsi" w:cstheme="minorHAnsi"/>
          <w:sz w:val="16"/>
        </w:rPr>
        <w:t xml:space="preserve"> to a degree not seen since the middle of the nineteenth century. </w:t>
      </w:r>
      <w:r w:rsidRPr="001D6C6F">
        <w:rPr>
          <w:rStyle w:val="StyleUnderline"/>
          <w:rFonts w:asciiTheme="minorHAnsi" w:hAnsiTheme="minorHAnsi" w:cstheme="minorHAnsi"/>
        </w:rPr>
        <w:t xml:space="preserve">This matters because the United States is not just one country among many: </w:t>
      </w:r>
      <w:r w:rsidRPr="00B32198">
        <w:rPr>
          <w:rStyle w:val="StyleUnderline"/>
          <w:rFonts w:asciiTheme="minorHAnsi" w:hAnsiTheme="minorHAnsi" w:cstheme="minorHAnsi"/>
          <w:highlight w:val="lightGray"/>
        </w:rPr>
        <w:t xml:space="preserve">U.S. leadership has </w:t>
      </w:r>
      <w:r w:rsidRPr="00B32198">
        <w:rPr>
          <w:rStyle w:val="Emphasis"/>
          <w:rFonts w:asciiTheme="minorHAnsi" w:hAnsiTheme="minorHAnsi" w:cstheme="minorHAnsi"/>
          <w:highlight w:val="lightGray"/>
        </w:rPr>
        <w:t>underpinned</w:t>
      </w:r>
      <w:r w:rsidRPr="001D6C6F">
        <w:rPr>
          <w:rStyle w:val="StyleUnderline"/>
          <w:rFonts w:asciiTheme="minorHAnsi" w:hAnsiTheme="minorHAnsi" w:cstheme="minorHAnsi"/>
        </w:rPr>
        <w:t xml:space="preserve"> what </w:t>
      </w:r>
      <w:r w:rsidRPr="00B32198">
        <w:rPr>
          <w:rStyle w:val="StyleUnderline"/>
          <w:rFonts w:asciiTheme="minorHAnsi" w:hAnsiTheme="minorHAnsi" w:cstheme="minorHAnsi"/>
          <w:highlight w:val="lightGray"/>
        </w:rPr>
        <w:t>order</w:t>
      </w:r>
      <w:r w:rsidRPr="001D6C6F">
        <w:rPr>
          <w:rStyle w:val="StyleUnderline"/>
          <w:rFonts w:asciiTheme="minorHAnsi" w:hAnsiTheme="minorHAnsi" w:cstheme="minorHAnsi"/>
        </w:rPr>
        <w:t xml:space="preserve"> there has been in the world </w:t>
      </w:r>
      <w:r w:rsidRPr="00B32198">
        <w:rPr>
          <w:rStyle w:val="StyleUnderline"/>
          <w:rFonts w:asciiTheme="minorHAnsi" w:hAnsiTheme="minorHAnsi" w:cstheme="minorHAnsi"/>
          <w:highlight w:val="lightGray"/>
        </w:rPr>
        <w:t xml:space="preserve">for the past </w:t>
      </w:r>
      <w:r w:rsidRPr="00B32198">
        <w:rPr>
          <w:rStyle w:val="Emphasis"/>
          <w:rFonts w:asciiTheme="minorHAnsi" w:hAnsiTheme="minorHAnsi" w:cstheme="minorHAnsi"/>
          <w:highlight w:val="lightGray"/>
        </w:rPr>
        <w:t>75 years</w:t>
      </w:r>
      <w:r w:rsidRPr="001D6C6F">
        <w:rPr>
          <w:rStyle w:val="StyleUnderline"/>
          <w:rFonts w:asciiTheme="minorHAnsi" w:hAnsiTheme="minorHAnsi" w:cstheme="minorHAnsi"/>
        </w:rPr>
        <w:t xml:space="preserve"> and remains </w:t>
      </w:r>
      <w:r w:rsidRPr="001D6C6F">
        <w:rPr>
          <w:rStyle w:val="Emphasis"/>
          <w:rFonts w:asciiTheme="minorHAnsi" w:hAnsiTheme="minorHAnsi" w:cstheme="minorHAnsi"/>
        </w:rPr>
        <w:t>no less central today</w:t>
      </w:r>
      <w:r w:rsidRPr="001D6C6F">
        <w:rPr>
          <w:rStyle w:val="StyleUnderline"/>
          <w:rFonts w:asciiTheme="minorHAnsi" w:hAnsiTheme="minorHAnsi" w:cstheme="minorHAnsi"/>
        </w:rPr>
        <w:t xml:space="preserve">. A United States </w:t>
      </w:r>
      <w:r w:rsidRPr="001D6C6F">
        <w:rPr>
          <w:rStyle w:val="Emphasis"/>
          <w:rFonts w:asciiTheme="minorHAnsi" w:hAnsiTheme="minorHAnsi" w:cstheme="minorHAnsi"/>
        </w:rPr>
        <w:t>riven</w:t>
      </w:r>
      <w:r w:rsidRPr="001D6C6F">
        <w:rPr>
          <w:rStyle w:val="StyleUnderline"/>
          <w:rFonts w:asciiTheme="minorHAnsi" w:hAnsiTheme="minorHAnsi" w:cstheme="minorHAnsi"/>
        </w:rPr>
        <w:t xml:space="preserve"> internally</w:t>
      </w:r>
      <w:r w:rsidRPr="001D6C6F">
        <w:rPr>
          <w:rFonts w:asciiTheme="minorHAnsi" w:hAnsiTheme="minorHAnsi" w:cstheme="minorHAnsi"/>
          <w:sz w:val="16"/>
        </w:rPr>
        <w:t xml:space="preserve">, however, </w:t>
      </w:r>
      <w:r w:rsidRPr="001D6C6F">
        <w:rPr>
          <w:rStyle w:val="StyleUnderline"/>
          <w:rFonts w:asciiTheme="minorHAnsi" w:hAnsiTheme="minorHAnsi" w:cstheme="minorHAnsi"/>
        </w:rPr>
        <w:t xml:space="preserve">will become ever less willing and able to </w:t>
      </w:r>
      <w:r w:rsidRPr="001D6C6F">
        <w:rPr>
          <w:rStyle w:val="Emphasis"/>
          <w:rFonts w:asciiTheme="minorHAnsi" w:hAnsiTheme="minorHAnsi" w:cstheme="minorHAnsi"/>
        </w:rPr>
        <w:t>lead</w:t>
      </w:r>
      <w:r w:rsidRPr="001D6C6F">
        <w:rPr>
          <w:rStyle w:val="StyleUnderline"/>
          <w:rFonts w:asciiTheme="minorHAnsi" w:hAnsiTheme="minorHAnsi" w:cstheme="minorHAnsi"/>
        </w:rPr>
        <w:t xml:space="preserve"> on the </w:t>
      </w:r>
      <w:r w:rsidRPr="001D6C6F">
        <w:rPr>
          <w:rStyle w:val="Emphasis"/>
          <w:rFonts w:asciiTheme="minorHAnsi" w:hAnsiTheme="minorHAnsi" w:cstheme="minorHAnsi"/>
        </w:rPr>
        <w:t>international stage</w:t>
      </w:r>
      <w:r w:rsidRPr="001D6C6F">
        <w:rPr>
          <w:rFonts w:asciiTheme="minorHAnsi" w:hAnsiTheme="minorHAnsi" w:cstheme="minorHAnsi"/>
          <w:sz w:val="16"/>
        </w:rPr>
        <w:t>.</w:t>
      </w:r>
      <w:r>
        <w:rPr>
          <w:rFonts w:asciiTheme="minorHAnsi" w:hAnsiTheme="minorHAnsi" w:cstheme="minorHAnsi"/>
          <w:sz w:val="16"/>
        </w:rPr>
        <w:t xml:space="preserve"> </w:t>
      </w:r>
      <w:r w:rsidRPr="001D6C6F">
        <w:rPr>
          <w:rFonts w:asciiTheme="minorHAnsi" w:hAnsiTheme="minorHAnsi" w:cstheme="minorHAnsi"/>
          <w:sz w:val="16"/>
        </w:rPr>
        <w:t>Call it a perfect—or, more accurately, an imperfect—storm.</w:t>
      </w:r>
      <w:r>
        <w:rPr>
          <w:rFonts w:asciiTheme="minorHAnsi" w:hAnsiTheme="minorHAnsi" w:cstheme="minorHAnsi"/>
          <w:sz w:val="16"/>
        </w:rPr>
        <w:t xml:space="preserve"> </w:t>
      </w:r>
      <w:r w:rsidRPr="001D6C6F">
        <w:rPr>
          <w:rFonts w:asciiTheme="minorHAnsi" w:hAnsiTheme="minorHAnsi" w:cstheme="minorHAnsi"/>
          <w:sz w:val="16"/>
        </w:rPr>
        <w:t xml:space="preserve">These conditions have set off a vicious circle: </w:t>
      </w:r>
      <w:r w:rsidRPr="00B32198">
        <w:rPr>
          <w:rStyle w:val="Emphasis"/>
          <w:rFonts w:asciiTheme="minorHAnsi" w:hAnsiTheme="minorHAnsi" w:cstheme="minorHAnsi"/>
          <w:highlight w:val="lightGray"/>
        </w:rPr>
        <w:t>heightened</w:t>
      </w:r>
      <w:r w:rsidRPr="001D6C6F">
        <w:rPr>
          <w:rStyle w:val="Emphasis"/>
          <w:rFonts w:asciiTheme="minorHAnsi" w:hAnsiTheme="minorHAnsi" w:cstheme="minorHAnsi"/>
        </w:rPr>
        <w:t xml:space="preserve"> geopolitical </w:t>
      </w:r>
      <w:r w:rsidRPr="00B32198">
        <w:rPr>
          <w:rStyle w:val="Emphasis"/>
          <w:rFonts w:asciiTheme="minorHAnsi" w:hAnsiTheme="minorHAnsi" w:cstheme="minorHAnsi"/>
          <w:highlight w:val="lightGray"/>
        </w:rPr>
        <w:t>competition</w:t>
      </w:r>
      <w:r w:rsidRPr="00B32198">
        <w:rPr>
          <w:rStyle w:val="StyleUnderline"/>
          <w:rFonts w:asciiTheme="minorHAnsi" w:hAnsiTheme="minorHAnsi" w:cstheme="minorHAnsi"/>
          <w:highlight w:val="lightGray"/>
        </w:rPr>
        <w:t xml:space="preserve"> makes it</w:t>
      </w:r>
      <w:r w:rsidRPr="001D6C6F">
        <w:rPr>
          <w:rFonts w:asciiTheme="minorHAnsi" w:hAnsiTheme="minorHAnsi" w:cstheme="minorHAnsi"/>
          <w:sz w:val="16"/>
        </w:rPr>
        <w:t xml:space="preserve"> even more </w:t>
      </w:r>
      <w:r w:rsidRPr="00B32198">
        <w:rPr>
          <w:rStyle w:val="StyleUnderline"/>
          <w:rFonts w:asciiTheme="minorHAnsi" w:hAnsiTheme="minorHAnsi" w:cstheme="minorHAnsi"/>
          <w:highlight w:val="lightGray"/>
        </w:rPr>
        <w:t>difficult to produce</w:t>
      </w:r>
      <w:r w:rsidRPr="001D6C6F">
        <w:rPr>
          <w:rFonts w:asciiTheme="minorHAnsi" w:hAnsiTheme="minorHAnsi" w:cstheme="minorHAnsi"/>
          <w:sz w:val="16"/>
        </w:rPr>
        <w:t xml:space="preserve"> the </w:t>
      </w:r>
      <w:r w:rsidRPr="00B32198">
        <w:rPr>
          <w:rStyle w:val="StyleUnderline"/>
          <w:rFonts w:asciiTheme="minorHAnsi" w:hAnsiTheme="minorHAnsi" w:cstheme="minorHAnsi"/>
          <w:highlight w:val="lightGray"/>
        </w:rPr>
        <w:t>cooperation</w:t>
      </w:r>
      <w:r w:rsidRPr="001D6C6F">
        <w:rPr>
          <w:rFonts w:asciiTheme="minorHAnsi" w:hAnsiTheme="minorHAnsi" w:cstheme="minorHAnsi"/>
          <w:sz w:val="16"/>
        </w:rPr>
        <w:t xml:space="preserve"> demanded by new global problems, and the deteriorating international environment further fuels geopolitical tensions—all at a time that the United States is weakened and distracted. The </w:t>
      </w:r>
      <w:r w:rsidRPr="001D6C6F">
        <w:rPr>
          <w:rStyle w:val="StyleUnderline"/>
          <w:rFonts w:asciiTheme="minorHAnsi" w:hAnsiTheme="minorHAnsi" w:cstheme="minorHAnsi"/>
        </w:rPr>
        <w:t>frightening gap between global challenges and</w:t>
      </w:r>
      <w:r w:rsidRPr="001D6C6F">
        <w:rPr>
          <w:rFonts w:asciiTheme="minorHAnsi" w:hAnsiTheme="minorHAnsi" w:cstheme="minorHAnsi"/>
          <w:sz w:val="16"/>
        </w:rPr>
        <w:t xml:space="preserve"> the </w:t>
      </w:r>
      <w:r w:rsidRPr="001D6C6F">
        <w:rPr>
          <w:rStyle w:val="StyleUnderline"/>
          <w:rFonts w:asciiTheme="minorHAnsi" w:hAnsiTheme="minorHAnsi" w:cstheme="minorHAnsi"/>
        </w:rPr>
        <w:t>world’s responses</w:t>
      </w:r>
      <w:r w:rsidRPr="001D6C6F">
        <w:rPr>
          <w:rFonts w:asciiTheme="minorHAnsi" w:hAnsiTheme="minorHAnsi" w:cstheme="minorHAnsi"/>
          <w:sz w:val="16"/>
        </w:rPr>
        <w:t xml:space="preserve">, the </w:t>
      </w:r>
      <w:r w:rsidRPr="001D6C6F">
        <w:rPr>
          <w:rStyle w:val="StyleUnderline"/>
          <w:rFonts w:asciiTheme="minorHAnsi" w:hAnsiTheme="minorHAnsi" w:cstheme="minorHAnsi"/>
        </w:rPr>
        <w:t xml:space="preserve">increased </w:t>
      </w:r>
      <w:r w:rsidRPr="00B32198">
        <w:rPr>
          <w:rStyle w:val="StyleUnderline"/>
          <w:rFonts w:asciiTheme="minorHAnsi" w:hAnsiTheme="minorHAnsi" w:cstheme="minorHAnsi"/>
          <w:highlight w:val="lightGray"/>
        </w:rPr>
        <w:t xml:space="preserve">prospects for </w:t>
      </w:r>
      <w:r w:rsidRPr="00B32198">
        <w:rPr>
          <w:rStyle w:val="Emphasis"/>
          <w:rFonts w:asciiTheme="minorHAnsi" w:hAnsiTheme="minorHAnsi" w:cstheme="minorHAnsi"/>
          <w:highlight w:val="lightGray"/>
        </w:rPr>
        <w:t>major-power wars</w:t>
      </w:r>
      <w:r w:rsidRPr="00B32198">
        <w:rPr>
          <w:rStyle w:val="StyleUnderline"/>
          <w:rFonts w:asciiTheme="minorHAnsi" w:hAnsiTheme="minorHAnsi" w:cstheme="minorHAnsi"/>
          <w:highlight w:val="lightGray"/>
        </w:rPr>
        <w:t xml:space="preserve"> in </w:t>
      </w:r>
      <w:r w:rsidRPr="00B32198">
        <w:rPr>
          <w:rStyle w:val="Emphasis"/>
          <w:rFonts w:asciiTheme="minorHAnsi" w:hAnsiTheme="minorHAnsi" w:cstheme="minorHAnsi"/>
          <w:highlight w:val="lightGray"/>
        </w:rPr>
        <w:t>Europe</w:t>
      </w:r>
      <w:r w:rsidRPr="00B32198">
        <w:rPr>
          <w:rStyle w:val="StyleUnderline"/>
          <w:rFonts w:asciiTheme="minorHAnsi" w:hAnsiTheme="minorHAnsi" w:cstheme="minorHAnsi"/>
          <w:highlight w:val="lightGray"/>
        </w:rPr>
        <w:t xml:space="preserve"> and</w:t>
      </w:r>
      <w:r w:rsidRPr="001D6C6F">
        <w:rPr>
          <w:rStyle w:val="StyleUnderline"/>
          <w:rFonts w:asciiTheme="minorHAnsi" w:hAnsiTheme="minorHAnsi" w:cstheme="minorHAnsi"/>
        </w:rPr>
        <w:t xml:space="preserve"> the </w:t>
      </w:r>
      <w:r w:rsidRPr="00B32198">
        <w:rPr>
          <w:rStyle w:val="Emphasis"/>
          <w:rFonts w:asciiTheme="minorHAnsi" w:hAnsiTheme="minorHAnsi" w:cstheme="minorHAnsi"/>
          <w:highlight w:val="lightGray"/>
        </w:rPr>
        <w:t>Indo-Pacific</w:t>
      </w:r>
      <w:r w:rsidRPr="00B32198">
        <w:rPr>
          <w:rStyle w:val="StyleUnderline"/>
          <w:rFonts w:asciiTheme="minorHAnsi" w:hAnsiTheme="minorHAnsi" w:cstheme="minorHAnsi"/>
          <w:highlight w:val="lightGray"/>
        </w:rPr>
        <w:t>, and</w:t>
      </w:r>
      <w:r w:rsidRPr="001D6C6F">
        <w:rPr>
          <w:rFonts w:asciiTheme="minorHAnsi" w:hAnsiTheme="minorHAnsi" w:cstheme="minorHAnsi"/>
          <w:sz w:val="16"/>
        </w:rPr>
        <w:t xml:space="preserve"> the </w:t>
      </w:r>
      <w:r w:rsidRPr="001D6C6F">
        <w:rPr>
          <w:rStyle w:val="StyleUnderline"/>
          <w:rFonts w:asciiTheme="minorHAnsi" w:hAnsiTheme="minorHAnsi" w:cstheme="minorHAnsi"/>
        </w:rPr>
        <w:t xml:space="preserve">growing potential </w:t>
      </w:r>
      <w:r w:rsidRPr="00B32198">
        <w:rPr>
          <w:rStyle w:val="StyleUnderline"/>
          <w:rFonts w:asciiTheme="minorHAnsi" w:hAnsiTheme="minorHAnsi" w:cstheme="minorHAnsi"/>
          <w:highlight w:val="lightGray"/>
        </w:rPr>
        <w:t xml:space="preserve">for </w:t>
      </w:r>
      <w:r w:rsidRPr="00B32198">
        <w:rPr>
          <w:rStyle w:val="Emphasis"/>
          <w:rFonts w:asciiTheme="minorHAnsi" w:hAnsiTheme="minorHAnsi" w:cstheme="minorHAnsi"/>
          <w:highlight w:val="lightGray"/>
        </w:rPr>
        <w:t>Iran</w:t>
      </w:r>
      <w:r w:rsidRPr="00B32198">
        <w:rPr>
          <w:rStyle w:val="StyleUnderline"/>
          <w:rFonts w:asciiTheme="minorHAnsi" w:hAnsiTheme="minorHAnsi" w:cstheme="minorHAnsi"/>
          <w:highlight w:val="lightGray"/>
        </w:rPr>
        <w:t xml:space="preserve"> to cause instability</w:t>
      </w:r>
      <w:r w:rsidRPr="001D6C6F">
        <w:rPr>
          <w:rStyle w:val="StyleUnderline"/>
          <w:rFonts w:asciiTheme="minorHAnsi" w:hAnsiTheme="minorHAnsi" w:cstheme="minorHAnsi"/>
        </w:rPr>
        <w:t xml:space="preserve"> in the </w:t>
      </w:r>
      <w:r w:rsidRPr="001D6C6F">
        <w:rPr>
          <w:rStyle w:val="Emphasis"/>
          <w:rFonts w:asciiTheme="minorHAnsi" w:hAnsiTheme="minorHAnsi" w:cstheme="minorHAnsi"/>
        </w:rPr>
        <w:t>Middle East</w:t>
      </w:r>
      <w:r w:rsidRPr="001D6C6F">
        <w:rPr>
          <w:rStyle w:val="StyleUnderline"/>
          <w:rFonts w:asciiTheme="minorHAnsi" w:hAnsiTheme="minorHAnsi" w:cstheme="minorHAnsi"/>
        </w:rPr>
        <w:t xml:space="preserve"> have come together </w:t>
      </w:r>
      <w:r w:rsidRPr="00B32198">
        <w:rPr>
          <w:rStyle w:val="StyleUnderline"/>
          <w:rFonts w:asciiTheme="minorHAnsi" w:hAnsiTheme="minorHAnsi" w:cstheme="minorHAnsi"/>
          <w:highlight w:val="lightGray"/>
        </w:rPr>
        <w:t>to produce</w:t>
      </w:r>
      <w:r w:rsidRPr="001D6C6F">
        <w:rPr>
          <w:rStyle w:val="StyleUnderline"/>
          <w:rFonts w:asciiTheme="minorHAnsi" w:hAnsiTheme="minorHAnsi" w:cstheme="minorHAnsi"/>
        </w:rPr>
        <w:t xml:space="preserve"> the </w:t>
      </w:r>
      <w:r w:rsidRPr="00B32198">
        <w:rPr>
          <w:rStyle w:val="Emphasis"/>
          <w:rFonts w:asciiTheme="minorHAnsi" w:hAnsiTheme="minorHAnsi" w:cstheme="minorHAnsi"/>
          <w:highlight w:val="lightGray"/>
        </w:rPr>
        <w:t>most dangerous moment</w:t>
      </w:r>
      <w:r w:rsidRPr="00B32198">
        <w:rPr>
          <w:rStyle w:val="StyleUnderline"/>
          <w:rFonts w:asciiTheme="minorHAnsi" w:hAnsiTheme="minorHAnsi" w:cstheme="minorHAnsi"/>
          <w:highlight w:val="lightGray"/>
        </w:rPr>
        <w:t xml:space="preserve"> since World War II</w:t>
      </w:r>
      <w:r w:rsidRPr="001D6C6F">
        <w:rPr>
          <w:rFonts w:asciiTheme="minorHAnsi" w:hAnsiTheme="minorHAnsi" w:cstheme="minorHAnsi"/>
          <w:sz w:val="16"/>
        </w:rPr>
        <w:t>. Call it a perfect—or, more accurately, an imperfect—storm.</w:t>
      </w:r>
      <w:r>
        <w:rPr>
          <w:rFonts w:asciiTheme="minorHAnsi" w:hAnsiTheme="minorHAnsi" w:cstheme="minorHAnsi"/>
          <w:sz w:val="16"/>
        </w:rPr>
        <w:t xml:space="preserve"> </w:t>
      </w:r>
      <w:r w:rsidRPr="001D6C6F">
        <w:rPr>
          <w:rFonts w:asciiTheme="minorHAnsi" w:hAnsiTheme="minorHAnsi" w:cstheme="minorHAnsi"/>
          <w:sz w:val="16"/>
        </w:rPr>
        <w:t xml:space="preserve">To warn of danger is not to predict the future. Ideally, things will turn out for the better. But good things rarely happen on their own; to the contrary, left to their own devices, systems deteriorate. </w:t>
      </w:r>
      <w:r w:rsidRPr="001D6C6F">
        <w:rPr>
          <w:rStyle w:val="StyleUnderline"/>
          <w:rFonts w:asciiTheme="minorHAnsi" w:hAnsiTheme="minorHAnsi" w:cstheme="minorHAnsi"/>
        </w:rPr>
        <w:t xml:space="preserve">The </w:t>
      </w:r>
      <w:r w:rsidRPr="00B32198">
        <w:rPr>
          <w:rStyle w:val="StyleUnderline"/>
          <w:rFonts w:asciiTheme="minorHAnsi" w:hAnsiTheme="minorHAnsi" w:cstheme="minorHAnsi"/>
          <w:highlight w:val="lightGray"/>
        </w:rPr>
        <w:t>task for U.S.</w:t>
      </w:r>
      <w:r w:rsidRPr="001D6C6F">
        <w:rPr>
          <w:rFonts w:asciiTheme="minorHAnsi" w:hAnsiTheme="minorHAnsi" w:cstheme="minorHAnsi"/>
          <w:sz w:val="16"/>
        </w:rPr>
        <w:t xml:space="preserve"> policymakers, then, </w:t>
      </w:r>
      <w:r w:rsidRPr="00B32198">
        <w:rPr>
          <w:rStyle w:val="StyleUnderline"/>
          <w:rFonts w:asciiTheme="minorHAnsi" w:hAnsiTheme="minorHAnsi" w:cstheme="minorHAnsi"/>
          <w:highlight w:val="lightGray"/>
        </w:rPr>
        <w:t>is to rediscover</w:t>
      </w:r>
      <w:r w:rsidRPr="001D6C6F">
        <w:rPr>
          <w:rFonts w:asciiTheme="minorHAnsi" w:hAnsiTheme="minorHAnsi" w:cstheme="minorHAnsi"/>
          <w:sz w:val="16"/>
        </w:rPr>
        <w:t xml:space="preserve"> the principles and practice of </w:t>
      </w:r>
      <w:r w:rsidRPr="001D6C6F">
        <w:rPr>
          <w:rStyle w:val="Emphasis"/>
          <w:rFonts w:asciiTheme="minorHAnsi" w:hAnsiTheme="minorHAnsi" w:cstheme="minorHAnsi"/>
        </w:rPr>
        <w:t>statecraft</w:t>
      </w:r>
      <w:r w:rsidRPr="001D6C6F">
        <w:rPr>
          <w:rStyle w:val="StyleUnderline"/>
          <w:rFonts w:asciiTheme="minorHAnsi" w:hAnsiTheme="minorHAnsi" w:cstheme="minorHAnsi"/>
        </w:rPr>
        <w:t xml:space="preserve">: to </w:t>
      </w:r>
      <w:r w:rsidRPr="001D6C6F">
        <w:rPr>
          <w:rStyle w:val="Emphasis"/>
          <w:rFonts w:asciiTheme="minorHAnsi" w:hAnsiTheme="minorHAnsi" w:cstheme="minorHAnsi"/>
        </w:rPr>
        <w:t xml:space="preserve">marshal </w:t>
      </w:r>
      <w:r w:rsidRPr="00B32198">
        <w:rPr>
          <w:rStyle w:val="Emphasis"/>
          <w:rFonts w:asciiTheme="minorHAnsi" w:hAnsiTheme="minorHAnsi" w:cstheme="minorHAnsi"/>
          <w:highlight w:val="lightGray"/>
        </w:rPr>
        <w:t>national power</w:t>
      </w:r>
      <w:r w:rsidRPr="001D6C6F">
        <w:rPr>
          <w:rFonts w:asciiTheme="minorHAnsi" w:hAnsiTheme="minorHAnsi" w:cstheme="minorHAnsi"/>
          <w:sz w:val="16"/>
        </w:rPr>
        <w:t xml:space="preserve"> and collective action </w:t>
      </w:r>
      <w:r w:rsidRPr="00B32198">
        <w:rPr>
          <w:rStyle w:val="StyleUnderline"/>
          <w:rFonts w:asciiTheme="minorHAnsi" w:hAnsiTheme="minorHAnsi" w:cstheme="minorHAnsi"/>
          <w:highlight w:val="lightGray"/>
        </w:rPr>
        <w:t>against</w:t>
      </w:r>
      <w:r w:rsidRPr="001D6C6F">
        <w:rPr>
          <w:rStyle w:val="StyleUnderline"/>
          <w:rFonts w:asciiTheme="minorHAnsi" w:hAnsiTheme="minorHAnsi" w:cstheme="minorHAnsi"/>
        </w:rPr>
        <w:t xml:space="preserve"> the tendency toward </w:t>
      </w:r>
      <w:r w:rsidRPr="00B32198">
        <w:rPr>
          <w:rStyle w:val="Emphasis"/>
          <w:rFonts w:asciiTheme="minorHAnsi" w:hAnsiTheme="minorHAnsi" w:cstheme="minorHAnsi"/>
          <w:highlight w:val="lightGray"/>
        </w:rPr>
        <w:t>disorder</w:t>
      </w:r>
      <w:r w:rsidRPr="001D6C6F">
        <w:rPr>
          <w:rStyle w:val="StyleUnderline"/>
          <w:rFonts w:asciiTheme="minorHAnsi" w:hAnsiTheme="minorHAnsi" w:cstheme="minorHAnsi"/>
        </w:rPr>
        <w:t xml:space="preserve">. The goal must be to </w:t>
      </w:r>
      <w:r w:rsidRPr="001D6C6F">
        <w:rPr>
          <w:rStyle w:val="Emphasis"/>
          <w:rFonts w:asciiTheme="minorHAnsi" w:hAnsiTheme="minorHAnsi" w:cstheme="minorHAnsi"/>
        </w:rPr>
        <w:t>manage</w:t>
      </w:r>
      <w:r w:rsidRPr="001D6C6F">
        <w:rPr>
          <w:rStyle w:val="StyleUnderline"/>
          <w:rFonts w:asciiTheme="minorHAnsi" w:hAnsiTheme="minorHAnsi" w:cstheme="minorHAnsi"/>
        </w:rPr>
        <w:t xml:space="preserve"> the </w:t>
      </w:r>
      <w:r w:rsidRPr="001D6C6F">
        <w:rPr>
          <w:rStyle w:val="Emphasis"/>
          <w:rFonts w:asciiTheme="minorHAnsi" w:hAnsiTheme="minorHAnsi" w:cstheme="minorHAnsi"/>
        </w:rPr>
        <w:t>collision</w:t>
      </w:r>
      <w:r w:rsidRPr="001D6C6F">
        <w:rPr>
          <w:rStyle w:val="StyleUnderline"/>
          <w:rFonts w:asciiTheme="minorHAnsi" w:hAnsiTheme="minorHAnsi" w:cstheme="minorHAnsi"/>
        </w:rPr>
        <w:t xml:space="preserve"> of old geopolitics and new challenges</w:t>
      </w:r>
      <w:r w:rsidRPr="001D6C6F">
        <w:rPr>
          <w:rFonts w:asciiTheme="minorHAnsi" w:hAnsiTheme="minorHAnsi" w:cstheme="minorHAnsi"/>
          <w:sz w:val="16"/>
        </w:rPr>
        <w:t>, to act with discipline in what is sought, and to build arrangements or, better yet, institutions where there is sufficient consensus. To do all that, Washington will have to prioritize establishing order over fostering democracy abroad—at the same time as it works to shore up democracy at home</w:t>
      </w:r>
      <w:r>
        <w:rPr>
          <w:rFonts w:asciiTheme="minorHAnsi" w:hAnsiTheme="minorHAnsi" w:cstheme="minorHAnsi"/>
          <w:sz w:val="16"/>
        </w:rPr>
        <w:t>.</w:t>
      </w:r>
    </w:p>
    <w:p w14:paraId="6840A63D" w14:textId="72C3BBFF" w:rsidR="00CA466E" w:rsidRDefault="00BC10EC" w:rsidP="00CA466E">
      <w:pPr>
        <w:pStyle w:val="Heading4"/>
      </w:pPr>
      <w:r>
        <w:t>Significant a</w:t>
      </w:r>
      <w:r w:rsidR="00CA466E">
        <w:t xml:space="preserve">dditional energy capacity is necessary </w:t>
      </w:r>
      <w:r w:rsidR="00B87F9F">
        <w:t>secure US AI dominance</w:t>
      </w:r>
    </w:p>
    <w:p w14:paraId="13365EF6" w14:textId="77777777" w:rsidR="00CA466E" w:rsidRPr="00704150" w:rsidRDefault="00CA466E" w:rsidP="00CA466E">
      <w:hyperlink r:id="rId33" w:history="1">
        <w:r w:rsidRPr="00704150">
          <w:rPr>
            <w:rStyle w:val="Hyperlink"/>
          </w:rPr>
          <w:t xml:space="preserve">Julius </w:t>
        </w:r>
        <w:r w:rsidRPr="00704150">
          <w:rPr>
            <w:rStyle w:val="Style13ptBold"/>
          </w:rPr>
          <w:t>Krein</w:t>
        </w:r>
      </w:hyperlink>
      <w:r w:rsidRPr="00704150">
        <w:t>,</w:t>
      </w:r>
      <w:r>
        <w:t xml:space="preserve"> </w:t>
      </w:r>
      <w:hyperlink r:id="rId34" w:history="1">
        <w:r w:rsidRPr="00704150">
          <w:rPr>
            <w:rStyle w:val="Hyperlink"/>
          </w:rPr>
          <w:t xml:space="preserve">Chris </w:t>
        </w:r>
        <w:r w:rsidRPr="00704150">
          <w:rPr>
            <w:rStyle w:val="Style13ptBold"/>
          </w:rPr>
          <w:t>Barnard</w:t>
        </w:r>
      </w:hyperlink>
      <w:r w:rsidRPr="00704150">
        <w:t>,</w:t>
      </w:r>
      <w:r>
        <w:t xml:space="preserve"> </w:t>
      </w:r>
      <w:r w:rsidRPr="00704150">
        <w:rPr>
          <w:rStyle w:val="Style13ptBold"/>
        </w:rPr>
        <w:t>and</w:t>
      </w:r>
      <w:r>
        <w:t xml:space="preserve"> </w:t>
      </w:r>
      <w:hyperlink r:id="rId35" w:history="1">
        <w:r w:rsidRPr="00704150">
          <w:rPr>
            <w:rStyle w:val="Hyperlink"/>
          </w:rPr>
          <w:t xml:space="preserve">Thomas </w:t>
        </w:r>
        <w:r w:rsidRPr="00704150">
          <w:rPr>
            <w:rStyle w:val="Style13ptBold"/>
          </w:rPr>
          <w:t>Hochman</w:t>
        </w:r>
      </w:hyperlink>
      <w:r>
        <w:t xml:space="preserve"> </w:t>
      </w:r>
      <w:r w:rsidRPr="00704150">
        <w:t xml:space="preserve">June 09, </w:t>
      </w:r>
      <w:r w:rsidRPr="00704150">
        <w:rPr>
          <w:rStyle w:val="Style13ptBold"/>
        </w:rPr>
        <w:t xml:space="preserve">2025 </w:t>
      </w:r>
      <w:r w:rsidRPr="00704150">
        <w:t>Julius Krein is the editor of</w:t>
      </w:r>
      <w:r>
        <w:t xml:space="preserve"> </w:t>
      </w:r>
      <w:r w:rsidRPr="00704150">
        <w:t>American Affairs, a leading quarterly journal of public policy and political thought, and chairman of the New American Industrial Alliance.</w:t>
      </w:r>
      <w:r>
        <w:t xml:space="preserve"> </w:t>
      </w:r>
      <w:r w:rsidRPr="00704150">
        <w:t>Chris Barnard is the president of the American Conservation Coalition, the largest conservative environmental organization in the country with more than 75,000 members.</w:t>
      </w:r>
      <w:r>
        <w:t xml:space="preserve"> </w:t>
      </w:r>
      <w:r w:rsidRPr="00704150">
        <w:t>Thomas Hochman is the Director of Infrastructure Policy at the Foundation for American Innovation.</w:t>
      </w:r>
      <w:r>
        <w:t xml:space="preserve"> </w:t>
      </w:r>
      <w:r w:rsidRPr="00704150">
        <w:t>American Energy Dominance Is Imperative</w:t>
      </w:r>
      <w:r>
        <w:t xml:space="preserve"> </w:t>
      </w:r>
      <w:r w:rsidRPr="00704150">
        <w:t>https://www.realclearenergy.org/articles/2025/06/09/american_energy_dominance_is_imperative_1115350.html</w:t>
      </w:r>
    </w:p>
    <w:p w14:paraId="27E5ACF4" w14:textId="4CB64B1D" w:rsidR="00CA466E" w:rsidRDefault="00CA466E" w:rsidP="00CA466E">
      <w:r w:rsidRPr="009A7A86">
        <w:t>Hosted by</w:t>
      </w:r>
      <w:r>
        <w:t xml:space="preserve"> </w:t>
      </w:r>
      <w:r w:rsidRPr="009A7A86">
        <w:t>American Affairs, the American Conservation Coalition, and the Foundation for American Innovation, the</w:t>
      </w:r>
      <w:hyperlink r:id="rId36" w:tgtFrame="_blank" w:tooltip="https://energyimperatives.org/" w:history="1">
        <w:r>
          <w:rPr>
            <w:rStyle w:val="Hyperlink"/>
          </w:rPr>
          <w:t xml:space="preserve"> </w:t>
        </w:r>
        <w:r w:rsidRPr="009A7A86">
          <w:rPr>
            <w:rStyle w:val="Hyperlink"/>
          </w:rPr>
          <w:t>Energy Imperatives Summit</w:t>
        </w:r>
      </w:hyperlink>
      <w:r>
        <w:t xml:space="preserve"> </w:t>
      </w:r>
      <w:r w:rsidRPr="009A7A86">
        <w:t xml:space="preserve">recognizes that </w:t>
      </w:r>
      <w:r w:rsidRPr="00B32198">
        <w:rPr>
          <w:rStyle w:val="StyleUnderline"/>
          <w:highlight w:val="lightGray"/>
        </w:rPr>
        <w:t>America desperately needs more energy. If we don’t significantly increase our ability to produce and deliver electricity, consumer costs could skyrocket, and America’s hopes of AI dominance will be dead in the water</w:t>
      </w:r>
      <w:r w:rsidRPr="009A7A86">
        <w:t>.</w:t>
      </w:r>
      <w:r>
        <w:t xml:space="preserve"> </w:t>
      </w:r>
      <w:r w:rsidRPr="009A7A86">
        <w:t>For years, policymakers have been lulled into a false sense of security, failing to invest in new production capabilities, grid modernization, and regulatory reforms. Since the beginning of the 21st</w:t>
      </w:r>
      <w:r>
        <w:t xml:space="preserve"> </w:t>
      </w:r>
      <w:r w:rsidRPr="009A7A86">
        <w:t>century, total energy consumption in the U.S. effectively</w:t>
      </w:r>
      <w:hyperlink r:id="rId37" w:tgtFrame="_blank" w:tooltip="https://www.eia.gov/energyexplained/us-energy-facts/" w:history="1">
        <w:r>
          <w:rPr>
            <w:rStyle w:val="Hyperlink"/>
          </w:rPr>
          <w:t xml:space="preserve"> </w:t>
        </w:r>
        <w:r w:rsidRPr="009A7A86">
          <w:rPr>
            <w:rStyle w:val="Hyperlink"/>
          </w:rPr>
          <w:t>flatlined</w:t>
        </w:r>
      </w:hyperlink>
      <w:r>
        <w:t xml:space="preserve"> </w:t>
      </w:r>
      <w:r w:rsidRPr="009A7A86">
        <w:t>and then minimally declined thanks to changes such as increased energy efficiency and deindustrialization.</w:t>
      </w:r>
      <w:r>
        <w:t xml:space="preserve"> </w:t>
      </w:r>
      <w:r w:rsidRPr="009A7A86">
        <w:t xml:space="preserve">But the past is not prologue. </w:t>
      </w:r>
      <w:r w:rsidRPr="00B32198">
        <w:rPr>
          <w:rStyle w:val="StyleUnderline"/>
          <w:highlight w:val="lightGray"/>
        </w:rPr>
        <w:t>Artificial intelligence is set to spike energy demand, and America is unprepared</w:t>
      </w:r>
      <w:r w:rsidRPr="009A7A86">
        <w:t>. A large AI data center can use the same amount of electricity as</w:t>
      </w:r>
      <w:hyperlink r:id="rId38" w:tgtFrame="_blank" w:tooltip="https://energy.mit.edu/news/the-multi-faceted-challenge-of-powering-ai/" w:history="1">
        <w:r>
          <w:rPr>
            <w:rStyle w:val="Hyperlink"/>
          </w:rPr>
          <w:t xml:space="preserve"> </w:t>
        </w:r>
        <w:r w:rsidRPr="009A7A86">
          <w:rPr>
            <w:rStyle w:val="Hyperlink"/>
          </w:rPr>
          <w:t>50,000 homes</w:t>
        </w:r>
      </w:hyperlink>
      <w:r w:rsidRPr="009A7A86">
        <w:t>. Today, there are over 5,000 data centers in the U.S., and that number is rapidly rising. While AI data centers consumed 4% of the nation’s electricity in 2023, they are expected to consume 9% by 2030. By that same time, such data centers are expected to require up to 5GW of electricity,</w:t>
      </w:r>
      <w:r>
        <w:t xml:space="preserve"> </w:t>
      </w:r>
      <w:hyperlink r:id="rId39" w:tgtFrame="_blank" w:tooltip="https://www.thefai.org/posts/building-baseload-reforming-permitting-for-ai-energy-infrastructure" w:history="1">
        <w:r w:rsidRPr="009A7A86">
          <w:rPr>
            <w:rStyle w:val="Hyperlink"/>
          </w:rPr>
          <w:t>larger than the output</w:t>
        </w:r>
      </w:hyperlink>
      <w:r>
        <w:t xml:space="preserve"> </w:t>
      </w:r>
      <w:r w:rsidRPr="009A7A86">
        <w:t>of America’s largest nuclear plant.</w:t>
      </w:r>
      <w:r>
        <w:t xml:space="preserve"> </w:t>
      </w:r>
      <w:r w:rsidRPr="00B32198">
        <w:rPr>
          <w:rStyle w:val="StyleUnderline"/>
          <w:highlight w:val="lightGray"/>
        </w:rPr>
        <w:t>It is impossible to reduce consumption in other sectors to account for AI’s growing demand. Our only option is to increase production now.</w:t>
      </w:r>
      <w:r w:rsidRPr="009A7A86">
        <w:t xml:space="preserve"> </w:t>
      </w:r>
      <w:r w:rsidRPr="00B32198">
        <w:rPr>
          <w:rStyle w:val="StyleUnderline"/>
          <w:highlight w:val="lightGray"/>
        </w:rPr>
        <w:t>If not, the laws of supply and demand dictate that energy prices will increase, pushing inflation up.</w:t>
      </w:r>
      <w:r w:rsidRPr="009A7A86">
        <w:t xml:space="preserve"> Meanwhile, </w:t>
      </w:r>
      <w:r w:rsidRPr="00B32198">
        <w:rPr>
          <w:rStyle w:val="StyleUnderline"/>
          <w:highlight w:val="lightGray"/>
        </w:rPr>
        <w:t>China will gain an edge</w:t>
      </w:r>
      <w:r w:rsidRPr="009A7A86">
        <w:t xml:space="preserve"> by operating its data centers at capacity and at a lower cost, while American AI developers will reduce processing costs and pay a premium.</w:t>
      </w:r>
    </w:p>
    <w:p w14:paraId="44CD2FF5" w14:textId="378E6608" w:rsidR="00114278" w:rsidRDefault="00BC10EC" w:rsidP="00114278">
      <w:pPr>
        <w:pStyle w:val="Heading4"/>
      </w:pPr>
      <w:r>
        <w:t>**</w:t>
      </w:r>
      <w:r w:rsidR="00114278">
        <w:t>Data center construction alone could boost US GDP by 20 basis points</w:t>
      </w:r>
    </w:p>
    <w:p w14:paraId="0EB5B262" w14:textId="77777777" w:rsidR="00114278" w:rsidRPr="0058754B" w:rsidRDefault="00114278" w:rsidP="00114278">
      <w:hyperlink r:id="rId40" w:history="1">
        <w:r w:rsidRPr="0058754B">
          <w:rPr>
            <w:rStyle w:val="Style13ptBold"/>
          </w:rPr>
          <w:t>Siddarth</w:t>
        </w:r>
        <w:r w:rsidRPr="0058754B">
          <w:rPr>
            <w:rStyle w:val="Hyperlink"/>
          </w:rPr>
          <w:t xml:space="preserve"> S</w:t>
        </w:r>
      </w:hyperlink>
      <w:r>
        <w:t xml:space="preserve"> </w:t>
      </w:r>
      <w:r w:rsidRPr="0058754B">
        <w:t xml:space="preserve">January 16, </w:t>
      </w:r>
      <w:r w:rsidRPr="0058754B">
        <w:rPr>
          <w:rStyle w:val="Style13ptBold"/>
        </w:rPr>
        <w:t>2025</w:t>
      </w:r>
      <w:r>
        <w:t xml:space="preserve"> </w:t>
      </w:r>
      <w:r w:rsidRPr="0058754B">
        <w:t>11:18 AM CSTUpdated January 16, 2025</w:t>
      </w:r>
      <w:r>
        <w:t xml:space="preserve">  </w:t>
      </w:r>
      <w:r w:rsidRPr="0058754B">
        <w:t>J.P.Morgan forecasts spending on data centers could boost US GDP by 20 basis points in 2025-26</w:t>
      </w:r>
      <w:r>
        <w:t xml:space="preserve"> </w:t>
      </w:r>
      <w:r w:rsidRPr="0058754B">
        <w:t>https://www.reuters.com/markets/us/jpmorgan-forecasts-spending-data-centers-could-boost-us-gdp-by-20-basis-points-2025-01-16/</w:t>
      </w:r>
    </w:p>
    <w:p w14:paraId="086C7B91" w14:textId="03ECE843" w:rsidR="00114278" w:rsidRDefault="00114278" w:rsidP="00CA466E">
      <w:r w:rsidRPr="0058754B">
        <w:t xml:space="preserve">Jan 16 (Reuters) - </w:t>
      </w:r>
      <w:r w:rsidRPr="00B32198">
        <w:rPr>
          <w:rStyle w:val="StyleUnderline"/>
          <w:highlight w:val="lightGray"/>
        </w:rPr>
        <w:t>J.P.Morgan estimated spending on data centers could contribute between 10-20 basis points to U.S. economic growth in 2025-2026 as technology companies race to benefit from the artificial intelligence boom</w:t>
      </w:r>
      <w:r w:rsidRPr="0058754B">
        <w:t>.</w:t>
      </w:r>
      <w:r>
        <w:t xml:space="preserve"> </w:t>
      </w:r>
      <w:r w:rsidRPr="0058754B">
        <w:t>Investments in data centers, which help provide computing power for AI, have surged since OpenAI launched ChatGPT in 2022, as companies across sectors increasingly shift their operations to the cloud and integrate AI into their offerings.</w:t>
      </w:r>
      <w:r>
        <w:t xml:space="preserve"> </w:t>
      </w:r>
      <w:r w:rsidRPr="0058754B">
        <w:t>Mega-cap cloud companies including Microsoft</w:t>
      </w:r>
      <w:r>
        <w:t xml:space="preserve"> </w:t>
      </w:r>
      <w:hyperlink r:id="rId41" w:tgtFrame="_blank" w:history="1">
        <w:r w:rsidRPr="0058754B">
          <w:rPr>
            <w:rStyle w:val="Hyperlink"/>
          </w:rPr>
          <w:t>(MSFT.O), opens new tab</w:t>
        </w:r>
      </w:hyperlink>
      <w:r>
        <w:t xml:space="preserve"> </w:t>
      </w:r>
      <w:r w:rsidRPr="0058754B">
        <w:t>and Alphabet</w:t>
      </w:r>
      <w:r>
        <w:t xml:space="preserve"> </w:t>
      </w:r>
      <w:hyperlink r:id="rId42" w:tgtFrame="_blank" w:history="1">
        <w:r w:rsidRPr="0058754B">
          <w:rPr>
            <w:rStyle w:val="Hyperlink"/>
          </w:rPr>
          <w:t>(GOOGL.O), opens new tab</w:t>
        </w:r>
      </w:hyperlink>
      <w:r>
        <w:t xml:space="preserve"> </w:t>
      </w:r>
      <w:r w:rsidRPr="0058754B">
        <w:t>have been heavily spending on AI-related investments.</w:t>
      </w:r>
      <w:r>
        <w:t xml:space="preserve"> </w:t>
      </w:r>
      <w:r w:rsidRPr="00B32198">
        <w:rPr>
          <w:rStyle w:val="StyleUnderline"/>
          <w:highlight w:val="lightGray"/>
        </w:rPr>
        <w:t>The boost to gross domestic product</w:t>
      </w:r>
      <w:r w:rsidRPr="0058754B">
        <w:t xml:space="preserve"> (GDP) </w:t>
      </w:r>
      <w:r w:rsidRPr="00B32198">
        <w:rPr>
          <w:rStyle w:val="StyleUnderline"/>
          <w:highlight w:val="lightGray"/>
        </w:rPr>
        <w:t>could primarily come through demand for data center construction,</w:t>
      </w:r>
      <w:r w:rsidRPr="0058754B">
        <w:t xml:space="preserve"> technology equipment investment, and for additional power generation </w:t>
      </w:r>
      <w:r w:rsidRPr="00B32198">
        <w:rPr>
          <w:rStyle w:val="StyleUnderline"/>
          <w:highlight w:val="lightGray"/>
        </w:rPr>
        <w:t>and</w:t>
      </w:r>
      <w:r w:rsidRPr="0058754B">
        <w:t xml:space="preserve"> transmission </w:t>
      </w:r>
      <w:r w:rsidRPr="00B32198">
        <w:rPr>
          <w:rStyle w:val="StyleUnderline"/>
          <w:highlight w:val="lightGray"/>
        </w:rPr>
        <w:t>infrastructure</w:t>
      </w:r>
      <w:r w:rsidRPr="0058754B">
        <w:t>, the Wall Street brokerage said in a note dated Wednesday.</w:t>
      </w:r>
      <w:r>
        <w:t xml:space="preserve"> </w:t>
      </w:r>
      <w:r w:rsidRPr="00B32198">
        <w:rPr>
          <w:rStyle w:val="StyleUnderline"/>
          <w:highlight w:val="lightGray"/>
        </w:rPr>
        <w:t>Spending on data centers likely contributed 0.1%-0.3% to GDP growth in 2024</w:t>
      </w:r>
      <w:r w:rsidRPr="0058754B">
        <w:t>, as per J.P.Morgan's estimates.</w:t>
      </w:r>
      <w:r>
        <w:t xml:space="preserve"> </w:t>
      </w:r>
      <w:r w:rsidRPr="0058754B">
        <w:t>While the brokerage estimates exclude the costs of new power generation</w:t>
      </w:r>
      <w:r w:rsidRPr="00B32198">
        <w:rPr>
          <w:rStyle w:val="StyleUnderline"/>
          <w:highlight w:val="lightGray"/>
        </w:rPr>
        <w:t>, it projected each 5-10 gigawatt in new capacity could require $20 billion in spending, or 7 basis points of GDP</w:t>
      </w:r>
      <w:r w:rsidRPr="0058754B">
        <w:t>.</w:t>
      </w:r>
      <w:r>
        <w:t xml:space="preserve"> </w:t>
      </w:r>
      <w:r w:rsidRPr="0058754B">
        <w:t>U.S. power consumption will rise to record highs in 2025 and 2026, the government's Energy Information Administration said in its Short Term Energy Outlook (STEO) on Tuesday.</w:t>
      </w:r>
      <w:r>
        <w:t xml:space="preserve"> </w:t>
      </w:r>
      <w:r w:rsidRPr="0058754B">
        <w:t>There has been help from the political front too, as</w:t>
      </w:r>
      <w:r>
        <w:t xml:space="preserve"> </w:t>
      </w:r>
      <w:hyperlink r:id="rId43" w:history="1">
        <w:r w:rsidRPr="0058754B">
          <w:rPr>
            <w:rStyle w:val="Hyperlink"/>
          </w:rPr>
          <w:t>President Joe Biden</w:t>
        </w:r>
      </w:hyperlink>
      <w:r>
        <w:t xml:space="preserve"> </w:t>
      </w:r>
      <w:r w:rsidRPr="0058754B">
        <w:t>signed an executive order on Tuesday to provide federal support to address massive energy needs for fast-growing advanced AI data centers.</w:t>
      </w:r>
      <w:r>
        <w:t xml:space="preserve"> </w:t>
      </w:r>
      <w:r w:rsidRPr="00B32198">
        <w:rPr>
          <w:rStyle w:val="StyleUnderline"/>
          <w:highlight w:val="lightGray"/>
        </w:rPr>
        <w:t>"The data center boom will likely play out for at least a couple more years given ongoing gains in AI innovation and its potential to deliver a positive economic impact,"</w:t>
      </w:r>
      <w:r w:rsidRPr="0058754B">
        <w:t xml:space="preserve"> said J.P.Morgan.</w:t>
      </w:r>
      <w:r>
        <w:t xml:space="preserve"> </w:t>
      </w:r>
      <w:r w:rsidRPr="0058754B">
        <w:t>However, the brokerage added, "Whether that growth continues well into the second half the decade will then depend, similar to the telecom (boom) episode, on whether the expected return on these investments is realized."</w:t>
      </w:r>
    </w:p>
    <w:p w14:paraId="733C45DE" w14:textId="62375073" w:rsidR="00490F84" w:rsidRDefault="00114278" w:rsidP="00114278">
      <w:pPr>
        <w:pStyle w:val="Heading4"/>
      </w:pPr>
      <w:r>
        <w:t>The US is locked in a high-stakes competition with China for tech leadership and the future of AI – if we cede dominance, we won’t recover</w:t>
      </w:r>
    </w:p>
    <w:p w14:paraId="4C042D34" w14:textId="3034A4D5" w:rsidR="00490F84" w:rsidRPr="00490F84" w:rsidRDefault="00490F84" w:rsidP="00490F84">
      <w:r w:rsidRPr="00490F84">
        <w:t xml:space="preserve">Doug </w:t>
      </w:r>
      <w:r w:rsidRPr="00490F84">
        <w:rPr>
          <w:rStyle w:val="Style13ptBold"/>
        </w:rPr>
        <w:t>Kelly</w:t>
      </w:r>
      <w:r w:rsidRPr="00490F84">
        <w:t xml:space="preserve"> October 31st, </w:t>
      </w:r>
      <w:r w:rsidRPr="00490F84">
        <w:rPr>
          <w:rStyle w:val="Style13ptBold"/>
        </w:rPr>
        <w:t xml:space="preserve">2024 </w:t>
      </w:r>
      <w:r w:rsidRPr="00490F84">
        <w:t>Why America Must Win the Artificial Intelligence Race – And How Multiple AI Approaches Are Key https://americanedgeproject.org/why-america-must-win-the-artificial-intelligence-race-and-how-multiple-ai-approaches-are-key/</w:t>
      </w:r>
    </w:p>
    <w:p w14:paraId="49165C7F" w14:textId="4B7A7DCE" w:rsidR="00300D41" w:rsidRDefault="00490F84" w:rsidP="00CA466E">
      <w:r w:rsidRPr="00B32198">
        <w:rPr>
          <w:rStyle w:val="StyleUnderline"/>
          <w:highlight w:val="lightGray"/>
        </w:rPr>
        <w:t>The United States and China are currently locked in a high-stakes competition for global technology leadership, with artificial intelligence (AI) at the center</w:t>
      </w:r>
      <w:r w:rsidRPr="00490F84">
        <w:t>.</w:t>
      </w:r>
      <w:r>
        <w:t xml:space="preserve"> </w:t>
      </w:r>
      <w:r w:rsidRPr="00490F84">
        <w:t xml:space="preserve">But </w:t>
      </w:r>
      <w:r w:rsidRPr="00B32198">
        <w:rPr>
          <w:rStyle w:val="StyleUnderline"/>
          <w:highlight w:val="lightGray"/>
        </w:rPr>
        <w:t>the AI race is</w:t>
      </w:r>
      <w:r w:rsidRPr="00490F84">
        <w:t xml:space="preserve"> not just another technological competition – it’s </w:t>
      </w:r>
      <w:r w:rsidRPr="00B32198">
        <w:rPr>
          <w:rStyle w:val="StyleUnderline"/>
          <w:highlight w:val="lightGray"/>
        </w:rPr>
        <w:t>a contest that will determine whether democratic or authoritarian values shape our digital future</w:t>
      </w:r>
      <w:r w:rsidRPr="00490F84">
        <w:t xml:space="preserve">. </w:t>
      </w:r>
      <w:r w:rsidRPr="00B32198">
        <w:rPr>
          <w:rStyle w:val="StyleUnderline"/>
          <w:highlight w:val="lightGray"/>
        </w:rPr>
        <w:t>The winner of this race will also earn a decades-long military and economic advantage and extensive geopolitical influence</w:t>
      </w:r>
      <w:r w:rsidRPr="00490F84">
        <w:t>.</w:t>
      </w:r>
      <w:r>
        <w:t xml:space="preserve"> </w:t>
      </w:r>
      <w:r w:rsidRPr="00490F84">
        <w:t xml:space="preserve">As China aggressively pursues AI dominance, </w:t>
      </w:r>
      <w:r w:rsidRPr="00B32198">
        <w:rPr>
          <w:rStyle w:val="StyleUnderline"/>
          <w:highlight w:val="lightGray"/>
        </w:rPr>
        <w:t>America must leverage every tool at our disposal to maintain our technological leadership</w:t>
      </w:r>
      <w:r w:rsidRPr="001A3E07">
        <w:rPr>
          <w:rStyle w:val="StyleUnderline"/>
        </w:rPr>
        <w:t xml:space="preserve"> </w:t>
      </w:r>
      <w:r w:rsidRPr="00490F84">
        <w:t>and align around policies that accelerate innovation. As former</w:t>
      </w:r>
      <w:r>
        <w:t xml:space="preserve"> </w:t>
      </w:r>
      <w:r w:rsidRPr="00490F84">
        <w:t>Congressman and American Edge Project Board Member Chris Carney noted in a recent op-ed, America must “focus on incentivizing innovation and promoting collaboration between the government and the tech industry. A united front is essential to counter the cyber threats we face and position the U.S. to lead the way in developing AI and the next generation of breakthrough technologies.</w:t>
      </w:r>
      <w:r>
        <w:t xml:space="preserve"> </w:t>
      </w:r>
      <w:hyperlink r:id="rId44" w:history="1">
        <w:r w:rsidRPr="00490F84">
          <w:rPr>
            <w:rStyle w:val="Hyperlink"/>
          </w:rPr>
          <w:t>The future of American security and economic prosperity depends on it</w:t>
        </w:r>
      </w:hyperlink>
      <w:r w:rsidRPr="00490F84">
        <w:t>.”</w:t>
      </w:r>
      <w:r>
        <w:t xml:space="preserve"> </w:t>
      </w:r>
      <w:r w:rsidRPr="00490F84">
        <w:t>Let’s be clear about what we’re facing: China is executing a comprehensive strategy aimed at economic and national security dominance over America and the West. Its three-part plan centers on:</w:t>
      </w:r>
      <w:r>
        <w:t xml:space="preserve"> </w:t>
      </w:r>
      <w:hyperlink r:id="rId45" w:history="1">
        <w:r w:rsidRPr="00490F84">
          <w:rPr>
            <w:rStyle w:val="Hyperlink"/>
          </w:rPr>
          <w:t>Investing $1.4 trillion</w:t>
        </w:r>
      </w:hyperlink>
      <w:r>
        <w:t xml:space="preserve"> </w:t>
      </w:r>
      <w:r w:rsidRPr="00490F84">
        <w:t>in core strategic technologies, with a goal of being global AI leader by 2030;</w:t>
      </w:r>
      <w:r>
        <w:t xml:space="preserve"> </w:t>
      </w:r>
      <w:r w:rsidRPr="00490F84">
        <w:t>Stealing</w:t>
      </w:r>
      <w:r>
        <w:t xml:space="preserve"> </w:t>
      </w:r>
      <w:hyperlink r:id="rId46" w:history="1">
        <w:r w:rsidRPr="00490F84">
          <w:rPr>
            <w:rStyle w:val="Hyperlink"/>
          </w:rPr>
          <w:t>$500 billion annually</w:t>
        </w:r>
      </w:hyperlink>
      <w:r>
        <w:t xml:space="preserve"> </w:t>
      </w:r>
      <w:r w:rsidRPr="00490F84">
        <w:t>in U.S. tech and trade secrets; and</w:t>
      </w:r>
      <w:r>
        <w:t xml:space="preserve"> </w:t>
      </w:r>
      <w:r w:rsidRPr="00490F84">
        <w:t>Attempting to increase global dependency on Chinese technology to gain global economic and geopolitical leverage.</w:t>
      </w:r>
      <w:r>
        <w:t xml:space="preserve"> </w:t>
      </w:r>
      <w:r w:rsidRPr="00490F84">
        <w:t>China is also leveraging cyberattacks to steal American intellectual property and technology capabilities, including in AI developments. Representative Carney’s recent op-ed detailed how “China’s</w:t>
      </w:r>
      <w:r>
        <w:t xml:space="preserve"> </w:t>
      </w:r>
      <w:r w:rsidRPr="00490F84">
        <w:t>escalating cyber aggression, amplified by rapid advancements in AI, is dramatically raising the stakes in the global cybersecurity arena.” At a cybersecurity conference, Federal Bureau of Investigations (FBI) Director Christopher Wray also sounded the alarm on China’s technological theft</w:t>
      </w:r>
      <w:r>
        <w:t xml:space="preserve"> </w:t>
      </w:r>
      <w:hyperlink r:id="rId47" w:history="1">
        <w:r w:rsidRPr="00490F84">
          <w:rPr>
            <w:rStyle w:val="Hyperlink"/>
          </w:rPr>
          <w:t>saying</w:t>
        </w:r>
      </w:hyperlink>
      <w:r w:rsidRPr="00490F84">
        <w:t>, “[n]ation-state adversaries, particularly China, pose a significant threat to American companies and national security by stealing our AI technology and data to advance their own AI programs and enable foreign influence campaigns.” He</w:t>
      </w:r>
      <w:r>
        <w:t xml:space="preserve"> </w:t>
      </w:r>
      <w:hyperlink r:id="rId48" w:history="1">
        <w:r w:rsidRPr="00490F84">
          <w:rPr>
            <w:rStyle w:val="Hyperlink"/>
          </w:rPr>
          <w:t>noted</w:t>
        </w:r>
      </w:hyperlink>
      <w:r w:rsidRPr="00490F84">
        <w:t>, “China already has a bigger hacking program than every other major nation combined,”</w:t>
      </w:r>
      <w:r>
        <w:t xml:space="preserve"> </w:t>
      </w:r>
      <w:hyperlink r:id="rId49" w:history="1">
        <w:r w:rsidRPr="00490F84">
          <w:rPr>
            <w:rStyle w:val="Hyperlink"/>
          </w:rPr>
          <w:t>highlighting</w:t>
        </w:r>
      </w:hyperlink>
      <w:r>
        <w:t xml:space="preserve"> </w:t>
      </w:r>
      <w:r w:rsidRPr="00490F84">
        <w:t>how they are hacking every industry “from biotech to aviation, to advanced technologies like AI, to different forms of healthcare and agriculture—to steal our intellectual property, technology, and research.”</w:t>
      </w:r>
      <w:r>
        <w:t xml:space="preserve"> </w:t>
      </w:r>
      <w:r w:rsidRPr="00B32198">
        <w:rPr>
          <w:rStyle w:val="StyleUnderline"/>
          <w:highlight w:val="lightGray"/>
        </w:rPr>
        <w:t>AI will have a transformative impact</w:t>
      </w:r>
      <w:r w:rsidRPr="00490F84">
        <w:t>, including in national and economic security, healthcare, energy and other strategic fields and industries.</w:t>
      </w:r>
      <w:r>
        <w:t xml:space="preserve"> </w:t>
      </w:r>
      <w:r w:rsidRPr="00B32198">
        <w:rPr>
          <w:rStyle w:val="StyleUnderline"/>
          <w:highlight w:val="lightGray"/>
        </w:rPr>
        <w:t>It will matter greatly what set of values – democratic or authoritarian – underpin this innovation</w:t>
      </w:r>
      <w:r w:rsidRPr="00490F84">
        <w:t>.</w:t>
      </w:r>
      <w:r>
        <w:t xml:space="preserve"> </w:t>
      </w:r>
      <w:r w:rsidRPr="00B32198">
        <w:rPr>
          <w:rStyle w:val="StyleUnderline"/>
          <w:highlight w:val="lightGray"/>
        </w:rPr>
        <w:t>We cannot unilaterally cede the playing field and let China prevail</w:t>
      </w:r>
      <w:r w:rsidRPr="00490F84">
        <w:t>.</w:t>
      </w:r>
      <w:r>
        <w:t xml:space="preserve"> </w:t>
      </w:r>
      <w:r w:rsidRPr="00490F84">
        <w:t xml:space="preserve">To maintain our leadership position in technology generally and AI specifically, </w:t>
      </w:r>
      <w:r w:rsidRPr="00B32198">
        <w:rPr>
          <w:rStyle w:val="StyleUnderline"/>
          <w:highlight w:val="lightGray"/>
        </w:rPr>
        <w:t>we need to ensure domestic companies</w:t>
      </w:r>
      <w:r w:rsidRPr="00490F84">
        <w:t xml:space="preserve"> – who are responsive to an American, democratic value system –</w:t>
      </w:r>
      <w:r>
        <w:t xml:space="preserve"> </w:t>
      </w:r>
      <w:r w:rsidRPr="00B32198">
        <w:rPr>
          <w:rStyle w:val="StyleUnderline"/>
          <w:highlight w:val="lightGray"/>
        </w:rPr>
        <w:t>are leading</w:t>
      </w:r>
      <w:r w:rsidRPr="00490F84">
        <w:t xml:space="preserve"> in the development of diverse AI approaches, including both closed- and open-source.</w:t>
      </w:r>
      <w:r>
        <w:t xml:space="preserve"> </w:t>
      </w:r>
      <w:r w:rsidRPr="00490F84">
        <w:t xml:space="preserve">This is about maximizing our innovative potential through every available channel. </w:t>
      </w:r>
      <w:r w:rsidRPr="00B32198">
        <w:rPr>
          <w:rStyle w:val="StyleUnderline"/>
          <w:highlight w:val="lightGray"/>
        </w:rPr>
        <w:t>If we fail to lead</w:t>
      </w:r>
      <w:r w:rsidRPr="00490F84">
        <w:t xml:space="preserve"> in any facets of this critical and emerging technology, </w:t>
      </w:r>
      <w:r w:rsidRPr="00B32198">
        <w:rPr>
          <w:rStyle w:val="StyleUnderline"/>
          <w:highlight w:val="lightGray"/>
        </w:rPr>
        <w:t>we risk handing China an edge that the United States will likely never recover</w:t>
      </w:r>
      <w:r w:rsidRPr="00490F84">
        <w:t>.</w:t>
      </w:r>
      <w:r>
        <w:t xml:space="preserve"> </w:t>
      </w:r>
      <w:r w:rsidRPr="00490F84">
        <w:t>U.S. AI innovation is pivotal to countering China’s tech ambitions and safeguarding U.S. leadership. In September, a Chinese tech firm released over</w:t>
      </w:r>
      <w:r>
        <w:t xml:space="preserve"> </w:t>
      </w:r>
      <w:hyperlink r:id="rId50" w:history="1">
        <w:r w:rsidRPr="00490F84">
          <w:rPr>
            <w:rStyle w:val="Hyperlink"/>
          </w:rPr>
          <w:t>100 open-source models in 29 languages</w:t>
        </w:r>
      </w:hyperlink>
      <w:r w:rsidRPr="00490F84">
        <w:t>, further expanding its global reach and influence. This summer</w:t>
      </w:r>
      <w:r>
        <w:t xml:space="preserve"> </w:t>
      </w:r>
      <w:hyperlink r:id="rId51" w:history="1">
        <w:r w:rsidRPr="00490F84">
          <w:rPr>
            <w:rStyle w:val="Hyperlink"/>
          </w:rPr>
          <w:t>The New York Times</w:t>
        </w:r>
      </w:hyperlink>
      <w:r>
        <w:t xml:space="preserve"> </w:t>
      </w:r>
      <w:r w:rsidRPr="00490F84">
        <w:t>also</w:t>
      </w:r>
      <w:r>
        <w:t xml:space="preserve"> </w:t>
      </w:r>
      <w:r w:rsidRPr="00490F84">
        <w:t>reported that “China is closing the AI gap with the United States” and unveiling “AI technologies that rival leading American systems.” Developing and deploying U.S. AI can help maintain our influence, particularly in developing nations across Africa, South America, and Asia that China is targeting, as well as among</w:t>
      </w:r>
      <w:r>
        <w:t xml:space="preserve"> </w:t>
      </w:r>
      <w:hyperlink r:id="rId52" w:history="1">
        <w:r w:rsidRPr="00490F84">
          <w:rPr>
            <w:rStyle w:val="Hyperlink"/>
          </w:rPr>
          <w:t>price-sensitive companies</w:t>
        </w:r>
      </w:hyperlink>
      <w:r>
        <w:t xml:space="preserve"> </w:t>
      </w:r>
      <w:r w:rsidRPr="00490F84">
        <w:t>in Europe that would consider switching to Chinese-made technology if costs associated with U.S. technology price us out of the marketplace.</w:t>
      </w:r>
      <w:r>
        <w:t xml:space="preserve"> </w:t>
      </w:r>
      <w:r w:rsidRPr="00490F84">
        <w:t>Further, the American public understands the importance of Western tech leadership. A</w:t>
      </w:r>
      <w:r>
        <w:t xml:space="preserve"> </w:t>
      </w:r>
      <w:hyperlink r:id="rId53" w:history="1">
        <w:r w:rsidRPr="00490F84">
          <w:rPr>
            <w:rStyle w:val="Hyperlink"/>
          </w:rPr>
          <w:t>recent survey</w:t>
        </w:r>
      </w:hyperlink>
      <w:r>
        <w:t xml:space="preserve"> </w:t>
      </w:r>
      <w:r w:rsidRPr="00490F84">
        <w:t>by the American Edge Project found U.S. and European voters are united in their concerns over the technological threats posed by China and Russia, with eight-in-10 wanting Western leaders to cooperate to leverage technology’s economic and national security benefits. This polling also shows there is agreement that open-source AI strengthens core values and tech innovations, underscoring the need for cooperation across the Western alliance to ensure like-minded nations remain the lead innovators in a diversity of AI models.</w:t>
      </w:r>
      <w:r>
        <w:t xml:space="preserve"> </w:t>
      </w:r>
      <w:r w:rsidRPr="00490F84">
        <w:t>By encouraging both open- or closed-source AI models, by partnering with America’s private sector innovators, and coordinating with our overseas allies, the U.S. government can deploy our soft power or “digital diplomacy” that can ensure that democratic AI, rather than authoritarian AI, becomes the global standard.</w:t>
      </w:r>
      <w:r>
        <w:t xml:space="preserve"> </w:t>
      </w:r>
      <w:r w:rsidRPr="00B32198">
        <w:rPr>
          <w:rStyle w:val="StyleUnderline"/>
          <w:highlight w:val="lightGray"/>
        </w:rPr>
        <w:t>The bottom line: This technological race will determine far more than market dominance</w:t>
      </w:r>
      <w:r w:rsidRPr="00490F84">
        <w:t>. Technology is not just another sector of our economy – it’s the very backbone of our collective national security, economic prosperity, and our values. As China promotes its vision of authoritarian AI, the United States must present a clear alternative that embodies freedom, innovation, and opportunity.</w:t>
      </w:r>
      <w:r>
        <w:t xml:space="preserve"> </w:t>
      </w:r>
      <w:r w:rsidRPr="00B32198">
        <w:rPr>
          <w:rStyle w:val="StyleUnderline"/>
          <w:highlight w:val="lightGray"/>
        </w:rPr>
        <w:t>It matters greatly which country builds the future. Our policymakers must act with urgency now to accelerate AI innovation so that the world’s technological future is American-made and</w:t>
      </w:r>
      <w:r w:rsidRPr="00490F84">
        <w:t xml:space="preserve"> that the values of freedom, democracy, and opportunity are embedded into technological landscape of tomorrow.</w:t>
      </w:r>
    </w:p>
    <w:p w14:paraId="50968903" w14:textId="2C19E3A8" w:rsidR="00300D41" w:rsidRPr="006247C0" w:rsidRDefault="00300D41" w:rsidP="00300D41">
      <w:pPr>
        <w:pStyle w:val="Heading4"/>
      </w:pPr>
      <w:r>
        <w:t xml:space="preserve">Authoritarian AI leadership locks in </w:t>
      </w:r>
      <w:r w:rsidRPr="007E1B64">
        <w:t>extinction and S-risks</w:t>
      </w:r>
    </w:p>
    <w:p w14:paraId="3A13062A" w14:textId="6C747404" w:rsidR="00300D41" w:rsidRPr="003028F6" w:rsidRDefault="00300D41" w:rsidP="00300D41">
      <w:r>
        <w:t xml:space="preserve">Di </w:t>
      </w:r>
      <w:r w:rsidRPr="007F75F4">
        <w:rPr>
          <w:rStyle w:val="Style13ptBold"/>
        </w:rPr>
        <w:t xml:space="preserve">Minardi </w:t>
      </w:r>
      <w:r w:rsidR="00B87F9F">
        <w:rPr>
          <w:rStyle w:val="Style13ptBold"/>
        </w:rPr>
        <w:t>20</w:t>
      </w:r>
      <w:r w:rsidRPr="007F75F4">
        <w:rPr>
          <w:rStyle w:val="Style13ptBold"/>
        </w:rPr>
        <w:t>20</w:t>
      </w:r>
      <w:r>
        <w:t xml:space="preserve">, </w:t>
      </w:r>
      <w:r w:rsidRPr="00C41064">
        <w:t>Communications Officer at the Georgia Tech School of Economics and School of History</w:t>
      </w:r>
      <w:r>
        <w:t xml:space="preserve"> and Sociology; BBC, </w:t>
      </w:r>
      <w:r w:rsidRPr="00C41064">
        <w:t>“The grim fate that could be ‘worse than extinction’,”</w:t>
      </w:r>
      <w:r>
        <w:t xml:space="preserve"> BBC, 10-15-2020, </w:t>
      </w:r>
      <w:r w:rsidRPr="00C41064">
        <w:t>https://www.bbc.com/future/article/20201014-totalitarian-world-in-chains-artificial-intelligence</w:t>
      </w:r>
    </w:p>
    <w:p w14:paraId="1D61FEB0" w14:textId="2F630278" w:rsidR="00300D41" w:rsidRDefault="00300D41" w:rsidP="00114278">
      <w:r w:rsidRPr="00B87F9F">
        <w:t>It’s called the “world in chains” scenario, where, like the preceding thought experiment, a global</w:t>
      </w:r>
      <w:r w:rsidRPr="008B33AC">
        <w:t xml:space="preserve"> </w:t>
      </w:r>
      <w:r w:rsidRPr="00B32198">
        <w:rPr>
          <w:rStyle w:val="Emphasis"/>
          <w:highlight w:val="lightGray"/>
        </w:rPr>
        <w:t>totalitarian</w:t>
      </w:r>
      <w:r w:rsidRPr="00B32198">
        <w:rPr>
          <w:rStyle w:val="StyleUnderline"/>
          <w:highlight w:val="lightGray"/>
        </w:rPr>
        <w:t xml:space="preserve"> government uses</w:t>
      </w:r>
      <w:r w:rsidRPr="008B33AC">
        <w:t xml:space="preserve"> </w:t>
      </w:r>
      <w:r w:rsidRPr="00B87F9F">
        <w:t>a novel</w:t>
      </w:r>
      <w:r w:rsidRPr="008B33AC">
        <w:t xml:space="preserve"> </w:t>
      </w:r>
      <w:r w:rsidRPr="00B32198">
        <w:rPr>
          <w:rStyle w:val="Emphasis"/>
          <w:highlight w:val="lightGray"/>
        </w:rPr>
        <w:t>technology</w:t>
      </w:r>
      <w:r w:rsidRPr="00B32198">
        <w:rPr>
          <w:rStyle w:val="StyleUnderline"/>
          <w:highlight w:val="lightGray"/>
        </w:rPr>
        <w:t xml:space="preserve"> to lock a majority of the world into perpetual </w:t>
      </w:r>
      <w:r w:rsidRPr="00B32198">
        <w:rPr>
          <w:rStyle w:val="Emphasis"/>
          <w:highlight w:val="lightGray"/>
        </w:rPr>
        <w:t>suffering</w:t>
      </w:r>
      <w:r w:rsidRPr="008B33AC">
        <w:t xml:space="preserve">. </w:t>
      </w:r>
      <w:r w:rsidRPr="00B87F9F">
        <w:t>If it sounds grim, you’d be right. But is it likely? Researchers and philosophers are beginning to ponder how it might come about – and, more importantly, what we can do to avoid it.</w:t>
      </w:r>
      <w:r w:rsidR="00114278">
        <w:t xml:space="preserve"> </w:t>
      </w:r>
      <w:r w:rsidRPr="00B87F9F">
        <w:t>Existential risks</w:t>
      </w:r>
      <w:r w:rsidRPr="008B33AC">
        <w:t xml:space="preserve"> (</w:t>
      </w:r>
      <w:r w:rsidRPr="00B32198">
        <w:rPr>
          <w:rStyle w:val="Emphasis"/>
          <w:highlight w:val="lightGray"/>
        </w:rPr>
        <w:t>x-risks</w:t>
      </w:r>
      <w:r w:rsidRPr="00B32198">
        <w:rPr>
          <w:highlight w:val="lightGray"/>
        </w:rPr>
        <w:t xml:space="preserve">) </w:t>
      </w:r>
      <w:r w:rsidRPr="00B32198">
        <w:rPr>
          <w:rStyle w:val="StyleUnderline"/>
          <w:highlight w:val="lightGray"/>
        </w:rPr>
        <w:t xml:space="preserve">are disastrous because they </w:t>
      </w:r>
      <w:r w:rsidRPr="00B32198">
        <w:rPr>
          <w:rStyle w:val="Emphasis"/>
          <w:highlight w:val="lightGray"/>
        </w:rPr>
        <w:t>lock</w:t>
      </w:r>
      <w:r w:rsidRPr="00B32198">
        <w:rPr>
          <w:rStyle w:val="StyleUnderline"/>
          <w:highlight w:val="lightGray"/>
        </w:rPr>
        <w:t xml:space="preserve"> humanity into</w:t>
      </w:r>
      <w:r w:rsidRPr="00B32198">
        <w:rPr>
          <w:highlight w:val="lightGray"/>
        </w:rPr>
        <w:t xml:space="preserve"> a </w:t>
      </w:r>
      <w:r w:rsidRPr="00B32198">
        <w:rPr>
          <w:rStyle w:val="Emphasis"/>
          <w:highlight w:val="lightGray"/>
        </w:rPr>
        <w:t>single fate</w:t>
      </w:r>
      <w:r w:rsidRPr="00B32198">
        <w:rPr>
          <w:rStyle w:val="StyleUnderline"/>
          <w:highlight w:val="lightGray"/>
        </w:rPr>
        <w:t>, like</w:t>
      </w:r>
      <w:r w:rsidRPr="008B33AC">
        <w:t xml:space="preserve"> the permanent collapse of civil</w:t>
      </w:r>
      <w:r>
        <w:t>ization</w:t>
      </w:r>
      <w:r w:rsidRPr="008B33AC">
        <w:t xml:space="preserve"> or the </w:t>
      </w:r>
      <w:r w:rsidRPr="00B32198">
        <w:rPr>
          <w:rStyle w:val="Emphasis"/>
          <w:highlight w:val="lightGray"/>
        </w:rPr>
        <w:t>extinction</w:t>
      </w:r>
      <w:r w:rsidRPr="008B33AC">
        <w:t xml:space="preserve"> of our species. These catastrophes can have natural causes, like an asteroid impact or a supervolcano, or be human-made from sources like nuclear war or climate change. </w:t>
      </w:r>
      <w:r w:rsidRPr="00B87F9F">
        <w:t>Allowing one to happen would be “an abject end to the human story" and would let down the hundreds of generations that came before us</w:t>
      </w:r>
      <w:r w:rsidRPr="008B33AC">
        <w:t xml:space="preserve">, says Haydn Belfield, academic project manager at the </w:t>
      </w:r>
      <w:r>
        <w:t>Center</w:t>
      </w:r>
      <w:r w:rsidRPr="008B33AC">
        <w:t xml:space="preserve"> for the Study of Existential Risk at the University of Cambridge.</w:t>
      </w:r>
      <w:r w:rsidR="00114278">
        <w:t xml:space="preserve"> </w:t>
      </w:r>
      <w:r w:rsidRPr="00114278">
        <w:t>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w:t>
      </w:r>
      <w:r w:rsidRPr="008B33AC">
        <w:rPr>
          <w:sz w:val="16"/>
        </w:rPr>
        <w:t xml:space="preserve"> </w:t>
      </w:r>
      <w:r w:rsidRPr="00B32198">
        <w:rPr>
          <w:rStyle w:val="StyleUnderline"/>
          <w:highlight w:val="lightGray"/>
        </w:rPr>
        <w:t>He refers to this century as “the</w:t>
      </w:r>
      <w:r w:rsidRPr="008B33AC">
        <w:rPr>
          <w:sz w:val="16"/>
        </w:rPr>
        <w:t xml:space="preserve"> </w:t>
      </w:r>
      <w:r w:rsidRPr="00B32198">
        <w:rPr>
          <w:rStyle w:val="Emphasis"/>
          <w:highlight w:val="lightGray"/>
        </w:rPr>
        <w:t>precipice</w:t>
      </w:r>
      <w:r w:rsidRPr="00B32198">
        <w:rPr>
          <w:sz w:val="16"/>
          <w:highlight w:val="lightGray"/>
        </w:rPr>
        <w:t xml:space="preserve">” </w:t>
      </w:r>
      <w:r w:rsidRPr="00B32198">
        <w:rPr>
          <w:rStyle w:val="StyleUnderline"/>
          <w:highlight w:val="lightGray"/>
        </w:rPr>
        <w:t>because the</w:t>
      </w:r>
      <w:r w:rsidRPr="00B32198">
        <w:rPr>
          <w:sz w:val="16"/>
          <w:highlight w:val="lightGray"/>
        </w:rPr>
        <w:t xml:space="preserve"> </w:t>
      </w:r>
      <w:r w:rsidRPr="00B32198">
        <w:rPr>
          <w:rStyle w:val="Emphasis"/>
          <w:highlight w:val="lightGray"/>
        </w:rPr>
        <w:t>risk</w:t>
      </w:r>
      <w:r w:rsidRPr="00055015">
        <w:rPr>
          <w:rStyle w:val="StyleUnderline"/>
        </w:rPr>
        <w:t xml:space="preserve"> </w:t>
      </w:r>
      <w:r w:rsidRPr="00114278">
        <w:t xml:space="preserve">of losing our future </w:t>
      </w:r>
      <w:r w:rsidRPr="00B32198">
        <w:rPr>
          <w:rStyle w:val="StyleUnderline"/>
          <w:highlight w:val="lightGray"/>
        </w:rPr>
        <w:t>ha</w:t>
      </w:r>
      <w:r w:rsidRPr="00114278">
        <w:rPr>
          <w:rStyle w:val="StyleUnderline"/>
        </w:rPr>
        <w:t>s</w:t>
      </w:r>
      <w:r w:rsidRPr="00055015">
        <w:rPr>
          <w:rStyle w:val="StyleUnderline"/>
        </w:rPr>
        <w:t xml:space="preserve"> </w:t>
      </w:r>
      <w:r w:rsidRPr="00B32198">
        <w:rPr>
          <w:rStyle w:val="Emphasis"/>
          <w:highlight w:val="lightGray"/>
        </w:rPr>
        <w:t>never been so high</w:t>
      </w:r>
      <w:r w:rsidRPr="008B33AC">
        <w:rPr>
          <w:sz w:val="16"/>
        </w:rPr>
        <w:t>.</w:t>
      </w:r>
      <w:r w:rsidR="00114278">
        <w:rPr>
          <w:sz w:val="16"/>
        </w:rPr>
        <w:t xml:space="preserve"> </w:t>
      </w:r>
      <w:r w:rsidRPr="00114278">
        <w:t>Researchers at the Center on Long-Term Risk, a non-profit research institute in London, have expanded upon x-risks with the even-</w:t>
      </w:r>
      <w:r w:rsidRPr="00B32198">
        <w:rPr>
          <w:rStyle w:val="Emphasis"/>
          <w:highlight w:val="lightGray"/>
        </w:rPr>
        <w:t>more-chilling</w:t>
      </w:r>
      <w:r w:rsidRPr="00A85887">
        <w:rPr>
          <w:rStyle w:val="StyleUnderline"/>
        </w:rPr>
        <w:t xml:space="preserve"> prospect of</w:t>
      </w:r>
      <w:r w:rsidRPr="00A85887">
        <w:rPr>
          <w:sz w:val="16"/>
        </w:rPr>
        <w:t xml:space="preserve"> </w:t>
      </w:r>
      <w:r w:rsidRPr="00B32198">
        <w:rPr>
          <w:sz w:val="16"/>
          <w:highlight w:val="lightGray"/>
        </w:rPr>
        <w:t>suffering risks. These</w:t>
      </w:r>
      <w:r w:rsidRPr="00A85887">
        <w:rPr>
          <w:sz w:val="16"/>
        </w:rPr>
        <w:t xml:space="preserve"> “</w:t>
      </w:r>
      <w:r w:rsidRPr="00B32198">
        <w:rPr>
          <w:rStyle w:val="Emphasis"/>
          <w:highlight w:val="lightGray"/>
        </w:rPr>
        <w:t>s-risks</w:t>
      </w:r>
      <w:r w:rsidRPr="00A85887">
        <w:rPr>
          <w:sz w:val="16"/>
        </w:rPr>
        <w:t xml:space="preserve">” are </w:t>
      </w:r>
      <w:r w:rsidRPr="00114278">
        <w:t>defined as</w:t>
      </w:r>
      <w:r w:rsidRPr="00A85887">
        <w:rPr>
          <w:sz w:val="16"/>
        </w:rPr>
        <w:t xml:space="preserve"> “</w:t>
      </w:r>
      <w:r w:rsidRPr="00B32198">
        <w:rPr>
          <w:rStyle w:val="StyleUnderline"/>
          <w:highlight w:val="lightGray"/>
        </w:rPr>
        <w:t>suffering on an astronomical scale</w:t>
      </w:r>
      <w:r w:rsidRPr="00A85887">
        <w:rPr>
          <w:sz w:val="16"/>
        </w:rPr>
        <w:t xml:space="preserve">, vastly </w:t>
      </w:r>
      <w:r w:rsidRPr="00B32198">
        <w:rPr>
          <w:rStyle w:val="Emphasis"/>
          <w:highlight w:val="lightGray"/>
        </w:rPr>
        <w:t>exceeding</w:t>
      </w:r>
      <w:r w:rsidRPr="00A85887">
        <w:rPr>
          <w:rStyle w:val="StyleUnderline"/>
        </w:rPr>
        <w:t xml:space="preserve"> all </w:t>
      </w:r>
      <w:r w:rsidRPr="00B32198">
        <w:rPr>
          <w:rStyle w:val="StyleUnderline"/>
          <w:highlight w:val="lightGray"/>
        </w:rPr>
        <w:t>suffering that has existed on Earth so far</w:t>
      </w:r>
      <w:r w:rsidRPr="00A85887">
        <w:rPr>
          <w:sz w:val="16"/>
        </w:rPr>
        <w:t xml:space="preserve">.” </w:t>
      </w:r>
      <w:r w:rsidRPr="00114278">
        <w:t>In these scenarios, life continues for billions of people, but the quality is so low and the outlook so bleak that dying out would be preferable. In short: a future with negative value is worse than one with no value at all.</w:t>
      </w:r>
      <w:r w:rsidR="00114278">
        <w:t xml:space="preserve"> </w:t>
      </w:r>
      <w:r w:rsidRPr="00B87F9F">
        <w:t xml:space="preserve">This is where the “world in chains” scenario comes in. If a malevolent group or government suddenly gained world-dominating power through technology, and there was nothing to stand in its way, it could lead to an extended period of abject suffering and subjugation. A 2017 report on existential risks from the Global Priorities Project, in conjunction with FHI and the Ministry for Foreign Affairs of Finland, warned that “a long future under a particularly brutal global totalitarian state could arguably be </w:t>
      </w:r>
      <w:r w:rsidRPr="00B32198">
        <w:rPr>
          <w:rStyle w:val="Emphasis"/>
          <w:highlight w:val="lightGray"/>
        </w:rPr>
        <w:t>worse</w:t>
      </w:r>
      <w:r w:rsidRPr="00B32198">
        <w:rPr>
          <w:rStyle w:val="StyleUnderline"/>
          <w:highlight w:val="lightGray"/>
        </w:rPr>
        <w:t xml:space="preserve"> than</w:t>
      </w:r>
      <w:r w:rsidRPr="00A85887">
        <w:rPr>
          <w:rStyle w:val="StyleUnderline"/>
        </w:rPr>
        <w:t xml:space="preserve"> complete </w:t>
      </w:r>
      <w:r w:rsidRPr="00B32198">
        <w:rPr>
          <w:rStyle w:val="Emphasis"/>
          <w:highlight w:val="lightGray"/>
        </w:rPr>
        <w:t>extinction</w:t>
      </w:r>
      <w:r w:rsidRPr="00A85887">
        <w:rPr>
          <w:sz w:val="16"/>
        </w:rPr>
        <w:t>”.</w:t>
      </w:r>
      <w:r w:rsidR="00114278">
        <w:rPr>
          <w:sz w:val="16"/>
        </w:rPr>
        <w:t xml:space="preserve"> </w:t>
      </w:r>
      <w:r w:rsidRPr="00114278">
        <w:t>Singleton hypothesis</w:t>
      </w:r>
      <w:r w:rsidR="00114278">
        <w:t xml:space="preserve"> </w:t>
      </w:r>
      <w:r w:rsidRPr="00114278">
        <w:t>Though global totalitarianism is still a niche topic of study, researchers in the field of existential risk are increasingly turning their attention to its most likely cause: artificial intelligence.</w:t>
      </w:r>
      <w:r w:rsidR="00114278">
        <w:t xml:space="preserve"> </w:t>
      </w:r>
      <w:r w:rsidRPr="00114278">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r w:rsidR="00114278">
        <w:t xml:space="preserve"> </w:t>
      </w:r>
      <w:r w:rsidRPr="00114278">
        <w:t xml:space="preserve">If the singleton is totalitarian, life would be bleak. Even in the countries with the strictest regimes, news leaks in and out from other countries and people can escape. A global totalitarian rule would eliminate even these small seeds of hope. To be worse than extinction, “that would mean </w:t>
      </w:r>
      <w:r w:rsidRPr="00B32198">
        <w:rPr>
          <w:rStyle w:val="StyleUnderline"/>
          <w:highlight w:val="lightGray"/>
        </w:rPr>
        <w:t>we feel</w:t>
      </w:r>
      <w:r w:rsidRPr="008B33AC">
        <w:rPr>
          <w:rStyle w:val="StyleUnderline"/>
        </w:rPr>
        <w:t xml:space="preserve"> absolutely </w:t>
      </w:r>
      <w:r w:rsidRPr="00B32198">
        <w:rPr>
          <w:rStyle w:val="Emphasis"/>
          <w:highlight w:val="lightGray"/>
        </w:rPr>
        <w:t>no freedom</w:t>
      </w:r>
      <w:r w:rsidRPr="008B33AC">
        <w:rPr>
          <w:rStyle w:val="StyleUnderline"/>
        </w:rPr>
        <w:t xml:space="preserve">, </w:t>
      </w:r>
      <w:r w:rsidRPr="00114278">
        <w:t xml:space="preserve">no </w:t>
      </w:r>
      <w:r w:rsidRPr="00B32198">
        <w:rPr>
          <w:rStyle w:val="Emphasis"/>
          <w:highlight w:val="lightGray"/>
        </w:rPr>
        <w:t>privacy</w:t>
      </w:r>
      <w:r w:rsidRPr="008B33AC">
        <w:rPr>
          <w:rStyle w:val="StyleUnderline"/>
        </w:rPr>
        <w:t xml:space="preserve">, </w:t>
      </w:r>
      <w:r w:rsidRPr="00114278">
        <w:t>no hope of escaping</w:t>
      </w:r>
      <w:r w:rsidRPr="00A85887">
        <w:t>, no agency to control our lives at all", says Tucker Davey, a writer at the Future of Life Institute in Massachusetts, which focuses on existential risk research.</w:t>
      </w:r>
      <w:r w:rsidR="00114278">
        <w:t xml:space="preserve"> </w:t>
      </w:r>
      <w:r w:rsidRPr="00A85887">
        <w:t>“</w:t>
      </w:r>
      <w:r w:rsidRPr="00114278">
        <w:t>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w:t>
      </w:r>
      <w:r w:rsidR="00114278">
        <w:t xml:space="preserve"> </w:t>
      </w:r>
      <w:r w:rsidRPr="00114278">
        <w:t>“We may not yet have the technologies to do this,” Ord said in a recent interview, “but it looks like the kinds of technologies we’re developing make that easier and easier. And it seems plausible that this may become possible at some time in the next 100 years.”</w:t>
      </w:r>
      <w:r w:rsidR="00114278">
        <w:t xml:space="preserve"> </w:t>
      </w:r>
      <w:r w:rsidRPr="00114278">
        <w:t>AI and authoritarianism</w:t>
      </w:r>
      <w:r w:rsidR="00114278">
        <w:t xml:space="preserve"> </w:t>
      </w:r>
      <w:r w:rsidRPr="00114278">
        <w:t>Though life under a global totalitarian government is still an unlikely and far-future scenario</w:t>
      </w:r>
      <w:r w:rsidRPr="00A85887">
        <w:t xml:space="preserve">, </w:t>
      </w:r>
      <w:r w:rsidRPr="00B32198">
        <w:rPr>
          <w:rStyle w:val="StyleUnderline"/>
          <w:highlight w:val="lightGray"/>
        </w:rPr>
        <w:t>AI</w:t>
      </w:r>
      <w:r w:rsidRPr="00A85887">
        <w:t xml:space="preserve"> is </w:t>
      </w:r>
      <w:r w:rsidRPr="00B87F9F">
        <w:t>already enabling</w:t>
      </w:r>
      <w:r w:rsidRPr="008B33AC">
        <w:rPr>
          <w:rStyle w:val="StyleUnderline"/>
        </w:rPr>
        <w:t xml:space="preserve"> </w:t>
      </w:r>
      <w:r w:rsidRPr="00B32198">
        <w:rPr>
          <w:rStyle w:val="StyleUnderline"/>
          <w:highlight w:val="lightGray"/>
        </w:rPr>
        <w:t>authoritarianism</w:t>
      </w:r>
      <w:r w:rsidRPr="00A85887">
        <w:t xml:space="preserve"> in some countries and strengthening infrastructure that could be seized by an opportunistic despot in others.</w:t>
      </w:r>
      <w:r w:rsidR="00114278">
        <w:t xml:space="preserve"> </w:t>
      </w:r>
      <w:r w:rsidRPr="00114278">
        <w:t>“We've seen sort of a reckoning with the shift from very utopian visions of what technology might bring to much more sobering realities that are, in some respects, already quite dystopian,” says Elsa Kania, an adjunct senior fellow at the Center for New American Security, a bipartisan non-profit that develops national security and defence policies.</w:t>
      </w:r>
      <w:r w:rsidR="00114278">
        <w:t xml:space="preserve"> </w:t>
      </w:r>
      <w:r w:rsidRPr="00B87F9F">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r w:rsidR="00114278">
        <w:t xml:space="preserve"> </w:t>
      </w:r>
      <w:r w:rsidRPr="00B87F9F">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r w:rsidR="00114278">
        <w:t xml:space="preserve"> </w:t>
      </w:r>
      <w:r w:rsidRPr="00B87F9F">
        <w:t>In addition to enhancing surveillance, AI also underpins the growth of online misinformation, which is another tool of the authoritarian. AI-powered deep fakes, which can spread fabricated political messages, and algorithmic micro-targeting on social media are making propaganda more persuasive. This undermines our epistemic security – the ability to determine what is true and act on it – that democracies depend on.</w:t>
      </w:r>
      <w:r w:rsidR="00114278">
        <w:t xml:space="preserve"> </w:t>
      </w:r>
      <w:r w:rsidRPr="00B87F9F">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r w:rsidR="00114278">
        <w:t xml:space="preserve"> </w:t>
      </w:r>
      <w:r w:rsidRPr="00B87F9F">
        <w:t>Preemptive measures</w:t>
      </w:r>
      <w:r w:rsidR="00114278">
        <w:t xml:space="preserve"> </w:t>
      </w:r>
      <w:r w:rsidRPr="00B87F9F">
        <w:t>The Malicious Use of Artificial Intelligence report, written by Belfield and 25 authors from 14 institutions, forecasts that trends like</w:t>
      </w:r>
      <w:r w:rsidRPr="00A85887">
        <w:rPr>
          <w:rStyle w:val="StyleUnderline"/>
        </w:rPr>
        <w:t xml:space="preserve"> these </w:t>
      </w:r>
      <w:r w:rsidRPr="00B32198">
        <w:rPr>
          <w:rStyle w:val="StyleUnderline"/>
          <w:highlight w:val="lightGray"/>
        </w:rPr>
        <w:t xml:space="preserve">will </w:t>
      </w:r>
      <w:r w:rsidRPr="00B32198">
        <w:rPr>
          <w:rStyle w:val="Emphasis"/>
          <w:highlight w:val="lightGray"/>
        </w:rPr>
        <w:t>expand</w:t>
      </w:r>
      <w:r w:rsidRPr="00A85887">
        <w:rPr>
          <w:rStyle w:val="StyleUnderline"/>
        </w:rPr>
        <w:t xml:space="preserve"> existing </w:t>
      </w:r>
      <w:r w:rsidRPr="00B32198">
        <w:rPr>
          <w:rStyle w:val="StyleUnderline"/>
          <w:highlight w:val="lightGray"/>
        </w:rPr>
        <w:t>threats</w:t>
      </w:r>
      <w:r w:rsidRPr="00A85887">
        <w:t xml:space="preserve"> to our political security and introduce new ones in the coming years. Still, Belfield says </w:t>
      </w:r>
      <w:r w:rsidRPr="00B87F9F">
        <w:t>his work makes him hopeful</w:t>
      </w:r>
      <w:r w:rsidRPr="00B87F9F">
        <w:rPr>
          <w:rStyle w:val="StyleUnderline"/>
        </w:rPr>
        <w:t xml:space="preserve"> </w:t>
      </w:r>
      <w:r w:rsidRPr="00B32198">
        <w:rPr>
          <w:rStyle w:val="StyleUnderline"/>
          <w:highlight w:val="lightGray"/>
        </w:rPr>
        <w:t>and</w:t>
      </w:r>
      <w:r w:rsidRPr="00A85887">
        <w:rPr>
          <w:rStyle w:val="StyleUnderline"/>
        </w:rPr>
        <w:t xml:space="preserve"> that </w:t>
      </w:r>
      <w:r w:rsidRPr="00B32198">
        <w:rPr>
          <w:rStyle w:val="Emphasis"/>
          <w:highlight w:val="lightGray"/>
        </w:rPr>
        <w:t>positive</w:t>
      </w:r>
      <w:r w:rsidRPr="00A85887">
        <w:rPr>
          <w:rStyle w:val="Emphasis"/>
        </w:rPr>
        <w:t xml:space="preserve"> trend</w:t>
      </w:r>
      <w:r w:rsidRPr="00B32198">
        <w:rPr>
          <w:rStyle w:val="Emphasis"/>
          <w:highlight w:val="lightGray"/>
        </w:rPr>
        <w:t>s</w:t>
      </w:r>
      <w:r w:rsidRPr="00B32198">
        <w:rPr>
          <w:rStyle w:val="StyleUnderline"/>
          <w:highlight w:val="lightGray"/>
        </w:rPr>
        <w:t>, like</w:t>
      </w:r>
      <w:r w:rsidRPr="00A85887">
        <w:t xml:space="preserve"> more </w:t>
      </w:r>
      <w:r w:rsidRPr="00B32198">
        <w:rPr>
          <w:rStyle w:val="Emphasis"/>
          <w:highlight w:val="lightGray"/>
        </w:rPr>
        <w:t>democratic</w:t>
      </w:r>
      <w:r w:rsidRPr="00B32198">
        <w:rPr>
          <w:rStyle w:val="StyleUnderline"/>
          <w:highlight w:val="lightGray"/>
        </w:rPr>
        <w:t xml:space="preserve"> </w:t>
      </w:r>
      <w:r w:rsidRPr="00B87F9F">
        <w:t xml:space="preserve">discussions </w:t>
      </w:r>
      <w:r w:rsidRPr="00A85887">
        <w:rPr>
          <w:rStyle w:val="StyleUnderline"/>
        </w:rPr>
        <w:t xml:space="preserve">around </w:t>
      </w:r>
      <w:r w:rsidRPr="00B32198">
        <w:rPr>
          <w:rStyle w:val="Emphasis"/>
          <w:highlight w:val="lightGray"/>
        </w:rPr>
        <w:t>AI</w:t>
      </w:r>
      <w:r w:rsidRPr="00A85887">
        <w:rPr>
          <w:rStyle w:val="StyleUnderline"/>
        </w:rPr>
        <w:t xml:space="preserve"> and actions by policy-makers</w:t>
      </w:r>
      <w:r w:rsidRPr="00A85887">
        <w:t xml:space="preserve"> (for example, the EU considering pausing facial recognition in public places),</w:t>
      </w:r>
      <w:r w:rsidRPr="00A85887">
        <w:rPr>
          <w:rStyle w:val="StyleUnderline"/>
        </w:rPr>
        <w:t xml:space="preserve"> </w:t>
      </w:r>
      <w:r w:rsidRPr="00B32198">
        <w:rPr>
          <w:rStyle w:val="StyleUnderline"/>
          <w:highlight w:val="lightGray"/>
        </w:rPr>
        <w:t>keep</w:t>
      </w:r>
      <w:r w:rsidRPr="00A85887">
        <w:rPr>
          <w:rStyle w:val="StyleUnderline"/>
        </w:rPr>
        <w:t xml:space="preserve"> him </w:t>
      </w:r>
      <w:r w:rsidRPr="00B32198">
        <w:rPr>
          <w:rStyle w:val="Emphasis"/>
          <w:highlight w:val="lightGray"/>
        </w:rPr>
        <w:t>optimistic</w:t>
      </w:r>
      <w:r w:rsidRPr="00A85887">
        <w:t xml:space="preserve"> </w:t>
      </w:r>
      <w:r w:rsidRPr="00B32198">
        <w:rPr>
          <w:rStyle w:val="StyleUnderline"/>
          <w:highlight w:val="lightGray"/>
        </w:rPr>
        <w:t>that we can avoid catastrophic fates</w:t>
      </w:r>
      <w:r w:rsidRPr="00A85887">
        <w:t>.</w:t>
      </w:r>
      <w:r w:rsidR="00114278">
        <w:t xml:space="preserve"> </w:t>
      </w:r>
      <w:r w:rsidRPr="00A85887">
        <w:t>Davey agrees. “</w:t>
      </w:r>
      <w:r w:rsidRPr="00B32198">
        <w:rPr>
          <w:rStyle w:val="StyleUnderline"/>
          <w:highlight w:val="lightGray"/>
        </w:rPr>
        <w:t xml:space="preserve">We need to decide </w:t>
      </w:r>
      <w:r w:rsidRPr="00B32198">
        <w:rPr>
          <w:rStyle w:val="Emphasis"/>
          <w:highlight w:val="lightGray"/>
        </w:rPr>
        <w:t>now</w:t>
      </w:r>
      <w:r w:rsidRPr="00B32198">
        <w:rPr>
          <w:rStyle w:val="StyleUnderline"/>
          <w:highlight w:val="lightGray"/>
        </w:rPr>
        <w:t xml:space="preserve"> what are </w:t>
      </w:r>
      <w:r w:rsidRPr="00B32198">
        <w:rPr>
          <w:rStyle w:val="Emphasis"/>
          <w:highlight w:val="lightGray"/>
        </w:rPr>
        <w:t>acceptable</w:t>
      </w:r>
      <w:r w:rsidRPr="00A85887">
        <w:t xml:space="preserve"> and unacceptable </w:t>
      </w:r>
      <w:r w:rsidRPr="00B32198">
        <w:rPr>
          <w:rStyle w:val="StyleUnderline"/>
          <w:highlight w:val="lightGray"/>
        </w:rPr>
        <w:t>uses of AI</w:t>
      </w:r>
      <w:r w:rsidRPr="00A85887">
        <w:t xml:space="preserve">,” </w:t>
      </w:r>
      <w:r w:rsidRPr="00114278">
        <w:t>he says. “And we need to be careful about letting it control so much of our infrastructure. If we're arming police with facial recognition and the federal government is collecting all of our data, that's a bad start.”</w:t>
      </w:r>
      <w:r w:rsidR="00114278">
        <w:t xml:space="preserve"> </w:t>
      </w:r>
      <w:r w:rsidRPr="00114278">
        <w:t>If you remain sceptical that AI could offer such power, consider the world before nuclear weapons. Three years before the first nuclear chain reaction, even scientists trying to achieve it believed it was unlikely. Humanity, too, was unprepared for the nuclear breakthrough and teetered on the brink of “mutually assured destruction” before treaties and agreements guided the global proliferation of the deadly weapons without an existential catastrophe.</w:t>
      </w:r>
      <w:r w:rsidR="00114278">
        <w:t xml:space="preserve"> </w:t>
      </w:r>
      <w:r w:rsidRPr="00114278">
        <w:t>We can do the same with AI, but only if we combine the lessons of history with the foresight to prepare for this powerful technology.</w:t>
      </w:r>
      <w:r w:rsidRPr="00A85887">
        <w:t xml:space="preserve"> </w:t>
      </w:r>
      <w:r w:rsidRPr="00B32198">
        <w:rPr>
          <w:rStyle w:val="StyleUnderline"/>
          <w:highlight w:val="lightGray"/>
        </w:rPr>
        <w:t>The world may not</w:t>
      </w:r>
      <w:r w:rsidRPr="006247C0">
        <w:rPr>
          <w:rStyle w:val="StyleUnderline"/>
        </w:rPr>
        <w:t xml:space="preserve"> be able to </w:t>
      </w:r>
      <w:r w:rsidRPr="00B32198">
        <w:rPr>
          <w:rStyle w:val="StyleUnderline"/>
          <w:highlight w:val="lightGray"/>
        </w:rPr>
        <w:t>stop totalitarian regimes</w:t>
      </w:r>
      <w:r w:rsidRPr="00A85887">
        <w:t xml:space="preserve"> like the Nazis rising again in the future – </w:t>
      </w:r>
      <w:r w:rsidRPr="00B32198">
        <w:rPr>
          <w:rStyle w:val="StyleUnderline"/>
          <w:highlight w:val="lightGray"/>
        </w:rPr>
        <w:t xml:space="preserve">but we can </w:t>
      </w:r>
      <w:r w:rsidRPr="00B32198">
        <w:rPr>
          <w:rStyle w:val="Emphasis"/>
          <w:highlight w:val="lightGray"/>
        </w:rPr>
        <w:t>avoid</w:t>
      </w:r>
      <w:r w:rsidRPr="00B32198">
        <w:rPr>
          <w:rStyle w:val="StyleUnderline"/>
          <w:highlight w:val="lightGray"/>
        </w:rPr>
        <w:t xml:space="preserve"> handing them</w:t>
      </w:r>
      <w:r w:rsidRPr="00B32198">
        <w:rPr>
          <w:highlight w:val="lightGray"/>
        </w:rPr>
        <w:t xml:space="preserve"> the </w:t>
      </w:r>
      <w:r w:rsidRPr="00B32198">
        <w:rPr>
          <w:rStyle w:val="Emphasis"/>
          <w:highlight w:val="lightGray"/>
        </w:rPr>
        <w:t>tools</w:t>
      </w:r>
      <w:r w:rsidRPr="00B32198">
        <w:rPr>
          <w:rStyle w:val="StyleUnderline"/>
          <w:highlight w:val="lightGray"/>
        </w:rPr>
        <w:t xml:space="preserve"> to extend their</w:t>
      </w:r>
      <w:r w:rsidRPr="00A85887">
        <w:rPr>
          <w:rStyle w:val="StyleUnderline"/>
        </w:rPr>
        <w:t xml:space="preserve"> </w:t>
      </w:r>
      <w:r w:rsidRPr="00B32198">
        <w:rPr>
          <w:rStyle w:val="StyleUnderline"/>
          <w:highlight w:val="lightGray"/>
        </w:rPr>
        <w:t>power</w:t>
      </w:r>
      <w:r w:rsidRPr="00A85887">
        <w:rPr>
          <w:rStyle w:val="StyleUnderline"/>
        </w:rPr>
        <w:t xml:space="preserve"> </w:t>
      </w:r>
      <w:r w:rsidRPr="00B87F9F">
        <w:t>indefinitely.</w:t>
      </w:r>
    </w:p>
    <w:p w14:paraId="3ACC744D" w14:textId="77777777" w:rsidR="00300D41" w:rsidRDefault="00300D41" w:rsidP="00CA466E"/>
    <w:p w14:paraId="2A111DBF" w14:textId="77777777" w:rsidR="0068336D" w:rsidRDefault="0068336D" w:rsidP="00F746DD"/>
    <w:p w14:paraId="54FE1295" w14:textId="4B331BA8" w:rsidR="00F746DD" w:rsidRDefault="00F746DD" w:rsidP="00F746DD">
      <w:pPr>
        <w:pStyle w:val="Heading3"/>
      </w:pPr>
      <w:r>
        <w:t xml:space="preserve">1AC --- </w:t>
      </w:r>
      <w:r w:rsidR="00E65794">
        <w:t xml:space="preserve">Asia LNG </w:t>
      </w:r>
      <w:r>
        <w:t>Advantage</w:t>
      </w:r>
    </w:p>
    <w:p w14:paraId="7C500BB5" w14:textId="4EB1CA47" w:rsidR="00A23DEA" w:rsidRDefault="00A23DEA" w:rsidP="00A23DEA">
      <w:pPr>
        <w:pStyle w:val="Heading4"/>
      </w:pPr>
      <w:r>
        <w:t xml:space="preserve">New LNG supply </w:t>
      </w:r>
      <w:r w:rsidR="00ED64CB">
        <w:t xml:space="preserve">gained via Arctic offshore drilling is </w:t>
      </w:r>
      <w:r>
        <w:t>key to sustaining both US economic growth and export capacity</w:t>
      </w:r>
    </w:p>
    <w:p w14:paraId="25DE15BE" w14:textId="77777777" w:rsidR="00A23DEA" w:rsidRPr="009E3C8D" w:rsidRDefault="00A23DEA" w:rsidP="00A23DEA">
      <w:r w:rsidRPr="009E3C8D">
        <w:rPr>
          <w:rStyle w:val="Style13ptBold"/>
        </w:rPr>
        <w:t xml:space="preserve">PR Newswire 2024 </w:t>
      </w:r>
      <w:r w:rsidRPr="009E3C8D">
        <w:t>Expected Growth of U.S. LNG Exports to Support Nearly 500,000 Jobs Annually and Add $1.3 Trillion to United States Gross Domestic Product Through 2040, New S&amp;P Global Study Finds</w:t>
      </w:r>
      <w:r>
        <w:t xml:space="preserve"> </w:t>
      </w:r>
      <w:r w:rsidRPr="009E3C8D">
        <w:t>S&amp;P Global</w:t>
      </w:r>
      <w:r>
        <w:t xml:space="preserve"> </w:t>
      </w:r>
      <w:r w:rsidRPr="009E3C8D">
        <w:t>Dec 17, 2024, 13:36 ET</w:t>
      </w:r>
      <w:r>
        <w:t xml:space="preserve"> </w:t>
      </w:r>
      <w:r w:rsidRPr="009E3C8D">
        <w:t>https://www.prnewswire.com/news-releases/expected-growth-of-us-lng-exports-to-support-nearly-500-000-jobs-annually-and-add-1-3-trillion-to-united-states-gross-domestic-product-through-2040--new-sp-global-study-finds-302334107.html</w:t>
      </w:r>
    </w:p>
    <w:p w14:paraId="4D101059" w14:textId="1C7CD4F5" w:rsidR="00A23DEA" w:rsidRDefault="00A23DEA" w:rsidP="006F3DB8">
      <w:r w:rsidRPr="00B32198">
        <w:rPr>
          <w:rStyle w:val="StyleUnderline"/>
          <w:highlight w:val="lightGray"/>
        </w:rPr>
        <w:t>LNG has emerged as a major U.S. industry in less than a decade and made the United States the world's leading supplier. Exports of LNG already support more than 270,000 U.S. jobs annually and have generated more than $400 Billion in GDP and more than $800 billion in total revenues for domestic businesses</w:t>
      </w:r>
      <w:r w:rsidRPr="00A728F8">
        <w:t xml:space="preserve"> since exports began in 2016. Export revenues from U.S. LNG already exceed those of</w:t>
      </w:r>
      <w:r>
        <w:t xml:space="preserve"> </w:t>
      </w:r>
      <w:r w:rsidRPr="00A728F8">
        <w:t>U.S. soybeans, are twice that of the nation's movie and television exports and half those of U.S semiconductors.</w:t>
      </w:r>
      <w:r>
        <w:t xml:space="preserve"> </w:t>
      </w:r>
      <w:r w:rsidRPr="00A728F8">
        <w:t xml:space="preserve">At the same time, </w:t>
      </w:r>
      <w:r w:rsidRPr="00B32198">
        <w:rPr>
          <w:rStyle w:val="StyleUnderline"/>
          <w:highlight w:val="lightGray"/>
        </w:rPr>
        <w:t>most of the U.S. gas supply</w:t>
      </w:r>
      <w:r w:rsidRPr="00A728F8">
        <w:t>—nearly 90%—</w:t>
      </w:r>
      <w:r w:rsidRPr="00B32198">
        <w:rPr>
          <w:rStyle w:val="StyleUnderline"/>
          <w:highlight w:val="lightGray"/>
        </w:rPr>
        <w:t>remains available for domestic consumption and natural gas prices for U.S. households continue to be among the lowest in the world.</w:t>
      </w:r>
      <w:r>
        <w:t xml:space="preserve"> </w:t>
      </w:r>
      <w:r w:rsidRPr="00A728F8">
        <w:t>"U.S. gas production has more than tripled compared to the amount of LNG that the country exports," said</w:t>
      </w:r>
      <w:r>
        <w:t xml:space="preserve"> </w:t>
      </w:r>
      <w:r w:rsidRPr="00A728F8">
        <w:t>Eric Eyberg, Vice President, Gas and Power Consulting, S&amp;P Global Commodity Insights. "</w:t>
      </w:r>
      <w:r w:rsidRPr="00B32198">
        <w:rPr>
          <w:rStyle w:val="StyleUnderline"/>
          <w:highlight w:val="lightGray"/>
        </w:rPr>
        <w:t>That abundant supply has allowed LNG exports to support more than 270,000 jobs annually and contribute more than $400 Billion to GDP to date with no major impact to domestic prices</w:t>
      </w:r>
      <w:r w:rsidRPr="00A728F8">
        <w:t>."</w:t>
      </w:r>
      <w:r>
        <w:t xml:space="preserve"> </w:t>
      </w:r>
      <w:r w:rsidRPr="00A728F8">
        <w:t xml:space="preserve">However, </w:t>
      </w:r>
      <w:r w:rsidRPr="00B32198">
        <w:rPr>
          <w:rStyle w:val="StyleUnderline"/>
          <w:highlight w:val="lightGray"/>
        </w:rPr>
        <w:t>if new or currently halted LNG capacity does not come online, the repercussions would be substantial</w:t>
      </w:r>
      <w:r w:rsidRPr="00A728F8">
        <w:t>, the study finds.</w:t>
      </w:r>
    </w:p>
    <w:p w14:paraId="7C026CFA" w14:textId="5B53AF28" w:rsidR="00836104" w:rsidRDefault="00BC10EC" w:rsidP="00836104">
      <w:pPr>
        <w:pStyle w:val="Heading4"/>
      </w:pPr>
      <w:r>
        <w:t>**</w:t>
      </w:r>
      <w:r w:rsidR="00836104">
        <w:t xml:space="preserve">The multiplier effects on the </w:t>
      </w:r>
      <w:r w:rsidR="00ED64CB">
        <w:t xml:space="preserve">US </w:t>
      </w:r>
      <w:r w:rsidR="00836104">
        <w:t>economy are substantial – with a cumulative impact approaching $1.3 trillion.</w:t>
      </w:r>
    </w:p>
    <w:p w14:paraId="2CFB240A" w14:textId="77777777" w:rsidR="00836104" w:rsidRPr="0067428E" w:rsidRDefault="00836104" w:rsidP="00836104">
      <w:r w:rsidRPr="00835DAF">
        <w:rPr>
          <w:rStyle w:val="Style13ptBold"/>
        </w:rPr>
        <w:t>Yergin, et.al., 2024</w:t>
      </w:r>
      <w:r>
        <w:t xml:space="preserve"> </w:t>
      </w:r>
      <w:r w:rsidRPr="00835DAF">
        <w:t>Daniel Yergin, Ph.D., Carlos Pascual, Michael Stoppard, Eric Eyberg, Leandro Caputo, Mohsen Bonakdarpour, Ed Kelly, Madeline Jowdy, Aube Montero, and Horacio Cuenca</w:t>
      </w:r>
      <w:r>
        <w:t xml:space="preserve"> </w:t>
      </w:r>
      <w:r w:rsidRPr="00835DAF">
        <w:t>December 2024</w:t>
      </w:r>
      <w:r>
        <w:t xml:space="preserve"> </w:t>
      </w:r>
      <w:r w:rsidRPr="00835DAF">
        <w:t>Major New US Industry at a Crossroads: A US LNG Impact Study – Phase 1</w:t>
      </w:r>
      <w:r>
        <w:t xml:space="preserve"> </w:t>
      </w:r>
      <w:r w:rsidRPr="00835DAF">
        <w:t>https://www.spglobal.com/en/research-insights/special-reports/major-new-us-industry-at-a-crossroads-us-lng-impact-study-phase-1</w:t>
      </w:r>
    </w:p>
    <w:p w14:paraId="25214406" w14:textId="3EA846F7" w:rsidR="00836104" w:rsidRPr="00A23DEA" w:rsidRDefault="00836104" w:rsidP="006F3DB8">
      <w:pPr>
        <w:rPr>
          <w:rStyle w:val="Style13ptBold"/>
          <w:b w:val="0"/>
          <w:bCs w:val="0"/>
          <w:sz w:val="22"/>
        </w:rPr>
      </w:pPr>
      <w:r w:rsidRPr="0012704B">
        <w:t xml:space="preserve">This study's forward-looking economic impact analysis will highlight the direct investment, economic contributions and jobs supported by the LNG industry, together with the follow-on impacts of the ongoing investments stimulated across supporting supply chains and the broader US economy. </w:t>
      </w:r>
      <w:r w:rsidRPr="00B32198">
        <w:rPr>
          <w:rStyle w:val="StyleUnderline"/>
          <w:highlight w:val="lightGray"/>
        </w:rPr>
        <w:t>Capturing the "multiplier effects" of direct investment is a critical element of this comprehensive assessment of the LNG industry’s far-reaching contributions to the US economy</w:t>
      </w:r>
      <w:r w:rsidRPr="0012704B">
        <w:t>.</w:t>
      </w:r>
      <w:r>
        <w:t xml:space="preserve"> </w:t>
      </w:r>
      <w:r w:rsidRPr="00B32198">
        <w:rPr>
          <w:rStyle w:val="StyleUnderline"/>
          <w:highlight w:val="lightGray"/>
        </w:rPr>
        <w:t>The more than doubling of US LNG exports over the next 5 years will have significant and tangible economic impacts</w:t>
      </w:r>
      <w:r w:rsidRPr="0012704B">
        <w:t>. As LNG exports move from expansion to stabilization, the focus of private expenditure and the subsequent economic impacts shift from 70% upfront capital expenditures and 30% operating expenditures in 2025 to an equilibrium split longer term. The rising proportion of spending on operations will in turn affect the nature of the contribution to the US national economy.</w:t>
      </w:r>
      <w:r>
        <w:t xml:space="preserve"> </w:t>
      </w:r>
      <w:r w:rsidRPr="0012704B">
        <w:t xml:space="preserve">Because operating expenditure reflects the ongoing spending needed to run the infrastructure, jobs related to operations tend to be more durable. Thus, the increasing share of operational spending brings more long-term stability to the economic impact of LNG exports. </w:t>
      </w:r>
      <w:r w:rsidRPr="00B32198">
        <w:rPr>
          <w:rStyle w:val="StyleUnderline"/>
          <w:highlight w:val="lightGray"/>
        </w:rPr>
        <w:t>As a consequence, by 2040 every million dollars of expenditure will lead to $1.4 million of contribution to US GDP and support 9 jobs across the broader national economy, with the cumulative impact on US GDP approaching $1.3 trillion</w:t>
      </w:r>
      <w:r w:rsidRPr="0012704B">
        <w:t>. The cumulative and annual average impacts over the forecast period are summarized below:</w:t>
      </w:r>
      <w:r>
        <w:t xml:space="preserve"> </w:t>
      </w:r>
      <w:r w:rsidRPr="0012704B">
        <w:t>Table 3. US LNG Base Case Economic Impact, 2025−2040</w:t>
      </w:r>
      <w:r>
        <w:t xml:space="preserve"> </w:t>
      </w:r>
      <w:r w:rsidRPr="0012704B">
        <w:t>Base Case</w:t>
      </w:r>
      <w:r>
        <w:t xml:space="preserve"> </w:t>
      </w:r>
      <w:r w:rsidRPr="0012704B">
        <w:t>(millions of real 2024$)</w:t>
      </w:r>
      <w:r>
        <w:t xml:space="preserve"> </w:t>
      </w:r>
      <w:r w:rsidRPr="0012704B">
        <w:t>Cumulative</w:t>
      </w:r>
      <w:r>
        <w:t xml:space="preserve"> </w:t>
      </w:r>
      <w:r w:rsidRPr="0012704B">
        <w:t>Annual Average</w:t>
      </w:r>
      <w:r>
        <w:t xml:space="preserve"> </w:t>
      </w:r>
      <w:r w:rsidRPr="0012704B">
        <w:t>2025–2040</w:t>
      </w:r>
      <w:r>
        <w:t xml:space="preserve"> </w:t>
      </w:r>
      <w:r w:rsidRPr="0012704B">
        <w:t>2025–2040</w:t>
      </w:r>
      <w:r>
        <w:t xml:space="preserve"> </w:t>
      </w:r>
      <w:r w:rsidRPr="0012704B">
        <w:t>Sales activity</w:t>
      </w:r>
      <w:r>
        <w:t xml:space="preserve"> </w:t>
      </w:r>
      <w:r w:rsidRPr="0012704B">
        <w:t>$2,517,766</w:t>
      </w:r>
      <w:r>
        <w:t xml:space="preserve"> </w:t>
      </w:r>
      <w:r w:rsidRPr="0012704B">
        <w:t>$157,360</w:t>
      </w:r>
      <w:r>
        <w:t xml:space="preserve"> </w:t>
      </w:r>
      <w:r w:rsidRPr="0012704B">
        <w:t>Contribution to GDP</w:t>
      </w:r>
      <w:r>
        <w:t xml:space="preserve"> </w:t>
      </w:r>
      <w:r w:rsidRPr="0012704B">
        <w:t>$1,299,029</w:t>
      </w:r>
      <w:r>
        <w:t xml:space="preserve"> </w:t>
      </w:r>
      <w:r w:rsidRPr="0012704B">
        <w:t>$81,189</w:t>
      </w:r>
      <w:r>
        <w:t xml:space="preserve"> </w:t>
      </w:r>
      <w:r w:rsidRPr="0012704B">
        <w:t>Jobs</w:t>
      </w:r>
      <w:r>
        <w:t xml:space="preserve"> </w:t>
      </w:r>
      <w:r w:rsidRPr="0012704B">
        <w:t>-</w:t>
      </w:r>
      <w:r>
        <w:t xml:space="preserve"> </w:t>
      </w:r>
      <w:r w:rsidRPr="0012704B">
        <w:t>495,373</w:t>
      </w:r>
      <w:r>
        <w:t xml:space="preserve"> </w:t>
      </w:r>
      <w:r w:rsidRPr="0012704B">
        <w:t>Wages</w:t>
      </w:r>
      <w:r>
        <w:t xml:space="preserve"> </w:t>
      </w:r>
      <w:r w:rsidRPr="0012704B">
        <w:t>$560,578</w:t>
      </w:r>
      <w:r>
        <w:t xml:space="preserve"> </w:t>
      </w:r>
      <w:r w:rsidRPr="0012704B">
        <w:t>$35,036</w:t>
      </w:r>
      <w:r>
        <w:t xml:space="preserve"> </w:t>
      </w:r>
      <w:r w:rsidRPr="0012704B">
        <w:t>Federal and state taxes</w:t>
      </w:r>
      <w:r>
        <w:t xml:space="preserve"> </w:t>
      </w:r>
      <w:r w:rsidRPr="0012704B">
        <w:t>$166,077</w:t>
      </w:r>
      <w:r>
        <w:t xml:space="preserve"> </w:t>
      </w:r>
      <w:r w:rsidRPr="0012704B">
        <w:t>$10,380</w:t>
      </w:r>
      <w:r>
        <w:t xml:space="preserve"> </w:t>
      </w:r>
      <w:r w:rsidRPr="0012704B">
        <w:t>Source: S&amp;P Global Market Intelligence</w:t>
      </w:r>
      <w:r>
        <w:t xml:space="preserve"> </w:t>
      </w:r>
      <w:r w:rsidRPr="0012704B">
        <w:t>© 2024 S&amp;P Global </w:t>
      </w:r>
    </w:p>
    <w:p w14:paraId="2EA2D5E9" w14:textId="109ED903" w:rsidR="006F3DB8" w:rsidRDefault="00ED64CB" w:rsidP="006F3DB8">
      <w:pPr>
        <w:rPr>
          <w:rStyle w:val="Style13ptBold"/>
        </w:rPr>
      </w:pPr>
      <w:r>
        <w:rPr>
          <w:rStyle w:val="Style13ptBold"/>
        </w:rPr>
        <w:t xml:space="preserve">Additionally, </w:t>
      </w:r>
      <w:r w:rsidR="006F3DB8">
        <w:rPr>
          <w:rStyle w:val="Style13ptBold"/>
        </w:rPr>
        <w:t>Japan, South Korea, and Taiwan are dependent on US LNG for gas supplies and are fueling rapid</w:t>
      </w:r>
      <w:r>
        <w:rPr>
          <w:rStyle w:val="Style13ptBold"/>
        </w:rPr>
        <w:t>,</w:t>
      </w:r>
      <w:r w:rsidR="006F3DB8">
        <w:rPr>
          <w:rStyle w:val="Style13ptBold"/>
        </w:rPr>
        <w:t xml:space="preserve"> long term demand growth in Asia</w:t>
      </w:r>
    </w:p>
    <w:p w14:paraId="37F521D0" w14:textId="77777777" w:rsidR="006F3DB8" w:rsidRDefault="006F3DB8" w:rsidP="006F3DB8">
      <w:r w:rsidRPr="00835DAF">
        <w:rPr>
          <w:rStyle w:val="Style13ptBold"/>
        </w:rPr>
        <w:t>Yergin, et.al., 2024</w:t>
      </w:r>
      <w:r>
        <w:t xml:space="preserve"> </w:t>
      </w:r>
      <w:r w:rsidRPr="00835DAF">
        <w:t>Daniel Yergin, Ph.D., Carlos Pascual, Michael Stoppard, Eric Eyberg, Leandro Caputo, Mohsen Bonakdarpour, Ed Kelly, Madeline Jowdy, Aube Montero, and Horacio Cuenca</w:t>
      </w:r>
      <w:r>
        <w:t xml:space="preserve"> </w:t>
      </w:r>
      <w:r w:rsidRPr="00835DAF">
        <w:t>December 2024</w:t>
      </w:r>
      <w:r>
        <w:t xml:space="preserve"> </w:t>
      </w:r>
      <w:r w:rsidRPr="00835DAF">
        <w:t>Major New US Industry at a Crossroads: A US LNG Impact Study – Phase 1</w:t>
      </w:r>
      <w:r>
        <w:t xml:space="preserve"> </w:t>
      </w:r>
      <w:r w:rsidRPr="00835DAF">
        <w:t>https://www.spglobal.com/en/research-insights/special-reports/major-new-us-industry-at-a-crossroads-us-lng-impact-study-phase-1</w:t>
      </w:r>
    </w:p>
    <w:p w14:paraId="521EFE0E" w14:textId="47D1F4CA" w:rsidR="006F3DB8" w:rsidRDefault="006F3DB8" w:rsidP="006F3DB8">
      <w:r w:rsidRPr="00B32198">
        <w:rPr>
          <w:rStyle w:val="StyleUnderline"/>
          <w:highlight w:val="lightGray"/>
        </w:rPr>
        <w:t>Asia is the key driver of long-term demand growth</w:t>
      </w:r>
      <w:r w:rsidRPr="0067428E">
        <w:t xml:space="preserve">, as LNG is one of key sources of energy required to meet growing energy requirements across all sectors. </w:t>
      </w:r>
      <w:r w:rsidRPr="00B32198">
        <w:rPr>
          <w:rStyle w:val="StyleUnderline"/>
          <w:highlight w:val="lightGray"/>
        </w:rPr>
        <w:t>Asia accounts for roughly 70% of global LNG demand in 2024</w:t>
      </w:r>
      <w:r w:rsidRPr="0067428E">
        <w:t xml:space="preserve">, though that share will stagnate as other importers in the Mideast, Africa and Latin America continue to expand their share. Mainland China LNG demand rises to 2030, but long-term, South and Southeast Asia dominate growth. </w:t>
      </w:r>
      <w:r w:rsidRPr="00B32198">
        <w:rPr>
          <w:rStyle w:val="StyleUnderline"/>
          <w:highlight w:val="lightGray"/>
        </w:rPr>
        <w:t>Of the top Asian importing markets, Japan, South Korea and Taiwan are entirely dependent on LNG for gas supplies</w:t>
      </w:r>
      <w:r w:rsidRPr="0067428E">
        <w:t>, which means they will compete strongly for LNG in periods of demand spikes. They are also willing to sign long-term contracts based on a basket of indexes to ensure security of supply and minimize spot-price exposure. </w:t>
      </w:r>
      <w:r w:rsidRPr="00B32198">
        <w:rPr>
          <w:rStyle w:val="StyleUnderline"/>
          <w:highlight w:val="lightGray"/>
        </w:rPr>
        <w:t>As a result, Japan and South Korea, in particular, have considerable volumes of US LNG under contract</w:t>
      </w:r>
      <w:r w:rsidRPr="0067428E">
        <w:t xml:space="preserve"> and stakes in US LNG exporting facilities that tends to flow to the contracted country market. </w:t>
      </w:r>
    </w:p>
    <w:p w14:paraId="09BBAC5D" w14:textId="3E43EB5B" w:rsidR="00C24620" w:rsidRDefault="00F609E7" w:rsidP="00C24620">
      <w:pPr>
        <w:pStyle w:val="Heading4"/>
      </w:pPr>
      <w:r>
        <w:t xml:space="preserve">US </w:t>
      </w:r>
      <w:r w:rsidR="00C24620">
        <w:t>LNG exports support east Asian democrac</w:t>
      </w:r>
      <w:r w:rsidR="003B22FB">
        <w:t>ies</w:t>
      </w:r>
      <w:r w:rsidR="00C24620">
        <w:t xml:space="preserve"> and deter</w:t>
      </w:r>
      <w:r w:rsidR="005412DD">
        <w:t xml:space="preserve"> </w:t>
      </w:r>
      <w:r w:rsidR="00C24620">
        <w:t>Chinese aggression</w:t>
      </w:r>
      <w:r w:rsidR="00D10E92">
        <w:t>.  Each potential conflict would escalate quick.</w:t>
      </w:r>
    </w:p>
    <w:p w14:paraId="7FD02C5F" w14:textId="77777777" w:rsidR="00C24620" w:rsidRDefault="00C24620" w:rsidP="00C24620">
      <w:r w:rsidRPr="00826161">
        <w:rPr>
          <w:rStyle w:val="Style13ptBold"/>
        </w:rPr>
        <w:t>Derentz, et.al., 2025</w:t>
      </w:r>
      <w:r>
        <w:t xml:space="preserve"> </w:t>
      </w:r>
      <w:r w:rsidRPr="00826161">
        <w:t>Landon Derentz, Joseph Webster, and Reid I'Anson January 14, 2025 Landon Derentz is senior director and Morningstar chair for global energy security at the Atlantic Council Global Energy Center.</w:t>
      </w:r>
      <w:r>
        <w:t xml:space="preserve"> </w:t>
      </w:r>
      <w:r w:rsidRPr="00826161">
        <w:t>Joseph Webster is a senior fellow at the Atl</w:t>
      </w:r>
      <w:r>
        <w:t xml:space="preserve"> </w:t>
      </w:r>
      <w:r w:rsidRPr="00826161">
        <w:t>antic Council’s Global Energy Center and Indo-Pacific Security Initiative; he also edits the independent China-Russia Report.</w:t>
      </w:r>
      <w:r>
        <w:t xml:space="preserve"> </w:t>
      </w:r>
      <w:r w:rsidRPr="00826161">
        <w:t>Reid I’Anson is a macroeconomist at Kpler.</w:t>
      </w:r>
      <w:r>
        <w:t xml:space="preserve"> </w:t>
      </w:r>
      <w:r w:rsidRPr="00826161">
        <w:t>East Asia’s energy security challenges can be mitigated by US LNG https://www.atlanticcouncil.org/blogs/new-atlanticist/east-asias-energy-security-challenges-can-be-mitigated-by-us-lng/</w:t>
      </w:r>
    </w:p>
    <w:p w14:paraId="01EFC326" w14:textId="49147240" w:rsidR="006F3DB8" w:rsidRDefault="006F3DB8" w:rsidP="00D10E92">
      <w:pPr>
        <w:rPr>
          <w:sz w:val="16"/>
        </w:rPr>
      </w:pPr>
      <w:r w:rsidRPr="00B32198">
        <w:rPr>
          <w:rStyle w:val="StyleUnderline"/>
          <w:rFonts w:asciiTheme="minorHAnsi" w:hAnsiTheme="minorHAnsi" w:cstheme="minorHAnsi"/>
          <w:highlight w:val="lightGray"/>
        </w:rPr>
        <w:t>East Asia’s scarce</w:t>
      </w:r>
      <w:r>
        <w:rPr>
          <w:rStyle w:val="StyleUnderline"/>
          <w:rFonts w:asciiTheme="minorHAnsi" w:hAnsiTheme="minorHAnsi" w:cstheme="minorHAnsi"/>
        </w:rPr>
        <w:t xml:space="preserve"> energy </w:t>
      </w:r>
      <w:r w:rsidRPr="00B32198">
        <w:rPr>
          <w:rStyle w:val="StyleUnderline"/>
          <w:rFonts w:asciiTheme="minorHAnsi" w:hAnsiTheme="minorHAnsi" w:cstheme="minorHAnsi"/>
          <w:highlight w:val="lightGray"/>
        </w:rPr>
        <w:t>resources</w:t>
      </w:r>
      <w:r>
        <w:rPr>
          <w:rStyle w:val="StyleUnderline"/>
          <w:rFonts w:asciiTheme="minorHAnsi" w:hAnsiTheme="minorHAnsi" w:cstheme="minorHAnsi"/>
        </w:rPr>
        <w:t xml:space="preserve">, coupled with the vast distances that separate the United States and its Indo-Pacific partners and allies, </w:t>
      </w:r>
      <w:r w:rsidRPr="00B32198">
        <w:rPr>
          <w:rStyle w:val="StyleUnderline"/>
          <w:rFonts w:asciiTheme="minorHAnsi" w:hAnsiTheme="minorHAnsi" w:cstheme="minorHAnsi"/>
          <w:highlight w:val="lightGray"/>
        </w:rPr>
        <w:t xml:space="preserve">will </w:t>
      </w:r>
      <w:r w:rsidRPr="00B32198">
        <w:rPr>
          <w:rStyle w:val="StyleUnderline"/>
          <w:highlight w:val="lightGray"/>
        </w:rPr>
        <w:t>be a</w:t>
      </w:r>
      <w:r>
        <w:rPr>
          <w:rStyle w:val="StyleUnderline"/>
          <w:rFonts w:asciiTheme="minorHAnsi" w:hAnsiTheme="minorHAnsi" w:cstheme="minorHAnsi"/>
        </w:rPr>
        <w:t xml:space="preserve"> consequential—and possibly </w:t>
      </w:r>
      <w:r w:rsidRPr="00B32198">
        <w:rPr>
          <w:rStyle w:val="Emphasis"/>
          <w:rFonts w:asciiTheme="minorHAnsi" w:hAnsiTheme="minorHAnsi" w:cstheme="minorHAnsi"/>
          <w:highlight w:val="lightGray"/>
        </w:rPr>
        <w:t>decisive</w:t>
      </w:r>
      <w:r>
        <w:rPr>
          <w:rStyle w:val="StyleUnderline"/>
          <w:rFonts w:asciiTheme="minorHAnsi" w:hAnsiTheme="minorHAnsi" w:cstheme="minorHAnsi"/>
        </w:rPr>
        <w:t>—</w:t>
      </w:r>
      <w:r w:rsidRPr="00B32198">
        <w:rPr>
          <w:rStyle w:val="StyleUnderline"/>
          <w:rFonts w:asciiTheme="minorHAnsi" w:hAnsiTheme="minorHAnsi" w:cstheme="minorHAnsi"/>
          <w:highlight w:val="lightGray"/>
        </w:rPr>
        <w:t>element in</w:t>
      </w:r>
      <w:r>
        <w:rPr>
          <w:rStyle w:val="StyleUnderline"/>
          <w:rFonts w:asciiTheme="minorHAnsi" w:hAnsiTheme="minorHAnsi" w:cstheme="minorHAnsi"/>
        </w:rPr>
        <w:t xml:space="preserve"> any major </w:t>
      </w:r>
      <w:r w:rsidRPr="00B32198">
        <w:rPr>
          <w:rStyle w:val="StyleUnderline"/>
          <w:rFonts w:asciiTheme="minorHAnsi" w:hAnsiTheme="minorHAnsi" w:cstheme="minorHAnsi"/>
          <w:highlight w:val="lightGray"/>
        </w:rPr>
        <w:t>confrontation between</w:t>
      </w:r>
      <w:r>
        <w:rPr>
          <w:rStyle w:val="StyleUnderline"/>
          <w:rFonts w:asciiTheme="minorHAnsi" w:hAnsiTheme="minorHAnsi" w:cstheme="minorHAnsi"/>
        </w:rPr>
        <w:t xml:space="preserve"> a </w:t>
      </w:r>
      <w:r w:rsidRPr="00B32198">
        <w:rPr>
          <w:rStyle w:val="Emphasis"/>
          <w:rFonts w:asciiTheme="minorHAnsi" w:hAnsiTheme="minorHAnsi" w:cstheme="minorHAnsi"/>
          <w:highlight w:val="lightGray"/>
        </w:rPr>
        <w:t>U</w:t>
      </w:r>
      <w:r>
        <w:rPr>
          <w:rStyle w:val="StyleUnderline"/>
          <w:rFonts w:asciiTheme="minorHAnsi" w:hAnsiTheme="minorHAnsi" w:cstheme="minorHAnsi"/>
        </w:rPr>
        <w:t xml:space="preserve">nited </w:t>
      </w:r>
      <w:r w:rsidRPr="00B32198">
        <w:rPr>
          <w:rStyle w:val="Emphasis"/>
          <w:rFonts w:asciiTheme="minorHAnsi" w:hAnsiTheme="minorHAnsi" w:cstheme="minorHAnsi"/>
          <w:highlight w:val="lightGray"/>
        </w:rPr>
        <w:t>S</w:t>
      </w:r>
      <w:r>
        <w:rPr>
          <w:rStyle w:val="StyleUnderline"/>
          <w:rFonts w:asciiTheme="minorHAnsi" w:hAnsiTheme="minorHAnsi" w:cstheme="minorHAnsi"/>
        </w:rPr>
        <w:t>tates-</w:t>
      </w:r>
      <w:r w:rsidRPr="00B32198">
        <w:rPr>
          <w:rStyle w:val="StyleUnderline"/>
          <w:rFonts w:asciiTheme="minorHAnsi" w:hAnsiTheme="minorHAnsi" w:cstheme="minorHAnsi"/>
          <w:highlight w:val="lightGray"/>
        </w:rPr>
        <w:t>led coalition and</w:t>
      </w:r>
      <w:r>
        <w:rPr>
          <w:rStyle w:val="StyleUnderline"/>
          <w:rFonts w:asciiTheme="minorHAnsi" w:hAnsiTheme="minorHAnsi" w:cstheme="minorHAnsi"/>
        </w:rPr>
        <w:t xml:space="preserve"> the People’s Republic of </w:t>
      </w:r>
      <w:r w:rsidRPr="00B32198">
        <w:rPr>
          <w:rStyle w:val="StyleUnderline"/>
          <w:rFonts w:asciiTheme="minorHAnsi" w:hAnsiTheme="minorHAnsi" w:cstheme="minorHAnsi"/>
          <w:highlight w:val="lightGray"/>
        </w:rPr>
        <w:t>China</w:t>
      </w:r>
      <w:r>
        <w:rPr>
          <w:rStyle w:val="StyleUnderline"/>
          <w:rFonts w:asciiTheme="minorHAnsi" w:hAnsiTheme="minorHAnsi" w:cstheme="minorHAnsi"/>
        </w:rPr>
        <w:t xml:space="preserve"> (PRC).</w:t>
      </w:r>
      <w:r w:rsidR="00D10E92">
        <w:rPr>
          <w:rStyle w:val="StyleUnderline"/>
          <w:rFonts w:asciiTheme="minorHAnsi" w:hAnsiTheme="minorHAnsi" w:cstheme="minorHAnsi"/>
        </w:rPr>
        <w:t xml:space="preserve"> </w:t>
      </w:r>
      <w:r>
        <w:rPr>
          <w:rFonts w:asciiTheme="minorHAnsi" w:hAnsiTheme="minorHAnsi" w:cstheme="minorHAnsi"/>
          <w:sz w:val="16"/>
        </w:rPr>
        <w:t xml:space="preserve">US </w:t>
      </w:r>
      <w:r w:rsidRPr="00B32198">
        <w:rPr>
          <w:rStyle w:val="StyleUnderline"/>
          <w:rFonts w:asciiTheme="minorHAnsi" w:hAnsiTheme="minorHAnsi" w:cstheme="minorHAnsi"/>
          <w:highlight w:val="lightGray"/>
        </w:rPr>
        <w:t>allies and partners</w:t>
      </w:r>
      <w:r>
        <w:rPr>
          <w:rFonts w:asciiTheme="minorHAnsi" w:hAnsiTheme="minorHAnsi" w:cstheme="minorHAnsi"/>
          <w:sz w:val="16"/>
        </w:rPr>
        <w:t xml:space="preserve"> </w:t>
      </w:r>
      <w:r>
        <w:rPr>
          <w:rStyle w:val="StyleUnderline"/>
          <w:rFonts w:asciiTheme="minorHAnsi" w:hAnsiTheme="minorHAnsi" w:cstheme="minorHAnsi"/>
        </w:rPr>
        <w:t xml:space="preserve">in East Asia </w:t>
      </w:r>
      <w:r w:rsidRPr="00B32198">
        <w:rPr>
          <w:rStyle w:val="StyleUnderline"/>
          <w:rFonts w:asciiTheme="minorHAnsi" w:hAnsiTheme="minorHAnsi" w:cstheme="minorHAnsi"/>
          <w:highlight w:val="lightGray"/>
        </w:rPr>
        <w:t>share</w:t>
      </w:r>
      <w:r>
        <w:rPr>
          <w:rStyle w:val="StyleUnderline"/>
          <w:rFonts w:asciiTheme="minorHAnsi" w:hAnsiTheme="minorHAnsi" w:cstheme="minorHAnsi"/>
        </w:rPr>
        <w:t xml:space="preserve"> a similar energy security challenge: </w:t>
      </w:r>
      <w:r w:rsidRPr="00B32198">
        <w:rPr>
          <w:rStyle w:val="StyleUnderline"/>
          <w:rFonts w:asciiTheme="minorHAnsi" w:hAnsiTheme="minorHAnsi" w:cstheme="minorHAnsi"/>
          <w:highlight w:val="lightGray"/>
        </w:rPr>
        <w:t xml:space="preserve">heavy reliance on </w:t>
      </w:r>
      <w:r w:rsidRPr="00B32198">
        <w:rPr>
          <w:rStyle w:val="Emphasis"/>
          <w:rFonts w:asciiTheme="minorHAnsi" w:hAnsiTheme="minorHAnsi" w:cstheme="minorHAnsi"/>
          <w:highlight w:val="lightGray"/>
        </w:rPr>
        <w:t>maritime energy imports</w:t>
      </w:r>
      <w:r>
        <w:rPr>
          <w:rFonts w:asciiTheme="minorHAnsi" w:hAnsiTheme="minorHAnsi" w:cstheme="minorHAnsi"/>
          <w:sz w:val="16"/>
        </w:rPr>
        <w:t xml:space="preserve"> </w:t>
      </w:r>
      <w:r>
        <w:rPr>
          <w:rStyle w:val="StyleUnderline"/>
          <w:rFonts w:asciiTheme="minorHAnsi" w:hAnsiTheme="minorHAnsi" w:cstheme="minorHAnsi"/>
        </w:rPr>
        <w:t xml:space="preserve">that </w:t>
      </w:r>
      <w:r w:rsidRPr="00B32198">
        <w:rPr>
          <w:rStyle w:val="StyleUnderline"/>
          <w:rFonts w:asciiTheme="minorHAnsi" w:hAnsiTheme="minorHAnsi" w:cstheme="minorHAnsi"/>
          <w:highlight w:val="lightGray"/>
        </w:rPr>
        <w:t>could be</w:t>
      </w:r>
      <w:r>
        <w:rPr>
          <w:rStyle w:val="StyleUnderline"/>
          <w:rFonts w:asciiTheme="minorHAnsi" w:hAnsiTheme="minorHAnsi" w:cstheme="minorHAnsi"/>
        </w:rPr>
        <w:t xml:space="preserve"> interdicted or </w:t>
      </w:r>
      <w:r w:rsidRPr="00B32198">
        <w:rPr>
          <w:rStyle w:val="Emphasis"/>
          <w:rFonts w:asciiTheme="minorHAnsi" w:hAnsiTheme="minorHAnsi" w:cstheme="minorHAnsi"/>
          <w:highlight w:val="lightGray"/>
        </w:rPr>
        <w:t>blocked</w:t>
      </w:r>
      <w:r>
        <w:rPr>
          <w:rStyle w:val="StyleUnderline"/>
          <w:rFonts w:asciiTheme="minorHAnsi" w:hAnsiTheme="minorHAnsi" w:cstheme="minorHAnsi"/>
        </w:rPr>
        <w:t xml:space="preserve"> by the Chinese navy</w:t>
      </w:r>
      <w:r>
        <w:rPr>
          <w:rFonts w:asciiTheme="minorHAnsi" w:hAnsiTheme="minorHAnsi" w:cstheme="minorHAnsi"/>
          <w:sz w:val="16"/>
        </w:rPr>
        <w:t xml:space="preserve">. In recent years, the PRC’s “Malacca Dilemma”—its vulnerability due to Beijing’s dependence on energy shipments through the Strait of Malacca—has been the subject of significant attention. However, </w:t>
      </w:r>
      <w:r w:rsidRPr="00B32198">
        <w:rPr>
          <w:rStyle w:val="Emphasis"/>
          <w:rFonts w:asciiTheme="minorHAnsi" w:hAnsiTheme="minorHAnsi" w:cstheme="minorHAnsi"/>
          <w:highlight w:val="lightGray"/>
        </w:rPr>
        <w:t>Taiwan</w:t>
      </w:r>
      <w:r>
        <w:rPr>
          <w:rFonts w:asciiTheme="minorHAnsi" w:hAnsiTheme="minorHAnsi" w:cstheme="minorHAnsi"/>
          <w:sz w:val="16"/>
        </w:rPr>
        <w:t xml:space="preserve">, </w:t>
      </w:r>
      <w:r w:rsidRPr="00B32198">
        <w:rPr>
          <w:rStyle w:val="Emphasis"/>
          <w:rFonts w:asciiTheme="minorHAnsi" w:hAnsiTheme="minorHAnsi" w:cstheme="minorHAnsi"/>
          <w:highlight w:val="lightGray"/>
        </w:rPr>
        <w:t>Japan</w:t>
      </w:r>
      <w:r>
        <w:rPr>
          <w:rFonts w:asciiTheme="minorHAnsi" w:hAnsiTheme="minorHAnsi" w:cstheme="minorHAnsi"/>
          <w:sz w:val="16"/>
        </w:rPr>
        <w:t xml:space="preserve">, and </w:t>
      </w:r>
      <w:r w:rsidRPr="00B32198">
        <w:rPr>
          <w:rStyle w:val="Emphasis"/>
          <w:rFonts w:asciiTheme="minorHAnsi" w:hAnsiTheme="minorHAnsi" w:cstheme="minorHAnsi"/>
          <w:highlight w:val="lightGray"/>
        </w:rPr>
        <w:t>South Korea</w:t>
      </w:r>
      <w:r>
        <w:rPr>
          <w:rFonts w:asciiTheme="minorHAnsi" w:hAnsiTheme="minorHAnsi" w:cstheme="minorHAnsi"/>
          <w:sz w:val="16"/>
        </w:rPr>
        <w:t xml:space="preserve"> </w:t>
      </w:r>
      <w:r w:rsidRPr="00B32198">
        <w:rPr>
          <w:rStyle w:val="StyleUnderline"/>
          <w:rFonts w:asciiTheme="minorHAnsi" w:hAnsiTheme="minorHAnsi" w:cstheme="minorHAnsi"/>
          <w:highlight w:val="lightGray"/>
        </w:rPr>
        <w:t>are</w:t>
      </w:r>
      <w:r>
        <w:rPr>
          <w:rFonts w:asciiTheme="minorHAnsi" w:hAnsiTheme="minorHAnsi" w:cstheme="minorHAnsi"/>
          <w:sz w:val="16"/>
        </w:rPr>
        <w:t xml:space="preserve"> even more </w:t>
      </w:r>
      <w:r w:rsidRPr="00B32198">
        <w:rPr>
          <w:rStyle w:val="Emphasis"/>
          <w:rFonts w:asciiTheme="minorHAnsi" w:hAnsiTheme="minorHAnsi" w:cstheme="minorHAnsi"/>
          <w:highlight w:val="lightGray"/>
        </w:rPr>
        <w:t>dependent on seaborne shipments</w:t>
      </w:r>
      <w:r>
        <w:rPr>
          <w:rStyle w:val="StyleUnderline"/>
          <w:rFonts w:asciiTheme="minorHAnsi" w:hAnsiTheme="minorHAnsi" w:cstheme="minorHAnsi"/>
        </w:rPr>
        <w:t xml:space="preserve">, </w:t>
      </w:r>
      <w:r>
        <w:rPr>
          <w:rFonts w:asciiTheme="minorHAnsi" w:hAnsiTheme="minorHAnsi" w:cstheme="minorHAnsi"/>
          <w:sz w:val="16"/>
        </w:rPr>
        <w:t xml:space="preserve">and their vulnerabilities have received less attention from policymakers. Indeed, </w:t>
      </w:r>
      <w:r>
        <w:rPr>
          <w:rStyle w:val="StyleUnderline"/>
          <w:rFonts w:asciiTheme="minorHAnsi" w:hAnsiTheme="minorHAnsi" w:cstheme="minorHAnsi"/>
        </w:rPr>
        <w:t xml:space="preserve">the Chinese navy recently conducted exercises near Japan’s southwest islands in the Miyako Strait, suggesting that the </w:t>
      </w:r>
      <w:r w:rsidRPr="00B32198">
        <w:rPr>
          <w:rStyle w:val="StyleUnderline"/>
          <w:rFonts w:asciiTheme="minorHAnsi" w:hAnsiTheme="minorHAnsi" w:cstheme="minorHAnsi"/>
          <w:highlight w:val="lightGray"/>
        </w:rPr>
        <w:t>PRC might attempt</w:t>
      </w:r>
      <w:r>
        <w:rPr>
          <w:rStyle w:val="StyleUnderline"/>
          <w:rFonts w:asciiTheme="minorHAnsi" w:hAnsiTheme="minorHAnsi" w:cstheme="minorHAnsi"/>
        </w:rPr>
        <w:t xml:space="preserve"> to impose a </w:t>
      </w:r>
      <w:r w:rsidRPr="00B32198">
        <w:rPr>
          <w:rStyle w:val="Emphasis"/>
          <w:rFonts w:asciiTheme="minorHAnsi" w:hAnsiTheme="minorHAnsi" w:cstheme="minorHAnsi"/>
          <w:highlight w:val="lightGray"/>
        </w:rPr>
        <w:t>naval blockade</w:t>
      </w:r>
      <w:r>
        <w:rPr>
          <w:rStyle w:val="StyleUnderline"/>
          <w:rFonts w:asciiTheme="minorHAnsi" w:hAnsiTheme="minorHAnsi" w:cstheme="minorHAnsi"/>
        </w:rPr>
        <w:t xml:space="preserve"> in the event of hostilities</w:t>
      </w:r>
      <w:r>
        <w:rPr>
          <w:rFonts w:asciiTheme="minorHAnsi" w:hAnsiTheme="minorHAnsi" w:cstheme="minorHAnsi"/>
          <w:sz w:val="16"/>
        </w:rPr>
        <w:t xml:space="preserve">. </w:t>
      </w:r>
      <w:r>
        <w:rPr>
          <w:rStyle w:val="StyleUnderline"/>
          <w:rFonts w:asciiTheme="minorHAnsi" w:hAnsiTheme="minorHAnsi" w:cstheme="minorHAnsi"/>
        </w:rPr>
        <w:t>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w:t>
      </w:r>
      <w:r w:rsidR="00D10E92">
        <w:rPr>
          <w:rStyle w:val="StyleUnderline"/>
          <w:rFonts w:asciiTheme="minorHAnsi" w:hAnsiTheme="minorHAnsi" w:cstheme="minorHAnsi"/>
        </w:rPr>
        <w:t xml:space="preserve"> </w:t>
      </w:r>
      <w:r w:rsidRPr="00B32198">
        <w:rPr>
          <w:rStyle w:val="StyleUnderline"/>
          <w:rFonts w:asciiTheme="minorHAnsi" w:hAnsiTheme="minorHAnsi" w:cstheme="minorHAnsi"/>
          <w:highlight w:val="lightGray"/>
        </w:rPr>
        <w:t>To enhance</w:t>
      </w:r>
      <w:r>
        <w:rPr>
          <w:rStyle w:val="StyleUnderline"/>
          <w:rFonts w:asciiTheme="minorHAnsi" w:hAnsiTheme="minorHAnsi" w:cstheme="minorHAnsi"/>
        </w:rPr>
        <w:t xml:space="preserve"> the </w:t>
      </w:r>
      <w:r w:rsidRPr="00B32198">
        <w:rPr>
          <w:rStyle w:val="Emphasis"/>
          <w:rFonts w:asciiTheme="minorHAnsi" w:hAnsiTheme="minorHAnsi" w:cstheme="minorHAnsi"/>
          <w:highlight w:val="lightGray"/>
        </w:rPr>
        <w:t xml:space="preserve">energy </w:t>
      </w:r>
      <w:r w:rsidRPr="00B32198">
        <w:rPr>
          <w:rStyle w:val="StyleUnderline"/>
          <w:highlight w:val="lightGray"/>
        </w:rPr>
        <w:t>security of these US allies</w:t>
      </w:r>
      <w:r>
        <w:rPr>
          <w:rFonts w:asciiTheme="minorHAnsi" w:hAnsiTheme="minorHAnsi" w:cstheme="minorHAnsi"/>
          <w:sz w:val="16"/>
        </w:rPr>
        <w:t xml:space="preserve"> and partners in the Indo-Pacific, </w:t>
      </w:r>
      <w:r w:rsidRPr="00B32198">
        <w:rPr>
          <w:rStyle w:val="StyleUnderline"/>
          <w:highlight w:val="lightGray"/>
        </w:rPr>
        <w:t>policymakers must grapple with</w:t>
      </w:r>
      <w:r>
        <w:rPr>
          <w:rFonts w:asciiTheme="minorHAnsi" w:hAnsiTheme="minorHAnsi" w:cstheme="minorHAnsi"/>
          <w:sz w:val="16"/>
        </w:rPr>
        <w:t xml:space="preserve"> artificially suppressed energy prices and </w:t>
      </w:r>
      <w:r w:rsidRPr="00B32198">
        <w:rPr>
          <w:rStyle w:val="StyleUnderline"/>
          <w:highlight w:val="lightGray"/>
        </w:rPr>
        <w:t>the</w:t>
      </w:r>
      <w:r w:rsidRPr="00D10E92">
        <w:rPr>
          <w:rStyle w:val="StyleUnderline"/>
        </w:rPr>
        <w:t xml:space="preserve"> </w:t>
      </w:r>
      <w:r w:rsidRPr="00B32198">
        <w:rPr>
          <w:rStyle w:val="StyleUnderline"/>
          <w:rFonts w:asciiTheme="minorHAnsi" w:hAnsiTheme="minorHAnsi" w:cstheme="minorHAnsi"/>
          <w:highlight w:val="lightGray"/>
        </w:rPr>
        <w:t xml:space="preserve">need to avail the region of </w:t>
      </w:r>
      <w:r w:rsidRPr="00B32198">
        <w:rPr>
          <w:rStyle w:val="Emphasis"/>
          <w:rFonts w:asciiTheme="minorHAnsi" w:hAnsiTheme="minorHAnsi" w:cstheme="minorHAnsi"/>
          <w:highlight w:val="lightGray"/>
        </w:rPr>
        <w:t>more</w:t>
      </w:r>
      <w:r>
        <w:rPr>
          <w:rStyle w:val="StyleUnderline"/>
          <w:rFonts w:asciiTheme="minorHAnsi" w:hAnsiTheme="minorHAnsi" w:cstheme="minorHAnsi"/>
        </w:rPr>
        <w:t xml:space="preserve"> liquefied natural </w:t>
      </w:r>
      <w:r w:rsidRPr="00B32198">
        <w:rPr>
          <w:rStyle w:val="StyleUnderline"/>
          <w:rFonts w:asciiTheme="minorHAnsi" w:hAnsiTheme="minorHAnsi" w:cstheme="minorHAnsi"/>
          <w:highlight w:val="lightGray"/>
        </w:rPr>
        <w:t>gas</w:t>
      </w:r>
      <w:r>
        <w:rPr>
          <w:rStyle w:val="StyleUnderline"/>
          <w:rFonts w:asciiTheme="minorHAnsi" w:hAnsiTheme="minorHAnsi" w:cstheme="minorHAnsi"/>
        </w:rPr>
        <w:t xml:space="preserve"> (LNG) </w:t>
      </w:r>
      <w:r>
        <w:rPr>
          <w:rStyle w:val="Emphasis"/>
          <w:rFonts w:asciiTheme="minorHAnsi" w:hAnsiTheme="minorHAnsi" w:cstheme="minorHAnsi"/>
        </w:rPr>
        <w:t xml:space="preserve">shipped </w:t>
      </w:r>
      <w:r w:rsidRPr="00B32198">
        <w:rPr>
          <w:rStyle w:val="Emphasis"/>
          <w:rFonts w:asciiTheme="minorHAnsi" w:hAnsiTheme="minorHAnsi" w:cstheme="minorHAnsi"/>
          <w:highlight w:val="lightGray"/>
        </w:rPr>
        <w:t>from the United States</w:t>
      </w:r>
      <w:r>
        <w:rPr>
          <w:rStyle w:val="StyleUnderline"/>
          <w:rFonts w:asciiTheme="minorHAnsi" w:hAnsiTheme="minorHAnsi" w:cstheme="minorHAnsi"/>
        </w:rPr>
        <w:t>.</w:t>
      </w:r>
      <w:r w:rsidR="00D10E92">
        <w:rPr>
          <w:rStyle w:val="StyleUnderline"/>
          <w:rFonts w:asciiTheme="minorHAnsi" w:hAnsiTheme="minorHAnsi" w:cstheme="minorHAnsi"/>
        </w:rPr>
        <w:t xml:space="preserve"> </w:t>
      </w:r>
      <w:r w:rsidRPr="00D10E92">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r w:rsidR="00D10E92">
        <w:t xml:space="preserve"> </w:t>
      </w:r>
      <w:r w:rsidRPr="00D10E92">
        <w:t>There’s a simpler and more effective way to strengthen Indo-Pacific energy security in the near term, however. Purchasing more US LNG would enhance East Asia’s energy security by reinforcing ties between the region’s democracies and the United States. Crucially,</w:t>
      </w:r>
      <w:r>
        <w:rPr>
          <w:rStyle w:val="StyleUnderline"/>
          <w:rFonts w:asciiTheme="minorHAnsi" w:hAnsiTheme="minorHAnsi" w:cstheme="minorHAnsi"/>
        </w:rPr>
        <w:t xml:space="preserve"> </w:t>
      </w:r>
      <w:r w:rsidRPr="00B32198">
        <w:rPr>
          <w:rStyle w:val="StyleUnderline"/>
          <w:rFonts w:asciiTheme="minorHAnsi" w:hAnsiTheme="minorHAnsi" w:cstheme="minorHAnsi"/>
          <w:highlight w:val="lightGray"/>
        </w:rPr>
        <w:t>deepening transpacific LNG ties would</w:t>
      </w:r>
      <w:r>
        <w:rPr>
          <w:rStyle w:val="StyleUnderline"/>
          <w:rFonts w:asciiTheme="minorHAnsi" w:hAnsiTheme="minorHAnsi" w:cstheme="minorHAnsi"/>
        </w:rPr>
        <w:t xml:space="preserve"> likely </w:t>
      </w:r>
      <w:r w:rsidRPr="00B32198">
        <w:rPr>
          <w:rStyle w:val="StyleUnderline"/>
          <w:rFonts w:asciiTheme="minorHAnsi" w:hAnsiTheme="minorHAnsi" w:cstheme="minorHAnsi"/>
          <w:highlight w:val="lightGray"/>
        </w:rPr>
        <w:t>reduce</w:t>
      </w:r>
      <w:r>
        <w:rPr>
          <w:rStyle w:val="StyleUnderline"/>
          <w:rFonts w:asciiTheme="minorHAnsi" w:hAnsiTheme="minorHAnsi" w:cstheme="minorHAnsi"/>
        </w:rPr>
        <w:t xml:space="preserve"> the probability of </w:t>
      </w:r>
      <w:r w:rsidRPr="00B32198">
        <w:rPr>
          <w:rStyle w:val="Emphasis"/>
          <w:rFonts w:asciiTheme="minorHAnsi" w:hAnsiTheme="minorHAnsi" w:cstheme="minorHAnsi"/>
          <w:highlight w:val="lightGray"/>
        </w:rPr>
        <w:t>Chinese aggression,</w:t>
      </w:r>
      <w:r>
        <w:t xml:space="preserve"> </w:t>
      </w:r>
      <w:r>
        <w:rPr>
          <w:rStyle w:val="StyleUnderline"/>
          <w:rFonts w:asciiTheme="minorHAnsi" w:hAnsiTheme="minorHAnsi" w:cstheme="minorHAnsi"/>
        </w:rPr>
        <w:t>underscore the region’s importance to various US constituencies</w:t>
      </w:r>
      <w:r>
        <w:t xml:space="preserve">, </w:t>
      </w:r>
      <w:r w:rsidRPr="00B32198">
        <w:rPr>
          <w:rStyle w:val="Emphasis"/>
          <w:rFonts w:asciiTheme="minorHAnsi" w:hAnsiTheme="minorHAnsi" w:cstheme="minorHAnsi"/>
          <w:highlight w:val="lightGray"/>
        </w:rPr>
        <w:t>decrease global emissions</w:t>
      </w:r>
      <w:r w:rsidRPr="00B32198">
        <w:rPr>
          <w:rStyle w:val="StyleUnderline"/>
          <w:rFonts w:asciiTheme="minorHAnsi" w:hAnsiTheme="minorHAnsi" w:cstheme="minorHAnsi"/>
          <w:highlight w:val="lightGray"/>
        </w:rPr>
        <w:t>, and</w:t>
      </w:r>
      <w:r>
        <w:rPr>
          <w:rStyle w:val="StyleUnderline"/>
          <w:rFonts w:asciiTheme="minorHAnsi" w:hAnsiTheme="minorHAnsi" w:cstheme="minorHAnsi"/>
        </w:rPr>
        <w:t xml:space="preserve"> </w:t>
      </w:r>
      <w:r w:rsidRPr="00D10E92">
        <w:rPr>
          <w:rStyle w:val="StyleUnderline"/>
          <w:rFonts w:asciiTheme="minorHAnsi" w:hAnsiTheme="minorHAnsi" w:cstheme="minorHAnsi"/>
        </w:rPr>
        <w:t xml:space="preserve">improve urban </w:t>
      </w:r>
      <w:r w:rsidRPr="00D10E92">
        <w:rPr>
          <w:rStyle w:val="StyleUnderline"/>
        </w:rPr>
        <w:t>air quality</w:t>
      </w:r>
      <w:r>
        <w:rPr>
          <w:rStyle w:val="StyleUnderline"/>
          <w:rFonts w:asciiTheme="minorHAnsi" w:hAnsiTheme="minorHAnsi" w:cstheme="minorHAnsi"/>
        </w:rPr>
        <w:t xml:space="preserve"> across the region</w:t>
      </w:r>
      <w:r>
        <w:t xml:space="preserve">. </w:t>
      </w:r>
      <w:r>
        <w:rPr>
          <w:rStyle w:val="StyleUnderline"/>
          <w:rFonts w:asciiTheme="minorHAnsi" w:hAnsiTheme="minorHAnsi" w:cstheme="minorHAnsi"/>
        </w:rPr>
        <w:t xml:space="preserve">Strategically, by linking their energy security to the nation with the world’s strongest military, East Asian democracies can also </w:t>
      </w:r>
      <w:r w:rsidRPr="00B32198">
        <w:rPr>
          <w:rStyle w:val="Emphasis"/>
          <w:rFonts w:asciiTheme="minorHAnsi" w:hAnsiTheme="minorHAnsi" w:cstheme="minorHAnsi"/>
          <w:highlight w:val="lightGray"/>
        </w:rPr>
        <w:t>enhance deterrence</w:t>
      </w:r>
      <w:r w:rsidRPr="00B32198">
        <w:rPr>
          <w:rStyle w:val="StyleUnderline"/>
          <w:rFonts w:asciiTheme="minorHAnsi" w:hAnsiTheme="minorHAnsi" w:cstheme="minorHAnsi"/>
          <w:highlight w:val="lightGray"/>
        </w:rPr>
        <w:t xml:space="preserve"> vis-à-vis Beijing</w:t>
      </w:r>
      <w:r>
        <w:rPr>
          <w:rStyle w:val="StyleUnderline"/>
          <w:rFonts w:asciiTheme="minorHAnsi" w:hAnsiTheme="minorHAnsi" w:cstheme="minorHAnsi"/>
        </w:rPr>
        <w:t>.</w:t>
      </w:r>
      <w:r w:rsidR="00D10E92">
        <w:rPr>
          <w:rStyle w:val="StyleUnderline"/>
          <w:rFonts w:asciiTheme="minorHAnsi" w:hAnsiTheme="minorHAnsi" w:cstheme="minorHAnsi"/>
        </w:rPr>
        <w:t xml:space="preserve"> </w:t>
      </w:r>
      <w:r w:rsidRPr="00D10E92">
        <w:t>Surveying East Asia’s energy security</w:t>
      </w:r>
      <w:r w:rsidR="00D10E92">
        <w:t xml:space="preserve"> </w:t>
      </w:r>
      <w:r w:rsidRPr="00D10E92">
        <w:t>East Asia’s energy security landscape reveals significant challenges for US allies and partners. The PRC is the most energy-secure economy in the region, by far, while the democracies’ challenges are stark on a comparative and absolute basis. Taiwan, Japan, and South Korea are almost entirely dependent on seaborne hydrocarbons, while the PRC is much less reliant on imports, especially seaborne imports.</w:t>
      </w:r>
      <w:r w:rsidR="00D10E92">
        <w:t xml:space="preserve"> </w:t>
      </w:r>
      <w:r w:rsidRPr="00D10E92">
        <w:t>Even though the PRC is the most energy-secure economy in the region, it is still taking huge strides to minimize its current reliance on foreign energy imports.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w:t>
      </w:r>
      <w:r w:rsidR="00D10E92">
        <w:t xml:space="preserve"> </w:t>
      </w:r>
      <w:r w:rsidRPr="00D10E92">
        <w:t>Taiwan, Japan, and South Korea, conversely, remain almost totally dependent on maritime imports for crude oil, natural gas, and coal. Taiwan’s coal dependency is especially striking and worrisome: It is the world’s largest per-capita consumer of coal for the electricity sector, a peculiar state of affairs given the risk of a potential energy quarantine or blockade by PRC forces.</w:t>
      </w:r>
      <w:r w:rsidR="00D10E92">
        <w:t xml:space="preserve"> </w:t>
      </w:r>
      <w:r w:rsidRPr="00D10E92">
        <w:t>In the event of a confrontation or conflict with the PRC, the People’s Liberation Army Navy might attempt to prevent energy supplies from reaching not only Taiwan, but also US allies South Korea and Japan. At a minimum, an implicit blockade would impose profound disruptions on these economies. In a worst-case scenario, it would potentially force US allies and partners to capitulate to the PRC’s will.</w:t>
      </w:r>
      <w:r w:rsidR="00D10E92">
        <w:t xml:space="preserve"> </w:t>
      </w:r>
      <w:r w:rsidRPr="00D10E92">
        <w:t>Sustaining East Asian democracies’ energy security will prove difficult and they cannot eliminate their need for maritime energy imports. Still, the Unites States and its regional allies and partners should take appropriate action to manage these risks.</w:t>
      </w:r>
      <w:r w:rsidR="00D10E92">
        <w:t xml:space="preserve"> </w:t>
      </w:r>
      <w:r w:rsidRPr="00D10E92">
        <w:t>Safeguarding East Asia’s energy security by constraining demand</w:t>
      </w:r>
      <w:r w:rsidR="00D10E92">
        <w:t xml:space="preserve"> </w:t>
      </w:r>
      <w:r w:rsidRPr="00D10E92">
        <w:t>East Asian democracies’ energy security is constrained by the region’s economics, politics, geography, and even geology. None of the East Asian democracies have abundant indigenous energy potential—for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r w:rsidR="00D10E92">
        <w:t xml:space="preserve"> </w:t>
      </w:r>
      <w:r w:rsidRPr="00D10E92">
        <w:t>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w:t>
      </w:r>
      <w:r w:rsidR="00D10E92">
        <w:t xml:space="preserve"> </w:t>
      </w:r>
      <w:r w:rsidRPr="00D10E92">
        <w:t xml:space="preserve">Nonetheless, </w:t>
      </w:r>
      <w:r w:rsidRPr="00B32198">
        <w:rPr>
          <w:highlight w:val="lightGray"/>
        </w:rPr>
        <w:t>higher prices would undeniably introduce challenges</w:t>
      </w:r>
      <w:r w:rsidRPr="00D10E92">
        <w:t>. Higher energy prices could divert manufacturing production to places with lower costs, as manufacturers might re-site production to other economies with less expensive electricity or fuel costs. Moreover, higher energy prices across East Asia would impose pain on the region’s energy-intensive industries and on consumers directly, potentially sparking a political backlash.</w:t>
      </w:r>
      <w:r w:rsidR="00D10E92">
        <w:t xml:space="preserve"> </w:t>
      </w:r>
      <w:r w:rsidRPr="00D10E92">
        <w:t>Raising energy prices would undoubtedly pose domestic political risks across East Asia. But the status quo—energy insecurity and dependency on seaborne imports at risk of interdiction—could create severe risks for the region’s democracies, especially Taiwan. The region can balance its security and developmental needs, especially over the near and medium terms, by turning to US LNG.</w:t>
      </w:r>
      <w:r w:rsidR="00D10E92">
        <w:t xml:space="preserve"> </w:t>
      </w:r>
      <w:r w:rsidRPr="00D10E92">
        <w:t>How US LNG can help</w:t>
      </w:r>
      <w:r w:rsidR="00D10E92">
        <w:t xml:space="preserve"> </w:t>
      </w:r>
      <w:r w:rsidRPr="00B32198">
        <w:rPr>
          <w:rStyle w:val="StyleUnderline"/>
          <w:highlight w:val="lightGray"/>
        </w:rPr>
        <w:t>There would be considerable substantive and political benefits to East Asian democracies importing more US LNG</w:t>
      </w:r>
      <w:r>
        <w:rPr>
          <w:rFonts w:asciiTheme="minorHAnsi" w:hAnsiTheme="minorHAnsi" w:cstheme="minorHAnsi"/>
          <w:sz w:val="16"/>
        </w:rPr>
        <w:t xml:space="preserve">. </w:t>
      </w:r>
      <w:r w:rsidRPr="00D10E92">
        <w:t>Their reliance on emissions-intensive coal could be mitigated by natural gas, which has a lower overall carbon footprint. Importantly, the gap between coal and natural gas emissions intensity may grow if the US natural gas complex is able to seize carbon reduction technologies, such as carbon capture and storage and methane abatement.</w:t>
      </w:r>
      <w:r w:rsidR="00D10E92" w:rsidRPr="00D10E92">
        <w:t xml:space="preserve"> </w:t>
      </w:r>
      <w:r w:rsidRPr="00D10E92">
        <w:t>Besides lowering emissions</w:t>
      </w:r>
      <w:r>
        <w:rPr>
          <w:rFonts w:asciiTheme="minorHAnsi" w:hAnsiTheme="minorHAnsi" w:cstheme="minorHAnsi"/>
          <w:sz w:val="16"/>
        </w:rPr>
        <w:t xml:space="preserve">, </w:t>
      </w:r>
      <w:r>
        <w:rPr>
          <w:rStyle w:val="StyleUnderline"/>
          <w:rFonts w:asciiTheme="minorHAnsi" w:hAnsiTheme="minorHAnsi" w:cstheme="minorHAnsi"/>
        </w:rPr>
        <w:t>US LNG would enhance these economies’ security in two ways</w:t>
      </w:r>
      <w:r>
        <w:rPr>
          <w:rFonts w:asciiTheme="minorHAnsi" w:hAnsiTheme="minorHAnsi" w:cstheme="minorHAnsi"/>
          <w:sz w:val="16"/>
        </w:rPr>
        <w:t xml:space="preserve">. </w:t>
      </w:r>
      <w:r w:rsidRPr="00D10E92">
        <w:t>First, owing to the realities of the United States’ comprehensive national power, the PRC is less likely to interdict vessels carrying US LNG than it would, say, shipments of Indonesian coal.</w:t>
      </w:r>
      <w:r>
        <w:rPr>
          <w:rFonts w:asciiTheme="minorHAnsi" w:hAnsiTheme="minorHAnsi" w:cstheme="minorHAnsi"/>
          <w:sz w:val="16"/>
        </w:rPr>
        <w:t xml:space="preserve"> </w:t>
      </w:r>
      <w:r w:rsidRPr="00B32198">
        <w:rPr>
          <w:rStyle w:val="StyleUnderline"/>
          <w:rFonts w:asciiTheme="minorHAnsi" w:hAnsiTheme="minorHAnsi" w:cstheme="minorHAnsi"/>
          <w:highlight w:val="lightGray"/>
        </w:rPr>
        <w:t>Tying</w:t>
      </w:r>
      <w:r>
        <w:rPr>
          <w:rStyle w:val="StyleUnderline"/>
          <w:rFonts w:asciiTheme="minorHAnsi" w:hAnsiTheme="minorHAnsi" w:cstheme="minorHAnsi"/>
        </w:rPr>
        <w:t xml:space="preserve"> their </w:t>
      </w:r>
      <w:r w:rsidRPr="00B32198">
        <w:rPr>
          <w:rStyle w:val="StyleUnderline"/>
          <w:rFonts w:asciiTheme="minorHAnsi" w:hAnsiTheme="minorHAnsi" w:cstheme="minorHAnsi"/>
          <w:highlight w:val="lightGray"/>
        </w:rPr>
        <w:t>energy security to the United States would</w:t>
      </w:r>
      <w:r>
        <w:rPr>
          <w:rStyle w:val="StyleUnderline"/>
          <w:rFonts w:asciiTheme="minorHAnsi" w:hAnsiTheme="minorHAnsi" w:cstheme="minorHAnsi"/>
        </w:rPr>
        <w:t xml:space="preserve"> also significantly </w:t>
      </w:r>
      <w:r w:rsidRPr="00B32198">
        <w:rPr>
          <w:rStyle w:val="StyleUnderline"/>
          <w:rFonts w:asciiTheme="minorHAnsi" w:hAnsiTheme="minorHAnsi" w:cstheme="minorHAnsi"/>
          <w:highlight w:val="lightGray"/>
        </w:rPr>
        <w:t>bolster</w:t>
      </w:r>
      <w:r>
        <w:rPr>
          <w:rStyle w:val="StyleUnderline"/>
          <w:rFonts w:asciiTheme="minorHAnsi" w:hAnsiTheme="minorHAnsi" w:cstheme="minorHAnsi"/>
        </w:rPr>
        <w:t xml:space="preserve"> East Asian democracies’ </w:t>
      </w:r>
      <w:r w:rsidRPr="00B32198">
        <w:rPr>
          <w:rStyle w:val="StyleUnderline"/>
          <w:rFonts w:asciiTheme="minorHAnsi" w:hAnsiTheme="minorHAnsi" w:cstheme="minorHAnsi"/>
          <w:highlight w:val="lightGray"/>
        </w:rPr>
        <w:t>deterrence against potential PRC aggression</w:t>
      </w:r>
      <w:r>
        <w:rPr>
          <w:rFonts w:asciiTheme="minorHAnsi" w:hAnsiTheme="minorHAnsi" w:cstheme="minorHAnsi"/>
          <w:sz w:val="16"/>
        </w:rPr>
        <w:t xml:space="preserve">. Additionally, </w:t>
      </w:r>
      <w:r w:rsidRPr="00B32198">
        <w:rPr>
          <w:rStyle w:val="StyleUnderline"/>
          <w:rFonts w:asciiTheme="minorHAnsi" w:hAnsiTheme="minorHAnsi" w:cstheme="minorHAnsi"/>
          <w:highlight w:val="lightGray"/>
        </w:rPr>
        <w:t>greater commercial ties</w:t>
      </w:r>
      <w:r>
        <w:rPr>
          <w:rStyle w:val="StyleUnderline"/>
          <w:rFonts w:asciiTheme="minorHAnsi" w:hAnsiTheme="minorHAnsi" w:cstheme="minorHAnsi"/>
        </w:rPr>
        <w:t xml:space="preserve"> with US companies can help to </w:t>
      </w:r>
      <w:r w:rsidRPr="00B32198">
        <w:rPr>
          <w:rStyle w:val="StyleUnderline"/>
          <w:rFonts w:asciiTheme="minorHAnsi" w:hAnsiTheme="minorHAnsi" w:cstheme="minorHAnsi"/>
          <w:highlight w:val="lightGray"/>
        </w:rPr>
        <w:t>reinforce</w:t>
      </w:r>
      <w:r>
        <w:rPr>
          <w:rStyle w:val="StyleUnderline"/>
          <w:rFonts w:asciiTheme="minorHAnsi" w:hAnsiTheme="minorHAnsi" w:cstheme="minorHAnsi"/>
        </w:rPr>
        <w:t xml:space="preserve"> </w:t>
      </w:r>
      <w:r w:rsidRPr="00D10E92">
        <w:t>US commitments to the</w:t>
      </w:r>
      <w:r>
        <w:rPr>
          <w:rStyle w:val="StyleUnderline"/>
          <w:rFonts w:asciiTheme="minorHAnsi" w:hAnsiTheme="minorHAnsi" w:cstheme="minorHAnsi"/>
        </w:rPr>
        <w:t xml:space="preserve"> </w:t>
      </w:r>
      <w:r w:rsidRPr="00B32198">
        <w:rPr>
          <w:rStyle w:val="StyleUnderline"/>
          <w:rFonts w:asciiTheme="minorHAnsi" w:hAnsiTheme="minorHAnsi" w:cstheme="minorHAnsi"/>
          <w:highlight w:val="lightGray"/>
        </w:rPr>
        <w:t xml:space="preserve">East Asian </w:t>
      </w:r>
      <w:r w:rsidRPr="00B32198">
        <w:rPr>
          <w:rStyle w:val="Emphasis"/>
          <w:rFonts w:asciiTheme="minorHAnsi" w:hAnsiTheme="minorHAnsi" w:cstheme="minorHAnsi"/>
          <w:highlight w:val="lightGray"/>
        </w:rPr>
        <w:t>democracies</w:t>
      </w:r>
      <w:r>
        <w:rPr>
          <w:rStyle w:val="StyleUnderline"/>
          <w:rFonts w:asciiTheme="minorHAnsi" w:hAnsiTheme="minorHAnsi" w:cstheme="minorHAnsi"/>
        </w:rPr>
        <w:t>, especially since bilateral trade deficits are likely to become much more politically sensitive in the years to come.</w:t>
      </w:r>
      <w:r w:rsidR="00D10E92">
        <w:rPr>
          <w:rStyle w:val="StyleUnderline"/>
          <w:rFonts w:asciiTheme="minorHAnsi" w:hAnsiTheme="minorHAnsi" w:cstheme="minorHAnsi"/>
        </w:rPr>
        <w:t xml:space="preserve"> </w:t>
      </w:r>
      <w:r w:rsidRPr="00B32198">
        <w:rPr>
          <w:rStyle w:val="StyleUnderline"/>
          <w:highlight w:val="lightGray"/>
        </w:rPr>
        <w:t>An increase in the amount of US LNG that East Asian democracies purchase over the next half decade is made possible by a rapidly accelerating buildout in US export capacity</w:t>
      </w:r>
      <w:r>
        <w:rPr>
          <w:rFonts w:asciiTheme="minorHAnsi" w:hAnsiTheme="minorHAnsi" w:cstheme="minorHAnsi"/>
          <w:sz w:val="16"/>
        </w:rPr>
        <w:t xml:space="preserve">. </w:t>
      </w:r>
      <w:r w:rsidRPr="00D10E92">
        <w:t>By the end of 2025, monthly US LNG export capacity is poised to finish at 9.4 million metric tons (Mt), up from 8.2 Mt/month in December 2024, largely driven by the startup of the Plaquemines facility near New Orleans, Louisiana. In addition, per Kpler analysis, up to 125 Mt per year of new export project approvals looks possible under the Trump administration, which would provide a steady stream of fresh LNG exports through the end of the decade</w:t>
      </w:r>
      <w:r>
        <w:rPr>
          <w:rFonts w:asciiTheme="minorHAnsi" w:hAnsiTheme="minorHAnsi" w:cstheme="minorHAnsi"/>
          <w:sz w:val="16"/>
        </w:rPr>
        <w:t>.</w:t>
      </w:r>
      <w:r w:rsidR="00D10E92">
        <w:rPr>
          <w:sz w:val="16"/>
        </w:rPr>
        <w:t xml:space="preserve"> </w:t>
      </w:r>
      <w:r w:rsidRPr="00D10E92">
        <w:t>Asian democracies also have plenty of space to replace existing imports with more US LNG.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Asian democracies, especially Japan and South Korea, could facilitate coal-to-LNG switching across the region. The Philippines should also be a strategic priority, as the country is now home to four new US military sites, is a target of attempted Chinese coercion, and is suffering from an energy crisis. East Asian democracies, working with US, Australian, and Qatari LNG exporters, could ensure that key southeast Asian nations are able to achieve energy security and urban air quality benefits from LNG.</w:t>
      </w:r>
      <w:r w:rsidR="00D10E92">
        <w:t xml:space="preserve"> </w:t>
      </w:r>
      <w:r w:rsidRPr="00D10E92">
        <w:t>With a potential quarantine or blockade of Taiwan looming larger every year, it is essential for the East Asian democracies to mitigate their energy security vulnerabilities. This process will not happen overnight, nor will it be easy. It’s important to get started as soon as possible with both efforts:</w:t>
      </w:r>
      <w:r>
        <w:rPr>
          <w:sz w:val="16"/>
        </w:rPr>
        <w:t xml:space="preserve"> </w:t>
      </w:r>
      <w:r w:rsidRPr="00B32198">
        <w:rPr>
          <w:rStyle w:val="StyleUnderline"/>
          <w:highlight w:val="lightGray"/>
        </w:rPr>
        <w:t>Taiwan, South Korea, and Japan should</w:t>
      </w:r>
      <w:r>
        <w:rPr>
          <w:sz w:val="16"/>
        </w:rPr>
        <w:t xml:space="preserve"> </w:t>
      </w:r>
      <w:r w:rsidRPr="00D10E92">
        <w:t>strengthen themselves by incentivizing indigenous energy production, and they should also</w:t>
      </w:r>
      <w:r>
        <w:rPr>
          <w:sz w:val="16"/>
        </w:rPr>
        <w:t xml:space="preserve"> </w:t>
      </w:r>
      <w:r w:rsidRPr="00B32198">
        <w:rPr>
          <w:rStyle w:val="StyleUnderline"/>
          <w:highlight w:val="lightGray"/>
        </w:rPr>
        <w:t>import more US LNG to bolster their strategic relationships</w:t>
      </w:r>
      <w:r>
        <w:rPr>
          <w:sz w:val="16"/>
        </w:rPr>
        <w:t xml:space="preserve"> </w:t>
      </w:r>
      <w:r w:rsidRPr="00D10E92">
        <w:t>with the United States</w:t>
      </w:r>
      <w:r>
        <w:rPr>
          <w:sz w:val="16"/>
        </w:rPr>
        <w:t>.</w:t>
      </w:r>
    </w:p>
    <w:p w14:paraId="1E524AF7" w14:textId="0301CE0E" w:rsidR="002A1602" w:rsidRDefault="002A1602" w:rsidP="002A1602">
      <w:pPr>
        <w:pStyle w:val="Heading4"/>
      </w:pPr>
      <w:r>
        <w:t>US-China war will be nuclear and cause extinction</w:t>
      </w:r>
    </w:p>
    <w:p w14:paraId="6A568A88" w14:textId="23521091" w:rsidR="00BC10EC" w:rsidRDefault="00BC10EC" w:rsidP="00BC10EC">
      <w:r>
        <w:t xml:space="preserve">Max </w:t>
      </w:r>
      <w:r w:rsidRPr="004D4779">
        <w:rPr>
          <w:rStyle w:val="Style13ptBold"/>
        </w:rPr>
        <w:t xml:space="preserve">Boot </w:t>
      </w:r>
      <w:r>
        <w:t>20</w:t>
      </w:r>
      <w:r w:rsidRPr="004D4779">
        <w:rPr>
          <w:rStyle w:val="Style13ptBold"/>
        </w:rPr>
        <w:t>23</w:t>
      </w:r>
      <w:r>
        <w:t xml:space="preserve"> (Max Boot is a Washington Post columnist and a senior fellow at the Council on Foreign Relations. A Pulitzer Prize finalist in biography, April 17 2023, "In the U.S.-China competition, the real ‘existential’ danger is nuclear war", https://www.washingtonpost.com/opinions/2023/04/17/china-united-states-nuclear-conflict-danger/)//rohan</w:t>
      </w:r>
    </w:p>
    <w:p w14:paraId="651EFB3F" w14:textId="33F3996F" w:rsidR="00BC10EC" w:rsidRPr="002A1602" w:rsidRDefault="00BC10EC" w:rsidP="00BC10EC">
      <w:r w:rsidRPr="00BC10EC">
        <w:t>I keep thinking about the comment that Rep. Mike Gallagher (R-Wis.) made at the first hearing, back on Feb. 28, of the House select committee on the Chinese Communist Party (CCP): “This is an existential struggle over what life will look like in the 21st century, and the most fundamental freedoms are at stake.” The committee chairman was right, but not in the way that he meant.</w:t>
      </w:r>
      <w:r w:rsidR="002A1602">
        <w:t xml:space="preserve"> </w:t>
      </w:r>
      <w:r w:rsidRPr="00BC10EC">
        <w:t>A leading China hawk, Gallagher claimed: “The CCP is laser-focused on its vision for the future — a world crowded with techno-totalitarian surveillance states where human rights are subordinate to the whims of the party.”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r w:rsidR="002A1602">
        <w:t xml:space="preserve"> </w:t>
      </w:r>
      <w:r w:rsidRPr="00BC10EC">
        <w:t>But Gallagher is right that</w:t>
      </w:r>
      <w:r>
        <w:rPr>
          <w:u w:val="single"/>
        </w:rPr>
        <w:t xml:space="preserve"> </w:t>
      </w:r>
      <w:r w:rsidRPr="00B32198">
        <w:rPr>
          <w:highlight w:val="lightGray"/>
          <w:u w:val="single"/>
        </w:rPr>
        <w:t xml:space="preserve">the </w:t>
      </w:r>
      <w:r w:rsidRPr="00B32198">
        <w:rPr>
          <w:b/>
          <w:highlight w:val="lightGray"/>
          <w:u w:val="single"/>
        </w:rPr>
        <w:t>United</w:t>
      </w:r>
      <w:r w:rsidRPr="00B32198">
        <w:rPr>
          <w:highlight w:val="lightGray"/>
          <w:u w:val="single"/>
        </w:rPr>
        <w:t xml:space="preserve"> </w:t>
      </w:r>
      <w:r w:rsidRPr="00B32198">
        <w:rPr>
          <w:b/>
          <w:highlight w:val="lightGray"/>
          <w:u w:val="single"/>
        </w:rPr>
        <w:t>States</w:t>
      </w:r>
      <w:r w:rsidRPr="00B32198">
        <w:rPr>
          <w:highlight w:val="lightGray"/>
          <w:u w:val="single"/>
        </w:rPr>
        <w:t xml:space="preserve"> and </w:t>
      </w:r>
      <w:r w:rsidRPr="00B32198">
        <w:rPr>
          <w:b/>
          <w:highlight w:val="lightGray"/>
          <w:u w:val="single"/>
        </w:rPr>
        <w:t>China</w:t>
      </w:r>
      <w:r w:rsidRPr="00B32198">
        <w:rPr>
          <w:highlight w:val="lightGray"/>
          <w:u w:val="single"/>
        </w:rPr>
        <w:t xml:space="preserve"> are locked in an </w:t>
      </w:r>
      <w:r w:rsidRPr="00B32198">
        <w:rPr>
          <w:b/>
          <w:highlight w:val="lightGray"/>
          <w:u w:val="single"/>
        </w:rPr>
        <w:t>existential</w:t>
      </w:r>
      <w:r w:rsidRPr="00B32198">
        <w:rPr>
          <w:highlight w:val="lightGray"/>
          <w:u w:val="single"/>
        </w:rPr>
        <w:t xml:space="preserve"> </w:t>
      </w:r>
      <w:r w:rsidRPr="00B32198">
        <w:rPr>
          <w:b/>
          <w:highlight w:val="lightGray"/>
          <w:u w:val="single"/>
        </w:rPr>
        <w:t>struggle</w:t>
      </w:r>
      <w:r>
        <w:rPr>
          <w:u w:val="single"/>
        </w:rPr>
        <w:t xml:space="preserve">, </w:t>
      </w:r>
      <w:r w:rsidRPr="00BC10EC">
        <w:t xml:space="preserve">because </w:t>
      </w:r>
      <w:r w:rsidRPr="00B32198">
        <w:rPr>
          <w:highlight w:val="lightGray"/>
          <w:u w:val="single"/>
        </w:rPr>
        <w:t>this</w:t>
      </w:r>
      <w:r>
        <w:rPr>
          <w:u w:val="single"/>
        </w:rPr>
        <w:t xml:space="preserve"> </w:t>
      </w:r>
      <w:r w:rsidRPr="002A1602">
        <w:t xml:space="preserve">new cold </w:t>
      </w:r>
      <w:r w:rsidRPr="00B32198">
        <w:rPr>
          <w:highlight w:val="lightGray"/>
          <w:u w:val="single"/>
        </w:rPr>
        <w:t>war,</w:t>
      </w:r>
      <w:r>
        <w:rPr>
          <w:u w:val="single"/>
        </w:rPr>
        <w:t xml:space="preserve"> </w:t>
      </w:r>
      <w:r w:rsidRPr="002A1602">
        <w:t>like the original Cold War with the Soviet Union</w:t>
      </w:r>
      <w:r w:rsidRPr="00B32198">
        <w:rPr>
          <w:highlight w:val="lightGray"/>
          <w:u w:val="single"/>
        </w:rPr>
        <w:t xml:space="preserve">, has the potential to </w:t>
      </w:r>
      <w:r w:rsidRPr="00B32198">
        <w:rPr>
          <w:b/>
          <w:highlight w:val="lightGray"/>
          <w:u w:val="single"/>
        </w:rPr>
        <w:t>turn</w:t>
      </w:r>
      <w:r w:rsidRPr="00B32198">
        <w:rPr>
          <w:highlight w:val="lightGray"/>
          <w:u w:val="single"/>
        </w:rPr>
        <w:t xml:space="preserve"> into a n</w:t>
      </w:r>
      <w:r w:rsidRPr="00B32198">
        <w:rPr>
          <w:b/>
          <w:highlight w:val="lightGray"/>
          <w:u w:val="single"/>
        </w:rPr>
        <w:t>uclear</w:t>
      </w:r>
      <w:r w:rsidRPr="00B32198">
        <w:rPr>
          <w:highlight w:val="lightGray"/>
          <w:u w:val="single"/>
        </w:rPr>
        <w:t xml:space="preserve"> </w:t>
      </w:r>
      <w:r w:rsidRPr="00B32198">
        <w:rPr>
          <w:b/>
          <w:highlight w:val="lightGray"/>
          <w:u w:val="single"/>
        </w:rPr>
        <w:t>conflict</w:t>
      </w:r>
      <w:r>
        <w:rPr>
          <w:sz w:val="14"/>
          <w:szCs w:val="14"/>
        </w:rPr>
        <w:t xml:space="preserve">. </w:t>
      </w:r>
      <w:r w:rsidRPr="002A1602">
        <w:t>This is a danger that China hawks — and the U.S. public in general — do not pay sufficient attention to. President Biden, for example, repeatedly says that the</w:t>
      </w:r>
      <w:r>
        <w:rPr>
          <w:sz w:val="14"/>
          <w:szCs w:val="14"/>
        </w:rPr>
        <w:t xml:space="preserve"> </w:t>
      </w:r>
      <w:r w:rsidRPr="00B32198">
        <w:rPr>
          <w:highlight w:val="lightGray"/>
          <w:u w:val="single"/>
        </w:rPr>
        <w:t xml:space="preserve">United States will </w:t>
      </w:r>
      <w:r w:rsidRPr="00B32198">
        <w:rPr>
          <w:b/>
          <w:highlight w:val="lightGray"/>
          <w:u w:val="single"/>
        </w:rPr>
        <w:t>defend</w:t>
      </w:r>
      <w:r w:rsidRPr="00B32198">
        <w:rPr>
          <w:highlight w:val="lightGray"/>
          <w:u w:val="single"/>
        </w:rPr>
        <w:t xml:space="preserve"> Taiwan if it’s </w:t>
      </w:r>
      <w:r w:rsidRPr="00B32198">
        <w:rPr>
          <w:b/>
          <w:highlight w:val="lightGray"/>
          <w:u w:val="single"/>
        </w:rPr>
        <w:t>attacked</w:t>
      </w:r>
      <w:r>
        <w:rPr>
          <w:u w:val="single"/>
        </w:rPr>
        <w:t xml:space="preserve">, </w:t>
      </w:r>
      <w:r w:rsidRPr="00B32198">
        <w:rPr>
          <w:highlight w:val="lightGray"/>
          <w:u w:val="single"/>
        </w:rPr>
        <w:t xml:space="preserve">without any </w:t>
      </w:r>
      <w:r w:rsidRPr="00B32198">
        <w:rPr>
          <w:b/>
          <w:highlight w:val="lightGray"/>
          <w:u w:val="single"/>
        </w:rPr>
        <w:t>mention</w:t>
      </w:r>
      <w:r w:rsidRPr="00B32198">
        <w:rPr>
          <w:highlight w:val="lightGray"/>
          <w:u w:val="single"/>
        </w:rPr>
        <w:t xml:space="preserve"> of the potential </w:t>
      </w:r>
      <w:r w:rsidRPr="00B32198">
        <w:rPr>
          <w:b/>
          <w:highlight w:val="lightGray"/>
          <w:u w:val="single"/>
        </w:rPr>
        <w:t>consequences</w:t>
      </w:r>
      <w:r w:rsidRPr="00B32198">
        <w:rPr>
          <w:highlight w:val="lightGray"/>
          <w:u w:val="single"/>
        </w:rPr>
        <w:t xml:space="preserve"> of a </w:t>
      </w:r>
      <w:r w:rsidRPr="00B32198">
        <w:rPr>
          <w:b/>
          <w:highlight w:val="lightGray"/>
          <w:u w:val="single"/>
        </w:rPr>
        <w:t>conflict</w:t>
      </w:r>
      <w:r w:rsidRPr="00B32198">
        <w:rPr>
          <w:highlight w:val="lightGray"/>
          <w:u w:val="single"/>
        </w:rPr>
        <w:t xml:space="preserve"> with </w:t>
      </w:r>
      <w:r w:rsidRPr="00B32198">
        <w:rPr>
          <w:b/>
          <w:highlight w:val="lightGray"/>
          <w:u w:val="single"/>
        </w:rPr>
        <w:t>China</w:t>
      </w:r>
      <w:r>
        <w:rPr>
          <w:u w:val="single"/>
        </w:rPr>
        <w:t>.</w:t>
      </w:r>
      <w:r w:rsidR="002A1602">
        <w:rPr>
          <w:sz w:val="14"/>
          <w:szCs w:val="14"/>
        </w:rPr>
        <w:t xml:space="preserve"> </w:t>
      </w:r>
      <w:r w:rsidRPr="002A1602">
        <w:t>“It seems odd that war with China over Taiwan seems a comfortable assumption for so many when the U.S. and NATO remain cautious about Russia’s war in Ukraine precisely because of the perceived risk of nuclear escalation,” John K. Culver, a CIA veteran and former national intelligence officer for East Asia, told me.</w:t>
      </w:r>
      <w:r w:rsidR="002A1602">
        <w:t xml:space="preserve"> </w:t>
      </w:r>
      <w:r w:rsidRPr="002A1602">
        <w:t>Even many worst-case scenarios about China are too sanguine about the outcome of a conflict.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r w:rsidR="002A1602">
        <w:t xml:space="preserve"> </w:t>
      </w:r>
      <w:r w:rsidRPr="002A1602">
        <w:t>He said, “The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w:t>
      </w:r>
      <w:r w:rsidR="002A1602">
        <w:t xml:space="preserve"> </w:t>
      </w:r>
      <w:r w:rsidRPr="002A1602">
        <w:t>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r w:rsidR="002A1602">
        <w:t xml:space="preserve"> </w:t>
      </w:r>
      <w:r w:rsidRPr="002A1602">
        <w:t>That’s a perfectly legitimate choice, but it inadvertently risks reinforcing assumptions that a U.S.-China conflict could avoid nuclear escalation. Even a New York Times op-ed in February written by an Australian scholar, headlined “A War With China Would Be Unlike Anything Americans Faced Before,” focused on cyberwarfare and economic warfare — not nuclear warfare.</w:t>
      </w:r>
      <w:r w:rsidR="002A1602">
        <w:t xml:space="preserve"> </w:t>
      </w:r>
      <w:r w:rsidRPr="002A1602">
        <w:t>And yet China is in the midst of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Taiwan could threaten the CCP’s power, it’s reasonable to worry that China could up the ante by going nuclear.</w:t>
      </w:r>
      <w:r w:rsidR="002A1602">
        <w:t xml:space="preserve"> </w:t>
      </w:r>
      <w:r w:rsidRPr="00B32198">
        <w:rPr>
          <w:rStyle w:val="StyleUnderline"/>
          <w:highlight w:val="lightGray"/>
        </w:rPr>
        <w:t>The risk of nuclear escalation is all the greater because</w:t>
      </w:r>
      <w:r>
        <w:rPr>
          <w:sz w:val="14"/>
          <w:szCs w:val="14"/>
        </w:rPr>
        <w:t xml:space="preserve">, </w:t>
      </w:r>
      <w:r w:rsidRPr="002A1602">
        <w:t>as a senior U.S. admiral explained to me, it would be difficult for the United States to win a war over Taiwan by attacking only Chinese ships at sea and Chinese aircraft in the skies. The United States could find itself compelled, as a matter of military necessity, to attack bases in China.</w:t>
      </w:r>
      <w:r>
        <w:rPr>
          <w:u w:val="single"/>
        </w:rPr>
        <w:t xml:space="preserve"> </w:t>
      </w:r>
      <w:r w:rsidRPr="00B32198">
        <w:rPr>
          <w:b/>
          <w:highlight w:val="lightGray"/>
          <w:u w:val="single"/>
        </w:rPr>
        <w:t>China</w:t>
      </w:r>
      <w:r>
        <w:rPr>
          <w:u w:val="single"/>
        </w:rPr>
        <w:t xml:space="preserve">, in turn, </w:t>
      </w:r>
      <w:r w:rsidRPr="00B32198">
        <w:rPr>
          <w:highlight w:val="lightGray"/>
          <w:u w:val="single"/>
        </w:rPr>
        <w:t xml:space="preserve">could </w:t>
      </w:r>
      <w:r w:rsidRPr="00B32198">
        <w:rPr>
          <w:b/>
          <w:highlight w:val="lightGray"/>
          <w:u w:val="single"/>
        </w:rPr>
        <w:t>strike</w:t>
      </w:r>
      <w:r w:rsidRPr="00B32198">
        <w:rPr>
          <w:highlight w:val="lightGray"/>
          <w:u w:val="single"/>
        </w:rPr>
        <w:t xml:space="preserve"> </w:t>
      </w:r>
      <w:r>
        <w:rPr>
          <w:u w:val="single"/>
        </w:rPr>
        <w:t xml:space="preserve">U.S. </w:t>
      </w:r>
      <w:r>
        <w:rPr>
          <w:b/>
          <w:u w:val="single"/>
        </w:rPr>
        <w:t>bases</w:t>
      </w:r>
      <w:r>
        <w:rPr>
          <w:u w:val="single"/>
        </w:rPr>
        <w:t xml:space="preserve"> in </w:t>
      </w:r>
      <w:r w:rsidRPr="00B32198">
        <w:rPr>
          <w:b/>
          <w:highlight w:val="lightGray"/>
          <w:u w:val="single"/>
        </w:rPr>
        <w:t>Japan</w:t>
      </w:r>
      <w:r>
        <w:rPr>
          <w:u w:val="single"/>
        </w:rPr>
        <w:t xml:space="preserve">, </w:t>
      </w:r>
      <w:r w:rsidRPr="00B32198">
        <w:rPr>
          <w:b/>
          <w:highlight w:val="lightGray"/>
          <w:u w:val="single"/>
        </w:rPr>
        <w:t>So</w:t>
      </w:r>
      <w:r>
        <w:rPr>
          <w:b/>
          <w:u w:val="single"/>
        </w:rPr>
        <w:t>uth</w:t>
      </w:r>
      <w:r>
        <w:rPr>
          <w:u w:val="single"/>
        </w:rPr>
        <w:t xml:space="preserve"> </w:t>
      </w:r>
      <w:r w:rsidRPr="00B32198">
        <w:rPr>
          <w:b/>
          <w:highlight w:val="lightGray"/>
          <w:u w:val="single"/>
        </w:rPr>
        <w:t>Ko</w:t>
      </w:r>
      <w:r>
        <w:rPr>
          <w:b/>
          <w:u w:val="single"/>
        </w:rPr>
        <w:t>rea,</w:t>
      </w:r>
      <w:r>
        <w:rPr>
          <w:sz w:val="14"/>
          <w:szCs w:val="14"/>
        </w:rPr>
        <w:t xml:space="preserve"> </w:t>
      </w:r>
      <w:r w:rsidRPr="00B32198">
        <w:rPr>
          <w:highlight w:val="lightGray"/>
          <w:u w:val="single"/>
        </w:rPr>
        <w:t xml:space="preserve">the </w:t>
      </w:r>
      <w:r w:rsidRPr="00B32198">
        <w:rPr>
          <w:b/>
          <w:highlight w:val="lightGray"/>
          <w:u w:val="single"/>
        </w:rPr>
        <w:t>Philippines</w:t>
      </w:r>
      <w:r>
        <w:rPr>
          <w:u w:val="single"/>
        </w:rPr>
        <w:t xml:space="preserve">, </w:t>
      </w:r>
      <w:r w:rsidRPr="00B32198">
        <w:rPr>
          <w:b/>
          <w:highlight w:val="lightGray"/>
          <w:u w:val="single"/>
        </w:rPr>
        <w:t>Guam</w:t>
      </w:r>
      <w:r>
        <w:rPr>
          <w:u w:val="single"/>
        </w:rPr>
        <w:t xml:space="preserve">, even </w:t>
      </w:r>
      <w:r w:rsidRPr="00B32198">
        <w:rPr>
          <w:b/>
          <w:highlight w:val="lightGray"/>
          <w:u w:val="single"/>
        </w:rPr>
        <w:t>Hawaii</w:t>
      </w:r>
      <w:r w:rsidRPr="00B32198">
        <w:rPr>
          <w:highlight w:val="lightGray"/>
          <w:u w:val="single"/>
        </w:rPr>
        <w:t xml:space="preserve"> </w:t>
      </w:r>
      <w:r>
        <w:rPr>
          <w:u w:val="single"/>
        </w:rPr>
        <w:t xml:space="preserve">and the </w:t>
      </w:r>
      <w:r w:rsidRPr="00B32198">
        <w:rPr>
          <w:b/>
          <w:highlight w:val="lightGray"/>
          <w:u w:val="single"/>
        </w:rPr>
        <w:t>West</w:t>
      </w:r>
      <w:r w:rsidRPr="00B32198">
        <w:rPr>
          <w:highlight w:val="lightGray"/>
          <w:u w:val="single"/>
        </w:rPr>
        <w:t xml:space="preserve"> </w:t>
      </w:r>
      <w:r w:rsidRPr="00B32198">
        <w:rPr>
          <w:b/>
          <w:highlight w:val="lightGray"/>
          <w:u w:val="single"/>
        </w:rPr>
        <w:t>Coast</w:t>
      </w:r>
      <w:r>
        <w:rPr>
          <w:sz w:val="14"/>
          <w:szCs w:val="14"/>
        </w:rPr>
        <w:t>.</w:t>
      </w:r>
      <w:r w:rsidR="002A1602">
        <w:rPr>
          <w:sz w:val="14"/>
          <w:szCs w:val="14"/>
        </w:rPr>
        <w:t xml:space="preserve"> </w:t>
      </w:r>
      <w:r>
        <w:rPr>
          <w:sz w:val="14"/>
          <w:szCs w:val="14"/>
        </w:rPr>
        <w:t>Culver, the former intelligence officer, told me, “Even if Beijing announced that its retaliatory strikes against Hawaii or the West Coast of the U.S. were conventionally armed, it would risk immediate U.S. escalation. Can a U.S. president refuse to launch in the 30 minutes between missile launch from China and impact in the U.S.?”</w:t>
      </w:r>
      <w:r w:rsidR="002A1602">
        <w:rPr>
          <w:sz w:val="14"/>
          <w:szCs w:val="14"/>
        </w:rPr>
        <w:t xml:space="preserve"> </w:t>
      </w:r>
      <w:r>
        <w:rPr>
          <w:sz w:val="14"/>
          <w:szCs w:val="14"/>
        </w:rPr>
        <w:t>When two nuclear-armed powers attack each other’s territory, it would be difficult to keep the conflict contained at a conventional level. Both sides, admittedly, would have an incentive to avoid “mutual assured destruction,” but countries often act rashly in the heat of battle, particularly after they have suffered significant casualties and feel the need to ensure that their troops did not die in vain.</w:t>
      </w:r>
      <w:r w:rsidR="002A1602">
        <w:rPr>
          <w:sz w:val="14"/>
          <w:szCs w:val="14"/>
        </w:rPr>
        <w:t xml:space="preserve"> </w:t>
      </w:r>
      <w:r w:rsidRPr="002A1602">
        <w:t>For a sense of how destructive</w:t>
      </w:r>
      <w:r>
        <w:rPr>
          <w:u w:val="single"/>
        </w:rPr>
        <w:t xml:space="preserve"> </w:t>
      </w:r>
      <w:r w:rsidRPr="00B32198">
        <w:rPr>
          <w:highlight w:val="lightGray"/>
          <w:u w:val="single"/>
        </w:rPr>
        <w:t xml:space="preserve">a war with China </w:t>
      </w:r>
      <w:r w:rsidRPr="00B32198">
        <w:rPr>
          <w:b/>
          <w:highlight w:val="lightGray"/>
          <w:u w:val="single"/>
        </w:rPr>
        <w:t>could</w:t>
      </w:r>
      <w:r w:rsidRPr="00B32198">
        <w:rPr>
          <w:highlight w:val="lightGray"/>
          <w:u w:val="single"/>
        </w:rPr>
        <w:t xml:space="preserve"> </w:t>
      </w:r>
      <w:r w:rsidRPr="00B32198">
        <w:rPr>
          <w:b/>
          <w:highlight w:val="lightGray"/>
          <w:u w:val="single"/>
        </w:rPr>
        <w:t>be</w:t>
      </w:r>
      <w:r>
        <w:t>,</w:t>
      </w:r>
      <w:r>
        <w:rPr>
          <w:sz w:val="14"/>
          <w:szCs w:val="14"/>
        </w:rPr>
        <w:t xml:space="preserve"> read “2034: A Novel of the Next World War” by retired Adm. James Stavridis, a former supreme allied commander in Europe, and Marine combat veteran Elliot Ackerman. It ends — spoiler alert — with </w:t>
      </w:r>
      <w:r w:rsidRPr="00B32198">
        <w:rPr>
          <w:b/>
          <w:highlight w:val="lightGray"/>
          <w:u w:val="single"/>
        </w:rPr>
        <w:t>nuclear</w:t>
      </w:r>
      <w:r w:rsidRPr="00B32198">
        <w:rPr>
          <w:highlight w:val="lightGray"/>
          <w:u w:val="single"/>
        </w:rPr>
        <w:t xml:space="preserve"> </w:t>
      </w:r>
      <w:r w:rsidRPr="00B32198">
        <w:rPr>
          <w:b/>
          <w:highlight w:val="lightGray"/>
          <w:u w:val="single"/>
        </w:rPr>
        <w:t>devastation</w:t>
      </w:r>
      <w:r w:rsidRPr="00B32198">
        <w:rPr>
          <w:highlight w:val="lightGray"/>
          <w:u w:val="single"/>
        </w:rPr>
        <w:t xml:space="preserve"> in both countries</w:t>
      </w:r>
      <w:r>
        <w:rPr>
          <w:sz w:val="14"/>
          <w:szCs w:val="14"/>
        </w:rPr>
        <w:t>.</w:t>
      </w:r>
      <w:r w:rsidR="002A1602">
        <w:rPr>
          <w:sz w:val="14"/>
          <w:szCs w:val="14"/>
        </w:rPr>
        <w:t xml:space="preserve"> </w:t>
      </w:r>
      <w:r>
        <w:rPr>
          <w:sz w:val="14"/>
          <w:szCs w:val="14"/>
        </w:rPr>
        <w:t>Stavridis told me: “</w:t>
      </w:r>
      <w:r w:rsidRPr="002A1602">
        <w:t>If the U.S. and China manage to sleepwalk into a conventional war,</w:t>
      </w:r>
      <w:r>
        <w:rPr>
          <w:sz w:val="14"/>
          <w:szCs w:val="14"/>
        </w:rPr>
        <w:t xml:space="preserve"> </w:t>
      </w:r>
      <w:r w:rsidRPr="00B32198">
        <w:rPr>
          <w:highlight w:val="lightGray"/>
          <w:u w:val="single"/>
        </w:rPr>
        <w:t xml:space="preserve">the chances of it </w:t>
      </w:r>
      <w:r w:rsidRPr="00B32198">
        <w:rPr>
          <w:b/>
          <w:highlight w:val="lightGray"/>
          <w:u w:val="single"/>
        </w:rPr>
        <w:t>escalating</w:t>
      </w:r>
      <w:r w:rsidRPr="00B32198">
        <w:rPr>
          <w:highlight w:val="lightGray"/>
          <w:u w:val="single"/>
        </w:rPr>
        <w:t xml:space="preserve"> into</w:t>
      </w:r>
      <w:r>
        <w:rPr>
          <w:u w:val="single"/>
        </w:rPr>
        <w:t xml:space="preserve"> a </w:t>
      </w:r>
      <w:r w:rsidRPr="00B32198">
        <w:rPr>
          <w:b/>
          <w:highlight w:val="lightGray"/>
          <w:u w:val="single"/>
        </w:rPr>
        <w:t>nuclear</w:t>
      </w:r>
      <w:r w:rsidRPr="00B32198">
        <w:rPr>
          <w:highlight w:val="lightGray"/>
          <w:u w:val="single"/>
        </w:rPr>
        <w:t xml:space="preserve"> exchange</w:t>
      </w:r>
      <w:r>
        <w:rPr>
          <w:u w:val="single"/>
        </w:rPr>
        <w:t xml:space="preserve"> </w:t>
      </w:r>
      <w:r w:rsidRPr="00B32198">
        <w:rPr>
          <w:b/>
          <w:highlight w:val="lightGray"/>
          <w:u w:val="single"/>
        </w:rPr>
        <w:t>are significant</w:t>
      </w:r>
      <w:r>
        <w:rPr>
          <w:sz w:val="14"/>
          <w:szCs w:val="14"/>
        </w:rPr>
        <w:t xml:space="preserve">. </w:t>
      </w:r>
      <w:r w:rsidRPr="002A1602">
        <w:t>Two great powers who face each other in combat are unlikely to avoid using tactical nuclear weapons, at least at sea.</w:t>
      </w:r>
      <w:r>
        <w:rPr>
          <w:sz w:val="14"/>
          <w:szCs w:val="14"/>
        </w:rPr>
        <w:t xml:space="preserve"> </w:t>
      </w:r>
      <w:r w:rsidRPr="00B32198">
        <w:rPr>
          <w:highlight w:val="lightGray"/>
          <w:u w:val="single"/>
        </w:rPr>
        <w:t xml:space="preserve">Once that </w:t>
      </w:r>
      <w:r w:rsidRPr="00B32198">
        <w:rPr>
          <w:b/>
          <w:highlight w:val="lightGray"/>
          <w:u w:val="single"/>
        </w:rPr>
        <w:t>threshold</w:t>
      </w:r>
      <w:r w:rsidRPr="00B32198">
        <w:rPr>
          <w:highlight w:val="lightGray"/>
          <w:u w:val="single"/>
        </w:rPr>
        <w:t xml:space="preserve"> is </w:t>
      </w:r>
      <w:r w:rsidRPr="00B32198">
        <w:rPr>
          <w:b/>
          <w:highlight w:val="lightGray"/>
          <w:u w:val="single"/>
        </w:rPr>
        <w:t>crossed</w:t>
      </w:r>
      <w:r>
        <w:rPr>
          <w:u w:val="single"/>
        </w:rPr>
        <w:t xml:space="preserve">, </w:t>
      </w:r>
      <w:r w:rsidRPr="002A1602">
        <w:t>it is but a short step to a much broader nuclear conflict.</w:t>
      </w:r>
      <w:r>
        <w:rPr>
          <w:u w:val="single"/>
        </w:rPr>
        <w:t xml:space="preserve"> </w:t>
      </w:r>
      <w:r w:rsidRPr="00B32198">
        <w:rPr>
          <w:highlight w:val="lightGray"/>
          <w:u w:val="single"/>
        </w:rPr>
        <w:t xml:space="preserve">Think 1914 with nuclear weapons </w:t>
      </w:r>
      <w:r>
        <w:rPr>
          <w:u w:val="single"/>
        </w:rPr>
        <w:t xml:space="preserve">at the </w:t>
      </w:r>
      <w:r w:rsidRPr="00B32198">
        <w:rPr>
          <w:highlight w:val="lightGray"/>
          <w:u w:val="single"/>
        </w:rPr>
        <w:t>ready</w:t>
      </w:r>
      <w:r>
        <w:rPr>
          <w:u w:val="single"/>
        </w:rPr>
        <w:t>.”</w:t>
      </w:r>
      <w:r w:rsidR="002A1602">
        <w:rPr>
          <w:u w:val="single"/>
        </w:rPr>
        <w:t xml:space="preserve"> </w:t>
      </w:r>
      <w:r>
        <w:rPr>
          <w:sz w:val="11"/>
          <w:szCs w:val="11"/>
        </w:rPr>
        <w:t xml:space="preserve">1914 with nuclear weapons? Now </w:t>
      </w:r>
      <w:r w:rsidRPr="00B32198">
        <w:rPr>
          <w:rStyle w:val="StyleUnderline"/>
          <w:highlight w:val="lightGray"/>
        </w:rPr>
        <w:t>that’s an existential danger</w:t>
      </w:r>
      <w:r>
        <w:rPr>
          <w:sz w:val="11"/>
          <w:szCs w:val="11"/>
        </w:rPr>
        <w:t>.</w:t>
      </w:r>
      <w:r w:rsidR="002A1602">
        <w:rPr>
          <w:sz w:val="11"/>
          <w:szCs w:val="11"/>
        </w:rPr>
        <w:t xml:space="preserve"> </w:t>
      </w:r>
      <w:r>
        <w:rPr>
          <w:sz w:val="11"/>
          <w:szCs w:val="11"/>
        </w:rPr>
        <w:t xml:space="preserve">This is not an argument for kowtowing to Beijing or abandoning Taiwan. </w:t>
      </w:r>
      <w:r w:rsidRPr="002A1602">
        <w:t>It is, however, a potent warning about the dangers of blundering into war with China.</w:t>
      </w:r>
      <w:r>
        <w:rPr>
          <w:sz w:val="11"/>
          <w:szCs w:val="11"/>
        </w:rPr>
        <w:t xml:space="preserve"> </w:t>
      </w:r>
      <w:r w:rsidRPr="00B32198">
        <w:rPr>
          <w:sz w:val="20"/>
          <w:szCs w:val="20"/>
          <w:highlight w:val="lightGray"/>
          <w:u w:val="single"/>
        </w:rPr>
        <w:t>The United States should continue to support Taiwan and to deter China</w:t>
      </w:r>
      <w:r>
        <w:rPr>
          <w:sz w:val="20"/>
          <w:szCs w:val="20"/>
          <w:u w:val="single"/>
        </w:rPr>
        <w:t xml:space="preserve">, </w:t>
      </w:r>
      <w:r w:rsidRPr="002A1602">
        <w:t>but should also keep lines of communication open and avoid needless provocations such as recognizing Taiwan’s independence — as has been rashly suggested in the past year by former secretary of state Mike Pompeo and 19 House members. That’s a fast-track to World War III. Maintaining the fiction that Taiwan is a renegade province of China is a small price to pay for avoiding nuclear annihilation.</w:t>
      </w:r>
    </w:p>
    <w:p w14:paraId="4F6DC58A" w14:textId="41402D34" w:rsidR="0068336D" w:rsidRDefault="0068336D" w:rsidP="0068336D"/>
    <w:p w14:paraId="17F9226F" w14:textId="4BAABDE3" w:rsidR="000164B1" w:rsidRDefault="000164B1" w:rsidP="0068336D"/>
    <w:p w14:paraId="704384D4" w14:textId="0FFC7A3F" w:rsidR="000164B1" w:rsidRDefault="004E7B66" w:rsidP="000164B1">
      <w:pPr>
        <w:pStyle w:val="Heading2"/>
      </w:pPr>
      <w:r>
        <w:t>Energy Security Adv</w:t>
      </w:r>
    </w:p>
    <w:p w14:paraId="50EB6A13" w14:textId="3DA3566B" w:rsidR="00224318" w:rsidRPr="004E7B66" w:rsidRDefault="002A578B" w:rsidP="004E7B66">
      <w:pPr>
        <w:pStyle w:val="Heading3"/>
        <w:rPr>
          <w:rStyle w:val="Style13ptBold"/>
          <w:b/>
          <w:bCs w:val="0"/>
          <w:sz w:val="32"/>
          <w:u w:val="single"/>
        </w:rPr>
      </w:pPr>
      <w:r>
        <w:t>Drilling key to economy</w:t>
      </w:r>
    </w:p>
    <w:p w14:paraId="5D7E279C" w14:textId="77777777" w:rsidR="002A578B" w:rsidRDefault="002A578B" w:rsidP="002A578B">
      <w:pPr>
        <w:pStyle w:val="Heading4"/>
      </w:pPr>
      <w:r>
        <w:t>Additional offshore drilling drives economic growth -adding billions to GDP and revenue while supporting high-paying, stable jobs</w:t>
      </w:r>
    </w:p>
    <w:p w14:paraId="4BC28295" w14:textId="77777777" w:rsidR="002A578B" w:rsidRDefault="002A578B" w:rsidP="002A578B">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64243E7D" w14:textId="657F368F" w:rsidR="002A578B" w:rsidRDefault="002A578B" w:rsidP="002A578B">
      <w:r w:rsidRPr="00B32198">
        <w:rPr>
          <w:rStyle w:val="StyleUnderline"/>
          <w:highlight w:val="lightGray"/>
        </w:rPr>
        <w:t>The offshore oil and gas industry provides high-paying, stable careers across a wide range of skill levels</w:t>
      </w:r>
      <w:r w:rsidRPr="008D343F">
        <w:t>, from entry-level laborers to specialized engineers and technicians. With wages well above the national average</w:t>
      </w:r>
      <w:r w:rsidRPr="00B32198">
        <w:rPr>
          <w:highlight w:val="lightGray"/>
        </w:rPr>
        <w:t>, the sector remains a key source of economic opportunity</w:t>
      </w:r>
      <w:r w:rsidRPr="008D343F">
        <w:t xml:space="preserve">, supporting hundreds of thousands of American workers. </w:t>
      </w:r>
      <w:r w:rsidRPr="00B32198">
        <w:rPr>
          <w:rStyle w:val="StyleUnderline"/>
          <w:highlight w:val="lightGray"/>
        </w:rPr>
        <w:t>A strong and predictable offshore leasing program is essential to maintaining these well-paying jobs</w:t>
      </w:r>
      <w:r w:rsidRPr="008D343F">
        <w:t xml:space="preserve"> and sustaining a skilled workforce that contributes to U.S. energy security and economic growth.</w:t>
      </w:r>
      <w:r>
        <w:t xml:space="preserve"> </w:t>
      </w:r>
      <w:r w:rsidRPr="008D343F">
        <w:t xml:space="preserve">Looking ahead, annual offshore oil and gas investment is expected to remain significant, averaging nearly $30 billion per year5 between 2025 and 2040. Economic analysis by the Energy &amp; Industrial Advisory Partners suggests that </w:t>
      </w:r>
      <w:r w:rsidRPr="00B32198">
        <w:rPr>
          <w:rStyle w:val="StyleUnderline"/>
          <w:highlight w:val="lightGray"/>
        </w:rPr>
        <w:t>adding leasing opportunities could further boost investment and spending by $4.8 billion annually, supporting an additional 55,700 jobs and adding $4.6 billion to U.S. GDP each year. This increased activity could also generate an additional $1.7 billion in annual government revenue by 2040,</w:t>
      </w:r>
      <w:r w:rsidRPr="008D343F">
        <w:t xml:space="preserve"> further strengthening federal finances and the programs that rely on them</w:t>
      </w:r>
      <w:r>
        <w:t>.</w:t>
      </w:r>
    </w:p>
    <w:p w14:paraId="5C5D057B" w14:textId="77777777" w:rsidR="00B32198" w:rsidRDefault="00B32198" w:rsidP="002A578B"/>
    <w:p w14:paraId="1DC5796F" w14:textId="77777777" w:rsidR="00B62ED1" w:rsidRDefault="00B62ED1" w:rsidP="00B62ED1">
      <w:pPr>
        <w:pStyle w:val="Heading4"/>
      </w:pPr>
      <w:r>
        <w:t>Arctic drilling provides significant, long-term economic development including job growth</w:t>
      </w:r>
    </w:p>
    <w:p w14:paraId="3BD04A80" w14:textId="77777777" w:rsidR="00B62ED1" w:rsidRDefault="00B62ED1" w:rsidP="00B62ED1">
      <w:r>
        <w:t xml:space="preserve">Rex </w:t>
      </w:r>
      <w:r w:rsidRPr="00540158">
        <w:rPr>
          <w:rStyle w:val="Style13ptBold"/>
        </w:rPr>
        <w:t>Tillerson</w:t>
      </w:r>
      <w:r>
        <w:t xml:space="preserve">, chair committee on Arctic research, </w:t>
      </w:r>
      <w:r w:rsidRPr="00540158">
        <w:rPr>
          <w:rStyle w:val="Style13ptBold"/>
        </w:rPr>
        <w:t>2015</w:t>
      </w:r>
      <w:r>
        <w:t xml:space="preserve"> Arctic Potential: Realizing the promise of US Arctic oil &amp; gas resources, National Petroleum Council, </w:t>
      </w:r>
      <w:r w:rsidRPr="00540158">
        <w:t>https://www.npcarcticreport.org/pdf/AR-Executive_Summary-Final.pdf</w:t>
      </w:r>
    </w:p>
    <w:p w14:paraId="2160E888" w14:textId="2A71F945" w:rsidR="00B62ED1" w:rsidRDefault="00B62ED1" w:rsidP="002A578B">
      <w:r w:rsidRPr="00F74F5C">
        <w:t xml:space="preserve">Finally, </w:t>
      </w:r>
      <w:r w:rsidRPr="00B32198">
        <w:rPr>
          <w:rStyle w:val="StyleUnderline"/>
          <w:highlight w:val="lightGray"/>
        </w:rPr>
        <w:t>the economic benefits to the U.S.,</w:t>
      </w:r>
      <w:r w:rsidRPr="00F74F5C">
        <w:t xml:space="preserve"> state, and local economies of continued Alaskan development </w:t>
      </w:r>
      <w:r w:rsidRPr="00B32198">
        <w:rPr>
          <w:rStyle w:val="StyleUnderline"/>
          <w:highlight w:val="lightGray"/>
        </w:rPr>
        <w:t>would be significant.</w:t>
      </w:r>
      <w:r w:rsidRPr="00F74F5C">
        <w:t xml:space="preserve">  Today oil and gas development is one third of the state of Alaska’s economic activity and provides about 90% of the state’s general revenue.  The North Slope Borough oil and gas property taxes have exceeded $180 million annually since 2000, representing about 60% of their annual operating budget.9  </w:t>
      </w:r>
      <w:r w:rsidRPr="00B32198">
        <w:rPr>
          <w:rStyle w:val="StyleUnderline"/>
          <w:highlight w:val="lightGray"/>
        </w:rPr>
        <w:t>One-third of Alaska’s jobs—127,000— are oil-related and depend on oil production</w:t>
      </w:r>
      <w:r w:rsidRPr="00F74F5C">
        <w:t>.10  (See Figure ES-9.)</w:t>
      </w:r>
      <w:r>
        <w:t xml:space="preserve"> </w:t>
      </w:r>
      <w:r w:rsidRPr="00B32198">
        <w:rPr>
          <w:rStyle w:val="StyleUnderline"/>
          <w:highlight w:val="lightGray"/>
        </w:rPr>
        <w:t>Similarly, development of Alaska’s OCS will increase economic activity and jobs</w:t>
      </w:r>
      <w:r w:rsidRPr="00F74F5C">
        <w:t xml:space="preserve">.  Northern Economics in association with the University of Alaska-Anchorage assessed that </w:t>
      </w:r>
      <w:r w:rsidRPr="00B32198">
        <w:rPr>
          <w:rStyle w:val="StyleUnderline"/>
          <w:highlight w:val="lightGray"/>
        </w:rPr>
        <w:t>OCS development would add approximately $145 billion in new payroll for U.S. workers and $193 billion or more in new local, state, and federal government revenue</w:t>
      </w:r>
      <w:r w:rsidRPr="00F74F5C">
        <w:t xml:space="preserve"> combined over 50 years.11 The projected net revenues to the state of Alaska from OCS development could be about $6.6 billion (2007$).  The report goes on to say:  Opportunities would be created throughout the state in both high paying, long-term, year-round jobs and in seasonal and shortterm jobs. Of the 6,000 oil and gas sector jobs, about 3,900 could be long-term, yearround jobs</w:t>
      </w:r>
      <w:r w:rsidRPr="00B32198">
        <w:rPr>
          <w:rStyle w:val="StyleUnderline"/>
          <w:highlight w:val="lightGray"/>
        </w:rPr>
        <w:t>.  It is estimated that total national annual average employment from OCS development—including all the direct, indirect, and induced employment—could be about 35,000 per year on average through 2057</w:t>
      </w:r>
      <w:r w:rsidRPr="00F74F5C">
        <w:t>, with a peak employment of over 50,000 in 2038. Total wages and salaries associated with OCS development over the 50-year period are estimated to be about $72 billion (2007$)</w:t>
      </w:r>
      <w:r>
        <w:t>.</w:t>
      </w:r>
    </w:p>
    <w:p w14:paraId="224919CC" w14:textId="77777777" w:rsidR="007C3E7E" w:rsidRPr="004C250E" w:rsidRDefault="007C3E7E" w:rsidP="007C3E7E">
      <w:r w:rsidRPr="00010D68">
        <w:rPr>
          <w:rFonts w:eastAsiaTheme="majorEastAsia" w:cstheme="majorBidi"/>
          <w:b/>
          <w:iCs/>
          <w:sz w:val="26"/>
        </w:rPr>
        <w:t>Energy security key to economic growth and stability</w:t>
      </w:r>
    </w:p>
    <w:p w14:paraId="696F5E67" w14:textId="77777777" w:rsidR="007C3E7E" w:rsidRPr="00356148" w:rsidRDefault="007C3E7E" w:rsidP="007C3E7E">
      <w:r w:rsidRPr="00356148">
        <w:rPr>
          <w:rStyle w:val="Style13ptBold"/>
        </w:rPr>
        <w:t>Banna, et.al., 2023</w:t>
      </w:r>
      <w:r>
        <w:t xml:space="preserve"> E</w:t>
      </w:r>
      <w:r w:rsidRPr="00356148">
        <w:t>nergy security and economic stability: The role of inflation and war</w:t>
      </w:r>
      <w:r>
        <w:t xml:space="preserve"> </w:t>
      </w:r>
      <w:r w:rsidRPr="00356148">
        <w:t>Hasanul Banna a</w:t>
      </w:r>
      <w:r>
        <w:t xml:space="preserve"> </w:t>
      </w:r>
      <w:r w:rsidRPr="00356148">
        <w:t>,</w:t>
      </w:r>
      <w:r>
        <w:t xml:space="preserve"> </w:t>
      </w:r>
      <w:r w:rsidRPr="00356148">
        <w:t>Ashraful Alam b</w:t>
      </w:r>
      <w:r>
        <w:t xml:space="preserve">, </w:t>
      </w:r>
      <w:r w:rsidRPr="00356148">
        <w:t>Xihui Haviour Chen c</w:t>
      </w:r>
      <w:r>
        <w:t xml:space="preserve"> </w:t>
      </w:r>
      <w:r w:rsidRPr="00356148">
        <w:t>,</w:t>
      </w:r>
      <w:r>
        <w:t xml:space="preserve"> </w:t>
      </w:r>
      <w:r w:rsidRPr="00356148">
        <w:t>Ahmed W. Alam d</w:t>
      </w:r>
      <w:r>
        <w:t xml:space="preserve"> </w:t>
      </w:r>
      <w:r w:rsidRPr="00356148">
        <w:t>a</w:t>
      </w:r>
      <w:r>
        <w:t xml:space="preserve"> </w:t>
      </w:r>
      <w:r w:rsidRPr="00356148">
        <w:t>Department of Finance and Economics, Business School, Manchester Metropolitan University, UK</w:t>
      </w:r>
      <w:r>
        <w:t xml:space="preserve"> </w:t>
      </w:r>
      <w:r w:rsidRPr="00356148">
        <w:t>b</w:t>
      </w:r>
      <w:r>
        <w:t xml:space="preserve"> </w:t>
      </w:r>
      <w:r w:rsidRPr="00356148">
        <w:t>Salford Business School, University of Salford, UK</w:t>
      </w:r>
      <w:r>
        <w:t xml:space="preserve"> </w:t>
      </w:r>
      <w:r w:rsidRPr="00356148">
        <w:t>c</w:t>
      </w:r>
      <w:r>
        <w:t xml:space="preserve"> </w:t>
      </w:r>
      <w:r w:rsidRPr="00356148">
        <w:t>Edinburgh Business School, The Centre for Social and Economic Data Analytics (CSEDA), Heriot-Watt University, Edinburgh, UK</w:t>
      </w:r>
      <w:r>
        <w:t xml:space="preserve"> </w:t>
      </w:r>
      <w:r w:rsidRPr="00356148">
        <w:t>d</w:t>
      </w:r>
      <w:r>
        <w:t xml:space="preserve"> </w:t>
      </w:r>
      <w:r w:rsidRPr="00356148">
        <w:t>School of Accounting and Finance, College of Business and Public Management, Kean University, USA</w:t>
      </w:r>
      <w:r>
        <w:t xml:space="preserve">  Energy Economics, Volume 126, October 2023, 106949 </w:t>
      </w:r>
      <w:hyperlink r:id="rId54" w:history="1">
        <w:r w:rsidRPr="002212BD">
          <w:rPr>
            <w:rStyle w:val="Hyperlink"/>
          </w:rPr>
          <w:t>https://doi.org/10.1016/j.eneco.2023.106949</w:t>
        </w:r>
      </w:hyperlink>
      <w:r>
        <w:t xml:space="preserve"> </w:t>
      </w:r>
      <w:r w:rsidRPr="00356148">
        <w:t>https://www.sciencedirect.com/science/article/pii/S0140988323004474</w:t>
      </w:r>
    </w:p>
    <w:p w14:paraId="3B896DE1" w14:textId="50148312" w:rsidR="007C3E7E" w:rsidRDefault="007C3E7E" w:rsidP="007C3E7E">
      <w:r w:rsidRPr="00B32198">
        <w:rPr>
          <w:rStyle w:val="StyleUnderline"/>
          <w:highlight w:val="lightGray"/>
        </w:rPr>
        <w:t>Energy is an essential element for economic stability</w:t>
      </w:r>
      <w:r w:rsidRPr="00356148">
        <w:t>, the backbone of nations, and a power source for economies. Thus, ensuring</w:t>
      </w:r>
      <w:r>
        <w:t xml:space="preserve"> </w:t>
      </w:r>
      <w:hyperlink r:id="rId55" w:tooltip="Learn more about energy security from ScienceDirect's AI-generated Topic Pages" w:history="1">
        <w:r w:rsidRPr="00356148">
          <w:rPr>
            <w:rStyle w:val="Hyperlink"/>
          </w:rPr>
          <w:t>energy security</w:t>
        </w:r>
      </w:hyperlink>
      <w:r>
        <w:t xml:space="preserve"> </w:t>
      </w:r>
      <w:r w:rsidRPr="00356148">
        <w:t>is one of the most critical goals for countries seeking sustainable economic development (</w:t>
      </w:r>
      <w:bookmarkStart w:id="3" w:name="bbb0030"/>
      <w:r w:rsidRPr="00356148">
        <w:fldChar w:fldCharType="begin"/>
      </w:r>
      <w:r w:rsidRPr="00356148">
        <w:instrText xml:space="preserve"> HYPERLINK "https://www.sciencedirect.com/science/article/pii/S0140988323004474" \l "bb0030" </w:instrText>
      </w:r>
      <w:r w:rsidRPr="00356148">
        <w:fldChar w:fldCharType="separate"/>
      </w:r>
      <w:r w:rsidRPr="00356148">
        <w:rPr>
          <w:rStyle w:val="Hyperlink"/>
        </w:rPr>
        <w:t>Ang et al., 2015</w:t>
      </w:r>
      <w:r w:rsidRPr="00356148">
        <w:fldChar w:fldCharType="end"/>
      </w:r>
      <w:bookmarkEnd w:id="3"/>
      <w:r w:rsidRPr="00356148">
        <w:t>;</w:t>
      </w:r>
      <w:r>
        <w:t xml:space="preserve"> </w:t>
      </w:r>
      <w:bookmarkStart w:id="4" w:name="bbb0040"/>
      <w:r w:rsidRPr="00356148">
        <w:fldChar w:fldCharType="begin"/>
      </w:r>
      <w:r w:rsidRPr="00356148">
        <w:instrText xml:space="preserve"> HYPERLINK "https://www.sciencedirect.com/science/article/pii/S0140988323004474" \l "bb0040" </w:instrText>
      </w:r>
      <w:r w:rsidRPr="00356148">
        <w:fldChar w:fldCharType="separate"/>
      </w:r>
      <w:r w:rsidRPr="00356148">
        <w:rPr>
          <w:rStyle w:val="Hyperlink"/>
        </w:rPr>
        <w:t>Bahgat, 2006</w:t>
      </w:r>
      <w:r w:rsidRPr="00356148">
        <w:fldChar w:fldCharType="end"/>
      </w:r>
      <w:bookmarkEnd w:id="4"/>
      <w:r w:rsidRPr="00356148">
        <w:t>;</w:t>
      </w:r>
      <w:r>
        <w:t xml:space="preserve"> </w:t>
      </w:r>
      <w:bookmarkStart w:id="5" w:name="bbb0270"/>
      <w:r w:rsidRPr="00356148">
        <w:fldChar w:fldCharType="begin"/>
      </w:r>
      <w:r w:rsidRPr="00356148">
        <w:instrText xml:space="preserve"> HYPERLINK "https://www.sciencedirect.com/science/article/pii/S0140988323004474" \l "bb0270" </w:instrText>
      </w:r>
      <w:r w:rsidRPr="00356148">
        <w:fldChar w:fldCharType="separate"/>
      </w:r>
      <w:r w:rsidRPr="00356148">
        <w:rPr>
          <w:rStyle w:val="Hyperlink"/>
        </w:rPr>
        <w:t>Le and Nguyen, 2019</w:t>
      </w:r>
      <w:r w:rsidRPr="00356148">
        <w:fldChar w:fldCharType="end"/>
      </w:r>
      <w:r w:rsidRPr="00356148">
        <w:t>). The concept of energy security refers to the ability of an economy to guarantee the supply of energy in a sustainable and timely manner at an affordable price without adversely affecting its economic performance (</w:t>
      </w:r>
      <w:bookmarkStart w:id="6" w:name="bbb0080"/>
      <w:r w:rsidRPr="00356148">
        <w:fldChar w:fldCharType="begin"/>
      </w:r>
      <w:r w:rsidRPr="00356148">
        <w:instrText xml:space="preserve"> HYPERLINK "https://www.sciencedirect.com/science/article/pii/S0140988323004474" \l "bb0080" </w:instrText>
      </w:r>
      <w:r w:rsidRPr="00356148">
        <w:fldChar w:fldCharType="separate"/>
      </w:r>
      <w:r w:rsidRPr="00356148">
        <w:rPr>
          <w:rStyle w:val="Hyperlink"/>
        </w:rPr>
        <w:t>Bielecki, 2002</w:t>
      </w:r>
      <w:r w:rsidRPr="00356148">
        <w:fldChar w:fldCharType="end"/>
      </w:r>
      <w:bookmarkEnd w:id="6"/>
      <w:r w:rsidRPr="00356148">
        <w:t>;</w:t>
      </w:r>
      <w:r>
        <w:t xml:space="preserve"> </w:t>
      </w:r>
      <w:bookmarkStart w:id="7" w:name="bbb0100"/>
      <w:r w:rsidRPr="00356148">
        <w:fldChar w:fldCharType="begin"/>
      </w:r>
      <w:r w:rsidRPr="00356148">
        <w:instrText xml:space="preserve"> HYPERLINK "https://www.sciencedirect.com/science/article/pii/S0140988323004474" \l "bb0100" </w:instrText>
      </w:r>
      <w:r w:rsidRPr="00356148">
        <w:fldChar w:fldCharType="separate"/>
      </w:r>
      <w:r w:rsidRPr="00356148">
        <w:rPr>
          <w:rStyle w:val="Hyperlink"/>
        </w:rPr>
        <w:t>Bompard et al., 2017</w:t>
      </w:r>
      <w:r w:rsidRPr="00356148">
        <w:fldChar w:fldCharType="end"/>
      </w:r>
      <w:bookmarkEnd w:id="7"/>
      <w:r w:rsidRPr="00356148">
        <w:t>;</w:t>
      </w:r>
      <w:r>
        <w:t xml:space="preserve"> </w:t>
      </w:r>
      <w:bookmarkStart w:id="8" w:name="bbb0285"/>
      <w:r w:rsidRPr="00356148">
        <w:fldChar w:fldCharType="begin"/>
      </w:r>
      <w:r w:rsidRPr="00356148">
        <w:instrText xml:space="preserve"> HYPERLINK "https://www.sciencedirect.com/science/article/pii/S0140988323004474" \l "bb0285" </w:instrText>
      </w:r>
      <w:r w:rsidRPr="00356148">
        <w:fldChar w:fldCharType="separate"/>
      </w:r>
      <w:r w:rsidRPr="00356148">
        <w:rPr>
          <w:rStyle w:val="Hyperlink"/>
        </w:rPr>
        <w:t>Loschel et al., 2010</w:t>
      </w:r>
      <w:r w:rsidRPr="00356148">
        <w:fldChar w:fldCharType="end"/>
      </w:r>
      <w:bookmarkEnd w:id="8"/>
      <w:r w:rsidRPr="00356148">
        <w:t xml:space="preserve">). Furthermore, </w:t>
      </w:r>
      <w:r w:rsidRPr="00B32198">
        <w:rPr>
          <w:rStyle w:val="StyleUnderline"/>
          <w:highlight w:val="lightGray"/>
        </w:rPr>
        <w:t>many studies have identified energy security as one of the most critical indicators of an economy's stability</w:t>
      </w:r>
      <w:r w:rsidRPr="00356148">
        <w:t xml:space="preserve"> (e.g.,</w:t>
      </w:r>
      <w:r>
        <w:t xml:space="preserve"> </w:t>
      </w:r>
      <w:bookmarkStart w:id="9" w:name="bbb0165"/>
      <w:r w:rsidRPr="00356148">
        <w:fldChar w:fldCharType="begin"/>
      </w:r>
      <w:r w:rsidRPr="00356148">
        <w:instrText xml:space="preserve"> HYPERLINK "https://www.sciencedirect.com/science/article/pii/S0140988323004474" \l "bb0165" </w:instrText>
      </w:r>
      <w:r w:rsidRPr="00356148">
        <w:fldChar w:fldCharType="separate"/>
      </w:r>
      <w:r w:rsidRPr="00356148">
        <w:rPr>
          <w:rStyle w:val="Hyperlink"/>
        </w:rPr>
        <w:t>Fang et al., 2018</w:t>
      </w:r>
      <w:r w:rsidRPr="00356148">
        <w:fldChar w:fldCharType="end"/>
      </w:r>
      <w:bookmarkEnd w:id="9"/>
      <w:r w:rsidRPr="00356148">
        <w:t>;</w:t>
      </w:r>
      <w:r>
        <w:t xml:space="preserve"> </w:t>
      </w:r>
      <w:bookmarkStart w:id="10" w:name="bbb0250"/>
      <w:r w:rsidRPr="00356148">
        <w:fldChar w:fldCharType="begin"/>
      </w:r>
      <w:r w:rsidRPr="00356148">
        <w:instrText xml:space="preserve"> HYPERLINK "https://www.sciencedirect.com/science/article/pii/S0140988323004474" \l "bb0250" </w:instrText>
      </w:r>
      <w:r w:rsidRPr="00356148">
        <w:fldChar w:fldCharType="separate"/>
      </w:r>
      <w:r w:rsidRPr="00356148">
        <w:rPr>
          <w:rStyle w:val="Hyperlink"/>
        </w:rPr>
        <w:t>Khudaykulova et al., 2022</w:t>
      </w:r>
      <w:r w:rsidRPr="00356148">
        <w:fldChar w:fldCharType="end"/>
      </w:r>
      <w:r w:rsidRPr="00356148">
        <w:t>;</w:t>
      </w:r>
      <w:r>
        <w:t xml:space="preserve"> </w:t>
      </w:r>
      <w:bookmarkStart w:id="11" w:name="bbb0380"/>
      <w:r w:rsidRPr="00356148">
        <w:fldChar w:fldCharType="begin"/>
      </w:r>
      <w:r w:rsidRPr="00356148">
        <w:instrText xml:space="preserve"> HYPERLINK "https://www.sciencedirect.com/science/article/pii/S0140988323004474" \l "bb0380" </w:instrText>
      </w:r>
      <w:r w:rsidRPr="00356148">
        <w:fldChar w:fldCharType="separate"/>
      </w:r>
      <w:r w:rsidRPr="00356148">
        <w:rPr>
          <w:rStyle w:val="Hyperlink"/>
        </w:rPr>
        <w:t>Prohorovs, 2022</w:t>
      </w:r>
      <w:r w:rsidRPr="00356148">
        <w:fldChar w:fldCharType="end"/>
      </w:r>
      <w:bookmarkEnd w:id="11"/>
      <w:r w:rsidRPr="00356148">
        <w:t>). The recent Russian-Ukrainian conflict has affected energy production and supply, resulting in unprecedented increases in energy prices, especially in Europe. In addition to a large number of people having been displaced, the military conflict has also created hyperinflation, which has contributed to a high level of interpersonal violence and an increase in the cost of living. Therefore, we are motivated to bring new theoretical and empirical evidence to study the nexus between energy security risk and economic stability in an era of surging</w:t>
      </w:r>
      <w:r>
        <w:t xml:space="preserve"> </w:t>
      </w:r>
      <w:hyperlink r:id="rId56" w:tooltip="Learn more about inflation from ScienceDirect's AI-generated Topic Pages" w:history="1">
        <w:r w:rsidRPr="00356148">
          <w:rPr>
            <w:rStyle w:val="Hyperlink"/>
          </w:rPr>
          <w:t>inflation</w:t>
        </w:r>
      </w:hyperlink>
      <w:r>
        <w:t xml:space="preserve"> </w:t>
      </w:r>
      <w:r w:rsidRPr="00356148">
        <w:t>and wartime effects from a global perspective. In our study, economic stability is defined as people having access to the services and resources essential to living a healthy life in good and bad times (e.g., financial resources, quality food and housing, and employment that provides a living wage). We employ GDP growth as a measure of economic stability, as it reflects a country's overall economic performance and is generally associated with the availability of essential services and resources (</w:t>
      </w:r>
      <w:bookmarkStart w:id="12" w:name="bbib523"/>
      <w:r w:rsidRPr="00356148">
        <w:fldChar w:fldCharType="begin"/>
      </w:r>
      <w:r w:rsidRPr="00356148">
        <w:instrText xml:space="preserve"> HYPERLINK "https://www.sciencedirect.com/science/article/pii/S0140988323004474" \l "bib523" </w:instrText>
      </w:r>
      <w:r w:rsidRPr="00356148">
        <w:fldChar w:fldCharType="separate"/>
      </w:r>
      <w:r w:rsidRPr="00356148">
        <w:rPr>
          <w:rStyle w:val="Hyperlink"/>
        </w:rPr>
        <w:t>Ahmed et al., 2023;</w:t>
      </w:r>
      <w:r w:rsidRPr="00356148">
        <w:fldChar w:fldCharType="end"/>
      </w:r>
      <w:bookmarkEnd w:id="12"/>
      <w:r>
        <w:t xml:space="preserve"> </w:t>
      </w:r>
      <w:bookmarkStart w:id="13" w:name="bbb0135"/>
      <w:r w:rsidRPr="00356148">
        <w:fldChar w:fldCharType="begin"/>
      </w:r>
      <w:r w:rsidRPr="00356148">
        <w:instrText xml:space="preserve"> HYPERLINK "https://www.sciencedirect.com/science/article/pii/S0140988323004474" \l "bb0135" </w:instrText>
      </w:r>
      <w:r w:rsidRPr="00356148">
        <w:fldChar w:fldCharType="separate"/>
      </w:r>
      <w:r w:rsidRPr="00356148">
        <w:rPr>
          <w:rStyle w:val="Hyperlink"/>
        </w:rPr>
        <w:t>Cherp et al., 2016</w:t>
      </w:r>
      <w:r w:rsidRPr="00356148">
        <w:fldChar w:fldCharType="end"/>
      </w:r>
      <w:bookmarkEnd w:id="13"/>
      <w:r w:rsidRPr="00356148">
        <w:t>;</w:t>
      </w:r>
      <w:r>
        <w:t xml:space="preserve"> </w:t>
      </w:r>
      <w:bookmarkStart w:id="14" w:name="bbb0155"/>
      <w:r w:rsidRPr="00356148">
        <w:fldChar w:fldCharType="begin"/>
      </w:r>
      <w:r w:rsidRPr="00356148">
        <w:instrText xml:space="preserve"> HYPERLINK "https://www.sciencedirect.com/science/article/pii/S0140988323004474" \l "bb0155" </w:instrText>
      </w:r>
      <w:r w:rsidRPr="00356148">
        <w:fldChar w:fldCharType="separate"/>
      </w:r>
      <w:r w:rsidRPr="00356148">
        <w:rPr>
          <w:rStyle w:val="Hyperlink"/>
        </w:rPr>
        <w:t>Eggoh and Khan, 2014</w:t>
      </w:r>
      <w:r w:rsidRPr="00356148">
        <w:fldChar w:fldCharType="end"/>
      </w:r>
      <w:bookmarkEnd w:id="14"/>
      <w:r w:rsidRPr="00356148">
        <w:t>;</w:t>
      </w:r>
      <w:r>
        <w:t xml:space="preserve"> </w:t>
      </w:r>
      <w:hyperlink r:id="rId57" w:anchor="bb0250" w:history="1">
        <w:r w:rsidRPr="00356148">
          <w:rPr>
            <w:rStyle w:val="Hyperlink"/>
          </w:rPr>
          <w:t>Khudaykulova et al., 2022</w:t>
        </w:r>
      </w:hyperlink>
      <w:bookmarkEnd w:id="10"/>
      <w:r w:rsidRPr="00356148">
        <w:t>;</w:t>
      </w:r>
      <w:r>
        <w:t xml:space="preserve"> </w:t>
      </w:r>
      <w:hyperlink r:id="rId58" w:anchor="bb0270" w:history="1">
        <w:r w:rsidRPr="00356148">
          <w:rPr>
            <w:rStyle w:val="Hyperlink"/>
          </w:rPr>
          <w:t>Le and Nguyen, 2019</w:t>
        </w:r>
      </w:hyperlink>
      <w:bookmarkEnd w:id="5"/>
      <w:r w:rsidRPr="00356148">
        <w:t xml:space="preserve">). Although GDP growth may not capture every aspect of our definition, </w:t>
      </w:r>
      <w:r w:rsidRPr="00B32198">
        <w:rPr>
          <w:rStyle w:val="StyleUnderline"/>
          <w:highlight w:val="lightGray"/>
        </w:rPr>
        <w:t>a steady and positive GDP growth typically indicates increased productivity, investment, and consumption, which collectively contribute to improved living conditions, more job opportunities, and higher wages. These factors ultimately support the economic stability experienced by the general population.</w:t>
      </w:r>
      <w:r w:rsidRPr="00010D68">
        <w:rPr>
          <w:rStyle w:val="StyleUnderline"/>
        </w:rPr>
        <w:t xml:space="preserve"> </w:t>
      </w:r>
      <w:r w:rsidRPr="00356148">
        <w:t>Our study applies</w:t>
      </w:r>
      <w:r>
        <w:t xml:space="preserve"> </w:t>
      </w:r>
      <w:hyperlink r:id="rId59" w:tooltip="Learn more about Keynesian economic from ScienceDirect's AI-generated Topic Pages" w:history="1">
        <w:r w:rsidRPr="00356148">
          <w:rPr>
            <w:rStyle w:val="Hyperlink"/>
          </w:rPr>
          <w:t>Keynesian economic</w:t>
        </w:r>
      </w:hyperlink>
      <w:r>
        <w:t xml:space="preserve"> </w:t>
      </w:r>
      <w:r w:rsidRPr="00356148">
        <w:t>theory and examines the moderating effects of inflation and war on the relationship between energy security and economic stability from a global perspective.</w:t>
      </w:r>
    </w:p>
    <w:p w14:paraId="408ACD4F" w14:textId="31F91438" w:rsidR="004E7B66" w:rsidRDefault="004E7B66" w:rsidP="004E7B66">
      <w:pPr>
        <w:pStyle w:val="Heading4"/>
      </w:pPr>
      <w:r>
        <w:t>Offshore production is key to energy security and economic growth</w:t>
      </w:r>
    </w:p>
    <w:p w14:paraId="27F31E00" w14:textId="77777777" w:rsidR="004E7B66" w:rsidRPr="0067745B" w:rsidRDefault="004E7B66" w:rsidP="004E7B66">
      <w:r w:rsidRPr="0067745B">
        <w:rPr>
          <w:rStyle w:val="Style13ptBold"/>
        </w:rPr>
        <w:t>API January 2025</w:t>
      </w:r>
      <w:r w:rsidRPr="0067745B">
        <w:t xml:space="preserve"> Opposes Further Restrictions to Offshore Oil and Natural Gas Development</w:t>
      </w:r>
      <w:r>
        <w:t xml:space="preserve"> </w:t>
      </w:r>
      <w:r w:rsidRPr="0067745B">
        <w:t>https://www.api.org/news-policy-and-issues/news/2025/01/05/api-opposes-further-restrictions-to-offshore-oil-and-natural-gas-development</w:t>
      </w:r>
    </w:p>
    <w:p w14:paraId="52D13FD6" w14:textId="55A33F52" w:rsidR="004E7B66" w:rsidRDefault="004E7B66" w:rsidP="00224318">
      <w:r w:rsidRPr="00763543">
        <w:t xml:space="preserve">“American voters sent a clear message in support of domestic energy development, and yet the current administration is using its final days in office to cement a record of doing everything possible to restrict it. </w:t>
      </w:r>
      <w:r w:rsidRPr="00B32198">
        <w:rPr>
          <w:rStyle w:val="StyleUnderline"/>
          <w:highlight w:val="lightGray"/>
        </w:rPr>
        <w:t>Congress and the incoming administration should fully leverage the nation’s vast offshore resources as a critical source of affordable energy, government revenue and stability around the world</w:t>
      </w:r>
      <w:r w:rsidRPr="00763543">
        <w:t>. We urge policymakers to use every tool at their disposal to reverse this politically motivated decision and restore a pro-American energy approach to federal leasing.”</w:t>
      </w:r>
      <w:r>
        <w:t xml:space="preserve"> </w:t>
      </w:r>
      <w:r w:rsidRPr="00763543">
        <w:t>According to the U.S. Energy Information Administration</w:t>
      </w:r>
      <w:r w:rsidRPr="00B32198">
        <w:rPr>
          <w:rStyle w:val="StyleUnderline"/>
          <w:highlight w:val="lightGray"/>
        </w:rPr>
        <w:t xml:space="preserve">, U.S. offshore production accounts for 14% of total U.S. crude oil production, or nearly 2 million barrels of oil per day. Robust offshore oil and natural gas development could generate over $8 billion in additional government revenue by 2040. America’s offshore resources are not only significant for our energy security, but also generate among the </w:t>
      </w:r>
      <w:hyperlink r:id="rId60" w:history="1">
        <w:r w:rsidRPr="00B32198">
          <w:rPr>
            <w:rStyle w:val="StyleUnderline"/>
            <w:highlight w:val="lightGray"/>
          </w:rPr>
          <w:t>lowest carbon-intensive barrels</w:t>
        </w:r>
      </w:hyperlink>
      <w:r w:rsidRPr="00B32198">
        <w:rPr>
          <w:rStyle w:val="StyleUnderline"/>
          <w:highlight w:val="lightGray"/>
        </w:rPr>
        <w:t xml:space="preserve"> produced anywhere in the world. Reversing this politically-motivated decision should be a top priority for Congress.</w:t>
      </w:r>
      <w:r w:rsidRPr="00763543">
        <w:t xml:space="preserve"> API has also</w:t>
      </w:r>
      <w:r>
        <w:t xml:space="preserve"> </w:t>
      </w:r>
      <w:hyperlink r:id="rId61" w:anchor="resources" w:history="1">
        <w:r w:rsidRPr="00763543">
          <w:rPr>
            <w:rStyle w:val="Hyperlink"/>
          </w:rPr>
          <w:t>urged the incoming administration</w:t>
        </w:r>
      </w:hyperlink>
      <w:r>
        <w:t xml:space="preserve"> </w:t>
      </w:r>
      <w:r w:rsidRPr="00763543">
        <w:t>to draft a new 5-year offshore leasing program, changing course from the weakest offshore program in history under the Biden administration.</w:t>
      </w:r>
    </w:p>
    <w:p w14:paraId="7552BBB0" w14:textId="77777777" w:rsidR="000F5C67" w:rsidRPr="003F79D2" w:rsidRDefault="000F5C67" w:rsidP="000F5C67">
      <w:pPr>
        <w:pStyle w:val="Heading4"/>
      </w:pPr>
      <w:r>
        <w:t>Arctic drilling can drive America’s energy resurgence and stimulate economic growth</w:t>
      </w:r>
    </w:p>
    <w:p w14:paraId="01F74375" w14:textId="77777777" w:rsidR="000F5C67" w:rsidRPr="008A26F4" w:rsidRDefault="000F5C67" w:rsidP="000F5C67">
      <w:r w:rsidRPr="008A26F4">
        <w:t xml:space="preserve">Brett </w:t>
      </w:r>
      <w:r w:rsidRPr="008A26F4">
        <w:rPr>
          <w:rStyle w:val="Style13ptBold"/>
        </w:rPr>
        <w:t xml:space="preserve">Huber </w:t>
      </w:r>
      <w:r w:rsidRPr="008A26F4">
        <w:t xml:space="preserve">June 04, </w:t>
      </w:r>
      <w:r w:rsidRPr="008A26F4">
        <w:rPr>
          <w:rStyle w:val="Style13ptBold"/>
        </w:rPr>
        <w:t xml:space="preserve">2025 </w:t>
      </w:r>
      <w:r w:rsidRPr="008A26F4">
        <w:t>Brett Huber is the Alaskan representative for</w:t>
      </w:r>
      <w:r>
        <w:t xml:space="preserve"> </w:t>
      </w:r>
      <w:hyperlink r:id="rId62" w:history="1">
        <w:r w:rsidRPr="008A26F4">
          <w:rPr>
            <w:rStyle w:val="Hyperlink"/>
          </w:rPr>
          <w:t>Power The Future</w:t>
        </w:r>
      </w:hyperlink>
      <w:r w:rsidRPr="008A26F4">
        <w:t xml:space="preserve"> Alaska’s Resource Potential: A Tale of Two Administrations</w:t>
      </w:r>
      <w:r>
        <w:t xml:space="preserve"> </w:t>
      </w:r>
      <w:r w:rsidRPr="008A26F4">
        <w:t>https://www.realclearenergy.org/articles/2025/06/04/alaskas_resource_potential_a_tale_of_two_administrations_1114297.html</w:t>
      </w:r>
    </w:p>
    <w:p w14:paraId="72C11BC1" w14:textId="03659D13" w:rsidR="000F5C67" w:rsidRPr="000F5C67" w:rsidRDefault="000F5C67" w:rsidP="00224318">
      <w:pPr>
        <w:rPr>
          <w:rStyle w:val="Style13ptBold"/>
          <w:b w:val="0"/>
          <w:bCs w:val="0"/>
          <w:sz w:val="22"/>
          <w:u w:val="single"/>
        </w:rPr>
      </w:pPr>
      <w:r w:rsidRPr="008A26F4">
        <w:t>The return of President Trump has brought a dramatic course correction. Just this week, his administration announced the repeal of Biden’s restrictions on drilling in the NPR-A, restoring access to vast tracts of oil-rich federal land.</w:t>
      </w:r>
      <w:r>
        <w:t xml:space="preserve"> </w:t>
      </w:r>
      <w:r w:rsidRPr="008A26F4">
        <w:t>Interior Secretary Doug Burgum correctly pointed out, “The NPR-A was set aside by Congress for energy production. We are simply restoring the legal balance intended by our laws.”</w:t>
      </w:r>
      <w:r>
        <w:t xml:space="preserve"> </w:t>
      </w:r>
      <w:r w:rsidRPr="008A26F4">
        <w:t>At this year’s Alaska Sustainable Energy Conference, Energy Secretary Chris Wright reinforced that message: “Alaska’s unique position allows it to lead in both fossil fuel production and renewable energy innovation. Washington should get out of the way.”</w:t>
      </w:r>
      <w:r>
        <w:t xml:space="preserve"> </w:t>
      </w:r>
      <w:r w:rsidRPr="008A26F4">
        <w:t xml:space="preserve">Governor Dunleavy, who hosted the conference in Anchorage, made it clear: responsible resource development is not only possible—it is essential. </w:t>
      </w:r>
      <w:r w:rsidRPr="00B32198">
        <w:rPr>
          <w:rStyle w:val="StyleUnderline"/>
          <w:highlight w:val="lightGray"/>
        </w:rPr>
        <w:t>Alaska can be a global leader in energy</w:t>
      </w:r>
      <w:r w:rsidRPr="008A26F4">
        <w:t>, but only if the federal government treats the state as a partner, not a problem.</w:t>
      </w:r>
      <w:r>
        <w:t xml:space="preserve"> </w:t>
      </w:r>
      <w:r w:rsidRPr="008A26F4">
        <w:t>Real Consequences, Real Lives</w:t>
      </w:r>
      <w:r>
        <w:t xml:space="preserve"> </w:t>
      </w:r>
      <w:r w:rsidRPr="008A26F4">
        <w:t xml:space="preserve">This isn’t just policy—it’s people’s lives. </w:t>
      </w:r>
      <w:r w:rsidRPr="00B32198">
        <w:rPr>
          <w:rStyle w:val="StyleUnderline"/>
          <w:highlight w:val="lightGray"/>
        </w:rPr>
        <w:t>Alaska’s economy depends on responsible development. Federal restrictions mean fewer jobs, lower revenue, and more outmigration. They also erode national energy security</w:t>
      </w:r>
      <w:r w:rsidRPr="008A26F4">
        <w:t xml:space="preserve"> at a time when geopolitical instability makes energy independence more critical than ever.</w:t>
      </w:r>
      <w:r>
        <w:t xml:space="preserve"> </w:t>
      </w:r>
      <w:r w:rsidRPr="008A26F4">
        <w:t>Under Biden, Alaska was pushed to the sidelines. Under Trump, Alaska is back in the game.</w:t>
      </w:r>
      <w:r>
        <w:t xml:space="preserve"> </w:t>
      </w:r>
      <w:r w:rsidRPr="008A26F4">
        <w:t>Alaska’s future must be built on opportunity, not obstruction. The Trump administration is empowering Alaska to unlock its vast resources and reclaim its role in powering America. In contrast, the Biden administration left a legacy of missed opportunity, misguided priorities, and economic harm.</w:t>
      </w:r>
      <w:r>
        <w:t xml:space="preserve"> </w:t>
      </w:r>
      <w:r w:rsidRPr="00B32198">
        <w:rPr>
          <w:rStyle w:val="StyleUnderline"/>
          <w:highlight w:val="lightGray"/>
        </w:rPr>
        <w:t>It’s time to</w:t>
      </w:r>
      <w:r w:rsidRPr="008A26F4">
        <w:t xml:space="preserve"> stop treating Alaska like a political bargaining chip and </w:t>
      </w:r>
      <w:r w:rsidRPr="00B32198">
        <w:rPr>
          <w:rStyle w:val="StyleUnderline"/>
          <w:highlight w:val="lightGray"/>
        </w:rPr>
        <w:t>start treating it like the energy powerhouse it is. With the right leadership</w:t>
      </w:r>
      <w:r w:rsidRPr="008A26F4">
        <w:t xml:space="preserve">, like that of Governor Dunleavy and President Trump, </w:t>
      </w:r>
      <w:r w:rsidRPr="00B32198">
        <w:rPr>
          <w:rStyle w:val="StyleUnderline"/>
          <w:highlight w:val="lightGray"/>
        </w:rPr>
        <w:t>Alaska can drive America’s energy resurgence—and secure its place at the center of the nation’s future.</w:t>
      </w:r>
      <w:r w:rsidRPr="00BF37A6">
        <w:rPr>
          <w:rStyle w:val="StyleUnderline"/>
        </w:rPr>
        <w:t xml:space="preserve"> </w:t>
      </w:r>
    </w:p>
    <w:p w14:paraId="7251393C" w14:textId="603455ED" w:rsidR="00224318" w:rsidRDefault="00224318" w:rsidP="00224318">
      <w:pPr>
        <w:rPr>
          <w:rStyle w:val="Style13ptBold"/>
        </w:rPr>
      </w:pPr>
      <w:r>
        <w:rPr>
          <w:rStyle w:val="Style13ptBold"/>
        </w:rPr>
        <w:t>Plan is key to US global energy leadership and to grow our economy</w:t>
      </w:r>
    </w:p>
    <w:p w14:paraId="310DA6F0" w14:textId="77777777" w:rsidR="00224318" w:rsidRPr="0067745B" w:rsidRDefault="00224318" w:rsidP="00224318">
      <w:r w:rsidRPr="0067745B">
        <w:rPr>
          <w:rStyle w:val="Style13ptBold"/>
        </w:rPr>
        <w:t>World Oil</w:t>
      </w:r>
      <w:r>
        <w:t xml:space="preserve">, </w:t>
      </w:r>
      <w:r w:rsidRPr="0067745B">
        <w:t>NOIA applauds U.S. Secretary Burgum’s actions on offshore energy</w:t>
      </w:r>
      <w:r>
        <w:t xml:space="preserve"> </w:t>
      </w:r>
      <w:r w:rsidRPr="0067745B">
        <w:t xml:space="preserve">February 05, </w:t>
      </w:r>
      <w:r w:rsidRPr="0067745B">
        <w:rPr>
          <w:rStyle w:val="Style13ptBold"/>
        </w:rPr>
        <w:t>2025</w:t>
      </w:r>
      <w:r>
        <w:t xml:space="preserve"> </w:t>
      </w:r>
      <w:r w:rsidRPr="0067745B">
        <w:t>https://worldoil.com/news/2025/2/5/noia-applauds-u-s-secretary-burgum-s-actions-on-offshore-energy/</w:t>
      </w:r>
    </w:p>
    <w:p w14:paraId="73CA0DA4" w14:textId="639B18BF" w:rsidR="00224318" w:rsidRDefault="00224318" w:rsidP="00224318">
      <w:r w:rsidRPr="00B32198">
        <w:rPr>
          <w:rStyle w:val="StyleUnderline"/>
          <w:highlight w:val="lightGray"/>
        </w:rPr>
        <w:t>The National Ocean Industries Association expressed its strong support</w:t>
      </w:r>
      <w:r w:rsidRPr="0067745B">
        <w:t xml:space="preserve"> for the series of Secretarial </w:t>
      </w:r>
      <w:r w:rsidRPr="00B32198">
        <w:rPr>
          <w:rStyle w:val="StyleUnderline"/>
          <w:highlight w:val="lightGray"/>
        </w:rPr>
        <w:t>Orders signed by</w:t>
      </w:r>
      <w:r w:rsidRPr="0067745B">
        <w:t xml:space="preserve"> Secretary Doug </w:t>
      </w:r>
      <w:r w:rsidRPr="00B32198">
        <w:rPr>
          <w:rStyle w:val="StyleUnderline"/>
          <w:highlight w:val="lightGray"/>
        </w:rPr>
        <w:t>Burgum to unleash America's energy potential</w:t>
      </w:r>
      <w:r w:rsidRPr="0067745B">
        <w:t>. NOIA President Erik Milito made the following statement:</w:t>
      </w:r>
      <w:r>
        <w:t xml:space="preserve"> </w:t>
      </w:r>
      <w:r w:rsidRPr="0067745B">
        <w:t>"</w:t>
      </w:r>
      <w:r w:rsidRPr="00B32198">
        <w:rPr>
          <w:rStyle w:val="StyleUnderline"/>
          <w:highlight w:val="lightGray"/>
        </w:rPr>
        <w:t>NOIA strongly supports</w:t>
      </w:r>
      <w:r w:rsidRPr="0067745B">
        <w:t xml:space="preserve"> Secretary Doug Burgum’s </w:t>
      </w:r>
      <w:r w:rsidRPr="00B32198">
        <w:rPr>
          <w:rStyle w:val="StyleUnderline"/>
          <w:highlight w:val="lightGray"/>
        </w:rPr>
        <w:t>decisive actions to strengthen American energy security, reinforce national security, and unleash the full potential of the U.S. offshore energy industry. These Secretarial Orders send a powerful message</w:t>
      </w:r>
      <w:r w:rsidRPr="0067745B">
        <w:t xml:space="preserve">: </w:t>
      </w:r>
      <w:r w:rsidRPr="00B32198">
        <w:rPr>
          <w:rStyle w:val="StyleUnderline"/>
          <w:highlight w:val="lightGray"/>
        </w:rPr>
        <w:t>American energy leadership is back</w:t>
      </w:r>
      <w:r w:rsidRPr="0067745B">
        <w:t>.</w:t>
      </w:r>
      <w:r>
        <w:t xml:space="preserve"> </w:t>
      </w:r>
      <w:r w:rsidRPr="0067745B">
        <w:t>"By addressing burdensome regulatory barriers—including a much-needed reassessment of the inadequate 2024-2029 offshore oil and gas leasing program—</w:t>
      </w:r>
      <w:r w:rsidRPr="00B32198">
        <w:rPr>
          <w:rStyle w:val="StyleUnderline"/>
          <w:highlight w:val="lightGray"/>
        </w:rPr>
        <w:t>these actions</w:t>
      </w:r>
      <w:r w:rsidRPr="0067745B">
        <w:t xml:space="preserve"> will align U.S. energy policy with the nation’s current and future needs. They </w:t>
      </w:r>
      <w:r w:rsidRPr="00B32198">
        <w:rPr>
          <w:rStyle w:val="StyleUnderline"/>
          <w:highlight w:val="lightGray"/>
        </w:rPr>
        <w:t>will enhance energy security, bolster national defense, grow our economy, and keep energy affordable</w:t>
      </w:r>
      <w:r w:rsidRPr="0067745B">
        <w:t xml:space="preserve"> for every household and business, </w:t>
      </w:r>
      <w:r w:rsidRPr="00B32198">
        <w:rPr>
          <w:rStyle w:val="StyleUnderline"/>
          <w:highlight w:val="lightGray"/>
        </w:rPr>
        <w:t>reducing reliance on foreign adversaries</w:t>
      </w:r>
      <w:r w:rsidRPr="0067745B">
        <w:t>.</w:t>
      </w:r>
      <w:r>
        <w:t xml:space="preserve"> </w:t>
      </w:r>
      <w:r w:rsidRPr="00B32198">
        <w:rPr>
          <w:rStyle w:val="StyleUnderline"/>
          <w:highlight w:val="lightGray"/>
        </w:rPr>
        <w:t>"By</w:t>
      </w:r>
      <w:r w:rsidRPr="0067745B">
        <w:t xml:space="preserve"> restoring regulatory certainty, </w:t>
      </w:r>
      <w:r w:rsidRPr="00B32198">
        <w:rPr>
          <w:rStyle w:val="StyleUnderline"/>
          <w:highlight w:val="lightGray"/>
        </w:rPr>
        <w:t>attracting investment, and creating high-quality jobs while maintaining high levels of environmental stewardship, these reforms will strengthen America’s position as the global energy leader</w:t>
      </w:r>
      <w:r w:rsidRPr="0067745B">
        <w:t>. NOIA looks forward to working with Secretary Burgum and DOI leadership to implement these critical policies and secure a stronger offshore energy future."</w:t>
      </w:r>
    </w:p>
    <w:p w14:paraId="1CA73BDF" w14:textId="75C432C4" w:rsidR="005555C4" w:rsidRDefault="005555C4" w:rsidP="005555C4">
      <w:pPr>
        <w:pStyle w:val="Heading4"/>
      </w:pPr>
      <w:r>
        <w:t>The largest periods of economic expansion in the US correlate with increased oil production.</w:t>
      </w:r>
    </w:p>
    <w:p w14:paraId="02DC7F4B" w14:textId="5E0CA099" w:rsidR="005555C4" w:rsidRDefault="005555C4" w:rsidP="005555C4">
      <w:r w:rsidRPr="005555C4">
        <w:rPr>
          <w:rStyle w:val="Style13ptBold"/>
        </w:rPr>
        <w:t>Bahr</w:t>
      </w:r>
      <w:r>
        <w:t xml:space="preserve">, Kevin. “U.S. Oil and Petroleum Production, Oil Prices and Gas Prices.” Uwsp.edu, 19 Feb. </w:t>
      </w:r>
      <w:r w:rsidRPr="005555C4">
        <w:rPr>
          <w:rStyle w:val="Style13ptBold"/>
        </w:rPr>
        <w:t>2025</w:t>
      </w:r>
      <w:r>
        <w:t>, blog.uwsp.edu/cps/2025/02/19/u-s-oil- and-petroleum-production-oil-prices-and-gas-prices/. Accessed 3 July 2025.</w:t>
      </w:r>
    </w:p>
    <w:p w14:paraId="501153EB" w14:textId="0435BD2E" w:rsidR="005555C4" w:rsidRPr="005555C4" w:rsidRDefault="005555C4" w:rsidP="00224318">
      <w:pPr>
        <w:rPr>
          <w:rStyle w:val="StyleUnderline"/>
        </w:rPr>
      </w:pPr>
      <w:r w:rsidRPr="005555C4">
        <w:t>The graph below shows monthly U.S. crude oil production (thousands of barrels per day) since 1920 according to the U.S. Energy Information Administration. Between January</w:t>
      </w:r>
      <w:r>
        <w:t xml:space="preserve"> </w:t>
      </w:r>
      <w:r w:rsidRPr="005555C4">
        <w:t>1920 and November 1970, U.S. oil production gradually increased, from 1.097 million barrels per day to a peak of 10.044 million barrels per day before beginning a gradual decline in December 1970. After a brief ramp up in the early 1980s, U.S. oil production gradually and steadily declined from 1986 through 2008</w:t>
      </w:r>
      <w:r w:rsidRPr="005555C4">
        <w:rPr>
          <w:rStyle w:val="StyleUnderline"/>
          <w:highlight w:val="lightGray"/>
        </w:rPr>
        <w:t>. Oil production bottomed out at 3.974 million barrels per day in September 2008, the lowest monthly production since April 1943</w:t>
      </w:r>
      <w:r w:rsidRPr="005555C4">
        <w:t xml:space="preserve">. </w:t>
      </w:r>
      <w:r w:rsidRPr="005555C4">
        <w:rPr>
          <w:rStyle w:val="StyleUnderline"/>
          <w:highlight w:val="lightGray"/>
        </w:rPr>
        <w:t>The longest economic expansion in U.S. history, however, occurred between June 2009 and February 2020. U.S. oil production more than doubled</w:t>
      </w:r>
      <w:r w:rsidRPr="005555C4">
        <w:t xml:space="preserve">, growing from 5.4 million barrels per day in January 2010 to nearly 13 million barrels per day in December 2019. </w:t>
      </w:r>
      <w:r w:rsidRPr="005555C4">
        <w:rPr>
          <w:rStyle w:val="StyleUnderline"/>
          <w:highlight w:val="lightGray"/>
        </w:rPr>
        <w:t>U.S. oil production grew as a result of greater efficiencies in production and new technologies, such as horizontal drilling and hydraulic fracturing</w:t>
      </w:r>
      <w:r w:rsidRPr="005555C4">
        <w:t xml:space="preserve">, which were utilized in extracting petroleum and gas from shale deposits that were previously unprofitable. </w:t>
      </w:r>
      <w:r w:rsidRPr="005555C4">
        <w:rPr>
          <w:rStyle w:val="StyleUnderline"/>
          <w:highlight w:val="lightGray"/>
        </w:rPr>
        <w:t>The prolonged period of economic expansion also increased demand for petroleum products.</w:t>
      </w:r>
    </w:p>
    <w:p w14:paraId="4B870FC0" w14:textId="77777777" w:rsidR="00277FBD" w:rsidRDefault="00277FBD" w:rsidP="00277FBD">
      <w:pPr>
        <w:pStyle w:val="Heading4"/>
      </w:pPr>
      <w:r>
        <w:t>Affordable and reliable energy is crucial for economic growth</w:t>
      </w:r>
    </w:p>
    <w:p w14:paraId="17740661" w14:textId="77777777" w:rsidR="00277FBD" w:rsidRDefault="00277FBD" w:rsidP="00277FBD">
      <w:r w:rsidRPr="00C45DF7">
        <w:rPr>
          <w:rStyle w:val="Style13ptBold"/>
        </w:rPr>
        <w:t>Dayaratna, et.al., 2025</w:t>
      </w:r>
      <w:r>
        <w:t xml:space="preserve"> </w:t>
      </w:r>
      <w:hyperlink r:id="rId63" w:history="1">
        <w:r w:rsidRPr="00697400">
          <w:rPr>
            <w:rStyle w:val="Hyperlink"/>
          </w:rPr>
          <w:t>Kevin Dayaratna</w:t>
        </w:r>
      </w:hyperlink>
      <w:r w:rsidRPr="00697400">
        <w:t>,</w:t>
      </w:r>
      <w:r>
        <w:t xml:space="preserve"> </w:t>
      </w:r>
      <w:hyperlink r:id="rId64" w:history="1">
        <w:r w:rsidRPr="00697400">
          <w:rPr>
            <w:rStyle w:val="Hyperlink"/>
          </w:rPr>
          <w:t>Austin Gae</w:t>
        </w:r>
      </w:hyperlink>
      <w:r>
        <w:t xml:space="preserve"> </w:t>
      </w:r>
      <w:r w:rsidRPr="00697400">
        <w:t>and</w:t>
      </w:r>
      <w:r>
        <w:t xml:space="preserve"> </w:t>
      </w:r>
      <w:hyperlink r:id="rId65" w:history="1">
        <w:r w:rsidRPr="00697400">
          <w:rPr>
            <w:rStyle w:val="Hyperlink"/>
          </w:rPr>
          <w:t>Mario Loyola</w:t>
        </w:r>
      </w:hyperlink>
      <w:r w:rsidRPr="00697400">
        <w:t xml:space="preserve"> Kevin D. Dayaratna, PhD,</w:t>
      </w:r>
      <w:r>
        <w:t xml:space="preserve"> </w:t>
      </w:r>
      <w:r w:rsidRPr="00697400">
        <w:t>is Acting Director, Chief Statistician, and Senior Research Fellow in the Center for Data Analysis at The Heritage Foundation.</w:t>
      </w:r>
      <w:r>
        <w:t xml:space="preserve"> </w:t>
      </w:r>
      <w:r w:rsidRPr="00697400">
        <w:t>Austin Gae</w:t>
      </w:r>
      <w:r>
        <w:t xml:space="preserve"> </w:t>
      </w:r>
      <w:r w:rsidRPr="00697400">
        <w:t>is a Research Associate, and</w:t>
      </w:r>
      <w:r>
        <w:t xml:space="preserve"> </w:t>
      </w:r>
      <w:r w:rsidRPr="00697400">
        <w:t>Mario Loyola</w:t>
      </w:r>
      <w:r>
        <w:t xml:space="preserve"> </w:t>
      </w:r>
      <w:r w:rsidRPr="00697400">
        <w:t>is Senior Research Fellow for Environmental Policy and Regulation, in the Center for Energy, Climate, and Environment at The Heritage Foundation.</w:t>
      </w:r>
      <w:r>
        <w:t xml:space="preserve"> </w:t>
      </w:r>
      <w:r w:rsidRPr="00697400">
        <w:t>Time for U.S. Energy Dominance: Unlocking America’s Oil and Gas Potential through Innovation and Policy</w:t>
      </w:r>
      <w:r>
        <w:t xml:space="preserve"> </w:t>
      </w:r>
      <w:r w:rsidRPr="00697400">
        <w:t>January 20, 2025</w:t>
      </w:r>
      <w:r>
        <w:t xml:space="preserve"> </w:t>
      </w:r>
      <w:r w:rsidRPr="00697400">
        <w:t>https://www.heritage.org/energy/report/time-us-energy-dominance-unlocking-americas-oil-and-gas-potential-through-innovation</w:t>
      </w:r>
    </w:p>
    <w:p w14:paraId="676FEA94" w14:textId="31752549" w:rsidR="00277FBD" w:rsidRDefault="00277FBD" w:rsidP="00224318">
      <w:r w:rsidRPr="00B32198">
        <w:rPr>
          <w:rStyle w:val="StyleUnderline"/>
          <w:highlight w:val="lightGray"/>
        </w:rPr>
        <w:t>Access to affordable and reliable energy is fundamentally important to the success and well-being of any society</w:t>
      </w:r>
      <w:r w:rsidRPr="009B3445">
        <w:t xml:space="preserve">. Affordable energy enhances quality of life by powering essential infrastructure, including hospitals, schools, and transportation systems. </w:t>
      </w:r>
      <w:r w:rsidRPr="00B32198">
        <w:rPr>
          <w:rStyle w:val="StyleUnderline"/>
          <w:highlight w:val="lightGray"/>
        </w:rPr>
        <w:t>Reliable energy sources</w:t>
      </w:r>
      <w:r w:rsidRPr="009B3445">
        <w:t xml:space="preserve">, including fossil fuels, </w:t>
      </w:r>
      <w:r w:rsidRPr="00B32198">
        <w:rPr>
          <w:rStyle w:val="StyleUnderline"/>
          <w:highlight w:val="lightGray"/>
        </w:rPr>
        <w:t>have fueled global economic growth, driving industrial productivity, supporting modern conveniences, and lifting millions out of poverty.</w:t>
      </w:r>
      <w:r w:rsidRPr="009B3445">
        <w:t xml:space="preserve"> </w:t>
      </w:r>
      <w:r w:rsidRPr="00B32198">
        <w:rPr>
          <w:rStyle w:val="StyleUnderline"/>
          <w:highlight w:val="lightGray"/>
        </w:rPr>
        <w:t>Ensuring a stable and cost-effective energy supply remains crucial for fostering innovation, sustaining economic growth, and advancing social progress</w:t>
      </w:r>
      <w:r w:rsidRPr="009B3445">
        <w:t>.</w:t>
      </w:r>
      <w:bookmarkStart w:id="15" w:name="_ftn1"/>
      <w:bookmarkEnd w:id="15"/>
      <w:r w:rsidRPr="009B3445">
        <w:t>1</w:t>
      </w:r>
    </w:p>
    <w:p w14:paraId="725207C7" w14:textId="1FC70770" w:rsidR="004801C8" w:rsidRDefault="004E7B66" w:rsidP="004801C8">
      <w:pPr>
        <w:pStyle w:val="Heading4"/>
      </w:pPr>
      <w:r>
        <w:t>Drilling</w:t>
      </w:r>
      <w:r w:rsidR="004801C8">
        <w:t xml:space="preserve"> is key to energy independence and economic growth</w:t>
      </w:r>
    </w:p>
    <w:p w14:paraId="5001570D" w14:textId="77777777" w:rsidR="004801C8" w:rsidRDefault="004801C8" w:rsidP="004801C8">
      <w:r w:rsidRPr="00ED5D35">
        <w:t xml:space="preserve">Richard </w:t>
      </w:r>
      <w:r w:rsidRPr="00ED5D35">
        <w:rPr>
          <w:rStyle w:val="Style13ptBold"/>
        </w:rPr>
        <w:t>Luscombe</w:t>
      </w:r>
      <w:r w:rsidRPr="00ED5D35">
        <w:t>, The Guardian</w:t>
      </w:r>
      <w:r>
        <w:t xml:space="preserve"> </w:t>
      </w:r>
      <w:r w:rsidRPr="00ED5D35">
        <w:t xml:space="preserve">Jun 04, </w:t>
      </w:r>
      <w:r w:rsidRPr="00ED5D35">
        <w:rPr>
          <w:rStyle w:val="Style13ptBold"/>
        </w:rPr>
        <w:t>20</w:t>
      </w:r>
      <w:r w:rsidRPr="00FF05B7">
        <w:rPr>
          <w:rStyle w:val="Style13ptBold"/>
        </w:rPr>
        <w:t>25</w:t>
      </w:r>
      <w:r w:rsidRPr="00ED5D35">
        <w:t xml:space="preserve"> Trump officials open up millions of acres in Alaska to drilling and mining</w:t>
      </w:r>
      <w:r>
        <w:t xml:space="preserve"> </w:t>
      </w:r>
      <w:r w:rsidRPr="00ED5D35">
        <w:t>https://grist.org/energy/trump-officials-open-up-millions-of-acres-in-alaska-to-drilling-and-mining/</w:t>
      </w:r>
    </w:p>
    <w:p w14:paraId="5E756E01" w14:textId="22C8D7BC" w:rsidR="004801C8" w:rsidRDefault="004801C8" w:rsidP="004801C8">
      <w:r w:rsidRPr="00E25CB5">
        <w:t xml:space="preserve">Burgum was speaking in Alaska on Monday, accompanied by Environmental Protection Agency Administrator Lee Zeldin and Energy Secretary Chris Wright. He said the Biden administration had prioritized “obstruction over production” and Biden’s order was “undermining our ability to harness domestic resources at a time when </w:t>
      </w:r>
      <w:r w:rsidRPr="00B32198">
        <w:rPr>
          <w:rStyle w:val="StyleUnderline"/>
          <w:highlight w:val="lightGray"/>
        </w:rPr>
        <w:t>American energy independence has never been more critical</w:t>
      </w:r>
      <w:r w:rsidRPr="00E25CB5">
        <w:t>.”</w:t>
      </w:r>
      <w:r>
        <w:t xml:space="preserve"> </w:t>
      </w:r>
      <w:r w:rsidRPr="00E25CB5">
        <w:t xml:space="preserve">In a post to X, Wright said </w:t>
      </w:r>
      <w:r w:rsidRPr="00B32198">
        <w:rPr>
          <w:rStyle w:val="StyleUnderline"/>
          <w:highlight w:val="lightGray"/>
        </w:rPr>
        <w:t>oil production</w:t>
      </w:r>
      <w:r w:rsidRPr="00E25CB5">
        <w:t xml:space="preserve"> was </w:t>
      </w:r>
      <w:r w:rsidRPr="00B32198">
        <w:rPr>
          <w:rStyle w:val="StyleUnderline"/>
          <w:highlight w:val="lightGray"/>
        </w:rPr>
        <w:t>the “engine of economic growth</w:t>
      </w:r>
      <w:r w:rsidRPr="00E25CB5">
        <w:t>” in Alaska, funding more than 90 percent of the state’s general revenue. “</w:t>
      </w:r>
      <w:r w:rsidRPr="00B32198">
        <w:rPr>
          <w:rStyle w:val="StyleUnderline"/>
          <w:highlight w:val="lightGray"/>
        </w:rPr>
        <w:t>Unleashing American energy goes hand in hand with unleashing American prosperity,</w:t>
      </w:r>
      <w:r w:rsidRPr="00E25CB5">
        <w:t>” he wrote.</w:t>
      </w:r>
    </w:p>
    <w:p w14:paraId="0E090F4E" w14:textId="77777777" w:rsidR="00B32198" w:rsidRDefault="00B32198" w:rsidP="004801C8"/>
    <w:p w14:paraId="3EC1BB8F" w14:textId="77777777" w:rsidR="00E76795" w:rsidRDefault="00E76795" w:rsidP="00E76795">
      <w:pPr>
        <w:pStyle w:val="Heading3"/>
      </w:pPr>
      <w:r>
        <w:t>Extension – Economy Impacts</w:t>
      </w:r>
    </w:p>
    <w:p w14:paraId="29453032" w14:textId="43377C5C" w:rsidR="00E76795" w:rsidRDefault="00E76795" w:rsidP="00E76795">
      <w:pPr>
        <w:pStyle w:val="Heading4"/>
      </w:pPr>
      <w:r>
        <w:t>Decline leads to extinction - Everything in the world is entwined - one thing collapsing avalanches which means that any stressor could induce geopolitical realignments. Any percent of a risk means vote aff.</w:t>
      </w:r>
    </w:p>
    <w:p w14:paraId="27C21E25" w14:textId="77777777" w:rsidR="00605C11" w:rsidRDefault="00605C11" w:rsidP="00605C11">
      <w:pPr>
        <w:pStyle w:val="Heading4"/>
      </w:pPr>
      <w:r>
        <w:t>Economic decline causes war---</w:t>
      </w:r>
      <w:r w:rsidRPr="00035741">
        <w:rPr>
          <w:u w:val="single"/>
        </w:rPr>
        <w:t>studies</w:t>
      </w:r>
      <w:r>
        <w:rPr>
          <w:u w:val="single"/>
        </w:rPr>
        <w:t xml:space="preserve"> prove</w:t>
      </w:r>
      <w:r>
        <w:t>.</w:t>
      </w:r>
    </w:p>
    <w:p w14:paraId="5D0B3A45" w14:textId="77777777" w:rsidR="00605C11" w:rsidRPr="00A24A3D" w:rsidRDefault="00605C11" w:rsidP="00605C11">
      <w:r>
        <w:t xml:space="preserve">Patcharaporn </w:t>
      </w:r>
      <w:r w:rsidRPr="00476FFE">
        <w:rPr>
          <w:rStyle w:val="Style13ptBold"/>
        </w:rPr>
        <w:t>Leepipatpiboon</w:t>
      </w:r>
      <w:r>
        <w:rPr>
          <w:rStyle w:val="Style13ptBold"/>
        </w:rPr>
        <w:t xml:space="preserve"> &amp; </w:t>
      </w:r>
      <w:r w:rsidRPr="00A22E54">
        <w:t xml:space="preserve">Chiara </w:t>
      </w:r>
      <w:r>
        <w:rPr>
          <w:rStyle w:val="Style13ptBold"/>
        </w:rPr>
        <w:t>Castrovillari</w:t>
      </w:r>
      <w:r w:rsidRPr="00476FFE">
        <w:rPr>
          <w:rStyle w:val="Style13ptBold"/>
        </w:rPr>
        <w:t xml:space="preserve"> 23</w:t>
      </w:r>
      <w:r>
        <w:t>, the first is a PhD Candidate in Economics at UCLA, and the second is a Research Assistant at International Monetary Fund who also holds a master’s degree in public affairs from Brown University, also with Tomohide Mineyama, “Macroeconomic Shocks and Conflict”, IMF Working Papers WP/23/68</w:t>
      </w:r>
    </w:p>
    <w:p w14:paraId="12C75830" w14:textId="77777777" w:rsidR="00605C11" w:rsidRPr="002D70AC" w:rsidRDefault="00605C11" w:rsidP="00605C11">
      <w:pPr>
        <w:rPr>
          <w:rStyle w:val="StyleUnderline"/>
        </w:rPr>
      </w:pPr>
      <w:r w:rsidRPr="00AA6459">
        <w:t xml:space="preserve">This paper contributes to the research on the macroeconomic origins of conflict. </w:t>
      </w:r>
      <w:r w:rsidRPr="00B32198">
        <w:rPr>
          <w:rStyle w:val="StyleUnderline"/>
          <w:highlight w:val="lightGray"/>
        </w:rPr>
        <w:t xml:space="preserve">Based on </w:t>
      </w:r>
      <w:r w:rsidRPr="00DB42A0">
        <w:rPr>
          <w:rStyle w:val="StyleUnderline"/>
        </w:rPr>
        <w:t xml:space="preserve">a </w:t>
      </w:r>
      <w:r w:rsidRPr="00B32198">
        <w:rPr>
          <w:rStyle w:val="StyleUnderline"/>
          <w:highlight w:val="lightGray"/>
        </w:rPr>
        <w:t xml:space="preserve">sample of </w:t>
      </w:r>
      <w:r w:rsidRPr="00B32198">
        <w:rPr>
          <w:rStyle w:val="Emphasis"/>
          <w:highlight w:val="lightGray"/>
        </w:rPr>
        <w:t>133</w:t>
      </w:r>
      <w:r w:rsidRPr="00AA6459">
        <w:t xml:space="preserve"> low and middle-income </w:t>
      </w:r>
      <w:r w:rsidRPr="00B32198">
        <w:rPr>
          <w:rStyle w:val="Emphasis"/>
          <w:highlight w:val="lightGray"/>
        </w:rPr>
        <w:t>countries</w:t>
      </w:r>
      <w:r w:rsidRPr="00B32198">
        <w:rPr>
          <w:highlight w:val="lightGray"/>
        </w:rPr>
        <w:t xml:space="preserve"> </w:t>
      </w:r>
      <w:r w:rsidRPr="00B32198">
        <w:rPr>
          <w:rStyle w:val="StyleUnderline"/>
          <w:highlight w:val="lightGray"/>
        </w:rPr>
        <w:t xml:space="preserve">over </w:t>
      </w:r>
      <w:r w:rsidRPr="00DB42A0">
        <w:rPr>
          <w:rStyle w:val="StyleUnderline"/>
        </w:rPr>
        <w:t xml:space="preserve">a </w:t>
      </w:r>
      <w:r w:rsidRPr="00B32198">
        <w:rPr>
          <w:rStyle w:val="Emphasis"/>
          <w:highlight w:val="lightGray"/>
        </w:rPr>
        <w:t>30-year period</w:t>
      </w:r>
      <w:r w:rsidRPr="00AA6459">
        <w:t xml:space="preserve">, it analyses to what extent </w:t>
      </w:r>
      <w:r w:rsidRPr="002D70AC">
        <w:rPr>
          <w:rStyle w:val="StyleUnderline"/>
        </w:rPr>
        <w:t xml:space="preserve">changes in a country’s </w:t>
      </w:r>
      <w:r w:rsidRPr="002D70AC">
        <w:rPr>
          <w:rStyle w:val="Emphasis"/>
        </w:rPr>
        <w:t>commodity terms-of-trade</w:t>
      </w:r>
      <w:r w:rsidRPr="00AA6459">
        <w:t xml:space="preserve"> </w:t>
      </w:r>
      <w:r w:rsidRPr="002D70AC">
        <w:rPr>
          <w:rStyle w:val="StyleUnderline"/>
        </w:rPr>
        <w:t>(ToT)</w:t>
      </w:r>
      <w:r w:rsidRPr="00AA6459">
        <w:t xml:space="preserve"> </w:t>
      </w:r>
      <w:r w:rsidRPr="002D70AC">
        <w:rPr>
          <w:rStyle w:val="StyleUnderline"/>
        </w:rPr>
        <w:t xml:space="preserve">can explain an increase in the </w:t>
      </w:r>
      <w:r w:rsidRPr="002D70AC">
        <w:rPr>
          <w:rStyle w:val="Emphasis"/>
        </w:rPr>
        <w:t>incidence</w:t>
      </w:r>
      <w:r w:rsidRPr="002D70AC">
        <w:rPr>
          <w:rStyle w:val="StyleUnderline"/>
        </w:rPr>
        <w:t xml:space="preserve"> and </w:t>
      </w:r>
      <w:r w:rsidRPr="002D70AC">
        <w:rPr>
          <w:rStyle w:val="Emphasis"/>
        </w:rPr>
        <w:t>intensity of conflicts</w:t>
      </w:r>
      <w:r w:rsidRPr="00AA6459">
        <w:t xml:space="preserve"> </w:t>
      </w:r>
      <w:r w:rsidRPr="002D70AC">
        <w:rPr>
          <w:rStyle w:val="StyleUnderline"/>
        </w:rPr>
        <w:t>through their effect on aggregate income</w:t>
      </w:r>
      <w:r w:rsidRPr="00AA6459">
        <w:t xml:space="preserve">. While the evidence from previous studies on the link between macroeconomic conditions and conflict is rather inconclusive, </w:t>
      </w:r>
      <w:r w:rsidRPr="00B32198">
        <w:rPr>
          <w:rStyle w:val="StyleUnderline"/>
          <w:highlight w:val="lightGray"/>
        </w:rPr>
        <w:t xml:space="preserve">we find </w:t>
      </w:r>
      <w:r w:rsidRPr="00DB42A0">
        <w:rPr>
          <w:rStyle w:val="StyleUnderline"/>
        </w:rPr>
        <w:t xml:space="preserve">a </w:t>
      </w:r>
      <w:r w:rsidRPr="00B32198">
        <w:rPr>
          <w:rStyle w:val="Emphasis"/>
          <w:highlight w:val="lightGray"/>
        </w:rPr>
        <w:t>significant relationship</w:t>
      </w:r>
      <w:r w:rsidRPr="00AA6459">
        <w:t xml:space="preserve">. </w:t>
      </w:r>
      <w:r w:rsidRPr="002D70AC">
        <w:rPr>
          <w:rStyle w:val="StyleUnderline"/>
        </w:rPr>
        <w:t xml:space="preserve">Our baseline model finds that </w:t>
      </w:r>
      <w:r w:rsidRPr="00B32198">
        <w:rPr>
          <w:rStyle w:val="StyleUnderline"/>
          <w:highlight w:val="lightGray"/>
        </w:rPr>
        <w:t xml:space="preserve">a </w:t>
      </w:r>
      <w:r w:rsidRPr="00B32198">
        <w:rPr>
          <w:rStyle w:val="Emphasis"/>
          <w:highlight w:val="lightGray"/>
        </w:rPr>
        <w:t>negative</w:t>
      </w:r>
      <w:r w:rsidRPr="00E37D09">
        <w:rPr>
          <w:rStyle w:val="StyleUnderline"/>
        </w:rPr>
        <w:t xml:space="preserve"> commodity</w:t>
      </w:r>
      <w:r w:rsidRPr="002D70AC">
        <w:rPr>
          <w:rStyle w:val="StyleUnderline"/>
        </w:rPr>
        <w:t xml:space="preserve"> ToT</w:t>
      </w:r>
      <w:r w:rsidRPr="00AA6459">
        <w:t xml:space="preserve"> </w:t>
      </w:r>
      <w:r w:rsidRPr="00B32198">
        <w:rPr>
          <w:rStyle w:val="Emphasis"/>
          <w:highlight w:val="lightGray"/>
        </w:rPr>
        <w:t>shock</w:t>
      </w:r>
      <w:r w:rsidRPr="00B32198">
        <w:rPr>
          <w:highlight w:val="lightGray"/>
        </w:rPr>
        <w:t xml:space="preserve"> </w:t>
      </w:r>
      <w:r w:rsidRPr="00B32198">
        <w:rPr>
          <w:rStyle w:val="StyleUnderline"/>
          <w:highlight w:val="lightGray"/>
        </w:rPr>
        <w:t xml:space="preserve">leads to </w:t>
      </w:r>
      <w:r w:rsidRPr="00DB42A0">
        <w:rPr>
          <w:rStyle w:val="StyleUnderline"/>
        </w:rPr>
        <w:t xml:space="preserve">an </w:t>
      </w:r>
      <w:r w:rsidRPr="00B32198">
        <w:rPr>
          <w:rStyle w:val="Emphasis"/>
          <w:highlight w:val="lightGray"/>
        </w:rPr>
        <w:t>increase in</w:t>
      </w:r>
      <w:r w:rsidRPr="002D70AC">
        <w:rPr>
          <w:rStyle w:val="Emphasis"/>
        </w:rPr>
        <w:t xml:space="preserve"> the </w:t>
      </w:r>
      <w:r w:rsidRPr="00DB42A0">
        <w:rPr>
          <w:rStyle w:val="Emphasis"/>
        </w:rPr>
        <w:t xml:space="preserve">number of </w:t>
      </w:r>
      <w:r w:rsidRPr="00B32198">
        <w:rPr>
          <w:rStyle w:val="Emphasis"/>
          <w:highlight w:val="lightGray"/>
        </w:rPr>
        <w:t>conflict events</w:t>
      </w:r>
      <w:r w:rsidRPr="00B32198">
        <w:rPr>
          <w:highlight w:val="lightGray"/>
        </w:rPr>
        <w:t xml:space="preserve"> </w:t>
      </w:r>
      <w:r w:rsidRPr="00B32198">
        <w:rPr>
          <w:rStyle w:val="StyleUnderline"/>
          <w:highlight w:val="lightGray"/>
        </w:rPr>
        <w:t>and</w:t>
      </w:r>
      <w:r w:rsidRPr="00B32198">
        <w:rPr>
          <w:highlight w:val="lightGray"/>
        </w:rPr>
        <w:t xml:space="preserve"> </w:t>
      </w:r>
      <w:r w:rsidRPr="00B32198">
        <w:rPr>
          <w:rStyle w:val="Emphasis"/>
          <w:highlight w:val="lightGray"/>
        </w:rPr>
        <w:t>fatalities</w:t>
      </w:r>
      <w:r w:rsidRPr="00AA6459">
        <w:t xml:space="preserve"> in our sample. Moreover, </w:t>
      </w:r>
      <w:r w:rsidRPr="002D70AC">
        <w:rPr>
          <w:rStyle w:val="StyleUnderline"/>
        </w:rPr>
        <w:t xml:space="preserve">the effect plays out </w:t>
      </w:r>
      <w:r w:rsidRPr="002D70AC">
        <w:rPr>
          <w:rStyle w:val="Emphasis"/>
        </w:rPr>
        <w:t>over several years</w:t>
      </w:r>
      <w:r w:rsidRPr="00AA6459">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2D70AC">
        <w:rPr>
          <w:rStyle w:val="StyleUnderline"/>
        </w:rPr>
        <w:t xml:space="preserve">Our </w:t>
      </w:r>
      <w:r w:rsidRPr="00B32198">
        <w:rPr>
          <w:rStyle w:val="StyleUnderline"/>
          <w:highlight w:val="lightGray"/>
        </w:rPr>
        <w:t xml:space="preserve">results are </w:t>
      </w:r>
      <w:r w:rsidRPr="00B32198">
        <w:rPr>
          <w:rStyle w:val="Emphasis"/>
          <w:highlight w:val="lightGray"/>
        </w:rPr>
        <w:t>robust</w:t>
      </w:r>
      <w:r w:rsidRPr="00B32198">
        <w:rPr>
          <w:rStyle w:val="StyleUnderline"/>
          <w:highlight w:val="lightGray"/>
        </w:rPr>
        <w:t xml:space="preserve"> to</w:t>
      </w:r>
      <w:r w:rsidRPr="002D70AC">
        <w:rPr>
          <w:rStyle w:val="StyleUnderline"/>
        </w:rPr>
        <w:t xml:space="preserve"> a </w:t>
      </w:r>
      <w:r w:rsidRPr="002D70AC">
        <w:rPr>
          <w:rStyle w:val="Emphasis"/>
        </w:rPr>
        <w:t xml:space="preserve">number of </w:t>
      </w:r>
      <w:r w:rsidRPr="00B32198">
        <w:rPr>
          <w:rStyle w:val="Emphasis"/>
          <w:highlight w:val="lightGray"/>
        </w:rPr>
        <w:t>plausible variations</w:t>
      </w:r>
      <w:r w:rsidRPr="002D70AC">
        <w:rPr>
          <w:rStyle w:val="StyleUnderline"/>
        </w:rPr>
        <w:t xml:space="preserve"> in model specification</w:t>
      </w:r>
      <w:r w:rsidRPr="00AA6459">
        <w:t xml:space="preserve">. </w:t>
      </w:r>
      <w:r w:rsidRPr="002D70AC">
        <w:rPr>
          <w:rStyle w:val="StyleUnderline"/>
        </w:rPr>
        <w:t>The</w:t>
      </w:r>
      <w:r w:rsidRPr="00AA6459">
        <w:t xml:space="preserve"> </w:t>
      </w:r>
      <w:r w:rsidRPr="00DB42A0">
        <w:t xml:space="preserve">paper’s </w:t>
      </w:r>
      <w:r w:rsidRPr="00DB42A0">
        <w:rPr>
          <w:rStyle w:val="StyleUnderline"/>
        </w:rPr>
        <w:t>results</w:t>
      </w:r>
      <w:r w:rsidRPr="00DB42A0">
        <w:t>, in</w:t>
      </w:r>
      <w:r w:rsidRPr="00AA6459">
        <w:t xml:space="preserve"> conjunction with previous studies that emphasize the economic cost of conflicts, </w:t>
      </w:r>
      <w:r w:rsidRPr="00B32198">
        <w:rPr>
          <w:rStyle w:val="StyleUnderline"/>
          <w:highlight w:val="lightGray"/>
        </w:rPr>
        <w:t>suggest</w:t>
      </w:r>
      <w:r w:rsidRPr="002D70AC">
        <w:rPr>
          <w:rStyle w:val="StyleUnderline"/>
        </w:rPr>
        <w:t xml:space="preserve"> the presence of </w:t>
      </w:r>
      <w:r w:rsidRPr="00DB42A0">
        <w:rPr>
          <w:rStyle w:val="StyleUnderline"/>
        </w:rPr>
        <w:t xml:space="preserve">a </w:t>
      </w:r>
      <w:r w:rsidRPr="00DB42A0">
        <w:rPr>
          <w:rStyle w:val="Emphasis"/>
        </w:rPr>
        <w:t>fragility trap</w:t>
      </w:r>
      <w:r w:rsidRPr="00AA6459">
        <w:t>—</w:t>
      </w:r>
      <w:r w:rsidRPr="00B32198">
        <w:rPr>
          <w:rStyle w:val="StyleUnderline"/>
          <w:highlight w:val="lightGray"/>
        </w:rPr>
        <w:t xml:space="preserve">a </w:t>
      </w:r>
      <w:r w:rsidRPr="00B32198">
        <w:rPr>
          <w:rStyle w:val="Emphasis"/>
          <w:highlight w:val="lightGray"/>
        </w:rPr>
        <w:t>vicious cycle</w:t>
      </w:r>
      <w:r w:rsidRPr="00B32198">
        <w:rPr>
          <w:rStyle w:val="StyleUnderline"/>
          <w:highlight w:val="lightGray"/>
        </w:rPr>
        <w:t xml:space="preserve"> of </w:t>
      </w:r>
      <w:r w:rsidRPr="00B32198">
        <w:rPr>
          <w:rStyle w:val="Emphasis"/>
          <w:highlight w:val="lightGray"/>
        </w:rPr>
        <w:t>worsening economic conditions</w:t>
      </w:r>
      <w:r w:rsidRPr="00B32198">
        <w:rPr>
          <w:highlight w:val="lightGray"/>
        </w:rPr>
        <w:t xml:space="preserve"> </w:t>
      </w:r>
      <w:r w:rsidRPr="00B32198">
        <w:rPr>
          <w:rStyle w:val="StyleUnderline"/>
          <w:highlight w:val="lightGray"/>
        </w:rPr>
        <w:t>and</w:t>
      </w:r>
      <w:r w:rsidRPr="00B32198">
        <w:rPr>
          <w:highlight w:val="lightGray"/>
        </w:rPr>
        <w:t xml:space="preserve"> </w:t>
      </w:r>
      <w:r w:rsidRPr="00B32198">
        <w:rPr>
          <w:rStyle w:val="Emphasis"/>
          <w:highlight w:val="lightGray"/>
        </w:rPr>
        <w:t>deteriorating conflicts</w:t>
      </w:r>
      <w:r w:rsidRPr="00AA6459">
        <w:t xml:space="preserve">. </w:t>
      </w:r>
      <w:r w:rsidRPr="002D70AC">
        <w:rPr>
          <w:rStyle w:val="StyleUnderline"/>
        </w:rPr>
        <w:t>Effective policies</w:t>
      </w:r>
      <w:r w:rsidRPr="00AA6459">
        <w:t xml:space="preserve"> and well-tailored external financial support </w:t>
      </w:r>
      <w:r w:rsidRPr="002D70AC">
        <w:rPr>
          <w:rStyle w:val="StyleUnderline"/>
        </w:rPr>
        <w:t>could be expected to help countries address the challenge.</w:t>
      </w:r>
    </w:p>
    <w:p w14:paraId="048EEB3A" w14:textId="77777777" w:rsidR="00605C11" w:rsidRPr="00AA6459" w:rsidRDefault="00605C11" w:rsidP="00605C11">
      <w:r w:rsidRPr="00AA6459">
        <w:t>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w:t>
      </w:r>
    </w:p>
    <w:p w14:paraId="79E2D5FA" w14:textId="77777777" w:rsidR="00605C11" w:rsidRPr="00EC22BE" w:rsidRDefault="00605C11" w:rsidP="00605C11">
      <w:pPr>
        <w:rPr>
          <w:rStyle w:val="StyleUnderline"/>
        </w:rPr>
      </w:pPr>
      <w:r w:rsidRPr="00AA6459">
        <w:t xml:space="preserve">How can </w:t>
      </w:r>
      <w:r w:rsidRPr="00DB42A0">
        <w:rPr>
          <w:rStyle w:val="Emphasis"/>
        </w:rPr>
        <w:t>economic conditions</w:t>
      </w:r>
      <w:r w:rsidRPr="00DB42A0">
        <w:rPr>
          <w:rStyle w:val="StyleUnderline"/>
        </w:rPr>
        <w:t xml:space="preserve"> affect</w:t>
      </w:r>
      <w:r w:rsidRPr="00EC22BE">
        <w:rPr>
          <w:rStyle w:val="StyleUnderline"/>
        </w:rPr>
        <w:t xml:space="preserve"> the </w:t>
      </w:r>
      <w:r w:rsidRPr="00DB42A0">
        <w:rPr>
          <w:rStyle w:val="Emphasis"/>
        </w:rPr>
        <w:t>likelihood</w:t>
      </w:r>
      <w:r w:rsidRPr="00DB42A0">
        <w:rPr>
          <w:rStyle w:val="StyleUnderline"/>
        </w:rPr>
        <w:t xml:space="preserve"> of conflict</w:t>
      </w:r>
      <w:r w:rsidRPr="00AA6459">
        <w:t xml:space="preserve">? Since conflicts arise from complex political, social, and ethnic contexts, singling out an individual determinant seems infeasible. However, </w:t>
      </w:r>
      <w:r w:rsidRPr="00EC22BE">
        <w:rPr>
          <w:rStyle w:val="StyleUnderline"/>
        </w:rPr>
        <w:t>it is plausible to assume that economic factors, such as changes in aggregate income levels, would contribute to the dynamics that foster conflict.</w:t>
      </w:r>
      <w:r w:rsidRPr="00AA6459">
        <w:t xml:space="preserve"> For instance, </w:t>
      </w:r>
      <w:r w:rsidRPr="00EC22BE">
        <w:rPr>
          <w:rStyle w:val="StyleUnderline"/>
        </w:rPr>
        <w:t>higher inflation would reduce purchasing power</w:t>
      </w:r>
      <w:r w:rsidRPr="00AA6459">
        <w:t xml:space="preserve">, thereby </w:t>
      </w:r>
      <w:r w:rsidRPr="00EC22BE">
        <w:rPr>
          <w:rStyle w:val="StyleUnderline"/>
        </w:rPr>
        <w:t>increasing the inclination of individuals to participate in violence. Less opportunities for gainful employment or reductions in salaries and wages may have similar effects</w:t>
      </w:r>
      <w:r w:rsidRPr="00AA6459">
        <w:t xml:space="preserve">. These would be the case </w:t>
      </w:r>
      <w:r w:rsidRPr="00EC22BE">
        <w:rPr>
          <w:rStyle w:val="StyleUnderline"/>
        </w:rPr>
        <w:t xml:space="preserve">especially in situations where governments are </w:t>
      </w:r>
      <w:r w:rsidRPr="00EC22BE">
        <w:rPr>
          <w:rStyle w:val="Emphasis"/>
        </w:rPr>
        <w:t>lacking the means</w:t>
      </w:r>
      <w:r w:rsidRPr="00EC22BE">
        <w:rPr>
          <w:rStyle w:val="StyleUnderline"/>
        </w:rPr>
        <w:t xml:space="preserve"> to effectively </w:t>
      </w:r>
      <w:r w:rsidRPr="00EC22BE">
        <w:rPr>
          <w:rStyle w:val="Emphasis"/>
        </w:rPr>
        <w:t>mitigate</w:t>
      </w:r>
      <w:r w:rsidRPr="00EC22BE">
        <w:rPr>
          <w:rStyle w:val="StyleUnderline"/>
        </w:rPr>
        <w:t xml:space="preserve"> economic </w:t>
      </w:r>
      <w:r w:rsidRPr="00EC22BE">
        <w:rPr>
          <w:rStyle w:val="Emphasis"/>
        </w:rPr>
        <w:t>hardship</w:t>
      </w:r>
      <w:r w:rsidRPr="00EC22BE">
        <w:rPr>
          <w:rStyle w:val="StyleUnderline"/>
        </w:rPr>
        <w:t xml:space="preserve"> as macroeconomic shocks deplete their fiscal coffers. </w:t>
      </w:r>
    </w:p>
    <w:p w14:paraId="0E37C3B8" w14:textId="77777777" w:rsidR="00605C11" w:rsidRPr="00AA6459" w:rsidRDefault="00605C11" w:rsidP="00605C11">
      <w:pPr>
        <w:rPr>
          <w:sz w:val="8"/>
          <w:szCs w:val="8"/>
        </w:rPr>
      </w:pPr>
      <w:r w:rsidRPr="00AA6459">
        <w:rPr>
          <w:sz w:val="8"/>
          <w:szCs w:val="8"/>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0C5C32E7" w14:textId="77777777" w:rsidR="00605C11" w:rsidRPr="00AA6459" w:rsidRDefault="00605C11" w:rsidP="00605C11">
      <w:pPr>
        <w:rPr>
          <w:sz w:val="8"/>
          <w:szCs w:val="8"/>
        </w:rPr>
      </w:pPr>
      <w:r w:rsidRPr="00AA6459">
        <w:rPr>
          <w:sz w:val="8"/>
          <w:szCs w:val="8"/>
        </w:rPr>
        <w:t xml:space="preserve">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48197F37" w14:textId="77777777" w:rsidR="00605C11" w:rsidRPr="00AA6459" w:rsidRDefault="00605C11" w:rsidP="00605C11">
      <w:pPr>
        <w:rPr>
          <w:sz w:val="8"/>
          <w:szCs w:val="8"/>
        </w:rPr>
      </w:pPr>
      <w:r w:rsidRPr="00AA6459">
        <w:rPr>
          <w:sz w:val="8"/>
          <w:szCs w:val="8"/>
        </w:rPr>
        <w:t>Specifically, we use the broad commodity Terms-of-Trade (ToT) index compiled by Gruss and Kebhaj (2019) as a source of exogenous income variation. Based on that index, we employ the local projection method pioneered by Jorda (2005) to analyze the effects from ToT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ToT shock variable with suitable proxies for the respective channels:</w:t>
      </w:r>
    </w:p>
    <w:p w14:paraId="15323CC5" w14:textId="77777777" w:rsidR="00605C11" w:rsidRPr="00AA6459" w:rsidRDefault="00605C11" w:rsidP="00605C11">
      <w:pPr>
        <w:rPr>
          <w:sz w:val="8"/>
          <w:szCs w:val="8"/>
        </w:rPr>
      </w:pPr>
      <w:r w:rsidRPr="00AA6459">
        <w:rPr>
          <w:sz w:val="8"/>
          <w:szCs w:val="8"/>
        </w:rPr>
        <w:t>i.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43521899" w14:textId="77777777" w:rsidR="00605C11" w:rsidRPr="00AA6459" w:rsidRDefault="00605C11" w:rsidP="00605C11">
      <w:pPr>
        <w:rPr>
          <w:sz w:val="8"/>
          <w:szCs w:val="8"/>
        </w:rPr>
      </w:pPr>
      <w:r w:rsidRPr="00AA6459">
        <w:rPr>
          <w:sz w:val="8"/>
          <w:szCs w:val="8"/>
        </w:rPr>
        <w:t>ii. a state capacity channel: lower national income leads to lower government revenue, weakening its capacity to prevent conflict or mitigate its economic fallout (e.g., Fearon and Laitin, 2003; Besley and Persson, 2008b, 2010). In our estimations, we proxy state capacity with the level of fiscal deficits and external debt as a share of GDP.</w:t>
      </w:r>
    </w:p>
    <w:p w14:paraId="3F8686EA" w14:textId="77777777" w:rsidR="00605C11" w:rsidRPr="00AA6459" w:rsidRDefault="00605C11" w:rsidP="00605C11">
      <w:pPr>
        <w:rPr>
          <w:sz w:val="8"/>
          <w:szCs w:val="8"/>
        </w:rPr>
      </w:pPr>
      <w:r w:rsidRPr="00AA6459">
        <w:rPr>
          <w:sz w:val="8"/>
          <w:szCs w:val="8"/>
        </w:rPr>
        <w:t>iii. a predation channel: higher commodity prices associated with an increase in income could cause conflict over the distribution of rents (e.g., Hirshleifer, 1991; Besley and Persson, 2008a; Adhvaryu et al., 2021). Previous studies often emphasized the importance of this channel for countries with oil and other natural resources (e.g., Ross, 2004).</w:t>
      </w:r>
    </w:p>
    <w:p w14:paraId="42AAA67F" w14:textId="0103CC4E" w:rsidR="00605C11" w:rsidRDefault="00605C11" w:rsidP="00605C11">
      <w:pPr>
        <w:rPr>
          <w:rStyle w:val="StyleUnderline"/>
        </w:rPr>
      </w:pPr>
      <w:r w:rsidRPr="00AA6459">
        <w:t xml:space="preserve">The empirical results of our paper can be summarized as follows. First, </w:t>
      </w:r>
      <w:r w:rsidRPr="00DB42A0">
        <w:rPr>
          <w:rStyle w:val="StyleUnderline"/>
        </w:rPr>
        <w:t xml:space="preserve">a </w:t>
      </w:r>
      <w:r w:rsidRPr="00B32198">
        <w:rPr>
          <w:rStyle w:val="StyleUnderline"/>
          <w:highlight w:val="lightGray"/>
        </w:rPr>
        <w:t>negative</w:t>
      </w:r>
      <w:r w:rsidRPr="00AA6459">
        <w:rPr>
          <w:rStyle w:val="StyleUnderline"/>
        </w:rPr>
        <w:t xml:space="preserve"> ToT </w:t>
      </w:r>
      <w:r w:rsidRPr="00B32198">
        <w:rPr>
          <w:rStyle w:val="StyleUnderline"/>
          <w:highlight w:val="lightGray"/>
        </w:rPr>
        <w:t>shock</w:t>
      </w:r>
      <w:r w:rsidRPr="00AA6459">
        <w:rPr>
          <w:rStyle w:val="StyleUnderline"/>
        </w:rPr>
        <w:t xml:space="preserve"> </w:t>
      </w:r>
      <w:r w:rsidRPr="00DB42A0">
        <w:rPr>
          <w:rStyle w:val="Emphasis"/>
        </w:rPr>
        <w:t xml:space="preserve">significantly </w:t>
      </w:r>
      <w:r w:rsidRPr="00B32198">
        <w:rPr>
          <w:rStyle w:val="Emphasis"/>
          <w:highlight w:val="lightGray"/>
        </w:rPr>
        <w:t>increases</w:t>
      </w:r>
      <w:r w:rsidRPr="00AA6459">
        <w:rPr>
          <w:rStyle w:val="StyleUnderline"/>
        </w:rPr>
        <w:t xml:space="preserve"> the </w:t>
      </w:r>
      <w:r w:rsidRPr="00B32198">
        <w:rPr>
          <w:rStyle w:val="StyleUnderline"/>
          <w:highlight w:val="lightGray"/>
        </w:rPr>
        <w:t>incidence and intensity</w:t>
      </w:r>
      <w:r w:rsidRPr="00E37D09">
        <w:rPr>
          <w:rStyle w:val="StyleUnderline"/>
        </w:rPr>
        <w:t xml:space="preserve"> </w:t>
      </w:r>
      <w:r w:rsidRPr="00B32198">
        <w:rPr>
          <w:rStyle w:val="StyleUnderline"/>
          <w:highlight w:val="lightGray"/>
        </w:rPr>
        <w:t>of</w:t>
      </w:r>
      <w:r w:rsidRPr="00E37D09">
        <w:rPr>
          <w:rStyle w:val="StyleUnderline"/>
        </w:rPr>
        <w:t xml:space="preserve"> conflict</w:t>
      </w:r>
      <w:r w:rsidRPr="00AA6459">
        <w:rPr>
          <w:rStyle w:val="StyleUnderline"/>
        </w:rPr>
        <w:t xml:space="preserve"> as measured by the number of conflict events</w:t>
      </w:r>
      <w:r w:rsidRPr="00AA6459">
        <w:t>.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ToT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ToT shock of one point of GDP is associated with an increase of 0.39 fatalities per one million people, which explains about 0.75 percent of the average fatality count that sample countries experience. Second, we find that the impact of a commodity ToT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w:t>
      </w:r>
      <w:r w:rsidRPr="00DB42A0">
        <w:t xml:space="preserve">, </w:t>
      </w:r>
      <w:r w:rsidRPr="00DB42A0">
        <w:rPr>
          <w:rStyle w:val="StyleUnderline"/>
        </w:rPr>
        <w:t xml:space="preserve">we explore </w:t>
      </w:r>
      <w:r w:rsidRPr="00DB42A0">
        <w:rPr>
          <w:rStyle w:val="Emphasis"/>
        </w:rPr>
        <w:t>spillover effects</w:t>
      </w:r>
      <w:r w:rsidRPr="00DB42A0">
        <w:t xml:space="preserve"> </w:t>
      </w:r>
      <w:r w:rsidRPr="00DB42A0">
        <w:rPr>
          <w:rStyle w:val="StyleUnderline"/>
        </w:rPr>
        <w:t xml:space="preserve">from ToT shocks to </w:t>
      </w:r>
      <w:r w:rsidRPr="00DB42A0">
        <w:rPr>
          <w:rStyle w:val="Emphasis"/>
        </w:rPr>
        <w:t>conflicts in neighboring countries</w:t>
      </w:r>
      <w:r w:rsidRPr="00DB42A0">
        <w:t xml:space="preserve"> </w:t>
      </w:r>
      <w:r w:rsidRPr="00DB42A0">
        <w:rPr>
          <w:rStyle w:val="StyleUnderline"/>
        </w:rPr>
        <w:t xml:space="preserve">and find that the </w:t>
      </w:r>
      <w:r w:rsidRPr="00DB42A0">
        <w:rPr>
          <w:rStyle w:val="Emphasis"/>
        </w:rPr>
        <w:t xml:space="preserve">number of </w:t>
      </w:r>
      <w:r w:rsidRPr="00B32198">
        <w:rPr>
          <w:rStyle w:val="Emphasis"/>
          <w:highlight w:val="lightGray"/>
        </w:rPr>
        <w:t>conflict events</w:t>
      </w:r>
      <w:r w:rsidRPr="00B32198">
        <w:rPr>
          <w:rStyle w:val="StyleUnderline"/>
          <w:highlight w:val="lightGray"/>
        </w:rPr>
        <w:t xml:space="preserve"> </w:t>
      </w:r>
      <w:r w:rsidRPr="00DB42A0">
        <w:rPr>
          <w:rStyle w:val="StyleUnderline"/>
        </w:rPr>
        <w:t xml:space="preserve">increases </w:t>
      </w:r>
      <w:r w:rsidRPr="00B32198">
        <w:rPr>
          <w:rStyle w:val="StyleUnderline"/>
          <w:highlight w:val="lightGray"/>
        </w:rPr>
        <w:t xml:space="preserve">in a </w:t>
      </w:r>
      <w:r w:rsidRPr="00B32198">
        <w:rPr>
          <w:rStyle w:val="Emphasis"/>
          <w:highlight w:val="lightGray"/>
        </w:rPr>
        <w:t>statistically significant way</w:t>
      </w:r>
      <w:r w:rsidRPr="00AA6459">
        <w:t xml:space="preserve"> </w:t>
      </w:r>
      <w:r w:rsidRPr="00AA6459">
        <w:rPr>
          <w:rStyle w:val="StyleUnderline"/>
        </w:rPr>
        <w:t>within two</w:t>
      </w:r>
      <w:r w:rsidRPr="00AA6459">
        <w:t xml:space="preserve"> to three </w:t>
      </w:r>
      <w:r w:rsidRPr="00AA6459">
        <w:rPr>
          <w:rStyle w:val="StyleUnderline"/>
        </w:rPr>
        <w:t>years of the initial shock.</w:t>
      </w:r>
    </w:p>
    <w:p w14:paraId="5DC47215" w14:textId="77777777" w:rsidR="00AB32A9" w:rsidRPr="00554A98" w:rsidRDefault="00AB32A9" w:rsidP="00AB32A9">
      <w:pPr>
        <w:pStyle w:val="Heading4"/>
      </w:pPr>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54596DC7" w14:textId="77777777" w:rsidR="00AB32A9" w:rsidRPr="00554A98" w:rsidRDefault="00AB32A9" w:rsidP="00AB32A9">
      <w:r w:rsidRPr="00554A98">
        <w:rPr>
          <w:rStyle w:val="Style13ptBold"/>
        </w:rPr>
        <w:t>Cavaciuti-Wishart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5D53ADF" w14:textId="77777777" w:rsidR="00AB32A9" w:rsidRDefault="00AB32A9" w:rsidP="00AB32A9">
      <w:bookmarkStart w:id="16" w:name="_Hlk156295025"/>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B32198">
        <w:rPr>
          <w:b/>
          <w:iCs/>
          <w:szCs w:val="24"/>
          <w:highlight w:val="lightGray"/>
          <w:u w:val="single"/>
          <w:bdr w:val="single" w:sz="8" w:space="0" w:color="auto"/>
        </w:rPr>
        <w:t>small</w:t>
      </w:r>
      <w:r w:rsidRPr="00554A98">
        <w:rPr>
          <w:b/>
          <w:iCs/>
          <w:szCs w:val="24"/>
          <w:u w:val="single"/>
          <w:bdr w:val="single" w:sz="8" w:space="0" w:color="auto"/>
        </w:rPr>
        <w:t xml:space="preserve">est </w:t>
      </w:r>
      <w:r w:rsidRPr="00B32198">
        <w:rPr>
          <w:b/>
          <w:iCs/>
          <w:szCs w:val="24"/>
          <w:highlight w:val="lightGray"/>
          <w:u w:val="single"/>
          <w:bdr w:val="single" w:sz="8" w:space="0" w:color="auto"/>
        </w:rPr>
        <w:t>shock</w:t>
      </w:r>
      <w:r w:rsidRPr="00554A98">
        <w:rPr>
          <w:iCs/>
          <w:sz w:val="16"/>
          <w:szCs w:val="24"/>
        </w:rPr>
        <w:t xml:space="preserve"> </w:t>
      </w:r>
      <w:r w:rsidRPr="00554A98">
        <w:rPr>
          <w:iCs/>
          <w:szCs w:val="24"/>
          <w:u w:val="single"/>
        </w:rPr>
        <w:t xml:space="preserve">to </w:t>
      </w:r>
      <w:r w:rsidRPr="00B32198">
        <w:rPr>
          <w:iCs/>
          <w:szCs w:val="24"/>
          <w:highlight w:val="lightGray"/>
          <w:u w:val="single"/>
        </w:rPr>
        <w:t>edge past</w:t>
      </w:r>
      <w:r w:rsidRPr="00554A98">
        <w:rPr>
          <w:iCs/>
          <w:szCs w:val="24"/>
          <w:u w:val="single"/>
        </w:rPr>
        <w:t xml:space="preserve"> the</w:t>
      </w:r>
      <w:r w:rsidRPr="00554A98">
        <w:rPr>
          <w:iCs/>
          <w:sz w:val="16"/>
          <w:szCs w:val="24"/>
        </w:rPr>
        <w:t xml:space="preserve"> </w:t>
      </w:r>
      <w:r w:rsidRPr="00B32198">
        <w:rPr>
          <w:b/>
          <w:iCs/>
          <w:szCs w:val="24"/>
          <w:highlight w:val="lightGray"/>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r>
        <w:rPr>
          <w:iCs/>
          <w:sz w:val="16"/>
          <w:szCs w:val="24"/>
        </w:rPr>
        <w:t xml:space="preserve"> </w:t>
      </w:r>
      <w:r w:rsidRPr="00554A98">
        <w:rPr>
          <w:iCs/>
          <w:sz w:val="16"/>
          <w:szCs w:val="24"/>
        </w:rPr>
        <w:t xml:space="preserve">As discussed in last year’s Global Risks Report, less predictable and harder-to-handle </w:t>
      </w:r>
      <w:r w:rsidRPr="00B32198">
        <w:rPr>
          <w:rStyle w:val="StyleUnderline"/>
          <w:highlight w:val="lightGray"/>
        </w:rPr>
        <w:t>inflation heightens</w:t>
      </w:r>
      <w:r w:rsidRPr="00554A98">
        <w:rPr>
          <w:iCs/>
          <w:szCs w:val="24"/>
          <w:u w:val="single"/>
        </w:rPr>
        <w:t xml:space="preserve"> the</w:t>
      </w:r>
      <w:r w:rsidRPr="00554A98">
        <w:rPr>
          <w:iCs/>
          <w:sz w:val="16"/>
          <w:szCs w:val="24"/>
        </w:rPr>
        <w:t xml:space="preserve"> </w:t>
      </w:r>
      <w:r w:rsidRPr="00B32198">
        <w:rPr>
          <w:b/>
          <w:iCs/>
          <w:szCs w:val="24"/>
          <w:highlight w:val="lightGray"/>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B32198">
        <w:rPr>
          <w:iCs/>
          <w:szCs w:val="24"/>
          <w:highlight w:val="lightGray"/>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B32198">
        <w:rPr>
          <w:iCs/>
          <w:szCs w:val="24"/>
          <w:highlight w:val="lightGray"/>
          <w:u w:val="single"/>
        </w:rPr>
        <w:t>stability and</w:t>
      </w:r>
      <w:r w:rsidRPr="00554A98">
        <w:rPr>
          <w:iCs/>
          <w:sz w:val="16"/>
          <w:szCs w:val="24"/>
        </w:rPr>
        <w:t xml:space="preserve"> economic </w:t>
      </w:r>
      <w:r w:rsidRPr="00B32198">
        <w:rPr>
          <w:iCs/>
          <w:szCs w:val="24"/>
          <w:highlight w:val="lightGray"/>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r>
        <w:rPr>
          <w:iCs/>
          <w:sz w:val="16"/>
          <w:szCs w:val="24"/>
        </w:rPr>
        <w:t xml:space="preserve"> </w:t>
      </w:r>
      <w:r w:rsidRPr="00554A98">
        <w:rPr>
          <w:iCs/>
          <w:sz w:val="16"/>
          <w:szCs w:val="24"/>
        </w:rPr>
        <w:t>[Figures omitted]</w:t>
      </w:r>
      <w:r>
        <w:rPr>
          <w:iCs/>
          <w:sz w:val="16"/>
          <w:szCs w:val="24"/>
        </w:rPr>
        <w:t xml:space="preserve"> </w:t>
      </w: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B32198">
        <w:rPr>
          <w:b/>
          <w:iCs/>
          <w:szCs w:val="24"/>
          <w:highlight w:val="lightGray"/>
          <w:u w:val="single"/>
          <w:bdr w:val="single" w:sz="8" w:space="0" w:color="auto"/>
        </w:rPr>
        <w:t>Economic downturn</w:t>
      </w:r>
      <w:r w:rsidRPr="00B32198">
        <w:rPr>
          <w:rStyle w:val="StyleUnderline"/>
          <w:highlight w:val="lightGray"/>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B32198">
        <w:rPr>
          <w:b/>
          <w:iCs/>
          <w:szCs w:val="24"/>
          <w:highlight w:val="lightGray"/>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B32198">
        <w:rPr>
          <w:iCs/>
          <w:szCs w:val="24"/>
          <w:highlight w:val="lightGray"/>
          <w:u w:val="single"/>
        </w:rPr>
        <w:t>to trigger</w:t>
      </w:r>
      <w:r w:rsidRPr="00554A98">
        <w:rPr>
          <w:iCs/>
          <w:sz w:val="16"/>
          <w:szCs w:val="24"/>
        </w:rPr>
        <w:t xml:space="preserve"> and be influenced by </w:t>
      </w:r>
      <w:r w:rsidRPr="00B32198">
        <w:rPr>
          <w:iCs/>
          <w:szCs w:val="24"/>
          <w:highlight w:val="lightGray"/>
          <w:u w:val="single"/>
        </w:rPr>
        <w:t>other risks</w:t>
      </w:r>
      <w:r w:rsidRPr="00554A98">
        <w:rPr>
          <w:iCs/>
          <w:sz w:val="16"/>
          <w:szCs w:val="24"/>
        </w:rPr>
        <w:t xml:space="preserve"> (Figure 1.7).</w:t>
      </w:r>
      <w:r>
        <w:rPr>
          <w:iCs/>
          <w:sz w:val="16"/>
          <w:szCs w:val="24"/>
        </w:rPr>
        <w:t xml:space="preserve"> </w:t>
      </w:r>
      <w:bookmarkEnd w:id="16"/>
      <w:r w:rsidRPr="00554A98">
        <w:rPr>
          <w:iCs/>
          <w:sz w:val="16"/>
          <w:szCs w:val="24"/>
        </w:rPr>
        <w:t>[Figures omitted]</w:t>
      </w:r>
      <w:r>
        <w:rPr>
          <w:iCs/>
          <w:sz w:val="16"/>
          <w:szCs w:val="24"/>
        </w:rPr>
        <w:t xml:space="preserve"> </w:t>
      </w:r>
      <w:r w:rsidRPr="00554A98">
        <w:rPr>
          <w:iCs/>
          <w:sz w:val="4"/>
          <w:szCs w:val="12"/>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iCs/>
          <w:sz w:val="4"/>
          <w:szCs w:val="12"/>
        </w:rPr>
        <w:t xml:space="preserve"> </w:t>
      </w:r>
      <w:r w:rsidRPr="00554A98">
        <w:rPr>
          <w:iCs/>
          <w:sz w:val="4"/>
          <w:szCs w:val="12"/>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iCs/>
          <w:sz w:val="4"/>
          <w:szCs w:val="12"/>
        </w:rPr>
        <w:t xml:space="preserve"> </w:t>
      </w: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iCs/>
          <w:sz w:val="4"/>
          <w:szCs w:val="12"/>
        </w:rPr>
        <w:t xml:space="preserve"> </w:t>
      </w:r>
      <w:r w:rsidRPr="00554A98">
        <w:rPr>
          <w:iCs/>
          <w:sz w:val="4"/>
          <w:szCs w:val="12"/>
        </w:rPr>
        <w:t>False information</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Misinformation and disinformation may radically disrupt electoral processes in several economies over the next two years.</w:t>
      </w:r>
      <w:r>
        <w:rPr>
          <w:iCs/>
          <w:sz w:val="4"/>
          <w:szCs w:val="12"/>
        </w:rPr>
        <w:t xml:space="preserve"> </w:t>
      </w:r>
      <w:r w:rsidRPr="00554A98">
        <w:rPr>
          <w:iCs/>
          <w:sz w:val="4"/>
          <w:szCs w:val="12"/>
        </w:rPr>
        <w:t>A growing distrust of information, as well as media and governments as sources, will deepen polarized views – a vicious cycle that could trigger civil unrest and possibly confrontation.</w:t>
      </w:r>
      <w:r>
        <w:rPr>
          <w:iCs/>
          <w:sz w:val="4"/>
          <w:szCs w:val="12"/>
        </w:rPr>
        <w:t xml:space="preserve"> </w:t>
      </w:r>
      <w:r w:rsidRPr="00554A98">
        <w:rPr>
          <w:iCs/>
          <w:sz w:val="4"/>
          <w:szCs w:val="12"/>
        </w:rPr>
        <w:t>There is a risk of repression and erosion of rights as authorities seek to crack down on the proliferation of false information – as well as risks arising from inaction.</w:t>
      </w:r>
      <w:r>
        <w:rPr>
          <w:iCs/>
          <w:sz w:val="4"/>
          <w:szCs w:val="12"/>
        </w:rPr>
        <w:t xml:space="preserve"> </w:t>
      </w:r>
      <w:r w:rsidRPr="00554A98">
        <w:rPr>
          <w:iCs/>
          <w:sz w:val="4"/>
          <w:szCs w:val="12"/>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r>
        <w:rPr>
          <w:iCs/>
          <w:sz w:val="4"/>
          <w:szCs w:val="12"/>
        </w:rPr>
        <w:t xml:space="preserve"> </w:t>
      </w: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iCs/>
          <w:sz w:val="4"/>
          <w:szCs w:val="12"/>
        </w:rPr>
        <w:t xml:space="preserve"> </w:t>
      </w: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r>
        <w:rPr>
          <w:iCs/>
          <w:sz w:val="4"/>
          <w:szCs w:val="12"/>
        </w:rPr>
        <w:t xml:space="preserve"> </w:t>
      </w: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Pr>
          <w:iCs/>
          <w:sz w:val="4"/>
          <w:szCs w:val="12"/>
        </w:rPr>
        <w:t xml:space="preserve"> </w:t>
      </w:r>
      <w:r w:rsidRPr="00554A98">
        <w:rPr>
          <w:iCs/>
          <w:sz w:val="4"/>
          <w:szCs w:val="12"/>
        </w:rPr>
        <w:t>Mistrust in elections</w:t>
      </w:r>
      <w:r>
        <w:rPr>
          <w:iCs/>
          <w:sz w:val="4"/>
          <w:szCs w:val="12"/>
        </w:rPr>
        <w:t xml:space="preserve"> </w:t>
      </w:r>
      <w:r w:rsidRPr="00554A98">
        <w:rPr>
          <w:iCs/>
          <w:sz w:val="4"/>
          <w:szCs w:val="12"/>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r>
        <w:rPr>
          <w:iCs/>
          <w:sz w:val="4"/>
          <w:szCs w:val="12"/>
        </w:rPr>
        <w:t xml:space="preserve"> </w:t>
      </w: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iCs/>
          <w:sz w:val="4"/>
          <w:szCs w:val="12"/>
        </w:rPr>
        <w:t xml:space="preserve"> </w:t>
      </w: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iCs/>
          <w:sz w:val="4"/>
          <w:szCs w:val="12"/>
        </w:rPr>
        <w:t xml:space="preserve"> </w:t>
      </w: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Societies divided</w:t>
      </w:r>
      <w:r>
        <w:rPr>
          <w:iCs/>
          <w:sz w:val="4"/>
          <w:szCs w:val="12"/>
        </w:rPr>
        <w:t xml:space="preserve"> </w:t>
      </w:r>
      <w:r w:rsidRPr="00554A98">
        <w:rPr>
          <w:iCs/>
          <w:sz w:val="4"/>
          <w:szCs w:val="12"/>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iCs/>
          <w:sz w:val="4"/>
          <w:szCs w:val="12"/>
        </w:rPr>
        <w:t xml:space="preserve"> </w:t>
      </w: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iCs/>
          <w:sz w:val="4"/>
          <w:szCs w:val="12"/>
        </w:rPr>
        <w:t xml:space="preserve"> </w:t>
      </w: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iCs/>
          <w:sz w:val="4"/>
          <w:szCs w:val="12"/>
        </w:rPr>
        <w:t xml:space="preserve"> </w:t>
      </w:r>
      <w:r w:rsidRPr="00554A98">
        <w:rPr>
          <w:iCs/>
          <w:sz w:val="4"/>
          <w:szCs w:val="12"/>
        </w:rPr>
        <w:t>Defining truth</w:t>
      </w:r>
      <w:r>
        <w:rPr>
          <w:iCs/>
          <w:sz w:val="4"/>
          <w:szCs w:val="12"/>
        </w:rPr>
        <w:t xml:space="preserve"> </w:t>
      </w: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iCs/>
          <w:sz w:val="4"/>
          <w:szCs w:val="12"/>
        </w:rPr>
        <w:t xml:space="preserve"> </w:t>
      </w: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Pr>
          <w:iCs/>
          <w:sz w:val="4"/>
          <w:szCs w:val="12"/>
        </w:rPr>
        <w:t xml:space="preserve"> </w:t>
      </w:r>
      <w:r w:rsidRPr="00554A98">
        <w:rPr>
          <w:iCs/>
          <w:sz w:val="4"/>
          <w:szCs w:val="12"/>
        </w:rPr>
        <w:t>[Figure omitted]</w:t>
      </w:r>
      <w:r>
        <w:rPr>
          <w:iCs/>
          <w:sz w:val="4"/>
          <w:szCs w:val="12"/>
        </w:rPr>
        <w:t xml:space="preserve"> </w:t>
      </w:r>
      <w:r w:rsidRPr="00554A98">
        <w:rPr>
          <w:iCs/>
          <w:sz w:val="4"/>
          <w:szCs w:val="12"/>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iCs/>
          <w:sz w:val="4"/>
          <w:szCs w:val="12"/>
        </w:rPr>
        <w:t xml:space="preserve"> </w:t>
      </w: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r>
        <w:rPr>
          <w:iCs/>
          <w:sz w:val="4"/>
          <w:szCs w:val="12"/>
        </w:rPr>
        <w:t xml:space="preserve"> </w:t>
      </w:r>
      <w:r w:rsidRPr="00554A98">
        <w:rPr>
          <w:iCs/>
          <w:sz w:val="16"/>
          <w:szCs w:val="24"/>
        </w:rPr>
        <w:t>Rise in conflict</w:t>
      </w:r>
      <w:r>
        <w:rPr>
          <w:iCs/>
          <w:sz w:val="16"/>
          <w:szCs w:val="24"/>
        </w:rPr>
        <w:t xml:space="preserve"> </w:t>
      </w:r>
      <w:r w:rsidRPr="00554A98">
        <w:rPr>
          <w:iCs/>
          <w:sz w:val="16"/>
          <w:szCs w:val="24"/>
        </w:rPr>
        <w:t>[Figure omitted]</w:t>
      </w:r>
      <w:r>
        <w:rPr>
          <w:iCs/>
          <w:sz w:val="16"/>
          <w:szCs w:val="24"/>
        </w:rPr>
        <w:t xml:space="preserve"> </w:t>
      </w:r>
      <w:r w:rsidRPr="00B32198">
        <w:rPr>
          <w:iCs/>
          <w:szCs w:val="24"/>
          <w:highlight w:val="lightGray"/>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B32198">
        <w:rPr>
          <w:rStyle w:val="StyleUnderline"/>
          <w:highlight w:val="lightGray"/>
        </w:rPr>
        <w:t xml:space="preserve">hotspots – </w:t>
      </w:r>
      <w:r w:rsidRPr="00B32198">
        <w:rPr>
          <w:b/>
          <w:iCs/>
          <w:szCs w:val="24"/>
          <w:highlight w:val="lightGray"/>
          <w:u w:val="single"/>
          <w:bdr w:val="single" w:sz="8" w:space="0" w:color="auto"/>
        </w:rPr>
        <w:t>Ukraine</w:t>
      </w:r>
      <w:r w:rsidRPr="00B32198">
        <w:rPr>
          <w:rStyle w:val="StyleUnderline"/>
          <w:highlight w:val="lightGray"/>
        </w:rPr>
        <w:t xml:space="preserve">, </w:t>
      </w:r>
      <w:r w:rsidRPr="00B32198">
        <w:rPr>
          <w:b/>
          <w:iCs/>
          <w:szCs w:val="24"/>
          <w:highlight w:val="lightGray"/>
          <w:u w:val="single"/>
          <w:bdr w:val="single" w:sz="8" w:space="0" w:color="auto"/>
        </w:rPr>
        <w:t>Israel</w:t>
      </w:r>
      <w:r w:rsidRPr="00B32198">
        <w:rPr>
          <w:rStyle w:val="StyleUnderline"/>
          <w:highlight w:val="lightGray"/>
        </w:rPr>
        <w:t xml:space="preserve"> and </w:t>
      </w:r>
      <w:r w:rsidRPr="00B32198">
        <w:rPr>
          <w:b/>
          <w:iCs/>
          <w:szCs w:val="24"/>
          <w:highlight w:val="lightGray"/>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w:t>
      </w:r>
      <w:r>
        <w:rPr>
          <w:iCs/>
          <w:sz w:val="16"/>
          <w:szCs w:val="24"/>
        </w:rPr>
        <w:t xml:space="preserve"> </w:t>
      </w: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w:t>
      </w:r>
      <w:r>
        <w:rPr>
          <w:iCs/>
          <w:sz w:val="16"/>
          <w:szCs w:val="24"/>
        </w:rPr>
        <w:t xml:space="preserve"> </w:t>
      </w: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B32198">
        <w:rPr>
          <w:iCs/>
          <w:szCs w:val="24"/>
          <w:highlight w:val="lightGray"/>
          <w:u w:val="single"/>
        </w:rPr>
        <w:t>powers</w:t>
      </w:r>
      <w:r w:rsidRPr="00554A98">
        <w:rPr>
          <w:iCs/>
          <w:szCs w:val="24"/>
          <w:u w:val="single"/>
        </w:rPr>
        <w:t xml:space="preserve"> will</w:t>
      </w:r>
      <w:r w:rsidRPr="00554A98">
        <w:rPr>
          <w:iCs/>
          <w:sz w:val="16"/>
          <w:szCs w:val="24"/>
        </w:rPr>
        <w:t xml:space="preserve"> </w:t>
      </w:r>
      <w:r w:rsidRPr="00B32198">
        <w:rPr>
          <w:b/>
          <w:iCs/>
          <w:szCs w:val="24"/>
          <w:highlight w:val="lightGray"/>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B32198">
        <w:rPr>
          <w:b/>
          <w:iCs/>
          <w:szCs w:val="24"/>
          <w:highlight w:val="lightGray"/>
          <w:u w:val="single"/>
          <w:bdr w:val="single" w:sz="8" w:space="0" w:color="auto"/>
        </w:rPr>
        <w:t>eroding</w:t>
      </w:r>
      <w:r w:rsidRPr="00B32198">
        <w:rPr>
          <w:iCs/>
          <w:sz w:val="16"/>
          <w:szCs w:val="24"/>
          <w:highlight w:val="lightGray"/>
        </w:rPr>
        <w:t xml:space="preserve"> </w:t>
      </w:r>
      <w:r w:rsidRPr="00B32198">
        <w:rPr>
          <w:iCs/>
          <w:szCs w:val="24"/>
          <w:highlight w:val="lightGray"/>
          <w:u w:val="single"/>
        </w:rPr>
        <w:t>guardrails</w:t>
      </w:r>
      <w:r w:rsidRPr="00554A98">
        <w:rPr>
          <w:iCs/>
          <w:szCs w:val="24"/>
          <w:u w:val="single"/>
        </w:rPr>
        <w:t xml:space="preserve"> to conflict containment</w:t>
      </w:r>
      <w:r w:rsidRPr="00554A98">
        <w:rPr>
          <w:iCs/>
          <w:sz w:val="16"/>
          <w:szCs w:val="24"/>
        </w:rPr>
        <w:t>.</w:t>
      </w:r>
      <w:r>
        <w:rPr>
          <w:iCs/>
          <w:sz w:val="16"/>
          <w:szCs w:val="24"/>
        </w:rPr>
        <w:t xml:space="preserve"> </w:t>
      </w: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B32198">
        <w:rPr>
          <w:b/>
          <w:iCs/>
          <w:szCs w:val="24"/>
          <w:highlight w:val="lightGray"/>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r>
        <w:rPr>
          <w:iCs/>
          <w:sz w:val="16"/>
          <w:szCs w:val="24"/>
        </w:rPr>
        <w:t xml:space="preserve"> </w:t>
      </w: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B32198">
        <w:rPr>
          <w:iCs/>
          <w:szCs w:val="24"/>
          <w:highlight w:val="lightGray"/>
          <w:u w:val="single"/>
        </w:rPr>
        <w:t>contribute to</w:t>
      </w:r>
      <w:r w:rsidRPr="00B32198">
        <w:rPr>
          <w:iCs/>
          <w:sz w:val="16"/>
          <w:szCs w:val="24"/>
          <w:highlight w:val="lightGray"/>
        </w:rPr>
        <w:t xml:space="preserve"> </w:t>
      </w:r>
      <w:r w:rsidRPr="00B32198">
        <w:rPr>
          <w:b/>
          <w:iCs/>
          <w:szCs w:val="24"/>
          <w:highlight w:val="lightGray"/>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High-stakes hotspots</w:t>
      </w:r>
      <w:r>
        <w:rPr>
          <w:iCs/>
          <w:sz w:val="16"/>
          <w:szCs w:val="24"/>
        </w:rPr>
        <w:t xml:space="preserve"> </w:t>
      </w: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r>
        <w:rPr>
          <w:iCs/>
          <w:sz w:val="16"/>
          <w:szCs w:val="24"/>
        </w:rPr>
        <w:t xml:space="preserve"> </w:t>
      </w:r>
      <w:r w:rsidRPr="00554A98">
        <w:rPr>
          <w:iCs/>
          <w:sz w:val="16"/>
          <w:szCs w:val="24"/>
        </w:rPr>
        <w:t xml:space="preserve">All three areas stand at a geopolitical crossroads, where </w:t>
      </w:r>
      <w:r w:rsidRPr="001A3ACE">
        <w:t>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r w:rsidRPr="00554A98">
        <w:rPr>
          <w:iCs/>
          <w:sz w:val="16"/>
          <w:szCs w:val="24"/>
        </w:rPr>
        <w:t>.</w:t>
      </w:r>
      <w:r>
        <w:rPr>
          <w:iCs/>
          <w:sz w:val="16"/>
          <w:szCs w:val="24"/>
        </w:rPr>
        <w:t xml:space="preserve"> </w:t>
      </w: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r>
        <w:rPr>
          <w:iCs/>
          <w:sz w:val="16"/>
          <w:szCs w:val="24"/>
        </w:rPr>
        <w:t xml:space="preserve"> </w:t>
      </w: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r>
        <w:rPr>
          <w:iCs/>
          <w:sz w:val="16"/>
          <w:szCs w:val="24"/>
        </w:rPr>
        <w:t xml:space="preserve"> </w:t>
      </w: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r>
        <w:rPr>
          <w:iCs/>
          <w:sz w:val="16"/>
          <w:szCs w:val="24"/>
        </w:rPr>
        <w:t xml:space="preserve"> </w:t>
      </w:r>
      <w:r w:rsidRPr="00554A98">
        <w:rPr>
          <w:iCs/>
          <w:sz w:val="16"/>
          <w:szCs w:val="24"/>
        </w:rPr>
        <w:t>Conflict contagion</w:t>
      </w:r>
      <w:r>
        <w:rPr>
          <w:iCs/>
          <w:sz w:val="16"/>
          <w:szCs w:val="24"/>
        </w:rPr>
        <w:t xml:space="preserve"> </w:t>
      </w: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r>
        <w:rPr>
          <w:iCs/>
          <w:sz w:val="16"/>
          <w:szCs w:val="24"/>
        </w:rPr>
        <w:t xml:space="preserve"> </w:t>
      </w: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B32198">
        <w:rPr>
          <w:b/>
          <w:iCs/>
          <w:szCs w:val="24"/>
          <w:highlight w:val="lightGray"/>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B32198">
        <w:rPr>
          <w:iCs/>
          <w:szCs w:val="24"/>
          <w:highlight w:val="lightGray"/>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B32198">
        <w:rPr>
          <w:iCs/>
          <w:szCs w:val="24"/>
          <w:highlight w:val="lightGray"/>
          <w:u w:val="single"/>
        </w:rPr>
        <w:t>include</w:t>
      </w:r>
      <w:r w:rsidRPr="00554A98">
        <w:rPr>
          <w:iCs/>
          <w:szCs w:val="24"/>
          <w:u w:val="single"/>
        </w:rPr>
        <w:t xml:space="preserve"> the</w:t>
      </w:r>
      <w:r w:rsidRPr="00554A98">
        <w:rPr>
          <w:iCs/>
          <w:sz w:val="16"/>
          <w:szCs w:val="24"/>
        </w:rPr>
        <w:t xml:space="preserve"> </w:t>
      </w:r>
      <w:r w:rsidRPr="00B32198">
        <w:rPr>
          <w:b/>
          <w:iCs/>
          <w:szCs w:val="24"/>
          <w:highlight w:val="lightGray"/>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B32198">
        <w:rPr>
          <w:b/>
          <w:iCs/>
          <w:szCs w:val="24"/>
          <w:highlight w:val="lightGray"/>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B32198">
        <w:rPr>
          <w:iCs/>
          <w:szCs w:val="24"/>
          <w:highlight w:val="lightGray"/>
          <w:u w:val="single"/>
        </w:rPr>
        <w:t>and</w:t>
      </w:r>
      <w:r w:rsidRPr="00B32198">
        <w:rPr>
          <w:rStyle w:val="StyleUnderline"/>
          <w:highlight w:val="lightGray"/>
        </w:rPr>
        <w:t xml:space="preserve"> </w:t>
      </w:r>
      <w:r w:rsidRPr="00B32198">
        <w:rPr>
          <w:b/>
          <w:iCs/>
          <w:szCs w:val="24"/>
          <w:highlight w:val="lightGray"/>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r>
        <w:rPr>
          <w:iCs/>
          <w:sz w:val="16"/>
          <w:szCs w:val="24"/>
        </w:rPr>
        <w:t xml:space="preserve"> </w:t>
      </w:r>
      <w:r w:rsidRPr="001A3ACE">
        <w:t>Second, resource stress, economic hardship and weakened state capacity will likely grow and, in turn, fuel conflict.42 There may also be a rise of ‘ungoverned countries’, where non-state actors fight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r>
        <w:t xml:space="preserve"> </w:t>
      </w:r>
      <w:r w:rsidRPr="001A3ACE">
        <w:t>[Figure omitted]</w:t>
      </w:r>
      <w:r>
        <w:t xml:space="preserve"> </w:t>
      </w:r>
      <w:r w:rsidRPr="001A3ACE">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r>
        <w:t xml:space="preserve"> </w:t>
      </w:r>
      <w:r w:rsidRPr="001A3ACE">
        <w:t>North-South rift</w:t>
      </w:r>
      <w:r>
        <w:t xml:space="preserve"> </w:t>
      </w:r>
      <w:r w:rsidRPr="001A3ACE">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r>
        <w:t xml:space="preserve"> </w:t>
      </w: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r>
        <w:rPr>
          <w:iCs/>
          <w:sz w:val="16"/>
          <w:szCs w:val="24"/>
        </w:rPr>
        <w:t xml:space="preserve"> </w:t>
      </w: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r>
        <w:rPr>
          <w:iCs/>
          <w:sz w:val="16"/>
          <w:szCs w:val="24"/>
        </w:rPr>
        <w:t xml:space="preserve"> </w:t>
      </w:r>
      <w:r w:rsidRPr="00554A98">
        <w:rPr>
          <w:iCs/>
          <w:sz w:val="16"/>
          <w:szCs w:val="24"/>
        </w:rPr>
        <w:t>Economic uncertainty</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The near-term outlook remains highly uncertain due to domestic factors in some of the world's largest markets as well as geopolitical developments.</w:t>
      </w:r>
      <w:r>
        <w:rPr>
          <w:iCs/>
          <w:sz w:val="16"/>
          <w:szCs w:val="24"/>
        </w:rPr>
        <w:t xml:space="preserve"> </w:t>
      </w:r>
      <w:r w:rsidRPr="00554A98">
        <w:rPr>
          <w:iCs/>
          <w:sz w:val="16"/>
          <w:szCs w:val="24"/>
        </w:rPr>
        <w:t>Continued supply-side pressures and demand uncertainty could contribute to persistent inflation and high interest rates.</w:t>
      </w:r>
      <w:r>
        <w:rPr>
          <w:iCs/>
          <w:sz w:val="16"/>
          <w:szCs w:val="24"/>
        </w:rPr>
        <w:t xml:space="preserve"> </w:t>
      </w:r>
      <w:r w:rsidRPr="00554A98">
        <w:rPr>
          <w:iCs/>
          <w:sz w:val="16"/>
          <w:szCs w:val="24"/>
        </w:rPr>
        <w:t>Small- and medium-sized companies and heavily indebted countries will be particularly exposed to slowing growth amid elevated interest rates.</w:t>
      </w:r>
      <w:r>
        <w:rPr>
          <w:iCs/>
          <w:sz w:val="16"/>
          <w:szCs w:val="24"/>
        </w:rPr>
        <w:t xml:space="preserve"> </w:t>
      </w:r>
      <w:bookmarkStart w:id="17" w:name="_Hlk156290045"/>
      <w:r w:rsidRPr="001A3ACE">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r>
        <w:t xml:space="preserve"> </w:t>
      </w:r>
      <w:r w:rsidRPr="00554A98">
        <w:rPr>
          <w:iCs/>
          <w:sz w:val="16"/>
          <w:szCs w:val="24"/>
        </w:rPr>
        <w:t xml:space="preserve">In another version, persistently elevated </w:t>
      </w:r>
      <w:r w:rsidRPr="00B32198">
        <w:rPr>
          <w:rStyle w:val="StyleUnderline"/>
          <w:highlight w:val="lightGray"/>
        </w:rPr>
        <w:t>inflation</w:t>
      </w:r>
      <w:r w:rsidRPr="00554A98">
        <w:rPr>
          <w:iCs/>
          <w:sz w:val="16"/>
          <w:szCs w:val="24"/>
        </w:rPr>
        <w:t xml:space="preserve"> in many countries and high interest rates are </w:t>
      </w:r>
      <w:r w:rsidRPr="00B32198">
        <w:rPr>
          <w:rStyle w:val="StyleUnderline"/>
          <w:highlight w:val="lightGray"/>
        </w:rPr>
        <w:t>weigh</w:t>
      </w:r>
      <w:r w:rsidRPr="00554A98">
        <w:rPr>
          <w:sz w:val="16"/>
          <w:szCs w:val="14"/>
        </w:rPr>
        <w:t>in</w:t>
      </w:r>
      <w:r w:rsidRPr="00554A98">
        <w:rPr>
          <w:iCs/>
          <w:sz w:val="16"/>
          <w:szCs w:val="24"/>
        </w:rPr>
        <w:t xml:space="preserve">g </w:t>
      </w:r>
      <w:r w:rsidRPr="00B32198">
        <w:rPr>
          <w:rStyle w:val="StyleUnderline"/>
          <w:highlight w:val="lightGray"/>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B32198">
        <w:rPr>
          <w:iCs/>
          <w:szCs w:val="24"/>
          <w:highlight w:val="lightGray"/>
          <w:u w:val="single"/>
        </w:rPr>
        <w:t>downturn</w:t>
      </w:r>
      <w:r w:rsidRPr="00554A98">
        <w:rPr>
          <w:iCs/>
          <w:szCs w:val="24"/>
          <w:u w:val="single"/>
        </w:rPr>
        <w:t xml:space="preserve"> is likely to</w:t>
      </w:r>
      <w:r w:rsidRPr="00554A98">
        <w:rPr>
          <w:iCs/>
          <w:sz w:val="16"/>
          <w:szCs w:val="24"/>
        </w:rPr>
        <w:t xml:space="preserve"> </w:t>
      </w:r>
      <w:r w:rsidRPr="00B32198">
        <w:rPr>
          <w:b/>
          <w:iCs/>
          <w:szCs w:val="24"/>
          <w:highlight w:val="lightGray"/>
          <w:u w:val="single"/>
          <w:bdr w:val="single" w:sz="8" w:space="0" w:color="auto"/>
        </w:rPr>
        <w:t>spread</w:t>
      </w:r>
      <w:r w:rsidRPr="00554A98">
        <w:rPr>
          <w:iCs/>
          <w:sz w:val="16"/>
          <w:szCs w:val="24"/>
        </w:rPr>
        <w:t xml:space="preserve">, </w:t>
      </w:r>
      <w:r w:rsidRPr="00B32198">
        <w:rPr>
          <w:iCs/>
          <w:szCs w:val="24"/>
          <w:highlight w:val="lightGray"/>
          <w:u w:val="single"/>
        </w:rPr>
        <w:t>with</w:t>
      </w:r>
      <w:r w:rsidRPr="00554A98">
        <w:rPr>
          <w:iCs/>
          <w:szCs w:val="24"/>
          <w:u w:val="single"/>
        </w:rPr>
        <w:t xml:space="preserve"> a risk that</w:t>
      </w:r>
      <w:r w:rsidRPr="00554A98">
        <w:rPr>
          <w:iCs/>
          <w:sz w:val="16"/>
          <w:szCs w:val="24"/>
        </w:rPr>
        <w:t xml:space="preserve"> </w:t>
      </w:r>
      <w:r w:rsidRPr="00B32198">
        <w:rPr>
          <w:b/>
          <w:iCs/>
          <w:szCs w:val="24"/>
          <w:highlight w:val="lightGray"/>
          <w:u w:val="single"/>
          <w:bdr w:val="single" w:sz="8" w:space="0" w:color="auto"/>
        </w:rPr>
        <w:t>new</w:t>
      </w:r>
      <w:r w:rsidRPr="00554A98">
        <w:rPr>
          <w:iCs/>
          <w:sz w:val="16"/>
          <w:szCs w:val="24"/>
        </w:rPr>
        <w:t xml:space="preserve"> </w:t>
      </w:r>
      <w:r w:rsidRPr="00554A98">
        <w:rPr>
          <w:iCs/>
          <w:szCs w:val="24"/>
          <w:u w:val="single"/>
        </w:rPr>
        <w:t xml:space="preserve">economic </w:t>
      </w:r>
      <w:r w:rsidRPr="00B32198">
        <w:rPr>
          <w:iCs/>
          <w:szCs w:val="24"/>
          <w:highlight w:val="lightGray"/>
          <w:u w:val="single"/>
        </w:rPr>
        <w:t>shocks</w:t>
      </w:r>
      <w:r w:rsidRPr="00554A98">
        <w:rPr>
          <w:iCs/>
          <w:szCs w:val="24"/>
          <w:u w:val="single"/>
        </w:rPr>
        <w:t xml:space="preserve"> would be</w:t>
      </w:r>
      <w:r w:rsidRPr="00554A98">
        <w:rPr>
          <w:iCs/>
          <w:sz w:val="16"/>
          <w:szCs w:val="24"/>
        </w:rPr>
        <w:t xml:space="preserve"> </w:t>
      </w:r>
      <w:r w:rsidRPr="00B32198">
        <w:rPr>
          <w:b/>
          <w:iCs/>
          <w:szCs w:val="24"/>
          <w:highlight w:val="lightGray"/>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B32198">
        <w:rPr>
          <w:b/>
          <w:iCs/>
          <w:szCs w:val="24"/>
          <w:highlight w:val="lightGray"/>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B32198">
        <w:rPr>
          <w:b/>
          <w:iCs/>
          <w:szCs w:val="24"/>
          <w:highlight w:val="lightGray"/>
          <w:u w:val="single"/>
          <w:bdr w:val="single" w:sz="8" w:space="0" w:color="auto"/>
        </w:rPr>
        <w:t>passes</w:t>
      </w:r>
      <w:r w:rsidRPr="00B32198">
        <w:rPr>
          <w:iCs/>
          <w:sz w:val="16"/>
          <w:szCs w:val="24"/>
          <w:highlight w:val="lightGray"/>
        </w:rPr>
        <w:t xml:space="preserve"> </w:t>
      </w:r>
      <w:r w:rsidRPr="00554A98">
        <w:rPr>
          <w:iCs/>
          <w:szCs w:val="24"/>
          <w:u w:val="single"/>
        </w:rPr>
        <w:t xml:space="preserve">the </w:t>
      </w:r>
      <w:r w:rsidRPr="00B32198">
        <w:rPr>
          <w:iCs/>
          <w:szCs w:val="24"/>
          <w:highlight w:val="lightGray"/>
          <w:u w:val="single"/>
        </w:rPr>
        <w:t>tipping point</w:t>
      </w:r>
      <w:r w:rsidRPr="00554A98">
        <w:rPr>
          <w:iCs/>
          <w:szCs w:val="24"/>
          <w:u w:val="single"/>
        </w:rPr>
        <w:t xml:space="preserve"> of sustainability</w:t>
      </w:r>
      <w:r w:rsidRPr="00554A98">
        <w:rPr>
          <w:iCs/>
          <w:sz w:val="16"/>
          <w:szCs w:val="24"/>
        </w:rPr>
        <w:t>.</w:t>
      </w:r>
      <w:r>
        <w:rPr>
          <w:iCs/>
          <w:sz w:val="16"/>
          <w:szCs w:val="24"/>
        </w:rPr>
        <w:t xml:space="preserve"> </w:t>
      </w:r>
      <w:r w:rsidRPr="00554A98">
        <w:rPr>
          <w:iCs/>
          <w:sz w:val="16"/>
          <w:szCs w:val="24"/>
        </w:rPr>
        <w:t>[Figure omitted]</w:t>
      </w:r>
      <w:r>
        <w:rPr>
          <w:iCs/>
          <w:sz w:val="16"/>
          <w:szCs w:val="24"/>
        </w:rPr>
        <w:t xml:space="preserve"> </w:t>
      </w: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r>
        <w:rPr>
          <w:iCs/>
          <w:sz w:val="16"/>
          <w:szCs w:val="24"/>
        </w:rPr>
        <w:t xml:space="preserve"> </w:t>
      </w:r>
      <w:r w:rsidRPr="00554A98">
        <w:rPr>
          <w:iCs/>
          <w:sz w:val="16"/>
          <w:szCs w:val="24"/>
        </w:rPr>
        <w:t>Supply-driven price pressures</w:t>
      </w:r>
      <w:r>
        <w:rPr>
          <w:iCs/>
          <w:sz w:val="16"/>
          <w:szCs w:val="24"/>
        </w:rPr>
        <w:t xml:space="preserve"> </w:t>
      </w:r>
      <w:r w:rsidRPr="00554A98">
        <w:rPr>
          <w:iCs/>
          <w:sz w:val="16"/>
          <w:szCs w:val="24"/>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r>
        <w:rPr>
          <w:iCs/>
          <w:sz w:val="16"/>
          <w:szCs w:val="24"/>
        </w:rPr>
        <w:t xml:space="preserve"> </w:t>
      </w: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r>
        <w:rPr>
          <w:iCs/>
          <w:sz w:val="16"/>
          <w:szCs w:val="24"/>
        </w:rPr>
        <w:t xml:space="preserve"> </w:t>
      </w:r>
      <w:r w:rsidRPr="00554A98">
        <w:rPr>
          <w:iCs/>
          <w:sz w:val="16"/>
          <w:szCs w:val="24"/>
        </w:rPr>
        <w:t>[Figures omitted]</w:t>
      </w:r>
      <w:r>
        <w:rPr>
          <w:iCs/>
          <w:sz w:val="16"/>
          <w:szCs w:val="24"/>
        </w:rPr>
        <w:t xml:space="preserve"> </w:t>
      </w: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r>
        <w:rPr>
          <w:iCs/>
          <w:sz w:val="16"/>
          <w:szCs w:val="24"/>
        </w:rPr>
        <w:t xml:space="preserve"> </w:t>
      </w:r>
      <w:r w:rsidRPr="00554A98">
        <w:rPr>
          <w:iCs/>
          <w:sz w:val="16"/>
          <w:szCs w:val="24"/>
        </w:rPr>
        <w:t>Uncertainty within global powerhouses</w:t>
      </w:r>
      <w:r>
        <w:rPr>
          <w:iCs/>
          <w:sz w:val="16"/>
          <w:szCs w:val="24"/>
        </w:rPr>
        <w:t xml:space="preserve"> </w:t>
      </w: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r>
        <w:rPr>
          <w:iCs/>
          <w:sz w:val="16"/>
          <w:szCs w:val="24"/>
        </w:rPr>
        <w:t xml:space="preserve"> </w:t>
      </w: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r>
        <w:rPr>
          <w:iCs/>
          <w:sz w:val="16"/>
          <w:szCs w:val="24"/>
        </w:rPr>
        <w:t xml:space="preserve"> </w:t>
      </w:r>
      <w:r w:rsidRPr="00554A98">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w:t>
      </w:r>
      <w:r w:rsidRPr="001A3ACE">
        <w:t>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r>
        <w:t xml:space="preserve"> </w:t>
      </w:r>
      <w:bookmarkEnd w:id="17"/>
      <w:r w:rsidRPr="001A3ACE">
        <w:t>Debt distress</w:t>
      </w:r>
      <w:r>
        <w:t xml:space="preserve"> </w:t>
      </w:r>
      <w:r w:rsidRPr="001A3ACE">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r>
        <w:t xml:space="preserve"> </w:t>
      </w:r>
      <w:r w:rsidRPr="001A3ACE">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r>
        <w:t xml:space="preserve"> </w:t>
      </w:r>
      <w:r w:rsidRPr="001A3ACE">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r>
        <w:t xml:space="preserve"> </w:t>
      </w:r>
      <w:r w:rsidRPr="001A3ACE">
        <w:rPr>
          <w:iCs/>
          <w:sz w:val="16"/>
          <w:szCs w:val="24"/>
        </w:rPr>
        <w:t>[Figure omitted]</w:t>
      </w:r>
      <w:r>
        <w:rPr>
          <w:iCs/>
          <w:sz w:val="16"/>
          <w:szCs w:val="24"/>
        </w:rPr>
        <w:t xml:space="preserve"> </w:t>
      </w:r>
      <w:r w:rsidRPr="001A3ACE">
        <w:rPr>
          <w:iCs/>
          <w:sz w:val="16"/>
          <w:szCs w:val="24"/>
        </w:rPr>
        <w:t>Looking ahead</w:t>
      </w:r>
      <w:r>
        <w:rPr>
          <w:iCs/>
          <w:sz w:val="16"/>
          <w:szCs w:val="24"/>
        </w:rPr>
        <w:t xml:space="preserve"> </w:t>
      </w:r>
      <w:r w:rsidRPr="001A3ACE">
        <w:rPr>
          <w:iCs/>
          <w:sz w:val="16"/>
          <w:szCs w:val="24"/>
        </w:rPr>
        <w:t xml:space="preserve">These </w:t>
      </w:r>
      <w:r w:rsidRPr="001A3ACE">
        <w:rPr>
          <w:iCs/>
          <w:szCs w:val="24"/>
          <w:u w:val="single"/>
        </w:rPr>
        <w:t>results point to a</w:t>
      </w:r>
      <w:r w:rsidRPr="001A3ACE">
        <w:rPr>
          <w:iCs/>
          <w:sz w:val="16"/>
          <w:szCs w:val="24"/>
        </w:rPr>
        <w:t xml:space="preserve"> </w:t>
      </w:r>
      <w:r w:rsidRPr="001A3ACE">
        <w:rPr>
          <w:b/>
          <w:iCs/>
          <w:szCs w:val="24"/>
          <w:u w:val="single"/>
          <w:bdr w:val="single" w:sz="8" w:space="0" w:color="auto"/>
        </w:rPr>
        <w:t>global risks landscape</w:t>
      </w:r>
      <w:r w:rsidRPr="001A3ACE">
        <w:rPr>
          <w:iCs/>
          <w:sz w:val="16"/>
          <w:szCs w:val="24"/>
        </w:rPr>
        <w:t xml:space="preserve"> </w:t>
      </w:r>
      <w:r w:rsidRPr="001A3ACE">
        <w:rPr>
          <w:iCs/>
          <w:szCs w:val="24"/>
          <w:u w:val="single"/>
        </w:rPr>
        <w:t>where</w:t>
      </w:r>
      <w:r w:rsidRPr="001A3ACE">
        <w:rPr>
          <w:iCs/>
          <w:sz w:val="16"/>
          <w:szCs w:val="24"/>
        </w:rPr>
        <w:t xml:space="preserve"> </w:t>
      </w:r>
      <w:r w:rsidRPr="001A3ACE">
        <w:rPr>
          <w:b/>
          <w:iCs/>
          <w:szCs w:val="24"/>
          <w:u w:val="single"/>
          <w:bdr w:val="single" w:sz="8" w:space="0" w:color="auto"/>
        </w:rPr>
        <w:t>economic</w:t>
      </w:r>
      <w:r w:rsidRPr="001A3ACE">
        <w:rPr>
          <w:iCs/>
          <w:sz w:val="16"/>
          <w:szCs w:val="24"/>
        </w:rPr>
        <w:t xml:space="preserve">, geopolitical and societal </w:t>
      </w:r>
      <w:r w:rsidRPr="001A3ACE">
        <w:rPr>
          <w:b/>
          <w:iCs/>
          <w:szCs w:val="24"/>
          <w:u w:val="single"/>
          <w:bdr w:val="single" w:sz="8" w:space="0" w:color="auto"/>
        </w:rPr>
        <w:t>vulnerabilities</w:t>
      </w:r>
      <w:r w:rsidRPr="001A3ACE">
        <w:rPr>
          <w:iCs/>
          <w:sz w:val="16"/>
          <w:szCs w:val="24"/>
        </w:rPr>
        <w:t xml:space="preserve"> </w:t>
      </w:r>
      <w:r w:rsidRPr="001A3ACE">
        <w:rPr>
          <w:iCs/>
          <w:szCs w:val="24"/>
          <w:u w:val="single"/>
        </w:rPr>
        <w:t>will continue to build</w:t>
      </w:r>
      <w:r w:rsidRPr="001A3ACE">
        <w:rPr>
          <w:iCs/>
          <w:sz w:val="16"/>
          <w:szCs w:val="24"/>
        </w:rPr>
        <w:t xml:space="preserve">. Worrying </w:t>
      </w:r>
      <w:r w:rsidRPr="001A3ACE">
        <w:rPr>
          <w:iCs/>
          <w:szCs w:val="24"/>
          <w:u w:val="single"/>
        </w:rPr>
        <w:t>developments</w:t>
      </w:r>
      <w:r w:rsidRPr="001A3ACE">
        <w:rPr>
          <w:iCs/>
          <w:sz w:val="16"/>
          <w:szCs w:val="24"/>
        </w:rPr>
        <w:t xml:space="preserve"> emerging today </w:t>
      </w:r>
      <w:r w:rsidRPr="001A3ACE">
        <w:rPr>
          <w:iCs/>
          <w:szCs w:val="24"/>
          <w:u w:val="single"/>
        </w:rPr>
        <w:t>have the</w:t>
      </w:r>
      <w:r w:rsidRPr="001A3ACE">
        <w:rPr>
          <w:iCs/>
          <w:sz w:val="16"/>
          <w:szCs w:val="24"/>
        </w:rPr>
        <w:t xml:space="preserve"> </w:t>
      </w:r>
      <w:r w:rsidRPr="001A3ACE">
        <w:rPr>
          <w:b/>
          <w:iCs/>
          <w:szCs w:val="24"/>
          <w:u w:val="single"/>
          <w:bdr w:val="single" w:sz="8" w:space="0" w:color="auto"/>
        </w:rPr>
        <w:t>potential</w:t>
      </w:r>
      <w:r w:rsidRPr="001A3ACE">
        <w:rPr>
          <w:iCs/>
          <w:sz w:val="16"/>
          <w:szCs w:val="24"/>
        </w:rPr>
        <w:t xml:space="preserve"> </w:t>
      </w:r>
      <w:r w:rsidRPr="001A3ACE">
        <w:rPr>
          <w:iCs/>
          <w:szCs w:val="24"/>
          <w:u w:val="single"/>
        </w:rPr>
        <w:t>to become chronic global risks</w:t>
      </w:r>
      <w:r w:rsidRPr="001A3ACE">
        <w:rPr>
          <w:iCs/>
          <w:sz w:val="16"/>
          <w:szCs w:val="24"/>
        </w:rPr>
        <w:t xml:space="preserve"> over the next decade.</w:t>
      </w:r>
      <w:r>
        <w:rPr>
          <w:iCs/>
          <w:sz w:val="16"/>
          <w:szCs w:val="24"/>
        </w:rPr>
        <w:t xml:space="preserve"> </w:t>
      </w:r>
      <w:r w:rsidRPr="001A3ACE">
        <w:rPr>
          <w:iCs/>
          <w:sz w:val="16"/>
          <w:szCs w:val="24"/>
        </w:rPr>
        <w:t xml:space="preserve">As constant upheaval becomes the norm, decades of investment in human </w:t>
      </w:r>
      <w:r w:rsidRPr="001A3ACE">
        <w:rPr>
          <w:b/>
          <w:iCs/>
          <w:szCs w:val="24"/>
          <w:u w:val="single"/>
          <w:bdr w:val="single" w:sz="8" w:space="0" w:color="auto"/>
        </w:rPr>
        <w:t>development</w:t>
      </w:r>
      <w:r w:rsidRPr="001A3ACE">
        <w:rPr>
          <w:iCs/>
          <w:sz w:val="16"/>
          <w:szCs w:val="24"/>
        </w:rPr>
        <w:t xml:space="preserve"> – </w:t>
      </w:r>
      <w:r w:rsidRPr="001A3ACE">
        <w:rPr>
          <w:iCs/>
          <w:szCs w:val="24"/>
          <w:u w:val="single"/>
        </w:rPr>
        <w:t>and</w:t>
      </w:r>
      <w:r w:rsidRPr="001A3ACE">
        <w:rPr>
          <w:iCs/>
          <w:sz w:val="16"/>
          <w:szCs w:val="24"/>
        </w:rPr>
        <w:t xml:space="preserve"> human </w:t>
      </w:r>
      <w:r w:rsidRPr="001A3ACE">
        <w:rPr>
          <w:b/>
          <w:iCs/>
          <w:szCs w:val="24"/>
          <w:u w:val="single"/>
          <w:bdr w:val="single" w:sz="8" w:space="0" w:color="auto"/>
        </w:rPr>
        <w:t>resilience</w:t>
      </w:r>
      <w:r w:rsidRPr="001A3ACE">
        <w:rPr>
          <w:iCs/>
          <w:sz w:val="16"/>
          <w:szCs w:val="24"/>
        </w:rPr>
        <w:t xml:space="preserve"> – </w:t>
      </w:r>
      <w:r w:rsidRPr="001A3ACE">
        <w:rPr>
          <w:iCs/>
          <w:szCs w:val="24"/>
          <w:u w:val="single"/>
        </w:rPr>
        <w:t>are slowly being chipped away</w:t>
      </w:r>
      <w:r w:rsidRPr="001A3ACE">
        <w:rPr>
          <w:iCs/>
          <w:sz w:val="16"/>
          <w:szCs w:val="24"/>
        </w:rPr>
        <w:t xml:space="preserve">, potentially </w:t>
      </w:r>
      <w:r w:rsidRPr="001A3ACE">
        <w:rPr>
          <w:iCs/>
          <w:szCs w:val="24"/>
          <w:u w:val="single"/>
        </w:rPr>
        <w:t>leaving</w:t>
      </w:r>
      <w:r w:rsidRPr="001A3ACE">
        <w:rPr>
          <w:iCs/>
          <w:sz w:val="16"/>
          <w:szCs w:val="24"/>
        </w:rPr>
        <w:t xml:space="preserve"> even comparatively strong </w:t>
      </w:r>
      <w:r w:rsidRPr="001A3ACE">
        <w:rPr>
          <w:iCs/>
          <w:szCs w:val="24"/>
          <w:u w:val="single"/>
        </w:rPr>
        <w:t>states</w:t>
      </w:r>
      <w:r w:rsidRPr="001A3ACE">
        <w:rPr>
          <w:iCs/>
          <w:sz w:val="16"/>
          <w:szCs w:val="24"/>
        </w:rPr>
        <w:t xml:space="preserve"> and individuals </w:t>
      </w:r>
      <w:r w:rsidRPr="001A3ACE">
        <w:rPr>
          <w:b/>
          <w:iCs/>
          <w:szCs w:val="24"/>
          <w:u w:val="single"/>
          <w:bdr w:val="single" w:sz="8" w:space="0" w:color="auto"/>
        </w:rPr>
        <w:t>vulnerable</w:t>
      </w:r>
      <w:r w:rsidRPr="001A3ACE">
        <w:rPr>
          <w:iCs/>
          <w:sz w:val="16"/>
          <w:szCs w:val="24"/>
        </w:rPr>
        <w:t xml:space="preserve"> </w:t>
      </w:r>
      <w:r w:rsidRPr="001A3ACE">
        <w:rPr>
          <w:iCs/>
          <w:szCs w:val="24"/>
          <w:u w:val="single"/>
        </w:rPr>
        <w:t>to rapid shocks from novel and resurgent sources</w:t>
      </w:r>
      <w:r w:rsidRPr="001A3ACE">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r>
        <w:rPr>
          <w:iCs/>
          <w:sz w:val="16"/>
          <w:szCs w:val="24"/>
        </w:rPr>
        <w:t xml:space="preserve"> </w:t>
      </w:r>
      <w:r w:rsidRPr="001A3ACE">
        <w:rPr>
          <w:iCs/>
          <w:szCs w:val="24"/>
          <w:u w:val="single"/>
        </w:rPr>
        <w:t>How</w:t>
      </w:r>
      <w:r w:rsidRPr="001A3ACE">
        <w:rPr>
          <w:iCs/>
          <w:sz w:val="16"/>
          <w:szCs w:val="24"/>
        </w:rPr>
        <w:t xml:space="preserve"> these </w:t>
      </w:r>
      <w:r w:rsidRPr="001A3ACE">
        <w:rPr>
          <w:iCs/>
          <w:szCs w:val="24"/>
          <w:u w:val="single"/>
        </w:rPr>
        <w:t>global risks</w:t>
      </w:r>
      <w:r w:rsidRPr="001A3ACE">
        <w:rPr>
          <w:iCs/>
          <w:sz w:val="16"/>
          <w:szCs w:val="24"/>
        </w:rPr>
        <w:t xml:space="preserve"> </w:t>
      </w:r>
      <w:r w:rsidRPr="001A3ACE">
        <w:rPr>
          <w:b/>
          <w:iCs/>
          <w:szCs w:val="24"/>
          <w:u w:val="single"/>
          <w:bdr w:val="single" w:sz="8" w:space="0" w:color="auto"/>
        </w:rPr>
        <w:t>evolve</w:t>
      </w:r>
      <w:r w:rsidRPr="001A3ACE">
        <w:rPr>
          <w:iCs/>
          <w:sz w:val="16"/>
          <w:szCs w:val="24"/>
        </w:rPr>
        <w:t xml:space="preserve"> </w:t>
      </w:r>
      <w:r w:rsidRPr="001A3ACE">
        <w:rPr>
          <w:iCs/>
          <w:szCs w:val="24"/>
          <w:u w:val="single"/>
        </w:rPr>
        <w:t>will reflect the</w:t>
      </w:r>
      <w:r w:rsidRPr="001A3ACE">
        <w:rPr>
          <w:iCs/>
          <w:sz w:val="16"/>
          <w:szCs w:val="24"/>
        </w:rPr>
        <w:t xml:space="preserve"> global </w:t>
      </w:r>
      <w:r w:rsidRPr="001A3ACE">
        <w:rPr>
          <w:b/>
          <w:iCs/>
          <w:szCs w:val="24"/>
          <w:u w:val="single"/>
          <w:bdr w:val="single" w:sz="8" w:space="0" w:color="auto"/>
        </w:rPr>
        <w:t>conditions</w:t>
      </w:r>
      <w:r w:rsidRPr="001A3ACE">
        <w:rPr>
          <w:iCs/>
          <w:sz w:val="16"/>
          <w:szCs w:val="24"/>
        </w:rPr>
        <w:t xml:space="preserve"> </w:t>
      </w:r>
      <w:r w:rsidRPr="001A3ACE">
        <w:rPr>
          <w:iCs/>
          <w:szCs w:val="24"/>
          <w:u w:val="single"/>
        </w:rPr>
        <w:t>that are</w:t>
      </w:r>
      <w:r w:rsidRPr="001A3ACE">
        <w:rPr>
          <w:iCs/>
          <w:sz w:val="16"/>
          <w:szCs w:val="24"/>
        </w:rPr>
        <w:t xml:space="preserve"> slowly </w:t>
      </w:r>
      <w:r w:rsidRPr="001A3ACE">
        <w:rPr>
          <w:iCs/>
          <w:szCs w:val="24"/>
          <w:u w:val="single"/>
        </w:rPr>
        <w:t>taking shape</w:t>
      </w:r>
      <w:r w:rsidRPr="001A3ACE">
        <w:rPr>
          <w:iCs/>
          <w:sz w:val="16"/>
          <w:szCs w:val="24"/>
        </w:rPr>
        <w:t xml:space="preserve"> across multiple spheres: geostrategic, environmental, demographic and technological. Chapter 2 discusses a </w:t>
      </w:r>
      <w:r w:rsidRPr="001A3ACE">
        <w:rPr>
          <w:iCs/>
          <w:szCs w:val="24"/>
          <w:u w:val="single"/>
        </w:rPr>
        <w:t>world</w:t>
      </w:r>
      <w:r w:rsidRPr="001A3ACE">
        <w:rPr>
          <w:iCs/>
          <w:sz w:val="16"/>
          <w:szCs w:val="24"/>
        </w:rPr>
        <w:t xml:space="preserve"> that </w:t>
      </w:r>
      <w:r w:rsidRPr="001A3ACE">
        <w:rPr>
          <w:iCs/>
          <w:szCs w:val="24"/>
          <w:u w:val="single"/>
        </w:rPr>
        <w:t>is being</w:t>
      </w:r>
      <w:r w:rsidRPr="001A3ACE">
        <w:rPr>
          <w:iCs/>
          <w:sz w:val="16"/>
          <w:szCs w:val="24"/>
        </w:rPr>
        <w:t xml:space="preserve"> </w:t>
      </w:r>
      <w:r w:rsidRPr="001A3ACE">
        <w:rPr>
          <w:b/>
          <w:iCs/>
          <w:szCs w:val="24"/>
          <w:u w:val="single"/>
          <w:bdr w:val="single" w:sz="8" w:space="0" w:color="auto"/>
        </w:rPr>
        <w:t>stretched</w:t>
      </w:r>
      <w:r w:rsidRPr="001A3ACE">
        <w:rPr>
          <w:iCs/>
          <w:sz w:val="16"/>
          <w:szCs w:val="24"/>
        </w:rPr>
        <w:t xml:space="preserve"> </w:t>
      </w:r>
      <w:r w:rsidRPr="001A3ACE">
        <w:rPr>
          <w:iCs/>
          <w:szCs w:val="24"/>
          <w:u w:val="single"/>
        </w:rPr>
        <w:t>beyond its limit, highlighting</w:t>
      </w:r>
      <w:r w:rsidRPr="001A3ACE">
        <w:rPr>
          <w:iCs/>
          <w:sz w:val="16"/>
          <w:szCs w:val="24"/>
        </w:rPr>
        <w:t xml:space="preserve"> a series of </w:t>
      </w:r>
      <w:r w:rsidRPr="001A3ACE">
        <w:rPr>
          <w:b/>
          <w:iCs/>
          <w:szCs w:val="24"/>
          <w:u w:val="single"/>
          <w:bdr w:val="single" w:sz="8" w:space="0" w:color="auto"/>
        </w:rPr>
        <w:t>emergent risks</w:t>
      </w:r>
      <w:r w:rsidRPr="001A3ACE">
        <w:rPr>
          <w:iCs/>
          <w:sz w:val="16"/>
          <w:szCs w:val="24"/>
        </w:rPr>
        <w:t xml:space="preserve"> </w:t>
      </w:r>
      <w:r w:rsidRPr="001A3ACE">
        <w:rPr>
          <w:iCs/>
          <w:szCs w:val="24"/>
          <w:u w:val="single"/>
        </w:rPr>
        <w:t>that are arising in the context of</w:t>
      </w:r>
      <w:r w:rsidRPr="001A3ACE">
        <w:rPr>
          <w:iCs/>
          <w:sz w:val="16"/>
          <w:szCs w:val="24"/>
        </w:rPr>
        <w:t xml:space="preserve"> these </w:t>
      </w:r>
      <w:r w:rsidRPr="001A3ACE">
        <w:rPr>
          <w:b/>
          <w:iCs/>
          <w:szCs w:val="24"/>
          <w:u w:val="single"/>
          <w:bdr w:val="single" w:sz="8" w:space="0" w:color="auto"/>
        </w:rPr>
        <w:t>structural</w:t>
      </w:r>
      <w:r w:rsidRPr="001A3ACE">
        <w:rPr>
          <w:iCs/>
          <w:sz w:val="16"/>
          <w:szCs w:val="24"/>
        </w:rPr>
        <w:t xml:space="preserve"> </w:t>
      </w:r>
      <w:r w:rsidRPr="001A3ACE">
        <w:rPr>
          <w:iCs/>
          <w:szCs w:val="24"/>
          <w:u w:val="single"/>
        </w:rPr>
        <w:t>regime shifts</w:t>
      </w:r>
      <w:r w:rsidRPr="001A3ACE">
        <w:rPr>
          <w:iCs/>
          <w:sz w:val="16"/>
          <w:szCs w:val="24"/>
        </w:rPr>
        <w:t>. A multiplicity of futures are conceivable over the next decade. While the next chapter explores the most concerning potential outcomes, Chapter 3 explores how a more positive path can be shaped through acting today.</w:t>
      </w:r>
      <w:r>
        <w:rPr>
          <w:iCs/>
          <w:sz w:val="16"/>
          <w:szCs w:val="24"/>
        </w:rPr>
        <w:t xml:space="preserve"> </w:t>
      </w:r>
      <w:r w:rsidRPr="001A3ACE">
        <w:rPr>
          <w:iCs/>
          <w:sz w:val="16"/>
          <w:szCs w:val="24"/>
        </w:rPr>
        <w:t>[Endnotes omitted]</w:t>
      </w:r>
      <w:r>
        <w:rPr>
          <w:iCs/>
          <w:sz w:val="16"/>
          <w:szCs w:val="24"/>
        </w:rPr>
        <w:t xml:space="preserve"> </w:t>
      </w:r>
      <w:r w:rsidRPr="001A3ACE">
        <w:rPr>
          <w:iCs/>
          <w:sz w:val="16"/>
          <w:szCs w:val="24"/>
        </w:rPr>
        <w:t>Global Risks 2034: Over the limit</w:t>
      </w:r>
      <w:r>
        <w:rPr>
          <w:iCs/>
          <w:sz w:val="16"/>
          <w:szCs w:val="24"/>
        </w:rPr>
        <w:t xml:space="preserve"> </w:t>
      </w:r>
      <w:r w:rsidRPr="001A3ACE">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r>
        <w:rPr>
          <w:iCs/>
          <w:sz w:val="16"/>
          <w:szCs w:val="24"/>
        </w:rPr>
        <w:t xml:space="preserve"> </w:t>
      </w:r>
      <w:r w:rsidRPr="001A3ACE">
        <w:rPr>
          <w:iCs/>
          <w:sz w:val="16"/>
          <w:szCs w:val="24"/>
        </w:rPr>
        <w:t>The world in 2034</w:t>
      </w:r>
      <w:r>
        <w:rPr>
          <w:iCs/>
          <w:sz w:val="16"/>
          <w:szCs w:val="24"/>
        </w:rPr>
        <w:t xml:space="preserve"> </w:t>
      </w:r>
      <w:r w:rsidRPr="001A3ACE">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r>
        <w:t xml:space="preserve"> </w:t>
      </w:r>
      <w:r w:rsidRPr="001A3ACE">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r>
        <w:t xml:space="preserve"> </w:t>
      </w:r>
      <w:r w:rsidRPr="001A3ACE">
        <w:t>Environmental and technological risks are among those expected to deteriorate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r>
        <w:t xml:space="preserve"> </w:t>
      </w:r>
      <w:r w:rsidRPr="001A3ACE">
        <w:t>Mirroring last year’s results, the perceived severity of Biodiversity loss and ecosystem collapse worsens the most of all risks, increasing by a full two Likert points, rising from #20 in the short-term to 3rd place. Critical change to Earth systems (#2) and Natural resource shortages (#4) are also among those perceived to materially deteriorate,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09C1757A" w14:textId="77777777" w:rsidR="00AB32A9" w:rsidRPr="00605C11" w:rsidRDefault="00AB32A9" w:rsidP="00605C11">
      <w:pPr>
        <w:rPr>
          <w:u w:val="single"/>
        </w:rPr>
      </w:pPr>
    </w:p>
    <w:p w14:paraId="11D74725" w14:textId="77777777" w:rsidR="00E76795" w:rsidRDefault="00E76795" w:rsidP="00E76795">
      <w:pPr>
        <w:keepNext/>
        <w:keepLines/>
        <w:spacing w:before="40"/>
        <w:rPr>
          <w:b/>
          <w:sz w:val="26"/>
          <w:szCs w:val="26"/>
          <w:u w:val="single"/>
        </w:rPr>
      </w:pPr>
      <w:r>
        <w:rPr>
          <w:b/>
          <w:sz w:val="26"/>
          <w:szCs w:val="26"/>
        </w:rPr>
        <w:t xml:space="preserve">Economic decline causes nuclear war – </w:t>
      </w:r>
      <w:r>
        <w:rPr>
          <w:b/>
          <w:sz w:val="26"/>
          <w:szCs w:val="26"/>
          <w:u w:val="single"/>
        </w:rPr>
        <w:t>loose nukes</w:t>
      </w:r>
      <w:r>
        <w:rPr>
          <w:b/>
          <w:sz w:val="26"/>
          <w:szCs w:val="26"/>
        </w:rPr>
        <w:t xml:space="preserve">, </w:t>
      </w:r>
      <w:r>
        <w:rPr>
          <w:b/>
          <w:sz w:val="26"/>
          <w:szCs w:val="26"/>
          <w:u w:val="single"/>
        </w:rPr>
        <w:t>counterbalancing</w:t>
      </w:r>
      <w:r>
        <w:rPr>
          <w:b/>
          <w:sz w:val="26"/>
          <w:szCs w:val="26"/>
        </w:rPr>
        <w:t xml:space="preserve">, and </w:t>
      </w:r>
      <w:r>
        <w:rPr>
          <w:b/>
          <w:sz w:val="26"/>
          <w:szCs w:val="26"/>
          <w:u w:val="single"/>
        </w:rPr>
        <w:t>regional instability</w:t>
      </w:r>
    </w:p>
    <w:p w14:paraId="0AD10640" w14:textId="77777777" w:rsidR="00E76795" w:rsidRDefault="00E76795" w:rsidP="00E76795">
      <w:r>
        <w:rPr>
          <w:b/>
          <w:sz w:val="26"/>
          <w:szCs w:val="26"/>
        </w:rPr>
        <w:t>Mann ’14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66">
        <w:r>
          <w:t>https://jscholarship.library.jhu.edu/bitstream/handle/1774.2/37262/MANN-THESIS-2014.pdf</w:t>
        </w:r>
      </w:hyperlink>
      <w:r>
        <w:t>)</w:t>
      </w:r>
    </w:p>
    <w:p w14:paraId="0FE97462" w14:textId="77777777" w:rsidR="00E76795" w:rsidRPr="009A1135" w:rsidRDefault="00E76795" w:rsidP="00E76795">
      <w:pPr>
        <w:rPr>
          <w:sz w:val="16"/>
          <w:szCs w:val="16"/>
        </w:rPr>
      </w:pPr>
      <w:r>
        <w:rPr>
          <w:sz w:val="16"/>
          <w:szCs w:val="16"/>
        </w:rPr>
        <w:t xml:space="preserve">The conclusions reached in this thesis demonstrate how </w:t>
      </w:r>
      <w:r w:rsidRPr="00B32198">
        <w:rPr>
          <w:highlight w:val="lightGray"/>
          <w:u w:val="single"/>
        </w:rPr>
        <w:t>economic considerations</w:t>
      </w:r>
      <w:r>
        <w:rPr>
          <w:u w:val="single"/>
        </w:rPr>
        <w:t xml:space="preserve"> within states can </w:t>
      </w:r>
      <w:r w:rsidRPr="00B32198">
        <w:rPr>
          <w:highlight w:val="lightGray"/>
          <w:u w:val="single"/>
        </w:rPr>
        <w:t xml:space="preserve">figure </w:t>
      </w:r>
      <w:r w:rsidRPr="00B32198">
        <w:rPr>
          <w:b/>
          <w:highlight w:val="lightGray"/>
          <w:u w:val="single"/>
        </w:rPr>
        <w:t>prominently into</w:t>
      </w:r>
      <w:r>
        <w:rPr>
          <w:b/>
          <w:u w:val="single"/>
        </w:rPr>
        <w:t xml:space="preserve"> the calculus for </w:t>
      </w:r>
      <w:r w:rsidRPr="00B32198">
        <w:rPr>
          <w:b/>
          <w:highlight w:val="lightGray"/>
          <w:u w:val="single"/>
        </w:rPr>
        <w:t>future conflicts</w:t>
      </w:r>
      <w:r>
        <w:rPr>
          <w:sz w:val="16"/>
          <w:szCs w:val="16"/>
        </w:rPr>
        <w:t xml:space="preserve">. The findings also suggest that </w:t>
      </w:r>
      <w:r>
        <w:rPr>
          <w:u w:val="single"/>
        </w:rPr>
        <w:t>security issues with economic or financial underpinnings will transcend classical determinants of war and conflict, and change the manner by which rival states engage in hostile acts toward one another</w:t>
      </w:r>
      <w:r>
        <w:rPr>
          <w:sz w:val="16"/>
          <w:szCs w:val="16"/>
        </w:rPr>
        <w:t xml:space="preserve">. The research shows that </w:t>
      </w:r>
      <w:r>
        <w:rPr>
          <w:u w:val="single"/>
        </w:rPr>
        <w:t xml:space="preserve">security concerns emanating from </w:t>
      </w:r>
      <w:r w:rsidRPr="00B32198">
        <w:rPr>
          <w:highlight w:val="lightGray"/>
          <w:u w:val="single"/>
        </w:rPr>
        <w:t>economic uncertainty</w:t>
      </w:r>
      <w:r>
        <w:rPr>
          <w:u w:val="single"/>
        </w:rPr>
        <w:t xml:space="preserve"> and the inherent vulnerabilities within global financial markets will </w:t>
      </w:r>
      <w:r w:rsidRPr="00B32198">
        <w:rPr>
          <w:highlight w:val="lightGray"/>
          <w:u w:val="single"/>
        </w:rPr>
        <w:t>present new challenges for national security</w:t>
      </w:r>
      <w:r>
        <w:rPr>
          <w:u w:val="single"/>
        </w:rPr>
        <w:t xml:space="preserve">, </w:t>
      </w:r>
      <w:r w:rsidRPr="00B32198">
        <w:rPr>
          <w:highlight w:val="lightGray"/>
          <w:u w:val="single"/>
        </w:rPr>
        <w:t>and</w:t>
      </w:r>
      <w:r>
        <w:rPr>
          <w:u w:val="single"/>
        </w:rPr>
        <w:t xml:space="preserve"> provide developing </w:t>
      </w:r>
      <w:r w:rsidRPr="00B32198">
        <w:rPr>
          <w:highlight w:val="lightGray"/>
          <w:u w:val="single"/>
        </w:rPr>
        <w:t>states new asymmetric options for balancing</w:t>
      </w:r>
      <w:r>
        <w:rPr>
          <w:u w:val="single"/>
        </w:rPr>
        <w:t xml:space="preserve"> </w:t>
      </w:r>
      <w:r w:rsidRPr="00B32198">
        <w:rPr>
          <w:highlight w:val="lightGray"/>
          <w:u w:val="single"/>
        </w:rPr>
        <w:t>against stronger states</w:t>
      </w:r>
      <w:r>
        <w:rPr>
          <w:u w:val="single"/>
        </w:rPr>
        <w:t>.</w:t>
      </w:r>
      <w:r>
        <w:rPr>
          <w:sz w:val="12"/>
          <w:szCs w:val="12"/>
        </w:rPr>
        <w:t>¶</w:t>
      </w:r>
      <w:r>
        <w:rPr>
          <w:sz w:val="16"/>
          <w:szCs w:val="16"/>
        </w:rPr>
        <w:t xml:space="preserve"> </w:t>
      </w:r>
      <w:r>
        <w:rPr>
          <w:u w:val="single"/>
        </w:rPr>
        <w:t>The security areas</w:t>
      </w:r>
      <w:r>
        <w:rPr>
          <w:sz w:val="16"/>
          <w:szCs w:val="16"/>
        </w:rPr>
        <w:t xml:space="preserve">, identified in the proceeding chapters, </w:t>
      </w:r>
      <w:r>
        <w:rPr>
          <w:u w:val="single"/>
        </w:rPr>
        <w:t xml:space="preserve">are </w:t>
      </w:r>
      <w:r w:rsidRPr="00B32198">
        <w:rPr>
          <w:highlight w:val="lightGray"/>
          <w:u w:val="single"/>
        </w:rPr>
        <w:t xml:space="preserve">likely to mature into </w:t>
      </w:r>
      <w:r w:rsidRPr="00B32198">
        <w:rPr>
          <w:b/>
          <w:highlight w:val="lightGray"/>
          <w:u w:val="single"/>
        </w:rPr>
        <w:t>global security threats</w:t>
      </w:r>
      <w:r>
        <w:rPr>
          <w:u w:val="single"/>
        </w:rPr>
        <w:t xml:space="preserve"> in the immediate future</w:t>
      </w:r>
      <w:r>
        <w:rPr>
          <w:sz w:val="16"/>
          <w:szCs w:val="16"/>
        </w:rPr>
        <w:t xml:space="preserve">. As the case study on South Korea suggest, </w:t>
      </w:r>
      <w:r>
        <w:rPr>
          <w:u w:val="single"/>
        </w:rPr>
        <w:t xml:space="preserve">the overlapping security issues associated with economic decline and reduced military spending by the United States will </w:t>
      </w:r>
      <w:r>
        <w:rPr>
          <w:b/>
          <w:u w:val="single"/>
        </w:rPr>
        <w:t>affect allied confidence in America’s security guarantees</w:t>
      </w:r>
      <w:r>
        <w:rPr>
          <w:sz w:val="16"/>
          <w:szCs w:val="16"/>
        </w:rPr>
        <w:t xml:space="preserve">. The study shows that </w:t>
      </w:r>
      <w:r>
        <w:rPr>
          <w:u w:val="single"/>
        </w:rPr>
        <w:t xml:space="preserve">this outcome could cause </w:t>
      </w:r>
      <w:r>
        <w:rPr>
          <w:b/>
          <w:u w:val="single"/>
        </w:rPr>
        <w:t>regional instability</w:t>
      </w:r>
      <w:r>
        <w:rPr>
          <w:u w:val="single"/>
        </w:rPr>
        <w:t xml:space="preserve"> or realignments of strategic partnerships in the Asia-pacific region with ramifications for U.S. national security</w:t>
      </w:r>
      <w:r>
        <w:rPr>
          <w:sz w:val="16"/>
          <w:szCs w:val="16"/>
        </w:rPr>
        <w:t xml:space="preserve">. </w:t>
      </w:r>
      <w:r w:rsidRPr="00B32198">
        <w:rPr>
          <w:highlight w:val="lightGray"/>
          <w:u w:val="single"/>
        </w:rPr>
        <w:t>Rival states</w:t>
      </w:r>
      <w:r>
        <w:rPr>
          <w:u w:val="single"/>
        </w:rPr>
        <w:t xml:space="preserve"> and non-state groups </w:t>
      </w:r>
      <w:r w:rsidRPr="00B32198">
        <w:rPr>
          <w:highlight w:val="lightGray"/>
          <w:u w:val="single"/>
        </w:rPr>
        <w:t>may</w:t>
      </w:r>
      <w:r>
        <w:rPr>
          <w:u w:val="single"/>
        </w:rPr>
        <w:t xml:space="preserve"> also </w:t>
      </w:r>
      <w:r w:rsidRPr="00B32198">
        <w:rPr>
          <w:highlight w:val="lightGray"/>
          <w:u w:val="single"/>
        </w:rPr>
        <w:t xml:space="preserve">become </w:t>
      </w:r>
      <w:r w:rsidRPr="00B32198">
        <w:rPr>
          <w:b/>
          <w:highlight w:val="lightGray"/>
          <w:u w:val="single"/>
        </w:rPr>
        <w:t>emboldened to challenge America</w:t>
      </w:r>
      <w:r>
        <w:rPr>
          <w:b/>
          <w:u w:val="single"/>
        </w:rPr>
        <w:t>’s status</w:t>
      </w:r>
      <w:r>
        <w:rPr>
          <w:sz w:val="16"/>
          <w:szCs w:val="16"/>
        </w:rPr>
        <w:t xml:space="preserve"> in the unipolar international system.</w:t>
      </w:r>
      <w:r>
        <w:rPr>
          <w:sz w:val="12"/>
          <w:szCs w:val="12"/>
        </w:rPr>
        <w:t>¶</w:t>
      </w:r>
      <w:r>
        <w:rPr>
          <w:sz w:val="16"/>
          <w:szCs w:val="16"/>
        </w:rPr>
        <w:t xml:space="preserve"> </w:t>
      </w:r>
      <w:r>
        <w:rPr>
          <w:u w:val="single"/>
        </w:rPr>
        <w:t xml:space="preserve">The potential risks associated with </w:t>
      </w:r>
      <w:r>
        <w:rPr>
          <w:b/>
          <w:u w:val="single"/>
        </w:rPr>
        <w:t xml:space="preserve">stolen or </w:t>
      </w:r>
      <w:r w:rsidRPr="00B32198">
        <w:rPr>
          <w:b/>
          <w:highlight w:val="lightGray"/>
          <w:u w:val="single"/>
        </w:rPr>
        <w:t>loose WMD</w:t>
      </w:r>
      <w:r>
        <w:rPr>
          <w:sz w:val="16"/>
          <w:szCs w:val="16"/>
        </w:rPr>
        <w:t xml:space="preserve">, </w:t>
      </w:r>
      <w:r>
        <w:rPr>
          <w:u w:val="single"/>
        </w:rPr>
        <w:t xml:space="preserve">resulting from poor security, can also </w:t>
      </w:r>
      <w:r w:rsidRPr="00B32198">
        <w:rPr>
          <w:highlight w:val="lightGray"/>
          <w:u w:val="single"/>
        </w:rPr>
        <w:t>pose a threat to</w:t>
      </w:r>
      <w:r>
        <w:rPr>
          <w:u w:val="single"/>
        </w:rPr>
        <w:t xml:space="preserve"> U.S. national </w:t>
      </w:r>
      <w:r w:rsidRPr="00B32198">
        <w:rPr>
          <w:highlight w:val="lightGray"/>
          <w:u w:val="single"/>
        </w:rPr>
        <w:t>security</w:t>
      </w:r>
      <w:r>
        <w:rPr>
          <w:sz w:val="16"/>
          <w:szCs w:val="16"/>
        </w:rPr>
        <w:t xml:space="preserve">. The case study on Pakistan, Syria and North Korea show how </w:t>
      </w:r>
      <w:r>
        <w:rPr>
          <w:u w:val="single"/>
        </w:rPr>
        <w:t xml:space="preserve">financial constraints affect weapons security making weapons vulnerable to theft, and how </w:t>
      </w:r>
      <w:r w:rsidRPr="00B32198">
        <w:rPr>
          <w:highlight w:val="lightGray"/>
          <w:u w:val="single"/>
        </w:rPr>
        <w:t xml:space="preserve">financial factors </w:t>
      </w:r>
      <w:r>
        <w:rPr>
          <w:u w:val="single"/>
        </w:rPr>
        <w:t xml:space="preserve">can </w:t>
      </w:r>
      <w:r w:rsidRPr="00B32198">
        <w:rPr>
          <w:highlight w:val="lightGray"/>
          <w:u w:val="single"/>
        </w:rPr>
        <w:t>influence WMD proliferation</w:t>
      </w:r>
      <w:r>
        <w:rPr>
          <w:sz w:val="16"/>
          <w:szCs w:val="16"/>
        </w:rPr>
        <w:t xml:space="preserve"> by contributing to the motivating factors behind a trusted insider’s decision to sell weapons technology. The </w:t>
      </w:r>
      <w:r>
        <w:rPr>
          <w:u w:val="single"/>
        </w:rPr>
        <w:t xml:space="preserve">inherent </w:t>
      </w:r>
      <w:r w:rsidRPr="00B32198">
        <w:rPr>
          <w:highlight w:val="lightGray"/>
          <w:u w:val="single"/>
        </w:rPr>
        <w:t>vulnerabilities within</w:t>
      </w:r>
      <w:r>
        <w:rPr>
          <w:u w:val="single"/>
        </w:rPr>
        <w:t xml:space="preserve"> the global financial </w:t>
      </w:r>
      <w:r w:rsidRPr="00B32198">
        <w:rPr>
          <w:highlight w:val="lightGray"/>
          <w:u w:val="single"/>
        </w:rPr>
        <w:t xml:space="preserve">markets </w:t>
      </w:r>
      <w:r>
        <w:rPr>
          <w:u w:val="single"/>
        </w:rPr>
        <w:t xml:space="preserve">will </w:t>
      </w:r>
      <w:r w:rsidRPr="00B32198">
        <w:rPr>
          <w:highlight w:val="lightGray"/>
          <w:u w:val="single"/>
        </w:rPr>
        <w:t>provide terrorists’</w:t>
      </w:r>
      <w:r>
        <w:rPr>
          <w:u w:val="single"/>
        </w:rPr>
        <w:t xml:space="preserve"> organizations and other non-state groups</w:t>
      </w:r>
      <w:r>
        <w:rPr>
          <w:sz w:val="16"/>
          <w:szCs w:val="16"/>
        </w:rPr>
        <w:t xml:space="preserve">, who object to the current international system or distribution of power, </w:t>
      </w:r>
      <w:r>
        <w:rPr>
          <w:u w:val="single"/>
        </w:rPr>
        <w:t xml:space="preserve">with </w:t>
      </w:r>
      <w:r w:rsidRPr="00B32198">
        <w:rPr>
          <w:highlight w:val="lightGray"/>
          <w:u w:val="single"/>
        </w:rPr>
        <w:t>opportunities to</w:t>
      </w:r>
      <w:r>
        <w:rPr>
          <w:u w:val="single"/>
        </w:rPr>
        <w:t xml:space="preserve"> disrupt global finance and perhaps </w:t>
      </w:r>
      <w:r w:rsidRPr="00B32198">
        <w:rPr>
          <w:highlight w:val="lightGray"/>
          <w:u w:val="single"/>
        </w:rPr>
        <w:t>weaken America’s status</w:t>
      </w:r>
      <w:r>
        <w:rPr>
          <w:sz w:val="16"/>
          <w:szCs w:val="16"/>
        </w:rPr>
        <w:t>. A more ominous threat originates from states intent on increasing diversification of foreign currency holdings, establishing alternatives to the dollar for international trade, or engaging financial warfare against the United States.</w:t>
      </w:r>
    </w:p>
    <w:p w14:paraId="4020A0B3" w14:textId="77777777" w:rsidR="00E76795" w:rsidRDefault="00E76795" w:rsidP="004801C8"/>
    <w:p w14:paraId="189AAE43" w14:textId="24320AD9" w:rsidR="000F5C67" w:rsidRDefault="000F5C67" w:rsidP="000F5C67">
      <w:pPr>
        <w:pStyle w:val="Heading3"/>
      </w:pPr>
      <w:r>
        <w:t>Energy security/leadership</w:t>
      </w:r>
    </w:p>
    <w:p w14:paraId="4DA783D7" w14:textId="77777777" w:rsidR="00F23F09" w:rsidRDefault="00F23F09" w:rsidP="00F23F09">
      <w:pPr>
        <w:pStyle w:val="Heading4"/>
      </w:pPr>
      <w:r>
        <w:t>Offshore drilling secures energy independence and dominance to grow the economy and boost national security</w:t>
      </w:r>
    </w:p>
    <w:p w14:paraId="2E79A25A" w14:textId="77777777" w:rsidR="00F23F09" w:rsidRPr="000373E2" w:rsidRDefault="00F23F09" w:rsidP="00F23F09">
      <w:r w:rsidRPr="000373E2">
        <w:t xml:space="preserve">Melisa </w:t>
      </w:r>
      <w:r w:rsidRPr="000373E2">
        <w:rPr>
          <w:rStyle w:val="Style13ptBold"/>
        </w:rPr>
        <w:t xml:space="preserve">Cavcic </w:t>
      </w:r>
      <w:r w:rsidRPr="000373E2">
        <w:t>Energy dominance mission prompts US to supersede current offshore oil &amp; gas leasing program</w:t>
      </w:r>
      <w:r>
        <w:t xml:space="preserve"> </w:t>
      </w:r>
      <w:hyperlink r:id="rId67" w:history="1">
        <w:r w:rsidRPr="000373E2">
          <w:rPr>
            <w:rStyle w:val="Hyperlink"/>
          </w:rPr>
          <w:t>Regulation &amp; Policy</w:t>
        </w:r>
      </w:hyperlink>
      <w:r>
        <w:t xml:space="preserve"> </w:t>
      </w:r>
      <w:r w:rsidRPr="000373E2">
        <w:t xml:space="preserve">April 21, </w:t>
      </w:r>
      <w:r w:rsidRPr="000373E2">
        <w:rPr>
          <w:rStyle w:val="Style13ptBold"/>
        </w:rPr>
        <w:t xml:space="preserve">2025 </w:t>
      </w:r>
      <w:r w:rsidRPr="000373E2">
        <w:t>https://www.offshore-energy.biz/energy-dominance-mission-prompts-us-to-supersede-current-offshore-oil-gas-leasing-program/</w:t>
      </w:r>
    </w:p>
    <w:p w14:paraId="78E393BC" w14:textId="3FC5067C" w:rsidR="00F23F09" w:rsidRDefault="00F23F09" w:rsidP="00F23F09">
      <w:r w:rsidRPr="00275BC2">
        <w:t xml:space="preserve">During the fiscal year 2024 alone, </w:t>
      </w:r>
      <w:r w:rsidRPr="00B32198">
        <w:rPr>
          <w:rStyle w:val="StyleUnderline"/>
          <w:highlight w:val="lightGray"/>
        </w:rPr>
        <w:t>production from OCS leases is perceived to have accounted for approximately 14% of domestic oil production and 2% of domestic natural gas production, yielding $7 billion in federal revenues.</w:t>
      </w:r>
      <w:r>
        <w:t xml:space="preserve"> </w:t>
      </w:r>
      <w:r w:rsidRPr="00275BC2">
        <w:t>The OCS is described as holding vast quantities of undiscovered energy resources, with BOEM’s most recent assessment estimating a mean of 68.79 billion barrels of oil and 229.03 trillion cubic feet of natural gas.</w:t>
      </w:r>
      <w:r>
        <w:t xml:space="preserve"> </w:t>
      </w:r>
      <w:r w:rsidRPr="00275BC2">
        <w:t>Commenting on the action being taken to supplant the current leasing program,</w:t>
      </w:r>
      <w:r>
        <w:t xml:space="preserve"> </w:t>
      </w:r>
      <w:r w:rsidRPr="00275BC2">
        <w:t>Doug Burgum, Secretary of the Interior, underscored:</w:t>
      </w:r>
      <w:r>
        <w:t xml:space="preserve"> </w:t>
      </w:r>
      <w:r w:rsidRPr="00275BC2">
        <w:t>“Launching the process to develop the 11th National Outer Continental Shelf Program marks a decisive step toward securing American Energy Dominance.</w:t>
      </w:r>
      <w:r>
        <w:t xml:space="preserve"> </w:t>
      </w:r>
      <w:r w:rsidRPr="00275BC2">
        <w:t>“Through a transparent and inclusive public engagement process</w:t>
      </w:r>
      <w:r w:rsidRPr="00B32198">
        <w:rPr>
          <w:rStyle w:val="StyleUnderline"/>
          <w:highlight w:val="lightGray"/>
        </w:rPr>
        <w:t>, we are reinforcing our commitment to responsible offshore energy development—driving job creation, bolstering economic growth and strengthening American energy independence</w:t>
      </w:r>
      <w:r w:rsidRPr="00275BC2">
        <w:t>. Under President Donald J. Trump’s leadership, we are unlocking the full potential of our offshore resources to benefit the American people for generations to come.”</w:t>
      </w:r>
      <w:r>
        <w:t xml:space="preserve"> </w:t>
      </w:r>
      <w:r w:rsidRPr="00275BC2">
        <w:t>President Trump’s Executive Order 14154, ‘</w:t>
      </w:r>
      <w:hyperlink r:id="rId68" w:tgtFrame="_blank" w:history="1">
        <w:r w:rsidRPr="00275BC2">
          <w:rPr>
            <w:rStyle w:val="Hyperlink"/>
          </w:rPr>
          <w:t>Unleashing American Energy</w:t>
        </w:r>
      </w:hyperlink>
      <w:r w:rsidRPr="00275BC2">
        <w:t>,’ is interpreted to underline the national interest in maximizing the use of what DOI sees as</w:t>
      </w:r>
      <w:r>
        <w:t xml:space="preserve"> </w:t>
      </w:r>
      <w:r w:rsidRPr="00275BC2">
        <w:t>“affordable, reliable domestic energy,”</w:t>
      </w:r>
      <w:r>
        <w:t xml:space="preserve"> </w:t>
      </w:r>
      <w:r w:rsidRPr="00275BC2">
        <w:t>establishing U.S. policy to</w:t>
      </w:r>
      <w:r>
        <w:t xml:space="preserve"> </w:t>
      </w:r>
      <w:r w:rsidRPr="00275BC2">
        <w:t>“encourage energy exploration and production on federal lands and waters, including the Outer Continental Shelf, to meet the needs of our citizens and solidify the United States as a global energy leader long into the future.”</w:t>
      </w:r>
      <w:r>
        <w:t xml:space="preserve"> </w:t>
      </w:r>
      <w:r w:rsidRPr="00275BC2">
        <w:t xml:space="preserve">As the Trump administration has reaffirmed its commitment to offshore energy development, the Department of the Interior points out that </w:t>
      </w:r>
      <w:r w:rsidRPr="00B32198">
        <w:rPr>
          <w:rStyle w:val="StyleUnderline"/>
          <w:highlight w:val="lightGray"/>
        </w:rPr>
        <w:t>energy dominance remains “a cornerstone of U.S. economic strength and global leadership,”</w:t>
      </w:r>
      <w:r>
        <w:t xml:space="preserve"> </w:t>
      </w:r>
      <w:r w:rsidRPr="00B32198">
        <w:rPr>
          <w:rStyle w:val="StyleUnderline"/>
          <w:highlight w:val="lightGray"/>
        </w:rPr>
        <w:t>by expanding U.S. offshore capabilities to ensure affordable energy for consumers, creating high-paying jobs, and reducing dependence on foreign adversaries</w:t>
      </w:r>
      <w:r w:rsidRPr="00275BC2">
        <w:t>.</w:t>
      </w:r>
    </w:p>
    <w:p w14:paraId="5C1EE4B2" w14:textId="65BF59C4" w:rsidR="000F5C67" w:rsidRDefault="000F5C67" w:rsidP="000F5C67">
      <w:pPr>
        <w:pStyle w:val="Heading4"/>
      </w:pPr>
      <w:r>
        <w:t xml:space="preserve">Energy security cannot be divorced from national security </w:t>
      </w:r>
    </w:p>
    <w:p w14:paraId="28385CAE" w14:textId="77777777" w:rsidR="000F5C67" w:rsidRPr="008A26F4" w:rsidRDefault="000F5C67" w:rsidP="000F5C67">
      <w:r w:rsidRPr="008A26F4">
        <w:t xml:space="preserve">Thomas </w:t>
      </w:r>
      <w:r w:rsidRPr="008A26F4">
        <w:rPr>
          <w:rStyle w:val="Style13ptBold"/>
        </w:rPr>
        <w:t>Wackman</w:t>
      </w:r>
      <w:r w:rsidRPr="008A26F4">
        <w:t xml:space="preserve"> April </w:t>
      </w:r>
      <w:r w:rsidRPr="008A26F4">
        <w:rPr>
          <w:rStyle w:val="Style13ptBold"/>
        </w:rPr>
        <w:t>2023</w:t>
      </w:r>
      <w:r>
        <w:t xml:space="preserve"> </w:t>
      </w:r>
      <w:r w:rsidRPr="008A26F4">
        <w:t>Energy Security is National Security Prepared for Institute for Energy Research 1155 15th St. NW, Suite 525 Washington, D.C. 20005</w:t>
      </w:r>
      <w:r>
        <w:t xml:space="preserve"> </w:t>
      </w:r>
      <w:r w:rsidRPr="008A26F4">
        <w:t>https://www.instituteforenergyresearch.org/wp-content/uploads/2023/04/Energy-Security-Is-National-Security-Wackman.pdf</w:t>
      </w:r>
    </w:p>
    <w:p w14:paraId="54D9B64E" w14:textId="2A7369E5" w:rsidR="009D176C" w:rsidRDefault="000F5C67" w:rsidP="000F5C67">
      <w:r w:rsidRPr="008A26F4">
        <w:t xml:space="preserve">On a related note, the ongoing </w:t>
      </w:r>
      <w:r w:rsidRPr="00B32198">
        <w:rPr>
          <w:rStyle w:val="StyleUnderline"/>
          <w:highlight w:val="lightGray"/>
        </w:rPr>
        <w:t>Western decoupling from Chinese supply chains must accelerate</w:t>
      </w:r>
      <w:r w:rsidRPr="008A26F4">
        <w:t xml:space="preserve">. </w:t>
      </w:r>
      <w:r w:rsidRPr="00B32198">
        <w:rPr>
          <w:rStyle w:val="StyleUnderline"/>
          <w:highlight w:val="lightGray"/>
        </w:rPr>
        <w:t>Critical facets of electricity generation, transportation, and national defense simply cannot rely on the goodwill of the Chinese Communist Party</w:t>
      </w:r>
      <w:r w:rsidRPr="008A26F4">
        <w:t xml:space="preserve">. Continuing to permit this vulnerability may well put American national security at serious risk. Conclusion </w:t>
      </w:r>
      <w:r w:rsidRPr="00B32198">
        <w:rPr>
          <w:rStyle w:val="StyleUnderline"/>
          <w:highlight w:val="lightGray"/>
        </w:rPr>
        <w:t>Energy security cannot be divorced from national security</w:t>
      </w:r>
      <w:r w:rsidRPr="008A26F4">
        <w:t>. The two are intimately connected. Compromising one inevitably compromises the other. If the United States is to avoid Europe’s unfortunate fate, it must work quickly to reduce its dependency on communist China before the CCP has a chance to exercise its enormous leverage at the American people’s expense.</w:t>
      </w:r>
      <w:r>
        <w:t xml:space="preserve"> </w:t>
      </w:r>
      <w:r w:rsidRPr="008A26F4">
        <w:t xml:space="preserve">The Biden administration’s war on domestic energy producers must come to an end. Not only has targeting the industry with burdensome regulations and rhetorical assaults helped contribute to </w:t>
      </w:r>
      <w:r w:rsidRPr="00B32198">
        <w:rPr>
          <w:rStyle w:val="StyleUnderline"/>
          <w:highlight w:val="lightGray"/>
        </w:rPr>
        <w:t>the current energy crisis</w:t>
      </w:r>
      <w:r w:rsidRPr="008A26F4">
        <w:t xml:space="preserve">, but it </w:t>
      </w:r>
      <w:r w:rsidRPr="00B32198">
        <w:rPr>
          <w:rStyle w:val="StyleUnderline"/>
          <w:highlight w:val="lightGray"/>
        </w:rPr>
        <w:t>may</w:t>
      </w:r>
      <w:r w:rsidRPr="00752E25">
        <w:rPr>
          <w:rStyle w:val="StyleUnderline"/>
        </w:rPr>
        <w:t xml:space="preserve"> </w:t>
      </w:r>
      <w:r w:rsidRPr="008A26F4">
        <w:t xml:space="preserve">also </w:t>
      </w:r>
      <w:r w:rsidRPr="00B32198">
        <w:rPr>
          <w:rStyle w:val="StyleUnderline"/>
          <w:highlight w:val="lightGray"/>
        </w:rPr>
        <w:t>drive the United States back into dependence on foreign imports.</w:t>
      </w:r>
      <w:r w:rsidRPr="008A26F4">
        <w:t xml:space="preserve"> The shale revolution made the United States energy independent, but the federal government must get out of the business of picking winners and losers in energy, must stop retarding </w:t>
      </w:r>
      <w:r w:rsidRPr="00B32198">
        <w:rPr>
          <w:rStyle w:val="StyleUnderline"/>
          <w:highlight w:val="lightGray"/>
        </w:rPr>
        <w:t>investment in oil and natural gas</w:t>
      </w:r>
      <w:r w:rsidRPr="008A26F4">
        <w:t xml:space="preserve">, and must allow market forces to </w:t>
      </w:r>
      <w:r w:rsidRPr="00B32198">
        <w:rPr>
          <w:rStyle w:val="StyleUnderline"/>
          <w:highlight w:val="lightGray"/>
        </w:rPr>
        <w:t>drive production</w:t>
      </w:r>
      <w:r w:rsidRPr="008A26F4">
        <w:t>. Otherwise, domestic producers of natural gas and oil will scale-down their operations, driving up prices even further and potentially compromising American foreign policy goals as the United States is forced to seek out and secure foreign energy supplies.</w:t>
      </w:r>
    </w:p>
    <w:p w14:paraId="5A3C8585" w14:textId="77777777" w:rsidR="00AC7DEB" w:rsidRDefault="00AC7DEB" w:rsidP="00AC7DEB">
      <w:pPr>
        <w:pStyle w:val="Heading4"/>
      </w:pPr>
      <w:r>
        <w:t>Plan positions the US to lead in offshore development in the Arctic</w:t>
      </w:r>
    </w:p>
    <w:p w14:paraId="5EDB1B7A" w14:textId="77777777" w:rsidR="00AC7DEB" w:rsidRPr="00434127" w:rsidRDefault="00AC7DEB" w:rsidP="00AC7DEB">
      <w:r w:rsidRPr="00434127">
        <w:t xml:space="preserve">Ian M. </w:t>
      </w:r>
      <w:r w:rsidRPr="00434127">
        <w:rPr>
          <w:rStyle w:val="Style13ptBold"/>
        </w:rPr>
        <w:t>Stevenson</w:t>
      </w:r>
      <w:r w:rsidRPr="00434127">
        <w:t xml:space="preserve"> | 05/05/</w:t>
      </w:r>
      <w:r w:rsidRPr="00434127">
        <w:rPr>
          <w:rStyle w:val="Style13ptBold"/>
        </w:rPr>
        <w:t xml:space="preserve">2025 </w:t>
      </w:r>
      <w:r w:rsidRPr="00434127">
        <w:t>06:48 AM EDT 3 questions answered about Interior’s High Arctic plans</w:t>
      </w:r>
      <w:r>
        <w:t xml:space="preserve"> </w:t>
      </w:r>
      <w:r w:rsidRPr="00434127">
        <w:t>https://www.eenews.net/articles/3-questions-answered-about-interiors-high-arctic-plans/</w:t>
      </w:r>
    </w:p>
    <w:p w14:paraId="28B24637" w14:textId="78CCA7E3" w:rsidR="00AC7DEB" w:rsidRPr="008A26F4" w:rsidRDefault="00AC7DEB" w:rsidP="000F5C67">
      <w:r w:rsidRPr="00B32198">
        <w:rPr>
          <w:rStyle w:val="StyleUnderline"/>
          <w:highlight w:val="lightGray"/>
        </w:rPr>
        <w:t>The offshore energy industry has applauded the move to expand drilling</w:t>
      </w:r>
      <w:r w:rsidRPr="00DC5480">
        <w:t>, with the National Ocean Industries Association pointing to information from the House Committee on Foreign Affairs showing that China has invested</w:t>
      </w:r>
      <w:r>
        <w:t xml:space="preserve"> </w:t>
      </w:r>
      <w:hyperlink r:id="rId69" w:tgtFrame="_blank" w:history="1">
        <w:r w:rsidRPr="00DC5480">
          <w:rPr>
            <w:rStyle w:val="Hyperlink"/>
          </w:rPr>
          <w:t>some $90 billion in projects</w:t>
        </w:r>
      </w:hyperlink>
      <w:r>
        <w:t xml:space="preserve"> </w:t>
      </w:r>
      <w:r w:rsidRPr="00DC5480">
        <w:t>north of the Arctic Circle. And Russia has accounted for 50 to 60 percent of Arctic investment,</w:t>
      </w:r>
      <w:r>
        <w:t xml:space="preserve"> </w:t>
      </w:r>
      <w:hyperlink r:id="rId70" w:tgtFrame="_blank" w:history="1">
        <w:r w:rsidRPr="00DC5480">
          <w:rPr>
            <w:rStyle w:val="Hyperlink"/>
          </w:rPr>
          <w:t>according to a report</w:t>
        </w:r>
      </w:hyperlink>
      <w:r>
        <w:t xml:space="preserve"> </w:t>
      </w:r>
      <w:r w:rsidRPr="00DC5480">
        <w:t>from Business Index North, which focuses on the Arctic.</w:t>
      </w:r>
      <w:r>
        <w:t xml:space="preserve"> </w:t>
      </w:r>
      <w:r w:rsidRPr="00DC5480">
        <w:t>“</w:t>
      </w:r>
      <w:r w:rsidRPr="00B32198">
        <w:rPr>
          <w:rStyle w:val="StyleUnderline"/>
          <w:highlight w:val="lightGray"/>
        </w:rPr>
        <w:t>Supportive policies that align with the administration’s broader energy strategy can strengthen national security</w:t>
      </w:r>
      <w:r w:rsidRPr="00DC5480">
        <w:t>, enable responsible development of vital oil, gas, and mineral resources, and encourage cost-effective, private-sector-driven infrastructure,” said Milito of the ocean industries group. “</w:t>
      </w:r>
      <w:r w:rsidRPr="00B32198">
        <w:rPr>
          <w:rStyle w:val="StyleUnderline"/>
          <w:highlight w:val="lightGray"/>
        </w:rPr>
        <w:t>By maintaining access and flexibility, we ensure the U.S. is positioned to lead when the opportunity arises</w:t>
      </w:r>
      <w:r w:rsidRPr="00DC5480">
        <w:t xml:space="preserve"> — without forcing premature action.”</w:t>
      </w:r>
    </w:p>
    <w:p w14:paraId="0E1DD7FE" w14:textId="77777777" w:rsidR="000F5C67" w:rsidRDefault="000F5C67" w:rsidP="000F5C67">
      <w:pPr>
        <w:pStyle w:val="Heading4"/>
      </w:pPr>
      <w:r>
        <w:t>Energy security is critical to economic growth and global leadership</w:t>
      </w:r>
    </w:p>
    <w:p w14:paraId="29F3DE00" w14:textId="77777777" w:rsidR="000F5C67" w:rsidRPr="008A26F4" w:rsidRDefault="000F5C67" w:rsidP="000F5C67">
      <w:r w:rsidRPr="008A26F4">
        <w:t xml:space="preserve">Brigham </w:t>
      </w:r>
      <w:r w:rsidRPr="008A26F4">
        <w:rPr>
          <w:rStyle w:val="Style13ptBold"/>
        </w:rPr>
        <w:t>McCown</w:t>
      </w:r>
      <w:r>
        <w:t xml:space="preserve"> </w:t>
      </w:r>
      <w:r w:rsidRPr="008A26F4">
        <w:t>Senior Fellow and Director, Initiative on American Energy Security</w:t>
      </w:r>
      <w:r>
        <w:t xml:space="preserve"> </w:t>
      </w:r>
      <w:r w:rsidRPr="008A26F4">
        <w:t>Initiative on American Energy Security</w:t>
      </w:r>
      <w:r>
        <w:t xml:space="preserve"> </w:t>
      </w:r>
      <w:r w:rsidRPr="008A26F4">
        <w:t>Policy Center</w:t>
      </w:r>
      <w:r>
        <w:t xml:space="preserve"> </w:t>
      </w:r>
      <w:r w:rsidRPr="008A26F4">
        <w:rPr>
          <w:rStyle w:val="Style13ptBold"/>
        </w:rPr>
        <w:t xml:space="preserve">2025 </w:t>
      </w:r>
      <w:r w:rsidRPr="008A26F4">
        <w:t>https://www.hudson.org/policy-centers/initiative-american-energy-security</w:t>
      </w:r>
    </w:p>
    <w:p w14:paraId="0B987EB8" w14:textId="3D5CE5C9" w:rsidR="000F5C67" w:rsidRDefault="000F5C67" w:rsidP="000F5C67">
      <w:r w:rsidRPr="00B32198">
        <w:rPr>
          <w:rStyle w:val="StyleUnderline"/>
          <w:highlight w:val="lightGray"/>
        </w:rPr>
        <w:t>International events have brought into acute focus the intrinsic relationship between energy security, economic security, and national security</w:t>
      </w:r>
      <w:r w:rsidRPr="008A26F4">
        <w:t xml:space="preserve">. They have also highlighted the degree to which dramatic shifts in US policy and, too often, the failure to consider the full and long-term implications of those </w:t>
      </w:r>
      <w:r w:rsidRPr="00B32198">
        <w:rPr>
          <w:rStyle w:val="StyleUnderline"/>
          <w:highlight w:val="lightGray"/>
        </w:rPr>
        <w:t>policies have undermined an American strategic asset—abundant energy resources</w:t>
      </w:r>
      <w:r w:rsidRPr="008A26F4">
        <w:t>.</w:t>
      </w:r>
      <w:r>
        <w:t xml:space="preserve"> </w:t>
      </w:r>
      <w:r w:rsidRPr="00B32198">
        <w:rPr>
          <w:rStyle w:val="StyleUnderline"/>
          <w:highlight w:val="lightGray"/>
        </w:rPr>
        <w:t>Economic growth and prosperity will need affordable energy,</w:t>
      </w:r>
      <w:r w:rsidRPr="00752E25">
        <w:rPr>
          <w:rStyle w:val="StyleUnderline"/>
        </w:rPr>
        <w:t xml:space="preserve"> </w:t>
      </w:r>
      <w:r w:rsidRPr="008A26F4">
        <w:t>even as remarkable improvements in technology and energy efficiency occur. National security requires secure access to multiple energy sources and raw materials—in particular</w:t>
      </w:r>
      <w:r w:rsidRPr="00B32198">
        <w:rPr>
          <w:rStyle w:val="StyleUnderline"/>
          <w:highlight w:val="lightGray"/>
        </w:rPr>
        <w:t>, the United States needs these resources to project power globally to protect US and allied interests</w:t>
      </w:r>
      <w:r w:rsidRPr="008A26F4">
        <w:t>. Market access to the quantities and types of energy, when and where needed, along with the security and resiliency of energy systems require thoughtful and sustained long-term capital investments in production, distribution infrastructure, storage, and research and development—all of which require a predictable and stable policy environment.</w:t>
      </w:r>
    </w:p>
    <w:p w14:paraId="77B1D911" w14:textId="77777777" w:rsidR="009D176C" w:rsidRDefault="009D176C" w:rsidP="009D176C">
      <w:pPr>
        <w:pStyle w:val="Heading4"/>
      </w:pPr>
      <w:r>
        <w:t>US is losing energy lead by failing to develop offshore resources</w:t>
      </w:r>
    </w:p>
    <w:p w14:paraId="7CE15576" w14:textId="77777777" w:rsidR="009D176C" w:rsidRDefault="009D176C" w:rsidP="009D176C">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2FE823CA" w14:textId="43952D45" w:rsidR="009D176C" w:rsidRDefault="009D176C" w:rsidP="000F5C67">
      <w:r w:rsidRPr="008D343F">
        <w:t xml:space="preserve">Meanwhile, </w:t>
      </w:r>
      <w:r w:rsidRPr="00B32198">
        <w:rPr>
          <w:rStyle w:val="StyleUnderline"/>
          <w:highlight w:val="lightGray"/>
        </w:rPr>
        <w:t>while the U.S. has delayed and slow-walked the full development of our offshore resources</w:t>
      </w:r>
      <w:r w:rsidRPr="008D343F">
        <w:t xml:space="preserve"> over the past four years, </w:t>
      </w:r>
      <w:r w:rsidRPr="00B32198">
        <w:rPr>
          <w:rStyle w:val="StyleUnderline"/>
          <w:highlight w:val="lightGray"/>
        </w:rPr>
        <w:t>our competitors</w:t>
      </w:r>
      <w:r w:rsidRPr="008D343F">
        <w:t xml:space="preserve"> abroad </w:t>
      </w:r>
      <w:r w:rsidRPr="00B32198">
        <w:rPr>
          <w:rStyle w:val="StyleUnderline"/>
          <w:highlight w:val="lightGray"/>
        </w:rPr>
        <w:t>have moved forward rapidly</w:t>
      </w:r>
      <w:r w:rsidRPr="008D343F">
        <w:t xml:space="preserve"> on the development of their offshore resources.  One of the global drivers of global offshore expansion is the Middle East where offshore upstream spending in the region has surpassed all others. Mammoth projects in Saudi Arabia, Qatar and the UAE are underway. According to Rystad, the area’s offshore spending continues to grow from $33 billion 2023 to $41 billion in 2025. </w:t>
      </w:r>
      <w:r w:rsidRPr="00B32198">
        <w:rPr>
          <w:rStyle w:val="StyleUnderline"/>
          <w:highlight w:val="lightGray"/>
        </w:rPr>
        <w:t>These countries are tapping into their vast offshore resources to meet rising global oil demand, backed by the necessary capital and infrastructure to outpace other producers.  Why is America not doing the same thing</w:t>
      </w:r>
      <w:r w:rsidRPr="008D343F">
        <w:t xml:space="preserve">?   In South America, Brazil has sold billions of dollars in offshore leases, attracting major energy investments and making it the second-largest offshore producer. Brazilian upstream spending is projected to approached $23 billion in 2023, with Guyana investments totaling $7 billion7. Mexico has invested $7.3 billion. Guyana's deepwater developments have positioned it as one of the fastest-growing oil producers.  </w:t>
      </w:r>
      <w:r w:rsidRPr="00B32198">
        <w:rPr>
          <w:rStyle w:val="StyleUnderline"/>
          <w:highlight w:val="lightGray"/>
        </w:rPr>
        <w:t>European countries like Norway have committed to increasing exploration in the North Sea and maintaining a stable and investor-friendly leasing regime.</w:t>
      </w:r>
      <w:r w:rsidRPr="008D343F">
        <w:t xml:space="preserve"> Investments in the North Sea from the UK and Norway have also risen recently. UK offshore spending jumped 30% to $7 billion in 2024, while Norwegian investments hit $21.4 billion in 2023, an increase of 22% over 20228.</w:t>
      </w:r>
    </w:p>
    <w:p w14:paraId="2BA1DD99" w14:textId="77777777" w:rsidR="007C3E7E" w:rsidRDefault="007C3E7E" w:rsidP="007C3E7E">
      <w:pPr>
        <w:pStyle w:val="Heading4"/>
      </w:pPr>
      <w:r>
        <w:t>Energy security is critical to maintain US hegemony</w:t>
      </w:r>
    </w:p>
    <w:p w14:paraId="7BBF0135" w14:textId="77777777" w:rsidR="007C3E7E" w:rsidRDefault="007C3E7E" w:rsidP="007C3E7E">
      <w:r w:rsidRPr="00B81A2B">
        <w:t xml:space="preserve">Brigham </w:t>
      </w:r>
      <w:r w:rsidRPr="00B81A2B">
        <w:rPr>
          <w:rStyle w:val="Style13ptBold"/>
        </w:rPr>
        <w:t>McCown</w:t>
      </w:r>
      <w:r>
        <w:t xml:space="preserve"> </w:t>
      </w:r>
      <w:r w:rsidRPr="00B81A2B">
        <w:t xml:space="preserve">Mar 7, </w:t>
      </w:r>
      <w:r w:rsidRPr="00B81A2B">
        <w:rPr>
          <w:rStyle w:val="Style13ptBold"/>
        </w:rPr>
        <w:t>2024</w:t>
      </w:r>
      <w:r>
        <w:t xml:space="preserve"> </w:t>
      </w:r>
      <w:r w:rsidRPr="00B81A2B">
        <w:t>Hudson Institute</w:t>
      </w:r>
      <w:r>
        <w:t xml:space="preserve"> </w:t>
      </w:r>
      <w:r w:rsidRPr="00B81A2B">
        <w:t>Effective US Energy Policy Could Strengthen International Security</w:t>
      </w:r>
      <w:r>
        <w:t xml:space="preserve"> </w:t>
      </w:r>
      <w:r w:rsidRPr="00B81A2B">
        <w:t>https://www.hudson.org/energy/effective-us-energy-policy-could-strengthen-international-security-brigham-mccown</w:t>
      </w:r>
    </w:p>
    <w:p w14:paraId="4CF69AEA" w14:textId="78B635F0" w:rsidR="007C3E7E" w:rsidRPr="008A26F4" w:rsidRDefault="007C3E7E" w:rsidP="000F5C67">
      <w:r w:rsidRPr="00B81A2B">
        <w:t>America faces significant geopolitical risk across multiple theaters of operation. With the post–Cold War peace dividend depleted, today’s multipolar political alignment reflects an instability not seen in nearly 100 years.</w:t>
      </w:r>
      <w:r>
        <w:t xml:space="preserve"> </w:t>
      </w:r>
      <w:r w:rsidRPr="00B32198">
        <w:rPr>
          <w:rStyle w:val="StyleUnderline"/>
          <w:highlight w:val="lightGray"/>
        </w:rPr>
        <w:t>Russia, Iran, and China are directly challenging the American-led world order</w:t>
      </w:r>
      <w:r w:rsidRPr="00B81A2B">
        <w:t>. Their goal is clear, and the United States cannot allow them to prevail. While Russia’s disregard for the rule of law and internationally established boundaries preoccupies the near term, an emerging great power competition between the West and China looms over Washington’s mid- to long-term foreign policy priorities. Additionally, Iran’s malign influence has led to a resurgence of violence and instability in the Middle East. Closer to home, socialist and anti-democratic governments in the Western Hemisphere are again wooing voters with the failed and discredited policies of yesteryear.</w:t>
      </w:r>
      <w:r>
        <w:t xml:space="preserve"> </w:t>
      </w:r>
      <w:r w:rsidRPr="00B32198">
        <w:rPr>
          <w:rStyle w:val="StyleUnderline"/>
          <w:highlight w:val="lightGray"/>
        </w:rPr>
        <w:t>As a new geopolitical status quo emerges, the United States will need a secure source of energy. Energy security can be defined as a country’s ability to ensure the uninterrupted availability of reliable and affordable energy sources</w:t>
      </w:r>
      <w:r w:rsidRPr="00B81A2B">
        <w:t>. It encompasses the stable supply of energy resources, the resilience of energy infrastructure, and a country’s ability to meet its current and future energy demands while also dealing with emergencies, natural disasters, and geopolitical tensions that could disrupt supply.</w:t>
      </w:r>
    </w:p>
    <w:p w14:paraId="74420EB7" w14:textId="77777777" w:rsidR="000F5C67" w:rsidRDefault="000F5C67" w:rsidP="000F5C67">
      <w:pPr>
        <w:pStyle w:val="Heading4"/>
      </w:pPr>
      <w:r>
        <w:t>Energy independence is critical to national security</w:t>
      </w:r>
    </w:p>
    <w:p w14:paraId="253B7353" w14:textId="77777777" w:rsidR="000F5C67" w:rsidRPr="008A26F4" w:rsidRDefault="000F5C67" w:rsidP="000F5C67">
      <w:r w:rsidRPr="008A26F4">
        <w:t xml:space="preserve">ARTHUR </w:t>
      </w:r>
      <w:r w:rsidRPr="008A26F4">
        <w:rPr>
          <w:rStyle w:val="Style13ptBold"/>
        </w:rPr>
        <w:t>HERMAN</w:t>
      </w:r>
      <w:r w:rsidRPr="008A26F4">
        <w:t xml:space="preserve"> SENIOR FELLOW, HUDSON INSTITUTE From Fueling Victory to Running on Empty: Lessons from American Energy Policy in War and Peace</w:t>
      </w:r>
      <w:r>
        <w:t xml:space="preserve"> </w:t>
      </w:r>
      <w:r w:rsidRPr="008A26F4">
        <w:rPr>
          <w:rStyle w:val="Style13ptBold"/>
        </w:rPr>
        <w:t>2023</w:t>
      </w:r>
      <w:r>
        <w:t xml:space="preserve"> </w:t>
      </w:r>
      <w:r w:rsidRPr="008A26F4">
        <w:t>https://s3.amazonaws.com/media.hudson.org/From+Fueling+Victory+to+Running+on+Empty+-+Arthur+Herman+Sep+2023.pdf</w:t>
      </w:r>
    </w:p>
    <w:p w14:paraId="74C3FFE8" w14:textId="206D6772" w:rsidR="000F5C67" w:rsidRDefault="000F5C67" w:rsidP="000F5C67">
      <w:r w:rsidRPr="00BD3A00">
        <w:t xml:space="preserve">Still, Americans did learn one valuable lesson from the traumas of the 1973 oil crisis and Arab oil embargo: </w:t>
      </w:r>
      <w:r w:rsidRPr="00B32198">
        <w:rPr>
          <w:rStyle w:val="StyleUnderline"/>
          <w:highlight w:val="lightGray"/>
        </w:rPr>
        <w:t>energy independence cannot be taken for granted</w:t>
      </w:r>
      <w:r w:rsidRPr="00BD3A00">
        <w:t xml:space="preserve">. </w:t>
      </w:r>
      <w:r w:rsidRPr="00B32198">
        <w:rPr>
          <w:rStyle w:val="StyleUnderline"/>
          <w:highlight w:val="lightGray"/>
        </w:rPr>
        <w:t>It requires constant effort</w:t>
      </w:r>
      <w:r w:rsidRPr="00BD3A00">
        <w:t xml:space="preserve"> and political will, particularly in the face of those who oppose energy independence for a variety of ideological and self-interested reasons.</w:t>
      </w:r>
      <w:r>
        <w:t xml:space="preserve"> </w:t>
      </w:r>
      <w:r w:rsidRPr="00B32198">
        <w:rPr>
          <w:rStyle w:val="StyleUnderline"/>
          <w:highlight w:val="lightGray"/>
        </w:rPr>
        <w:t>Energy independence also requires enlisting the experience and expertise of the domestic energy industry.</w:t>
      </w:r>
      <w:r w:rsidRPr="00BD3A00">
        <w:t xml:space="preserve"> The fact that Big Oil came to be seen as the problem, rather than the solution, to America’s energy crisis was due to many factors—some of them self-inflicted by the industry itself. But surrendering energy independence inflicts a far greater cost on the nation than any so-called windfall profits that energy producers enjoyed, and not just on the United States. By 1975 the world was experiencing the worst recession since the Great Depression of the 1930s.59 This was due in major part to OPEC’s pricing policy, which had driven oil from $2 a barrel to $11 a barrel less than a year later. Unlike during World War II, America was not in a position to offset disasters imposed by others with its own energy output. Today, fortunately, the United States finds itself once again in the position of being the world’s biggest oil producer, although it is unclear how long it will retain that status. The more recent rise of dependence on foreign sources of oil, including from countries like Saudi Arabia and Venezuela, is troubling. In many ways, however, </w:t>
      </w:r>
      <w:r w:rsidRPr="00B32198">
        <w:rPr>
          <w:rStyle w:val="StyleUnderline"/>
          <w:highlight w:val="lightGray"/>
        </w:rPr>
        <w:t>the US is poised to shape the future of the world once again, with its ability to produce and export natural gas as well as oil at record levels</w:t>
      </w:r>
      <w:r w:rsidRPr="00BD3A00">
        <w:t xml:space="preserve">—and to restart the world’s use of nuclear energy on a new, safer, and more innovative basis. Whether we do so will depend on many factors— some political and cultural, others economic and technological. Nonetheless, we can learn from the example of PAW’s approach to energy during World War II, a powerful formula for success on both the economic and national security fronts. The example of the 1970s, by contrast, illustrates what happens if we do not. 30 </w:t>
      </w:r>
    </w:p>
    <w:p w14:paraId="3BB8A03F" w14:textId="77777777" w:rsidR="007B565A" w:rsidRDefault="007B565A" w:rsidP="007B565A">
      <w:pPr>
        <w:pStyle w:val="Heading4"/>
      </w:pPr>
      <w:r>
        <w:t>Energy production is the backbone of US national security</w:t>
      </w:r>
    </w:p>
    <w:p w14:paraId="34E864E2" w14:textId="77777777" w:rsidR="007B565A" w:rsidRDefault="007B565A" w:rsidP="007B565A">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5272FD54" w14:textId="77777777" w:rsidR="007B565A" w:rsidRDefault="007B565A" w:rsidP="007B565A">
      <w:r w:rsidRPr="00B32198">
        <w:rPr>
          <w:rStyle w:val="StyleUnderline"/>
          <w:highlight w:val="lightGray"/>
        </w:rPr>
        <w:t>Energy production has long been the backbone of the United States' national security</w:t>
      </w:r>
      <w:r w:rsidRPr="008D343F">
        <w:t xml:space="preserve">. Maintaining </w:t>
      </w:r>
      <w:r w:rsidRPr="00B32198">
        <w:rPr>
          <w:rStyle w:val="StyleUnderline"/>
          <w:highlight w:val="lightGray"/>
        </w:rPr>
        <w:t>energy security requires long-term investments and commitments to developing reliable energy sources like oil and gas</w:t>
      </w:r>
      <w:r w:rsidRPr="008D343F">
        <w:t xml:space="preserve">. Unfortunately, the United States has not fully taken advantage of the opportunity for energy dominance. </w:t>
      </w:r>
      <w:r w:rsidRPr="00B32198">
        <w:rPr>
          <w:rStyle w:val="StyleUnderline"/>
          <w:highlight w:val="lightGray"/>
        </w:rPr>
        <w:t>The past four years have seen opportunities</w:t>
      </w:r>
      <w:r w:rsidRPr="008D343F">
        <w:t xml:space="preserve"> squandered and </w:t>
      </w:r>
      <w:r w:rsidRPr="00B32198">
        <w:rPr>
          <w:rStyle w:val="StyleUnderline"/>
          <w:highlight w:val="lightGray"/>
        </w:rPr>
        <w:t>put on hold</w:t>
      </w:r>
      <w:r w:rsidRPr="008D343F">
        <w:t xml:space="preserve">. The Biden Administration's ill-advised LNG permitting “pause” is an example of this. </w:t>
      </w:r>
      <w:r w:rsidRPr="00B32198">
        <w:rPr>
          <w:rStyle w:val="StyleUnderline"/>
          <w:highlight w:val="lightGray"/>
        </w:rPr>
        <w:t>Instead of fully embracing a robust domestic LNG industry</w:t>
      </w:r>
      <w:r w:rsidRPr="008D343F">
        <w:t xml:space="preserve">, the pre Administration instead put bureaucratic roadblocks in place to slow down industry and create doubt and uncertainty among our allies and industry.  </w:t>
      </w:r>
    </w:p>
    <w:p w14:paraId="2F0480F6" w14:textId="77777777" w:rsidR="00E76795" w:rsidRDefault="00E76795" w:rsidP="00E76795">
      <w:pPr>
        <w:pStyle w:val="Heading3"/>
      </w:pPr>
      <w:r>
        <w:t>Extension – Heg Impacts</w:t>
      </w:r>
    </w:p>
    <w:p w14:paraId="5AD43C26" w14:textId="758C5D0C" w:rsidR="00E76795" w:rsidRDefault="00E76795" w:rsidP="00E76795">
      <w:pPr>
        <w:pStyle w:val="Heading4"/>
      </w:pPr>
      <w:r>
        <w:t>Extend the 1AC Haas evidence – collapse in US leadership causes every impact and is inevitable without the plan</w:t>
      </w:r>
    </w:p>
    <w:p w14:paraId="24DA969D" w14:textId="70D0C53F" w:rsidR="00AC398A" w:rsidRDefault="00AC398A" w:rsidP="00AC398A"/>
    <w:p w14:paraId="756D7424" w14:textId="77777777" w:rsidR="00AC398A" w:rsidRPr="00DC1AB9" w:rsidRDefault="00AC398A" w:rsidP="00AC398A">
      <w:pPr>
        <w:keepNext/>
        <w:keepLines/>
        <w:spacing w:before="40" w:after="0"/>
        <w:outlineLvl w:val="3"/>
        <w:rPr>
          <w:rFonts w:eastAsiaTheme="majorEastAsia" w:cstheme="majorBidi"/>
          <w:b/>
          <w:iCs/>
          <w:sz w:val="26"/>
        </w:rPr>
      </w:pPr>
      <w:r w:rsidRPr="00DC1AB9">
        <w:rPr>
          <w:rFonts w:eastAsiaTheme="majorEastAsia" w:cstheme="majorBidi"/>
          <w:b/>
          <w:iCs/>
          <w:sz w:val="26"/>
        </w:rPr>
        <w:t xml:space="preserve">Loss of American primacy ignites </w:t>
      </w:r>
      <w:r w:rsidRPr="00DC1AB9">
        <w:rPr>
          <w:rFonts w:eastAsiaTheme="majorEastAsia" w:cstheme="majorBidi"/>
          <w:b/>
          <w:iCs/>
          <w:sz w:val="26"/>
          <w:u w:val="single"/>
        </w:rPr>
        <w:t>global hotspots</w:t>
      </w:r>
      <w:r w:rsidRPr="00DC1AB9">
        <w:rPr>
          <w:rFonts w:eastAsiaTheme="majorEastAsia" w:cstheme="majorBidi"/>
          <w:b/>
          <w:iCs/>
          <w:sz w:val="26"/>
        </w:rPr>
        <w:t xml:space="preserve">---extinction from </w:t>
      </w:r>
      <w:r w:rsidRPr="00DC1AB9">
        <w:rPr>
          <w:rFonts w:eastAsiaTheme="majorEastAsia" w:cstheme="majorBidi"/>
          <w:b/>
          <w:iCs/>
          <w:sz w:val="26"/>
          <w:u w:val="single"/>
        </w:rPr>
        <w:t>nuclear</w:t>
      </w:r>
      <w:r w:rsidRPr="00DC1AB9">
        <w:rPr>
          <w:rFonts w:eastAsiaTheme="majorEastAsia" w:cstheme="majorBidi"/>
          <w:b/>
          <w:iCs/>
          <w:sz w:val="26"/>
        </w:rPr>
        <w:t xml:space="preserve"> draw-in, </w:t>
      </w:r>
      <w:r w:rsidRPr="00DC1AB9">
        <w:rPr>
          <w:rFonts w:eastAsiaTheme="majorEastAsia" w:cstheme="majorBidi"/>
          <w:b/>
          <w:iCs/>
          <w:sz w:val="26"/>
          <w:u w:val="single"/>
        </w:rPr>
        <w:t>follow-on</w:t>
      </w:r>
      <w:r w:rsidRPr="00DC1AB9">
        <w:rPr>
          <w:rFonts w:eastAsiaTheme="majorEastAsia" w:cstheme="majorBidi"/>
          <w:b/>
          <w:iCs/>
          <w:sz w:val="26"/>
        </w:rPr>
        <w:t xml:space="preserve"> effects, AND </w:t>
      </w:r>
      <w:r w:rsidRPr="00DC1AB9">
        <w:rPr>
          <w:rFonts w:eastAsiaTheme="majorEastAsia" w:cstheme="majorBidi"/>
          <w:b/>
          <w:iCs/>
          <w:sz w:val="26"/>
          <w:u w:val="single"/>
        </w:rPr>
        <w:t>irregular war</w:t>
      </w:r>
      <w:r w:rsidRPr="00DC1AB9">
        <w:rPr>
          <w:rFonts w:eastAsiaTheme="majorEastAsia" w:cstheme="majorBidi"/>
          <w:b/>
          <w:iCs/>
          <w:sz w:val="26"/>
        </w:rPr>
        <w:t>.</w:t>
      </w:r>
    </w:p>
    <w:p w14:paraId="030D70A2" w14:textId="2C50AC11" w:rsidR="00AC398A" w:rsidRPr="00AC398A" w:rsidRDefault="00AC398A" w:rsidP="00AC398A">
      <w:r w:rsidRPr="00AC398A">
        <w:t xml:space="preserve">Justin </w:t>
      </w:r>
      <w:r w:rsidRPr="00AC398A">
        <w:rPr>
          <w:rStyle w:val="Style13ptBold"/>
        </w:rPr>
        <w:t>Cobb</w:t>
      </w:r>
      <w:r w:rsidRPr="00AC398A">
        <w:t xml:space="preserve"> operations staff officer with Carrier Strike Group 11, lead action officer for several strategic projects including the NATO joint command-and-control concept November 12</w:t>
      </w:r>
      <w:r>
        <w:t xml:space="preserve"> </w:t>
      </w:r>
      <w:r w:rsidRPr="00AC398A">
        <w:rPr>
          <w:rStyle w:val="Style13ptBold"/>
        </w:rPr>
        <w:t>2024</w:t>
      </w:r>
      <w:r w:rsidRPr="00AC398A">
        <w:t xml:space="preserve"> “Considering Global War: A Strategy for Countering Revisionist Powers,” </w:t>
      </w:r>
      <w:hyperlink r:id="rId71" w:history="1">
        <w:r w:rsidRPr="00AC398A">
          <w:rPr>
            <w:rStyle w:val="Hyperlink"/>
          </w:rPr>
          <w:t>https://cimsec.org/considering-global-war-a-strategy-for-countering-revisionist-powers/</w:t>
        </w:r>
      </w:hyperlink>
    </w:p>
    <w:p w14:paraId="3009E1F7" w14:textId="7A677772" w:rsidR="00AC398A" w:rsidRPr="00DC1AB9" w:rsidRDefault="00AC398A" w:rsidP="00AC398A">
      <w:r w:rsidRPr="00AC398A">
        <w:t>Zoom out and look beyond the operational outlooks to consider strategy. Any future conflict with the People’s Republic of China (PRC) begun over an invasion of Taiwan is destined to end up being about more than just the fate of Taiwan. The stakes are much higher than the fate of Taiwan alone. A number of articles and studies have concluded that the best, and perhaps only way to prevail against an invasion of Taiwan is to rapidly defeat and destroy the invasion force itself through a denial strategy.1 These arguments have reviewed the possibilities and implications of horizontal escalation, broadening the war to regions outside of Taiwan, and carefully studied slower more gradual responses such as blockades and sanctions. All have concluded that neither horizontal escalation nor gradual or distant approaches are likely to prevent a successful lodgment of PRC forces on Taiwan, making a PRC victory probable. As accurate as these studies and proposed strategies may be, they have erred from the very start by beginning with the premise that the defense of Taiwan itself is the highest strategic goal should war with the PRC break out.</w:t>
      </w:r>
      <w:r>
        <w:t xml:space="preserve"> </w:t>
      </w:r>
      <w:r w:rsidRPr="00AC398A">
        <w:t>The denial strategy advocates internalize that a high-intensity limited war fought between the US and PRC is possible, with options for off-ramps from conflict easily defined by either a quick US victory by preventing the initial invasion, or a quick PRC victory by achieving a first successful lodgment and occupation. A more likely scenario, however, is that if large-scale open conflict between the US and the PRC has been initiated, the struggle to defend Taiwan would be better understood as a single named operation in a series of ensuing battles that will almost surely rage through protraction and across theaters regardless of the outcome on the beaches in Taiwan. Neither PRC occupation nor US victory in preventing a successful amphibious landing would present any realistic offramp for cessation of hostilities. The Chinese Communist Party (CCP) has repeatedly staked its legitimacy on bringing Taiwan to heel.2 Once forces and the reputation of the PRC were committed to combat, CCP leadership would be bound to continue hostilities for many of the same reasons that Russia’s future and fate are tied to Ukraine, except with much higher political and military stakes and much greater depth of resources and social will to continue.3 Even without the strong political, social, and psychological requirements to sustain and prevail, given the PRC’s massive industrial advantage, it would have many rational military incentives to pursue protraction against the United States and hunker down to achieve its objective. Conversely, if Taiwan were lost, the United States would also have little incentive to accept the outcome and work towards some new normalized world order. Even less so if it had lost considerable numbers of servicemembers and forces in the process. Certainly, at some level of loss, it could become politically impossible for either side to disengage, and that level may be a single aircraft carrier, or even a single destroyer.4</w:t>
      </w:r>
      <w:r>
        <w:t xml:space="preserve"> </w:t>
      </w:r>
      <w:r w:rsidRPr="00AC398A">
        <w:t xml:space="preserve">It is challenging to reach the conclusion that after a violent clash and initial outcome on Taiwan that broader war could be quickly terminated. </w:t>
      </w:r>
      <w:r w:rsidRPr="00B32198">
        <w:rPr>
          <w:rStyle w:val="StyleUnderline"/>
          <w:highlight w:val="lightGray"/>
        </w:rPr>
        <w:t>War between the PRC and US could be as catastrophic as that between great powers during the world wars and would carry the nuclear dangers of the Cold War</w:t>
      </w:r>
      <w:r w:rsidRPr="00AC398A">
        <w:t>. The stakes of such a conflict would also be broadly similar to both of these historical analogies, the legitimacy of the global order and the future direction of the world.</w:t>
      </w:r>
      <w:r>
        <w:t xml:space="preserve"> </w:t>
      </w:r>
      <w:r w:rsidRPr="00AC398A">
        <w:t>If a future war over an invasion of Taiwan only signals the opening salvos of a broader conflict for global leadership and order, responses to such an invasion must be understood in that context. How might such a global conflict unfold? How should the US respond to a prolonged struggle in defense of the current rules-based order, and what roles do US allies and partners play in such a conflict? And, if such a future is on the horizon, what should the US and its coalition of like-minded partners and allies be doing now to prevent or prepare for it?</w:t>
      </w:r>
      <w:r>
        <w:t xml:space="preserve"> </w:t>
      </w:r>
      <w:r w:rsidRPr="00AC398A">
        <w:t>Who is likely to be involved and how might such a conflict play out?</w:t>
      </w:r>
      <w:r>
        <w:t xml:space="preserve"> </w:t>
      </w:r>
      <w:r w:rsidRPr="00AC398A">
        <w:t>A theory of the conflict should be developed before proposing the way ahead. If the US is prepared to commit huge numbers of forces and resources to defend Taiwan in a high-stakes decisive battle, it must also be cognitively prepared for the possibility of escalation up to and including total war and widespread mobilization of populations and industrial capacity. Committing entire fleets to operations that risk the loss of tens of thousands of servicemembers and perhaps dozens of warships and hundreds of aircraft over a short period by either the US or PRC (or, more likely, both) risks enormous potential to fast-track uncontrolled escalation.</w:t>
      </w:r>
      <w:r>
        <w:t xml:space="preserve"> </w:t>
      </w:r>
      <w:r w:rsidRPr="00AC398A">
        <w:t>As unlikely as a controlled decisive battle scenario is, a war geographically focused exclusively on Taiwan itself also seems less likely. The current size and capability of both the PRC and US military eliminates the possibility of a single knock-out strike by either side. Whether the PRC strikes US forces first in a Pearl-Harbor redux, or endures the first phase of a US-led denial strategy before openly targeting US forces and allies, both sides would still maintain a massive conventional capability for military response. There is little compelling reason to assume that even after an initial defeat in the Taiwan Strait that the PRC would not open large-scale counteroffensive campaigns that could include land assaults against places that enabled a US response, including parts of the Philippines and Ryukyu Islands of Japan and certainly involve subsequent attempts on Taiwan.5 Such actions would have immediate implications for a rapid denial strategy and likely cause shifts in political and military priorities from the very beginning. The potential scale of the conflict would likely continue to grow.</w:t>
      </w:r>
      <w:r>
        <w:t xml:space="preserve"> </w:t>
      </w:r>
      <w:r w:rsidRPr="00AC398A">
        <w:t xml:space="preserve">Outside of the immediate region, </w:t>
      </w:r>
      <w:r w:rsidRPr="00B32198">
        <w:rPr>
          <w:rStyle w:val="StyleUnderline"/>
          <w:highlight w:val="lightGray"/>
        </w:rPr>
        <w:t>increasing cooperation and broadly aligning geopolitical objectives between the PRC, Russia, North Korea, and Iran point to the potential for a conflict</w:t>
      </w:r>
      <w:r w:rsidRPr="00AC398A">
        <w:t xml:space="preserve"> that becomes more coordinated than opportunistic and rapidly expands to threaten US interests globally.6 In what has been called the “axis of ill will,” despite their differences in priorities and desired endstates, many signs point to increased cooperation and belligerence from these revisionist actors, not less.7 In Ukraine, the Red Sea, and the Levant, the world is getting a sense of what this cooperation might look like, albeit at a lower intensity than is likely if open conflict breaks out between the PRC and US.8</w:t>
      </w:r>
      <w:r>
        <w:t xml:space="preserve"> </w:t>
      </w:r>
      <w:r w:rsidRPr="00AC398A">
        <w:t xml:space="preserve">Planners and strategists should fully expect support and varying levels of involvement from each of these belligerents should conflict initiate over Taiwan. </w:t>
      </w:r>
      <w:r w:rsidRPr="00B32198">
        <w:rPr>
          <w:rStyle w:val="StyleUnderline"/>
          <w:highlight w:val="lightGray"/>
        </w:rPr>
        <w:t>Across the globe, direct, indirect, and opportunistic support will confront the US and its allies in every theater. Large-scale conflict between the US and PRC would provide the pretext and opportunity for Russia to expand its belligerence</w:t>
      </w:r>
      <w:r w:rsidRPr="00AC398A">
        <w:t xml:space="preserve"> to smaller or more vulnerable nations, and for Iran to attempt to further regional dominance. The Democratic People’s Republic of Korea (DPRK) may be sufficiently deterred by a mutually assured devastation from an outright invasion of the Republic of Korea (ROK). But they should be expected to increase their militancy to tie down ROK support to the US and provide their military support and resources to the PRC, Russia, and Iran at a much larger scale than they have already begun.9 The axis of ill-will would be incentivized to take advantage of the opportunity to harm the US in any way that presents itself. Russian submarines could be hunting US and allied ships in the Atlantic and Pacific while maintaining they were PRC submarines, or Iranian forces dramatically increasing missile and drone attacks against US and allied forces and interests throughout the Middle East.</w:t>
      </w:r>
      <w:r>
        <w:t xml:space="preserve"> </w:t>
      </w:r>
      <w:r w:rsidRPr="00B32198">
        <w:rPr>
          <w:rStyle w:val="StyleUnderline"/>
          <w:highlight w:val="lightGray"/>
        </w:rPr>
        <w:t>With increasing rapidity and intensity, military actions and maligned activity would threaten nations across Europe, the Middle East, and Asia</w:t>
      </w:r>
      <w:r w:rsidRPr="00AC398A">
        <w:t xml:space="preserve">. Simultaneously, </w:t>
      </w:r>
      <w:r w:rsidRPr="00B32198">
        <w:rPr>
          <w:rStyle w:val="StyleUnderline"/>
          <w:highlight w:val="lightGray"/>
        </w:rPr>
        <w:t>irregular and cyber warfare from each revisionist belligerent nation might target western</w:t>
      </w:r>
      <w:r w:rsidRPr="00AC398A">
        <w:t xml:space="preserve"> financial, utility, and communications </w:t>
      </w:r>
      <w:r w:rsidRPr="00B32198">
        <w:rPr>
          <w:rStyle w:val="StyleUnderline"/>
          <w:highlight w:val="lightGray"/>
        </w:rPr>
        <w:t>networks. Large swaths of the global commons</w:t>
      </w:r>
      <w:r w:rsidRPr="00AC398A">
        <w:t xml:space="preserve"> would be at risk for declared no-fly and maritime exclusion zones – </w:t>
      </w:r>
      <w:r w:rsidRPr="00B32198">
        <w:rPr>
          <w:rStyle w:val="StyleUnderline"/>
          <w:highlight w:val="lightGray"/>
        </w:rPr>
        <w:t>all under constant threat</w:t>
      </w:r>
      <w:r w:rsidRPr="00AC398A">
        <w:t>. Maritime shipping and global air travel would be severely impacted and, in some cases, paralyzed. Economies and populations would be held at risk, and irreversibly impacted.</w:t>
      </w:r>
      <w:r>
        <w:t xml:space="preserve"> </w:t>
      </w:r>
      <w:r w:rsidRPr="00AC398A">
        <w:t>Even at the lowest levels of cooperation and intensity, the US and US-led coalition would be forced to respond to these actions simultaneously. Defending shipping, trade, travel, networks, utility grids, and borders simultaneously, those defending the rules-based order would be hard pressed to also mount sustained large-scale counter assaults focused exclusively on Taiwan. US military support and resources would be in even greater demand to defend the homeland and territories as well as that of allies across the globe, even as they are most urgently needed in mass in the Pacific.</w:t>
      </w:r>
      <w:r>
        <w:t xml:space="preserve"> </w:t>
      </w:r>
      <w:r w:rsidRPr="00AC398A">
        <w:t>Away from the front lines and missile strikes, a rapid partial decoupling of western economies from China would likely follow any large-scale military conflict and be damaging for both sides. In the economic warfare domain of the conflict, western nations might fare worse in the short run as the PRC has been diligently working to insulate itself from current levers of power, while western nations have done relatively little to de-risk their own economies from reliance on the PRC.10 The economic fallout that is likely to result following a massive military campaign itself could be devastating if full decoupling were to occur.11</w:t>
      </w:r>
      <w:r>
        <w:t xml:space="preserve"> </w:t>
      </w:r>
      <w:r w:rsidRPr="00AC398A">
        <w:t>In most likely scenarios involving open hostilities between the US and PRC, one thing is almost certain, the status quo ante bellum will not return. While regime change or total victory are far outside the scope of any war involving major nuclear powers, cessation of conflict by either grinding protraction or reasoned detente will still leave a world forever changed. Even in the best-case scenarios that do not involve total war or nuclear exchanges, once large-scale open conflict has commenced the most likely conclusion will be a perpetual state of lower end conflict with occasional high-intensity flare-ups until significant leadership or political changes occurred in either the PRC or the west. If the US was substantially damaged through such a conflict, a new era of global instability, violence, and balkanization would likely take hold, as those no longer restrained by American security guarantees take advantage of a more permissive global environment.</w:t>
      </w:r>
      <w:r>
        <w:t xml:space="preserve"> </w:t>
      </w:r>
      <w:r w:rsidRPr="00AC398A">
        <w:t>How can the US respond and what roles will allies and partners play?</w:t>
      </w:r>
      <w:r>
        <w:t xml:space="preserve"> </w:t>
      </w:r>
      <w:r w:rsidRPr="00AC398A">
        <w:t>A strategy that emphasizes speed and large-scale force-on-force actions should be considered the least preferable. Such a strategy risks more unpredictable outcomes, considerably less opportunities to politically message and manage escalation, and is simultaneously far less likely to receive in-kind support from most US allies. Additionally, if the US were to lose or even draw such a large-scale high-stakes engagement, it would have the deleterious effect of leaving allies and partners more vulnerable to follow-on aggression globally.</w:t>
      </w:r>
      <w:r>
        <w:t xml:space="preserve"> </w:t>
      </w:r>
      <w:r w:rsidRPr="00AC398A">
        <w:t>Assuming deterrence has failed, the US-led coalition should instead focus on building responses designed to degrade and deny the long-term strategic objectives of the revisionist coalition. The range of response options should allow the US to buy time and pursue alternate outcomes while broadly shoring up and defending the global order – directly countering the ultimate strategic objectives of the revisionist block. Relying on proxies (namely the Taiwanese military or remnants of that military should the main force be defeated), non-attributional and irregular responses across all domains, and political and economic pressure at the outset of conflict would allow the US to also posture and provide military resources globally. Escort duties, air defense, forward presence, and some limited conventional responses will be required across strategically significant regions and in support of allies.</w:t>
      </w:r>
      <w:r>
        <w:t xml:space="preserve"> </w:t>
      </w:r>
      <w:r w:rsidRPr="00AC398A">
        <w:t xml:space="preserve">While countering and blocking aggression globally, </w:t>
      </w:r>
      <w:r w:rsidRPr="00B32198">
        <w:rPr>
          <w:rStyle w:val="StyleUnderline"/>
          <w:highlight w:val="lightGray"/>
        </w:rPr>
        <w:t>US aims should be focused on draining revisionist powers of resources, will, legitimacy, and support. The US will need to assume the leading role of a global counter-revisionist response that stitches together allies and partners, protects and reinforces the global economy, and reduces the military and economic capabilities of adversaries</w:t>
      </w:r>
      <w:r w:rsidRPr="00AC398A">
        <w:t xml:space="preserve"> in ways that do not threaten existential escalation. </w:t>
      </w:r>
      <w:r w:rsidRPr="00B32198">
        <w:rPr>
          <w:rStyle w:val="StyleUnderline"/>
          <w:highlight w:val="lightGray"/>
        </w:rPr>
        <w:t>This US-led effort must out-compete the PRC for any future global leadership role and win the narrative that will define the global order</w:t>
      </w:r>
      <w:r w:rsidRPr="00AC398A">
        <w:t>.</w:t>
      </w:r>
      <w:r>
        <w:t xml:space="preserve"> </w:t>
      </w:r>
      <w:r w:rsidRPr="00AC398A">
        <w:t>When required, counter-strikes and coordinated offensive action across all domains (including cyber) should be layered with special operations actions, arming and funding proxies and resistance groups, intense lawfare, economic warfare, and the building and strengthening of broadened NATO-like alliances with committed global partners. With few notable exceptions, most US allies are in a better position to contribute to this style and intensity of conflict than large-scale conventional modern warfare. An attempted invasion or strangulation of Taiwan could either serve as the rallying point to dramatically strengthen the resolve of a new coalition of allies and partners steeled to resist the PRC and autocratic and totalitarian regimes, or as the opening stages of an even darker chapter of global disorder and destruction.</w:t>
      </w:r>
      <w:r>
        <w:t xml:space="preserve"> </w:t>
      </w:r>
      <w:r w:rsidRPr="00B32198">
        <w:rPr>
          <w:rStyle w:val="StyleUnderline"/>
          <w:highlight w:val="lightGray"/>
        </w:rPr>
        <w:t>What should the US be doing now? The most urgent effort the US should be undertaking is revitalizing its leadership role and strengthening alliances and relationships globally.</w:t>
      </w:r>
      <w:r w:rsidRPr="00AC398A">
        <w:t xml:space="preserve"> At home and abroad, </w:t>
      </w:r>
      <w:r w:rsidRPr="00B32198">
        <w:rPr>
          <w:rStyle w:val="StyleUnderline"/>
          <w:highlight w:val="lightGray"/>
        </w:rPr>
        <w:t>the US should be</w:t>
      </w:r>
      <w:r w:rsidRPr="00AC398A">
        <w:t xml:space="preserve"> more </w:t>
      </w:r>
      <w:r w:rsidRPr="00B32198">
        <w:rPr>
          <w:rStyle w:val="StyleUnderline"/>
          <w:highlight w:val="lightGray"/>
        </w:rPr>
        <w:t>clearly articulating the stakes and making the case for why the current rules-based order is worth defending</w:t>
      </w:r>
      <w:r w:rsidRPr="00AC398A">
        <w:t>. The most pressing question that should be asked is how to better compete and win without widescale conflict, and how to design and inspire a deterrence strategy that is truly whole-of-government and coordinated with allies and partners to resist the revisionist order envisioned by rivals.12 The defense of Taiwan is only one component of an effort that requires Cold War-like mobilization of governments, economies, and militaries with shared values and a vision of the future that is not dominated by oppressive authoritarian regimes.</w:t>
      </w:r>
      <w:r>
        <w:t xml:space="preserve"> </w:t>
      </w:r>
      <w:r w:rsidRPr="00AC398A">
        <w:t xml:space="preserve">While it is true the US and the west more broadly are increasingly engaging and challenging the PRC across the diplomatic, information, military, and economic spectrum, it does not appear well-coordinated and does not seem to have clear leadership. This is visible even within the Department of Defense where the services can be readily seen pursuing different priorities, objectives, and theories of competition and victory, even while congressional reports implore a comprehensive strategic posture.13 The confused response levied against the PRC for activities in the South China Sea targeting the Philippines and the Second Thomas Shoal provide a pointed example of how far </w:t>
      </w:r>
      <w:r w:rsidRPr="00B32198">
        <w:rPr>
          <w:rStyle w:val="StyleUnderline"/>
          <w:highlight w:val="lightGray"/>
        </w:rPr>
        <w:t>the US still has to</w:t>
      </w:r>
      <w:r w:rsidRPr="00AC398A">
        <w:t xml:space="preserve"> go to </w:t>
      </w:r>
      <w:r w:rsidRPr="00B32198">
        <w:rPr>
          <w:rStyle w:val="StyleUnderline"/>
          <w:highlight w:val="lightGray"/>
        </w:rPr>
        <w:t>mount a unified counter-response to the revisionist deconstruction of the global order.</w:t>
      </w:r>
      <w:r w:rsidRPr="00AC398A">
        <w:t>14</w:t>
      </w:r>
      <w:r>
        <w:t xml:space="preserve"> </w:t>
      </w:r>
      <w:r w:rsidRPr="00AC398A">
        <w:t>The US can and should lead a strengthened diplomatic, economic, and legal effort, bolstered by meaningful multi-lateral non-military response options, to rally the rest of the world against PRC actions and behaviors. There is a lot of distance between holding the line or pushing back against PRC malign and illegal activity in the global commons on one hand and preparing the US military for massive kinetic response options on the other. If the US is unable or unwilling to do the former, the latter should not be seriously considered. Furthermore, the overarching strategic objective cannot be simply to deny offensive action across the Taiwan Strait. Developing a force focused on a specific operational outcome may be as likely to achieve that objective as it is to become the Maginot Line of the modern era. Making matters worse, such a narrowly-focused strategy could also heighten the prospect of broader deterrence failure in the first place.15</w:t>
      </w:r>
      <w:r>
        <w:t xml:space="preserve"> </w:t>
      </w:r>
      <w:r w:rsidRPr="00B32198">
        <w:rPr>
          <w:rStyle w:val="StyleUnderline"/>
          <w:highlight w:val="lightGray"/>
        </w:rPr>
        <w:t>The U.S. has already moved into an era beyond straightforward competition for global order. The revisionist challengers have signaled they intend to use violence and military strength rather than economics, influence, and soft power to usher this change.</w:t>
      </w:r>
      <w:r w:rsidRPr="00AC398A">
        <w:t xml:space="preserve">16 Recognizing this fact, </w:t>
      </w:r>
      <w:r w:rsidRPr="00B32198">
        <w:rPr>
          <w:rStyle w:val="StyleUnderline"/>
          <w:highlight w:val="lightGray"/>
        </w:rPr>
        <w:t>those committed to the defense of the current global order must prepare.</w:t>
      </w:r>
      <w:r w:rsidRPr="00AC398A">
        <w:t xml:space="preserve"> A denial strategy focused exclusively on Taiwan is not a true strategy but rather a subsidiary campaign objective. Zoom out and assess the broader implications of countering destructive revisionist powers. </w:t>
      </w:r>
      <w:r w:rsidRPr="00B32198">
        <w:rPr>
          <w:rStyle w:val="StyleUnderline"/>
          <w:highlight w:val="lightGray"/>
        </w:rPr>
        <w:t>Western aligned nations must begin expanding military power and cooperation immediately and address the dilemmas that define effective force design and deterrence posturing globally.</w:t>
      </w:r>
      <w:r w:rsidRPr="00AC398A">
        <w:t xml:space="preserve">17 NATO and new NATO-like alliances of like-minded nations must be developed, strengthened and postured everywhere to defend the global commons, protect our way of life, and defend our shared values. </w:t>
      </w:r>
      <w:r w:rsidRPr="00B32198">
        <w:rPr>
          <w:rStyle w:val="StyleUnderline"/>
          <w:highlight w:val="lightGray"/>
        </w:rPr>
        <w:t>The US certainly needs more ships, aircraft, and missiles, but it also needs to articulate the stakes, prepare economies and people, and engage across every domain to counter and out-compete revisionist nations</w:t>
      </w:r>
      <w:r w:rsidRPr="00AC398A">
        <w:t>.</w:t>
      </w:r>
    </w:p>
    <w:p w14:paraId="165C79C2" w14:textId="40DFBAE0" w:rsidR="00AC398A" w:rsidRPr="00DC1AB9" w:rsidRDefault="000F30A6" w:rsidP="00AC398A">
      <w:pPr>
        <w:keepNext/>
        <w:keepLines/>
        <w:spacing w:before="40" w:after="0"/>
        <w:outlineLvl w:val="3"/>
        <w:rPr>
          <w:rFonts w:eastAsia="Times New Roman" w:cs="Times New Roman"/>
          <w:b/>
          <w:iCs/>
          <w:sz w:val="26"/>
        </w:rPr>
      </w:pPr>
      <w:r>
        <w:rPr>
          <w:rFonts w:eastAsia="Times New Roman" w:cs="Times New Roman"/>
          <w:b/>
          <w:iCs/>
          <w:sz w:val="26"/>
        </w:rPr>
        <w:t>Retrenchment isn’t an option – only maintaining dominance secures peace.</w:t>
      </w:r>
    </w:p>
    <w:p w14:paraId="74B7BB06" w14:textId="77777777" w:rsidR="00AC398A" w:rsidRPr="00DC1AB9" w:rsidRDefault="00AC398A" w:rsidP="00AC398A">
      <w:pPr>
        <w:rPr>
          <w:rFonts w:eastAsia="Calibri"/>
          <w:b/>
          <w:bCs/>
          <w:sz w:val="26"/>
        </w:rPr>
      </w:pPr>
      <w:r w:rsidRPr="00DC1AB9">
        <w:rPr>
          <w:rFonts w:eastAsia="Calibri"/>
          <w:b/>
          <w:bCs/>
          <w:sz w:val="26"/>
        </w:rPr>
        <w:t xml:space="preserve">Wright ’20 </w:t>
      </w:r>
      <w:r w:rsidRPr="00DC1AB9">
        <w:rPr>
          <w:rFonts w:eastAsia="Calibri"/>
        </w:rPr>
        <w:t>[Thomas; March/April; Director at the Center on the United States and Europe and Senior Fellow, Project on International Order and Strategy at Brookings; Foreign Affairs, “The Folly of Retrenchment: Why America Can’t Withdraw From the World,” https://www.foreignaffairs.com/articles/2020-02-10/folly-retrenchment]</w:t>
      </w:r>
    </w:p>
    <w:p w14:paraId="142BF547" w14:textId="065D48F5" w:rsidR="00AC398A" w:rsidRPr="00AC398A" w:rsidRDefault="00AC398A" w:rsidP="00AC398A">
      <w:r w:rsidRPr="000F30A6">
        <w:t xml:space="preserve">A fifth problem with </w:t>
      </w:r>
      <w:r w:rsidRPr="00B32198">
        <w:rPr>
          <w:rStyle w:val="StyleUnderline"/>
          <w:highlight w:val="lightGray"/>
        </w:rPr>
        <w:t>retrenchment</w:t>
      </w:r>
      <w:r w:rsidRPr="000F30A6">
        <w:rPr>
          <w:rStyle w:val="StyleUnderline"/>
        </w:rPr>
        <w:t xml:space="preserve"> </w:t>
      </w:r>
      <w:r w:rsidRPr="000F30A6">
        <w:t xml:space="preserve">is that it </w:t>
      </w:r>
      <w:r w:rsidRPr="00B32198">
        <w:rPr>
          <w:rStyle w:val="StyleUnderline"/>
          <w:highlight w:val="lightGray"/>
        </w:rPr>
        <w:t>lacks</w:t>
      </w:r>
      <w:r w:rsidRPr="000F30A6">
        <w:t xml:space="preserve"> domestic </w:t>
      </w:r>
      <w:r w:rsidRPr="00B32198">
        <w:rPr>
          <w:rStyle w:val="StyleUnderline"/>
          <w:highlight w:val="lightGray"/>
        </w:rPr>
        <w:t>support</w:t>
      </w:r>
      <w:r w:rsidRPr="000F30A6">
        <w:t xml:space="preserve">. The American people may favor greater burden sharing, but there is no evidence that they are onboard with a withdrawal from Europe and Asia. As a survey conducted in 2019 by the Chicago Council on Global Affairs found, seven out of ten Americans believe that </w:t>
      </w:r>
      <w:r w:rsidRPr="00B32198">
        <w:rPr>
          <w:rStyle w:val="StyleUnderline"/>
          <w:highlight w:val="lightGray"/>
        </w:rPr>
        <w:t>maintaining military superiority makes the United States safer</w:t>
      </w:r>
      <w:r w:rsidRPr="000F30A6">
        <w:rPr>
          <w:rStyle w:val="StyleUnderline"/>
        </w:rPr>
        <w:t>,</w:t>
      </w:r>
      <w:r w:rsidRPr="000F30A6">
        <w:t xml:space="preserve"> and almost three-quarters think that </w:t>
      </w:r>
      <w:r w:rsidRPr="00B32198">
        <w:rPr>
          <w:rStyle w:val="StyleUnderline"/>
          <w:highlight w:val="lightGray"/>
        </w:rPr>
        <w:t>alliances contribute to U.S. security</w:t>
      </w:r>
      <w:r w:rsidRPr="000F30A6">
        <w:t xml:space="preserve">. A 2019 Eurasia Group Foundation poll found that over 60 percent of </w:t>
      </w:r>
      <w:r w:rsidRPr="00B32198">
        <w:rPr>
          <w:rStyle w:val="StyleUnderline"/>
          <w:highlight w:val="lightGray"/>
        </w:rPr>
        <w:t>Americans want to maintain or increase defense spending</w:t>
      </w:r>
      <w:r w:rsidRPr="000F30A6">
        <w:t xml:space="preserve">. As it became apparent that </w:t>
      </w:r>
      <w:r w:rsidRPr="00B32198">
        <w:rPr>
          <w:rStyle w:val="StyleUnderline"/>
          <w:highlight w:val="lightGray"/>
        </w:rPr>
        <w:t>China and Russia would benefit from</w:t>
      </w:r>
      <w:r w:rsidRPr="000F30A6">
        <w:t xml:space="preserve"> this shift toward </w:t>
      </w:r>
      <w:r w:rsidRPr="00B32198">
        <w:rPr>
          <w:rStyle w:val="StyleUnderline"/>
          <w:highlight w:val="lightGray"/>
        </w:rPr>
        <w:t>retrenchment,</w:t>
      </w:r>
      <w:r w:rsidRPr="000F30A6">
        <w:t xml:space="preserve"> and as the United States’ democratic allies objected to its withdrawal, the domestic political backlash would grow. </w:t>
      </w:r>
      <w:r w:rsidRPr="00B32198">
        <w:rPr>
          <w:rStyle w:val="StyleUnderline"/>
          <w:highlight w:val="lightGray"/>
        </w:rPr>
        <w:t>One result</w:t>
      </w:r>
      <w:r w:rsidRPr="000F30A6">
        <w:t xml:space="preserve"> could be a prolonged foreign policy debate that </w:t>
      </w:r>
      <w:r w:rsidRPr="00B32198">
        <w:rPr>
          <w:rStyle w:val="StyleUnderline"/>
          <w:highlight w:val="lightGray"/>
        </w:rPr>
        <w:t>would cause the United States to oscillate between retrenchment and reengagement,</w:t>
      </w:r>
      <w:r w:rsidRPr="000F30A6">
        <w:t xml:space="preserve"> creating uncertainty about its commitments and thus </w:t>
      </w:r>
      <w:r w:rsidRPr="00B32198">
        <w:rPr>
          <w:rStyle w:val="StyleUnderline"/>
          <w:highlight w:val="lightGray"/>
        </w:rPr>
        <w:t>raising the risk of miscalculation</w:t>
      </w:r>
      <w:r w:rsidRPr="000F30A6">
        <w:t xml:space="preserve"> by Washington, its allies, or its rivals.</w:t>
      </w:r>
    </w:p>
    <w:p w14:paraId="1B147565" w14:textId="77777777" w:rsidR="00E76795" w:rsidRPr="007C055C" w:rsidRDefault="00E76795" w:rsidP="00E76795">
      <w:pPr>
        <w:pStyle w:val="Heading4"/>
      </w:pPr>
      <w:r>
        <w:t xml:space="preserve">Perceived US </w:t>
      </w:r>
      <w:r w:rsidRPr="007C055C">
        <w:rPr>
          <w:u w:val="single"/>
        </w:rPr>
        <w:t>weakness</w:t>
      </w:r>
      <w:r>
        <w:t xml:space="preserve"> causes </w:t>
      </w:r>
      <w:r w:rsidRPr="007C055C">
        <w:rPr>
          <w:u w:val="single"/>
        </w:rPr>
        <w:t>global nuclear war</w:t>
      </w:r>
      <w:r>
        <w:t>.</w:t>
      </w:r>
    </w:p>
    <w:p w14:paraId="7AE85345" w14:textId="77777777" w:rsidR="00E76795" w:rsidRPr="00D3589A" w:rsidRDefault="00E76795" w:rsidP="00E76795">
      <w:r>
        <w:t xml:space="preserve">Grady </w:t>
      </w:r>
      <w:r w:rsidRPr="00D3589A">
        <w:rPr>
          <w:rStyle w:val="Style13ptBold"/>
        </w:rPr>
        <w:t>Means 21</w:t>
      </w:r>
      <w:r>
        <w:t>, Former Policy Assistant to Vice President Nelson Rockefeller, Retired American Business Executive, MA in Economics and Engineering from Stanford University,</w:t>
      </w:r>
      <w:r w:rsidRPr="007C055C">
        <w:t xml:space="preserve"> </w:t>
      </w:r>
      <w:r>
        <w:t>8/30/2021,  “Biden Brings The World Closer To Nuclear War,” https://thehill.com/opinion/white-house/569732-biden-brings-the-world-closer-to-nuclear-war</w:t>
      </w:r>
    </w:p>
    <w:p w14:paraId="3DCF6505" w14:textId="77777777" w:rsidR="00E76795" w:rsidRPr="007C055C" w:rsidRDefault="00E76795" w:rsidP="00E76795">
      <w:pPr>
        <w:rPr>
          <w:sz w:val="16"/>
        </w:rPr>
      </w:pPr>
      <w:r w:rsidRPr="007C055C">
        <w:rPr>
          <w:sz w:val="16"/>
        </w:rPr>
        <w:t xml:space="preserve">Over the past six months, the </w:t>
      </w:r>
      <w:r w:rsidRPr="00B32198">
        <w:rPr>
          <w:rStyle w:val="AAAUNDERLINEKEYBOARD"/>
          <w:highlight w:val="lightGray"/>
        </w:rPr>
        <w:t xml:space="preserve">world has edged </w:t>
      </w:r>
      <w:r w:rsidRPr="00B32198">
        <w:rPr>
          <w:rStyle w:val="Boxes"/>
          <w:highlight w:val="lightGray"/>
        </w:rPr>
        <w:t>closer</w:t>
      </w:r>
      <w:r w:rsidRPr="00B32198">
        <w:rPr>
          <w:rStyle w:val="AAAUNDERLINEKEYBOARD"/>
          <w:highlight w:val="lightGray"/>
        </w:rPr>
        <w:t xml:space="preserve"> to </w:t>
      </w:r>
      <w:r w:rsidRPr="00B32198">
        <w:rPr>
          <w:rStyle w:val="Boxes"/>
          <w:highlight w:val="lightGray"/>
        </w:rPr>
        <w:t>nuclear war</w:t>
      </w:r>
      <w:r w:rsidRPr="007C055C">
        <w:rPr>
          <w:sz w:val="16"/>
        </w:rPr>
        <w:t xml:space="preserve"> than it has been since the Cuban Missile Crisis. The Doomsday Clock is ticking toward midnight. The global </w:t>
      </w:r>
      <w:r w:rsidRPr="00B32198">
        <w:rPr>
          <w:rStyle w:val="AAAUNDERLINEKEYBOARD"/>
          <w:highlight w:val="lightGray"/>
        </w:rPr>
        <w:t>power balance has been</w:t>
      </w:r>
      <w:r w:rsidRPr="007C055C">
        <w:rPr>
          <w:sz w:val="16"/>
        </w:rPr>
        <w:t xml:space="preserve"> dramatically </w:t>
      </w:r>
      <w:r w:rsidRPr="00B32198">
        <w:rPr>
          <w:rStyle w:val="Boxes"/>
          <w:highlight w:val="lightGray"/>
        </w:rPr>
        <w:t>reshuffled</w:t>
      </w:r>
      <w:r w:rsidRPr="007C055C">
        <w:rPr>
          <w:sz w:val="16"/>
        </w:rPr>
        <w:t xml:space="preserve">, and the </w:t>
      </w:r>
      <w:r w:rsidRPr="00B32198">
        <w:rPr>
          <w:rStyle w:val="AAAUNDERLINEKEYBOARD"/>
          <w:highlight w:val="lightGray"/>
        </w:rPr>
        <w:t>potential for</w:t>
      </w:r>
      <w:r w:rsidRPr="007C055C">
        <w:rPr>
          <w:sz w:val="16"/>
        </w:rPr>
        <w:t xml:space="preserve"> disastrous </w:t>
      </w:r>
      <w:r w:rsidRPr="00B32198">
        <w:rPr>
          <w:rStyle w:val="Boxes"/>
          <w:highlight w:val="lightGray"/>
        </w:rPr>
        <w:t>miscalc</w:t>
      </w:r>
      <w:r w:rsidRPr="007C055C">
        <w:rPr>
          <w:rStyle w:val="AAAUNDERLINEKEYBOARD"/>
        </w:rPr>
        <w:t xml:space="preserve">ulation </w:t>
      </w:r>
      <w:r w:rsidRPr="00B32198">
        <w:rPr>
          <w:rStyle w:val="AAAUNDERLINEKEYBOARD"/>
          <w:highlight w:val="lightGray"/>
        </w:rPr>
        <w:t xml:space="preserve">hasn't been so high in </w:t>
      </w:r>
      <w:r w:rsidRPr="00B32198">
        <w:rPr>
          <w:rStyle w:val="Boxes"/>
          <w:highlight w:val="lightGray"/>
        </w:rPr>
        <w:t>80 years</w:t>
      </w:r>
      <w:r w:rsidRPr="007C055C">
        <w:rPr>
          <w:sz w:val="16"/>
        </w:rPr>
        <w:t xml:space="preserve">. The match and fuse for this is instability — </w:t>
      </w:r>
      <w:r w:rsidRPr="00B32198">
        <w:rPr>
          <w:rStyle w:val="AAAUNDERLINEKEYBOARD"/>
          <w:highlight w:val="lightGray"/>
        </w:rPr>
        <w:t>a</w:t>
      </w:r>
      <w:r w:rsidRPr="007C055C">
        <w:rPr>
          <w:sz w:val="16"/>
        </w:rPr>
        <w:t xml:space="preserve">n exaggerated </w:t>
      </w:r>
      <w:r w:rsidRPr="00B32198">
        <w:rPr>
          <w:rStyle w:val="AAAUNDERLINEKEYBOARD"/>
          <w:highlight w:val="lightGray"/>
        </w:rPr>
        <w:t xml:space="preserve">sense of U.S. </w:t>
      </w:r>
      <w:r w:rsidRPr="00B32198">
        <w:rPr>
          <w:rStyle w:val="Boxes"/>
          <w:highlight w:val="lightGray"/>
        </w:rPr>
        <w:t>weakness</w:t>
      </w:r>
      <w:r w:rsidRPr="00B32198">
        <w:rPr>
          <w:rStyle w:val="AAAUNDERLINEKEYBOARD"/>
          <w:highlight w:val="lightGray"/>
        </w:rPr>
        <w:t xml:space="preserve"> and lack of </w:t>
      </w:r>
      <w:r w:rsidRPr="00B32198">
        <w:rPr>
          <w:rStyle w:val="Boxes"/>
          <w:highlight w:val="lightGray"/>
        </w:rPr>
        <w:t>capability</w:t>
      </w:r>
      <w:r w:rsidRPr="007C055C">
        <w:rPr>
          <w:rStyle w:val="AAAUNDERLINEKEYBOARD"/>
        </w:rPr>
        <w:t xml:space="preserve"> and </w:t>
      </w:r>
      <w:r w:rsidRPr="007C055C">
        <w:rPr>
          <w:rStyle w:val="Boxes"/>
        </w:rPr>
        <w:t>resolve</w:t>
      </w:r>
      <w:r w:rsidRPr="007C055C">
        <w:rPr>
          <w:sz w:val="16"/>
        </w:rPr>
        <w:t xml:space="preserve"> — that </w:t>
      </w:r>
      <w:r w:rsidRPr="00B32198">
        <w:rPr>
          <w:rStyle w:val="AAAUNDERLINEKEYBOARD"/>
          <w:highlight w:val="lightGray"/>
        </w:rPr>
        <w:t xml:space="preserve">could lead to </w:t>
      </w:r>
      <w:r w:rsidRPr="00B32198">
        <w:rPr>
          <w:rStyle w:val="Boxes"/>
          <w:highlight w:val="lightGray"/>
        </w:rPr>
        <w:t>huge</w:t>
      </w:r>
      <w:r w:rsidRPr="007C055C">
        <w:rPr>
          <w:rStyle w:val="AAAUNDERLINEKEYBOARD"/>
        </w:rPr>
        <w:t xml:space="preserve">, </w:t>
      </w:r>
      <w:r w:rsidRPr="007C055C">
        <w:rPr>
          <w:rStyle w:val="Boxes"/>
        </w:rPr>
        <w:t>aggressive</w:t>
      </w:r>
      <w:r w:rsidRPr="007C055C">
        <w:rPr>
          <w:rStyle w:val="AAAUNDERLINEKEYBOARD"/>
        </w:rPr>
        <w:t xml:space="preserve"> military </w:t>
      </w:r>
      <w:r w:rsidRPr="00B32198">
        <w:rPr>
          <w:rStyle w:val="Boxes"/>
          <w:highlight w:val="lightGray"/>
        </w:rPr>
        <w:t>miscalc</w:t>
      </w:r>
      <w:r w:rsidRPr="007C055C">
        <w:rPr>
          <w:rStyle w:val="AAAUNDERLINEKEYBOARD"/>
        </w:rPr>
        <w:t xml:space="preserve">ulations and </w:t>
      </w:r>
      <w:r w:rsidRPr="007C055C">
        <w:rPr>
          <w:rStyle w:val="Boxes"/>
        </w:rPr>
        <w:t>mistakes</w:t>
      </w:r>
      <w:r w:rsidRPr="007C055C">
        <w:rPr>
          <w:rStyle w:val="AAAUNDERLINEKEYBOARD"/>
        </w:rPr>
        <w:t xml:space="preserve"> by</w:t>
      </w:r>
      <w:r w:rsidRPr="007C055C">
        <w:rPr>
          <w:sz w:val="16"/>
        </w:rPr>
        <w:t xml:space="preserve"> our </w:t>
      </w:r>
      <w:r w:rsidRPr="007C055C">
        <w:rPr>
          <w:rStyle w:val="Boxes"/>
        </w:rPr>
        <w:t>enemies</w:t>
      </w:r>
      <w:r w:rsidRPr="007C055C">
        <w:rPr>
          <w:sz w:val="16"/>
        </w:rPr>
        <w:t xml:space="preserve">. The Biden administration has set the table for such a catastrophe.  </w:t>
      </w:r>
    </w:p>
    <w:p w14:paraId="58633A78" w14:textId="77777777" w:rsidR="00E76795" w:rsidRPr="007C055C" w:rsidRDefault="00E76795" w:rsidP="00E76795">
      <w:pPr>
        <w:rPr>
          <w:sz w:val="16"/>
        </w:rPr>
      </w:pPr>
      <w:r w:rsidRPr="007C055C">
        <w:rPr>
          <w:sz w:val="16"/>
        </w:rPr>
        <w:t xml:space="preserve">The timing could not be more dangerous. </w:t>
      </w:r>
      <w:r w:rsidRPr="00B32198">
        <w:rPr>
          <w:rStyle w:val="Emphasis"/>
          <w:highlight w:val="lightGray"/>
        </w:rPr>
        <w:t>China</w:t>
      </w:r>
      <w:r w:rsidRPr="00B32198">
        <w:rPr>
          <w:rStyle w:val="AAAUNDERLINEKEYBOARD"/>
          <w:highlight w:val="lightGray"/>
        </w:rPr>
        <w:t xml:space="preserve"> has</w:t>
      </w:r>
      <w:r w:rsidRPr="007C055C">
        <w:rPr>
          <w:sz w:val="16"/>
        </w:rPr>
        <w:t xml:space="preserve"> changed strategic direction and has </w:t>
      </w:r>
      <w:r w:rsidRPr="00B32198">
        <w:rPr>
          <w:rStyle w:val="AAAUNDERLINEKEYBOARD"/>
          <w:highlight w:val="lightGray"/>
        </w:rPr>
        <w:t>been building its nuclear stockpile</w:t>
      </w:r>
      <w:r w:rsidRPr="00363A6C">
        <w:rPr>
          <w:rStyle w:val="AAAUNDERLINEKEYBOARD"/>
        </w:rPr>
        <w:t xml:space="preserve"> and</w:t>
      </w:r>
      <w:r w:rsidRPr="007C055C">
        <w:rPr>
          <w:sz w:val="16"/>
        </w:rPr>
        <w:t xml:space="preserve"> delivery systems. China also has </w:t>
      </w:r>
      <w:r w:rsidRPr="007C055C">
        <w:rPr>
          <w:rStyle w:val="AAAUNDERLINEKEYBOARD"/>
        </w:rPr>
        <w:t xml:space="preserve">continued to develop </w:t>
      </w:r>
      <w:r w:rsidRPr="00B32198">
        <w:rPr>
          <w:rStyle w:val="StyleUnderline"/>
          <w:highlight w:val="lightGray"/>
        </w:rPr>
        <w:t>hypersonic weapons</w:t>
      </w:r>
      <w:r w:rsidRPr="007C055C">
        <w:rPr>
          <w:sz w:val="16"/>
        </w:rPr>
        <w:t xml:space="preserve">, including stand-off  “carrier killers,” space weapons and cyber capabilities to blind opponents’ strategic and conventional systems. </w:t>
      </w:r>
      <w:r w:rsidRPr="007C055C">
        <w:rPr>
          <w:rStyle w:val="Emphasis"/>
        </w:rPr>
        <w:t>Russia</w:t>
      </w:r>
      <w:r w:rsidRPr="007C055C">
        <w:rPr>
          <w:rStyle w:val="AAAUNDERLINEKEYBOARD"/>
        </w:rPr>
        <w:t xml:space="preserve"> has been advertising</w:t>
      </w:r>
      <w:r w:rsidRPr="007C055C">
        <w:rPr>
          <w:sz w:val="16"/>
        </w:rPr>
        <w:t xml:space="preserve"> (mostly for domestic consumption, but nonetheless worrying) </w:t>
      </w:r>
      <w:r w:rsidRPr="007C055C">
        <w:rPr>
          <w:rStyle w:val="AAAUNDERLINEKEYBOARD"/>
        </w:rPr>
        <w:t>its “unstoppable” delivery systems</w:t>
      </w:r>
      <w:r w:rsidRPr="007C055C">
        <w:rPr>
          <w:sz w:val="16"/>
        </w:rPr>
        <w:t xml:space="preserve">, and has a very capable nuclear stockpile and military. </w:t>
      </w:r>
      <w:r w:rsidRPr="007C055C">
        <w:rPr>
          <w:rStyle w:val="Emphasis"/>
        </w:rPr>
        <w:t>Iran</w:t>
      </w:r>
      <w:r w:rsidRPr="007C055C">
        <w:rPr>
          <w:rStyle w:val="AAAUNDERLINEKEYBOARD"/>
        </w:rPr>
        <w:t xml:space="preserve"> will continue to move forward with building nuclear weapons</w:t>
      </w:r>
      <w:r w:rsidRPr="007C055C">
        <w:rPr>
          <w:sz w:val="16"/>
        </w:rPr>
        <w:t xml:space="preserve">. Pakistan and India both have significant nuclear capability in an increasingly unstable part of the world. Nuclear-armed North Korea is again assuming a more belligerent posture. Israel has a full nuclear triad (land, air, subs) to respond to existential aggression. The U.K. and France have significant nuclear deterrents. The world is a powder keg. </w:t>
      </w:r>
    </w:p>
    <w:p w14:paraId="71C6FCA2" w14:textId="77777777" w:rsidR="00E76795" w:rsidRDefault="00E76795" w:rsidP="00E76795">
      <w:pPr>
        <w:rPr>
          <w:sz w:val="16"/>
        </w:rPr>
      </w:pPr>
      <w:r w:rsidRPr="007C055C">
        <w:rPr>
          <w:sz w:val="16"/>
        </w:rPr>
        <w:t xml:space="preserve">In Hollywood terms, </w:t>
      </w:r>
      <w:r w:rsidRPr="00B32198">
        <w:rPr>
          <w:rStyle w:val="AAAUNDERLINEKEYBOARD"/>
          <w:highlight w:val="lightGray"/>
        </w:rPr>
        <w:t xml:space="preserve">today’s capacity for </w:t>
      </w:r>
      <w:r w:rsidRPr="00B32198">
        <w:rPr>
          <w:rStyle w:val="Boxes"/>
          <w:highlight w:val="lightGray"/>
        </w:rPr>
        <w:t>nuclear [catasrophe]</w:t>
      </w:r>
      <w:r w:rsidRPr="007C055C">
        <w:rPr>
          <w:sz w:val="16"/>
        </w:rPr>
        <w:t xml:space="preserve"> holocaust </w:t>
      </w:r>
      <w:r w:rsidRPr="00B32198">
        <w:rPr>
          <w:rStyle w:val="AAAUNDERLINEKEYBOARD"/>
          <w:highlight w:val="lightGray"/>
        </w:rPr>
        <w:t xml:space="preserve">is </w:t>
      </w:r>
      <w:r w:rsidRPr="00B32198">
        <w:rPr>
          <w:rStyle w:val="Boxes"/>
          <w:highlight w:val="lightGray"/>
        </w:rPr>
        <w:t>thousands of times greater</w:t>
      </w:r>
      <w:r w:rsidRPr="00B32198">
        <w:rPr>
          <w:rStyle w:val="AAAUNDERLINEKEYBOARD"/>
          <w:highlight w:val="lightGray"/>
        </w:rPr>
        <w:t xml:space="preserve"> than</w:t>
      </w:r>
      <w:r w:rsidRPr="007C055C">
        <w:rPr>
          <w:sz w:val="16"/>
        </w:rPr>
        <w:t xml:space="preserve"> the era portrayed </w:t>
      </w:r>
      <w:r w:rsidRPr="00B32198">
        <w:rPr>
          <w:rStyle w:val="AAAUNDERLINEKEYBOARD"/>
          <w:highlight w:val="lightGray"/>
        </w:rPr>
        <w:t>in</w:t>
      </w:r>
      <w:r w:rsidRPr="007C055C">
        <w:rPr>
          <w:rStyle w:val="AAAUNDERLINEKEYBOARD"/>
        </w:rPr>
        <w:t xml:space="preserve"> the </w:t>
      </w:r>
      <w:r w:rsidRPr="00B32198">
        <w:rPr>
          <w:rStyle w:val="Boxes"/>
          <w:highlight w:val="lightGray"/>
        </w:rPr>
        <w:t>Armageddon films</w:t>
      </w:r>
      <w:r w:rsidRPr="007C055C">
        <w:rPr>
          <w:sz w:val="16"/>
        </w:rPr>
        <w:t xml:space="preserve"> “On the Beach,” “Fail Safe,” or “Dr. Strangelove.” There would not be anything left for “Mad Max.” Climate disasters may be unfolding over the next hundred years. Nuclear disaster is unfolding now. COVID-19 has killed more Americans than the flu typically does. </w:t>
      </w:r>
      <w:r w:rsidRPr="00B32198">
        <w:rPr>
          <w:rStyle w:val="Boxes"/>
          <w:highlight w:val="lightGray"/>
        </w:rPr>
        <w:t>Nuclear war</w:t>
      </w:r>
      <w:r w:rsidRPr="00B32198">
        <w:rPr>
          <w:rStyle w:val="AAAUNDERLINEKEYBOARD"/>
          <w:highlight w:val="lightGray"/>
        </w:rPr>
        <w:t xml:space="preserve"> could </w:t>
      </w:r>
      <w:r w:rsidRPr="00B32198">
        <w:rPr>
          <w:rStyle w:val="Boxes"/>
          <w:highlight w:val="lightGray"/>
        </w:rPr>
        <w:t>kill us all</w:t>
      </w:r>
      <w:r w:rsidRPr="00101DB4">
        <w:rPr>
          <w:sz w:val="16"/>
        </w:rPr>
        <w:t>.</w:t>
      </w:r>
      <w:r w:rsidRPr="007C055C">
        <w:rPr>
          <w:sz w:val="16"/>
        </w:rPr>
        <w:t xml:space="preserve"> Our leaders must get their priorities straight.</w:t>
      </w:r>
    </w:p>
    <w:p w14:paraId="5A4C4881" w14:textId="77777777" w:rsidR="00E76795" w:rsidRPr="00393004" w:rsidRDefault="00E76795" w:rsidP="00E76795">
      <w:pPr>
        <w:pStyle w:val="Heading4"/>
        <w:rPr>
          <w:rFonts w:cs="Calibri"/>
          <w:u w:val="single"/>
        </w:rPr>
      </w:pPr>
      <w:r w:rsidRPr="00393004">
        <w:rPr>
          <w:rFonts w:cs="Calibri"/>
        </w:rPr>
        <w:t xml:space="preserve">US primacy is </w:t>
      </w:r>
      <w:r w:rsidRPr="00393004">
        <w:rPr>
          <w:rFonts w:cs="Calibri"/>
          <w:u w:val="single"/>
        </w:rPr>
        <w:t>empirically</w:t>
      </w:r>
      <w:r w:rsidRPr="00393004">
        <w:rPr>
          <w:rFonts w:cs="Calibri"/>
        </w:rPr>
        <w:t xml:space="preserve"> the most stable system and deters all conflict – decline causes </w:t>
      </w:r>
      <w:r w:rsidRPr="00393004">
        <w:rPr>
          <w:rFonts w:cs="Calibri"/>
          <w:u w:val="single"/>
        </w:rPr>
        <w:t>transition wars</w:t>
      </w:r>
    </w:p>
    <w:p w14:paraId="3B866B62" w14:textId="77777777" w:rsidR="00E76795" w:rsidRPr="00393004" w:rsidRDefault="00E76795" w:rsidP="00E76795">
      <w:r w:rsidRPr="00393004">
        <w:rPr>
          <w:rStyle w:val="Style13ptBold"/>
        </w:rPr>
        <w:t>Kagan 17</w:t>
      </w:r>
      <w:r w:rsidRPr="00393004">
        <w:t xml:space="preserve"> [Robert Kagan is senior fellow at the Brookings Institution and the author of The World America Made, “Backing Into World War III,” 2/6/17, </w:t>
      </w:r>
      <w:hyperlink r:id="rId72" w:history="1">
        <w:r w:rsidRPr="00393004">
          <w:rPr>
            <w:rStyle w:val="Hyperlink"/>
          </w:rPr>
          <w:t>https://foreignpolicy.com/2017/02/06/backing-into-world-war-iii-russia-china-trump-obama/</w:t>
        </w:r>
      </w:hyperlink>
      <w:r w:rsidRPr="00393004">
        <w:t>] sg</w:t>
      </w:r>
    </w:p>
    <w:p w14:paraId="2ED2655F" w14:textId="77777777" w:rsidR="00E76795" w:rsidRPr="000E5B2E" w:rsidRDefault="00E76795" w:rsidP="00E76795">
      <w:pPr>
        <w:rPr>
          <w:rStyle w:val="StyleUnderline"/>
        </w:rPr>
      </w:pPr>
      <w:r w:rsidRPr="00393004">
        <w:rPr>
          <w:sz w:val="16"/>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w:t>
      </w:r>
      <w:r w:rsidRPr="00393004">
        <w:rPr>
          <w:u w:val="single"/>
        </w:rPr>
        <w:t>it has always been tempting to believe that geopolitical competition can be solved through efforts at cooperation and accommodation</w:t>
      </w:r>
      <w:r w:rsidRPr="00393004">
        <w:rPr>
          <w:sz w:val="16"/>
        </w:rPr>
        <w:t xml:space="preserve">. </w:t>
      </w:r>
      <w:r w:rsidRPr="00393004">
        <w:rPr>
          <w:u w:val="single"/>
        </w:rPr>
        <w:t>The idea</w:t>
      </w:r>
      <w:r w:rsidRPr="00393004">
        <w:rPr>
          <w:sz w:val="16"/>
        </w:rPr>
        <w:t xml:space="preserve">, recently proposed by Niall Ferguson, </w:t>
      </w:r>
      <w:r w:rsidRPr="00393004">
        <w:rPr>
          <w:u w:val="single"/>
        </w:rPr>
        <w:t>that the world can be ruled jointly by the United States, Russia, and China</w:t>
      </w:r>
      <w:r w:rsidRPr="00393004">
        <w:rPr>
          <w:sz w:val="16"/>
        </w:rPr>
        <w:t xml:space="preserve"> is not a new one. Such condominiums </w:t>
      </w:r>
      <w:r w:rsidRPr="00393004">
        <w:rPr>
          <w:u w:val="single"/>
        </w:rPr>
        <w:t>have been proposed</w:t>
      </w:r>
      <w:r w:rsidRPr="00393004">
        <w:rPr>
          <w:sz w:val="16"/>
        </w:rPr>
        <w:t xml:space="preserve"> and attempted </w:t>
      </w:r>
      <w:r w:rsidRPr="00393004">
        <w:rPr>
          <w:u w:val="single"/>
        </w:rPr>
        <w:t>in every era when the dominant power</w:t>
      </w:r>
      <w:r w:rsidRPr="00393004">
        <w:rPr>
          <w:sz w:val="16"/>
        </w:rPr>
        <w:t xml:space="preserve"> or powers in the international system </w:t>
      </w:r>
      <w:r w:rsidRPr="00393004">
        <w:rPr>
          <w:u w:val="single"/>
        </w:rPr>
        <w:t>sought to fend off challenges from</w:t>
      </w:r>
      <w:r w:rsidRPr="00393004">
        <w:rPr>
          <w:sz w:val="16"/>
        </w:rPr>
        <w:t xml:space="preserve"> the </w:t>
      </w:r>
      <w:r w:rsidRPr="00393004">
        <w:rPr>
          <w:u w:val="single"/>
        </w:rPr>
        <w:t>dissatisfied revisionist powers</w:t>
      </w:r>
      <w:r w:rsidRPr="00393004">
        <w:rPr>
          <w:sz w:val="16"/>
        </w:rPr>
        <w:t xml:space="preserve">. It has rarely worked. </w:t>
      </w:r>
      <w:r w:rsidRPr="00B32198">
        <w:rPr>
          <w:b/>
          <w:bCs/>
          <w:sz w:val="24"/>
          <w:highlight w:val="lightGray"/>
          <w:u w:val="single"/>
        </w:rPr>
        <w:t>Revisionist great powers are not easy to satisfy</w:t>
      </w:r>
      <w:r w:rsidRPr="00B32198">
        <w:rPr>
          <w:sz w:val="16"/>
          <w:highlight w:val="lightGray"/>
        </w:rPr>
        <w:t xml:space="preserve"> </w:t>
      </w:r>
      <w:r w:rsidRPr="00B32198">
        <w:rPr>
          <w:b/>
          <w:bCs/>
          <w:sz w:val="24"/>
          <w:highlight w:val="lightGray"/>
          <w:u w:val="single"/>
        </w:rPr>
        <w:t>short of complete capitulation</w:t>
      </w:r>
      <w:r w:rsidRPr="00393004">
        <w:rPr>
          <w:sz w:val="16"/>
        </w:rPr>
        <w:t xml:space="preserve">. </w:t>
      </w:r>
      <w:r w:rsidRPr="00B32198">
        <w:rPr>
          <w:b/>
          <w:bCs/>
          <w:sz w:val="24"/>
          <w:highlight w:val="lightGray"/>
          <w:u w:val="single"/>
        </w:rPr>
        <w:t>Their</w:t>
      </w:r>
      <w:r w:rsidRPr="00393004">
        <w:rPr>
          <w:b/>
          <w:bCs/>
          <w:sz w:val="24"/>
          <w:u w:val="single"/>
        </w:rPr>
        <w:t xml:space="preserve"> </w:t>
      </w:r>
      <w:r w:rsidRPr="00B32198">
        <w:rPr>
          <w:b/>
          <w:bCs/>
          <w:sz w:val="24"/>
          <w:highlight w:val="lightGray"/>
          <w:u w:val="single"/>
        </w:rPr>
        <w:t>sphere</w:t>
      </w:r>
      <w:r w:rsidRPr="00393004">
        <w:rPr>
          <w:b/>
          <w:bCs/>
          <w:sz w:val="24"/>
          <w:u w:val="single"/>
        </w:rPr>
        <w:t xml:space="preserve"> of </w:t>
      </w:r>
      <w:r w:rsidRPr="00B32198">
        <w:rPr>
          <w:b/>
          <w:bCs/>
          <w:sz w:val="24"/>
          <w:highlight w:val="lightGray"/>
          <w:u w:val="single"/>
        </w:rPr>
        <w:t>influence is never quite large enough to satisfy</w:t>
      </w:r>
      <w:r w:rsidRPr="00393004">
        <w:rPr>
          <w:b/>
          <w:bCs/>
          <w:sz w:val="24"/>
          <w:u w:val="single"/>
        </w:rPr>
        <w:t xml:space="preserve"> their </w:t>
      </w:r>
      <w:r w:rsidRPr="00B32198">
        <w:rPr>
          <w:b/>
          <w:bCs/>
          <w:sz w:val="24"/>
          <w:highlight w:val="lightGray"/>
          <w:u w:val="single"/>
        </w:rPr>
        <w:t>pride or</w:t>
      </w:r>
      <w:r w:rsidRPr="00393004">
        <w:rPr>
          <w:b/>
          <w:bCs/>
          <w:sz w:val="24"/>
          <w:u w:val="single"/>
        </w:rPr>
        <w:t xml:space="preserve"> their expanding </w:t>
      </w:r>
      <w:r w:rsidRPr="00B32198">
        <w:rPr>
          <w:b/>
          <w:bCs/>
          <w:sz w:val="24"/>
          <w:highlight w:val="lightGray"/>
          <w:u w:val="single"/>
        </w:rPr>
        <w:t>need for security</w:t>
      </w:r>
      <w:r w:rsidRPr="00393004">
        <w:rPr>
          <w:sz w:val="16"/>
        </w:rPr>
        <w:t xml:space="preserve">. In fact, </w:t>
      </w:r>
      <w:r w:rsidRPr="00393004">
        <w:rPr>
          <w:u w:val="single"/>
        </w:rPr>
        <w:t>their</w:t>
      </w:r>
      <w:r w:rsidRPr="00393004">
        <w:rPr>
          <w:sz w:val="16"/>
        </w:rPr>
        <w:t xml:space="preserve"> very </w:t>
      </w:r>
      <w:r w:rsidRPr="00393004">
        <w:rPr>
          <w:u w:val="single"/>
        </w:rPr>
        <w:t>expansion creates insecurity</w:t>
      </w:r>
      <w:r w:rsidRPr="00393004">
        <w:rPr>
          <w:sz w:val="16"/>
        </w:rPr>
        <w:t xml:space="preserve">, </w:t>
      </w:r>
      <w:r w:rsidRPr="00393004">
        <w:rPr>
          <w:u w:val="single"/>
        </w:rPr>
        <w:t>by frightening neighbors and leading them to band together against the rising power</w:t>
      </w:r>
      <w:r w:rsidRPr="00393004">
        <w:rPr>
          <w:sz w:val="16"/>
        </w:rPr>
        <w:t xml:space="preserve">. The satiated power that Otto von Bismarck spoke of is rare. The German leaders who succeeded him were not satisfied even with being the strongest power in Europe. In their efforts to grow still stronger, </w:t>
      </w:r>
      <w:r w:rsidRPr="00393004">
        <w:rPr>
          <w:u w:val="single"/>
        </w:rPr>
        <w:t>they produce</w:t>
      </w:r>
      <w:r w:rsidRPr="00393004">
        <w:rPr>
          <w:sz w:val="16"/>
        </w:rPr>
        <w:t xml:space="preserve">d </w:t>
      </w:r>
      <w:r w:rsidRPr="00393004">
        <w:rPr>
          <w:u w:val="single"/>
        </w:rPr>
        <w:t>coalitions against them, making their fear of “encirclement” a self-fulfilling prophecy.</w:t>
      </w:r>
      <w:r w:rsidRPr="00393004">
        <w:rPr>
          <w:sz w:val="16"/>
        </w:rPr>
        <w:t xml:space="preserve"> BEIJING, CHINA - OCTOBER 20: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‘em an inch, they’ll take a mile This is a common trait of </w:t>
      </w:r>
      <w:r w:rsidRPr="00393004">
        <w:rPr>
          <w:u w:val="single"/>
        </w:rPr>
        <w:t>rising powers</w:t>
      </w:r>
      <w:r w:rsidRPr="00393004">
        <w:rPr>
          <w:sz w:val="16"/>
        </w:rPr>
        <w:t xml:space="preserve"> — their actions </w:t>
      </w:r>
      <w:r w:rsidRPr="00393004">
        <w:rPr>
          <w:u w:val="single"/>
        </w:rPr>
        <w:t>produce the very insecurity they claim to want to redress.</w:t>
      </w:r>
      <w:r w:rsidRPr="00393004">
        <w:rPr>
          <w:sz w:val="16"/>
        </w:rPr>
        <w:t xml:space="preserve"> They harbor grievances against the existing order (both Germany and Japan considered themselves the “have-not” nations), but </w:t>
      </w:r>
      <w:r w:rsidRPr="00393004">
        <w:rPr>
          <w:u w:val="single"/>
        </w:rPr>
        <w:t>their grievances cannot be satisfied so long as the existing order remains in place</w:t>
      </w:r>
      <w:r w:rsidRPr="00393004">
        <w:rPr>
          <w:sz w:val="16"/>
        </w:rPr>
        <w:t xml:space="preserv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B32198">
        <w:rPr>
          <w:b/>
          <w:bCs/>
          <w:sz w:val="24"/>
          <w:highlight w:val="lightGray"/>
          <w:u w:val="single"/>
        </w:rPr>
        <w:t>Granting</w:t>
      </w:r>
      <w:r w:rsidRPr="00393004">
        <w:rPr>
          <w:b/>
          <w:bCs/>
          <w:sz w:val="24"/>
          <w:u w:val="single"/>
        </w:rPr>
        <w:t xml:space="preserve"> the revisionist powers </w:t>
      </w:r>
      <w:r w:rsidRPr="00B32198">
        <w:rPr>
          <w:b/>
          <w:bCs/>
          <w:sz w:val="24"/>
          <w:highlight w:val="lightGray"/>
          <w:u w:val="single"/>
        </w:rPr>
        <w:t>spheres of influence</w:t>
      </w:r>
      <w:r w:rsidRPr="00393004">
        <w:rPr>
          <w:b/>
          <w:bCs/>
          <w:sz w:val="24"/>
          <w:u w:val="single"/>
        </w:rPr>
        <w:t xml:space="preserve"> </w:t>
      </w:r>
      <w:r w:rsidRPr="00B32198">
        <w:rPr>
          <w:b/>
          <w:bCs/>
          <w:sz w:val="24"/>
          <w:highlight w:val="lightGray"/>
          <w:u w:val="single"/>
        </w:rPr>
        <w:t>is</w:t>
      </w:r>
      <w:r w:rsidRPr="00393004">
        <w:rPr>
          <w:b/>
          <w:bCs/>
          <w:sz w:val="24"/>
          <w:u w:val="single"/>
        </w:rPr>
        <w:t xml:space="preserve"> not a recipe for peace and tranquility but rather </w:t>
      </w:r>
      <w:r w:rsidRPr="00B32198">
        <w:rPr>
          <w:b/>
          <w:bCs/>
          <w:sz w:val="24"/>
          <w:highlight w:val="lightGray"/>
          <w:u w:val="single"/>
        </w:rPr>
        <w:t>an invitation to inevitable conflict</w:t>
      </w:r>
      <w:r w:rsidRPr="00393004">
        <w:rPr>
          <w:sz w:val="16"/>
        </w:rPr>
        <w:t xml:space="preserve">. Granting the revisionist powers spheres of influence is not a recipe for peace and tranquility but rather an invitation to inevitable conflict. </w:t>
      </w:r>
      <w:r w:rsidRPr="00B32198">
        <w:rPr>
          <w:highlight w:val="lightGray"/>
          <w:u w:val="single"/>
        </w:rPr>
        <w:t>Russia’s</w:t>
      </w:r>
      <w:r w:rsidRPr="00393004">
        <w:rPr>
          <w:sz w:val="16"/>
        </w:rPr>
        <w:t xml:space="preserve"> historical </w:t>
      </w:r>
      <w:r w:rsidRPr="00B32198">
        <w:rPr>
          <w:highlight w:val="lightGray"/>
          <w:u w:val="single"/>
        </w:rPr>
        <w:t xml:space="preserve">sphere </w:t>
      </w:r>
      <w:r w:rsidRPr="00393004">
        <w:rPr>
          <w:u w:val="single"/>
        </w:rPr>
        <w:t>of influence</w:t>
      </w:r>
      <w:r w:rsidRPr="00393004">
        <w:rPr>
          <w:sz w:val="16"/>
        </w:rPr>
        <w:t xml:space="preserve"> does not end in Ukraine. It </w:t>
      </w:r>
      <w:r w:rsidRPr="00393004">
        <w:rPr>
          <w:u w:val="single"/>
        </w:rPr>
        <w:t xml:space="preserve">begins in Ukraine. It </w:t>
      </w:r>
      <w:r w:rsidRPr="00B32198">
        <w:rPr>
          <w:highlight w:val="lightGray"/>
          <w:u w:val="single"/>
        </w:rPr>
        <w:t>extends to the Baltic States</w:t>
      </w:r>
      <w:r w:rsidRPr="00393004">
        <w:rPr>
          <w:u w:val="single"/>
        </w:rPr>
        <w:t xml:space="preserve">, to the Balkans, </w:t>
      </w:r>
      <w:r w:rsidRPr="00B32198">
        <w:rPr>
          <w:highlight w:val="lightGray"/>
          <w:u w:val="single"/>
        </w:rPr>
        <w:t>and to the heart of Central Europe</w:t>
      </w:r>
      <w:r w:rsidRPr="00393004">
        <w:rPr>
          <w:sz w:val="16"/>
        </w:rPr>
        <w:t xml:space="preserve">. And </w:t>
      </w:r>
      <w:r w:rsidRPr="00B32198">
        <w:rPr>
          <w:highlight w:val="lightGray"/>
          <w:u w:val="single"/>
        </w:rPr>
        <w:t>within</w:t>
      </w:r>
      <w:r w:rsidRPr="00393004">
        <w:rPr>
          <w:u w:val="single"/>
        </w:rPr>
        <w:t xml:space="preserve"> </w:t>
      </w:r>
      <w:r w:rsidRPr="00B32198">
        <w:rPr>
          <w:highlight w:val="lightGray"/>
          <w:u w:val="single"/>
        </w:rPr>
        <w:t>Russia’s</w:t>
      </w:r>
      <w:r w:rsidRPr="00393004">
        <w:rPr>
          <w:sz w:val="16"/>
        </w:rPr>
        <w:t xml:space="preserve"> traditional </w:t>
      </w:r>
      <w:r w:rsidRPr="00B32198">
        <w:rPr>
          <w:highlight w:val="lightGray"/>
          <w:u w:val="single"/>
        </w:rPr>
        <w:t>sphere</w:t>
      </w:r>
      <w:r w:rsidRPr="00393004">
        <w:rPr>
          <w:u w:val="single"/>
        </w:rPr>
        <w:t xml:space="preserve"> of influence</w:t>
      </w:r>
      <w:r w:rsidRPr="00393004">
        <w:rPr>
          <w:sz w:val="16"/>
        </w:rPr>
        <w:t xml:space="preserve">, </w:t>
      </w:r>
      <w:r w:rsidRPr="00393004">
        <w:rPr>
          <w:b/>
          <w:bCs/>
          <w:u w:val="single"/>
        </w:rPr>
        <w:t xml:space="preserve">other </w:t>
      </w:r>
      <w:r w:rsidRPr="00B32198">
        <w:rPr>
          <w:b/>
          <w:bCs/>
          <w:highlight w:val="lightGray"/>
          <w:u w:val="single"/>
        </w:rPr>
        <w:t>nations do not enjoy autonomy</w:t>
      </w:r>
      <w:r w:rsidRPr="00393004">
        <w:rPr>
          <w:b/>
          <w:bCs/>
          <w:u w:val="single"/>
        </w:rPr>
        <w:t xml:space="preserve"> </w:t>
      </w:r>
      <w:r w:rsidRPr="00B32198">
        <w:rPr>
          <w:b/>
          <w:bCs/>
          <w:highlight w:val="lightGray"/>
          <w:u w:val="single"/>
        </w:rPr>
        <w:t>or</w:t>
      </w:r>
      <w:r w:rsidRPr="00393004">
        <w:rPr>
          <w:b/>
          <w:bCs/>
          <w:u w:val="single"/>
        </w:rPr>
        <w:t xml:space="preserve"> even </w:t>
      </w:r>
      <w:r w:rsidRPr="00B32198">
        <w:rPr>
          <w:b/>
          <w:bCs/>
          <w:highlight w:val="lightGray"/>
          <w:u w:val="single"/>
        </w:rPr>
        <w:t>sovereignty</w:t>
      </w:r>
      <w:r w:rsidRPr="00393004">
        <w:rPr>
          <w:sz w:val="16"/>
        </w:rPr>
        <w:t xml:space="preserve">. There was no independent Poland under the Russian Empire nor under the Soviet Union. </w:t>
      </w:r>
      <w:r w:rsidRPr="00393004">
        <w:rPr>
          <w:u w:val="single"/>
        </w:rPr>
        <w:t>For China to gain its desired sphere of influence</w:t>
      </w:r>
      <w:r w:rsidRPr="00393004">
        <w:rPr>
          <w:sz w:val="16"/>
        </w:rPr>
        <w:t xml:space="preserve"> in East Asia </w:t>
      </w:r>
      <w:r w:rsidRPr="00393004">
        <w:rPr>
          <w:u w:val="single"/>
        </w:rPr>
        <w:t>will mean that, when it chooses, it can close the region off to the United States</w:t>
      </w:r>
      <w:r w:rsidRPr="00393004">
        <w:rPr>
          <w:sz w:val="16"/>
        </w:rPr>
        <w:t xml:space="preserve"> — not only militarily but politically and economically, too. China will, of course, inevitably exercise great sway in its own region, as will Russia. </w:t>
      </w:r>
      <w:r w:rsidRPr="00393004">
        <w:rPr>
          <w:u w:val="single"/>
        </w:rPr>
        <w:t>The United States cannot and should not prevent China from being an economic powerhouse. Nor should it wish for the collapse of Russia</w:t>
      </w:r>
      <w:r w:rsidRPr="00393004">
        <w:rPr>
          <w:sz w:val="16"/>
        </w:rPr>
        <w:t xml:space="preserve">. </w:t>
      </w:r>
      <w:r w:rsidRPr="00393004">
        <w:rPr>
          <w:b/>
          <w:bCs/>
          <w:u w:val="single"/>
        </w:rPr>
        <w:t>The United States should even welcome competition</w:t>
      </w:r>
      <w:r w:rsidRPr="00393004">
        <w:rPr>
          <w:sz w:val="16"/>
        </w:rPr>
        <w:t xml:space="preserve"> of a certain kind. Great powers compete across multiple planes — economic, ideological, and political, as well as military. Competition in most spheres is necessary and even healthy. </w:t>
      </w:r>
      <w:r w:rsidRPr="00393004">
        <w:rPr>
          <w:u w:val="single"/>
        </w:rPr>
        <w:t>Within the liberal order, China can compete economically and successfully with the United States</w:t>
      </w:r>
      <w:r w:rsidRPr="00393004">
        <w:rPr>
          <w:sz w:val="16"/>
        </w:rPr>
        <w:t xml:space="preserve">; </w:t>
      </w:r>
      <w:r w:rsidRPr="00393004">
        <w:rPr>
          <w:u w:val="single"/>
        </w:rPr>
        <w:t>Russia can thrive in the international economic order</w:t>
      </w:r>
      <w:r w:rsidRPr="00393004">
        <w:rPr>
          <w:sz w:val="16"/>
        </w:rPr>
        <w:t xml:space="preserve"> upheld by the democratic system, even if it is not itself democratic. </w:t>
      </w:r>
      <w:r w:rsidRPr="00393004">
        <w:rPr>
          <w:b/>
          <w:bCs/>
          <w:u w:val="single"/>
        </w:rPr>
        <w:t>But military and strategic competition is different.</w:t>
      </w:r>
      <w:r w:rsidRPr="00393004">
        <w:rPr>
          <w:sz w:val="16"/>
        </w:rPr>
        <w:t xml:space="preserve"> The security situation undergirds everything else. It remains true today as it has since World War II that </w:t>
      </w:r>
      <w:r w:rsidRPr="00B32198">
        <w:rPr>
          <w:b/>
          <w:bCs/>
          <w:highlight w:val="lightGray"/>
          <w:u w:val="single"/>
        </w:rPr>
        <w:t>only the</w:t>
      </w:r>
      <w:r w:rsidRPr="00393004">
        <w:rPr>
          <w:b/>
          <w:bCs/>
          <w:u w:val="single"/>
        </w:rPr>
        <w:t xml:space="preserve"> </w:t>
      </w:r>
      <w:r w:rsidRPr="00B32198">
        <w:rPr>
          <w:b/>
          <w:bCs/>
          <w:highlight w:val="lightGray"/>
          <w:u w:val="single"/>
        </w:rPr>
        <w:t>U</w:t>
      </w:r>
      <w:r w:rsidRPr="00393004">
        <w:rPr>
          <w:b/>
          <w:bCs/>
          <w:u w:val="single"/>
        </w:rPr>
        <w:t xml:space="preserve">nited </w:t>
      </w:r>
      <w:r w:rsidRPr="00B32198">
        <w:rPr>
          <w:b/>
          <w:bCs/>
          <w:highlight w:val="lightGray"/>
          <w:u w:val="single"/>
        </w:rPr>
        <w:t>S</w:t>
      </w:r>
      <w:r w:rsidRPr="00393004">
        <w:rPr>
          <w:b/>
          <w:bCs/>
          <w:u w:val="single"/>
        </w:rPr>
        <w:t xml:space="preserve">tates </w:t>
      </w:r>
      <w:r w:rsidRPr="00B32198">
        <w:rPr>
          <w:b/>
          <w:bCs/>
          <w:highlight w:val="lightGray"/>
          <w:u w:val="single"/>
        </w:rPr>
        <w:t>has the capacity</w:t>
      </w:r>
      <w:r w:rsidRPr="00393004">
        <w:rPr>
          <w:b/>
          <w:bCs/>
          <w:u w:val="single"/>
        </w:rPr>
        <w:t xml:space="preserve"> and the unique geographical advantages </w:t>
      </w:r>
      <w:r w:rsidRPr="00B32198">
        <w:rPr>
          <w:b/>
          <w:bCs/>
          <w:highlight w:val="lightGray"/>
          <w:u w:val="single"/>
        </w:rPr>
        <w:t>to provide global security and</w:t>
      </w:r>
      <w:r w:rsidRPr="00393004">
        <w:rPr>
          <w:b/>
          <w:bCs/>
          <w:u w:val="single"/>
        </w:rPr>
        <w:t xml:space="preserve"> relative </w:t>
      </w:r>
      <w:r w:rsidRPr="00B32198">
        <w:rPr>
          <w:b/>
          <w:bCs/>
          <w:highlight w:val="lightGray"/>
          <w:u w:val="single"/>
        </w:rPr>
        <w:t>stability</w:t>
      </w:r>
      <w:r w:rsidRPr="00393004">
        <w:rPr>
          <w:sz w:val="16"/>
        </w:rPr>
        <w:t xml:space="preserve">. There is no stable balance of power in Europe or Asia without the United States. And while we can talk about </w:t>
      </w:r>
      <w:r w:rsidRPr="00393004">
        <w:rPr>
          <w:u w:val="single"/>
        </w:rPr>
        <w:t>“soft power” and “smart power,”</w:t>
      </w:r>
      <w:r w:rsidRPr="00393004">
        <w:rPr>
          <w:sz w:val="16"/>
        </w:rPr>
        <w:t xml:space="preserve"> they have been and </w:t>
      </w:r>
      <w:r w:rsidRPr="00393004">
        <w:rPr>
          <w:u w:val="single"/>
        </w:rPr>
        <w:t>always will be of limited value when confronting raw military power.</w:t>
      </w:r>
      <w:r w:rsidRPr="00393004">
        <w:rPr>
          <w:sz w:val="16"/>
        </w:rPr>
        <w:t xml:space="preserve"> Despite all of the loose talk of American decline, </w:t>
      </w:r>
      <w:r w:rsidRPr="00393004">
        <w:rPr>
          <w:u w:val="single"/>
        </w:rPr>
        <w:t>it is in the military realm where U.S. advantages remain clearest</w:t>
      </w:r>
      <w:r w:rsidRPr="00393004">
        <w:rPr>
          <w:sz w:val="16"/>
        </w:rPr>
        <w:t xml:space="preserve">. Even in other great powers’ backyards, the United States retains the capacity, along with its powerful allies, to deter challenges to the security order. But </w:t>
      </w:r>
      <w:r w:rsidRPr="00B32198">
        <w:rPr>
          <w:b/>
          <w:bCs/>
          <w:highlight w:val="lightGray"/>
          <w:u w:val="single"/>
        </w:rPr>
        <w:t>without</w:t>
      </w:r>
      <w:r w:rsidRPr="00393004">
        <w:rPr>
          <w:b/>
          <w:bCs/>
          <w:u w:val="single"/>
        </w:rPr>
        <w:t xml:space="preserve"> a U.S. </w:t>
      </w:r>
      <w:r w:rsidRPr="00B32198">
        <w:rPr>
          <w:b/>
          <w:bCs/>
          <w:highlight w:val="lightGray"/>
          <w:u w:val="single"/>
        </w:rPr>
        <w:t>willingness to maintain the balance</w:t>
      </w:r>
      <w:r w:rsidRPr="00393004">
        <w:rPr>
          <w:b/>
          <w:bCs/>
          <w:u w:val="single"/>
        </w:rPr>
        <w:t xml:space="preserve"> in far-flung regions of the world</w:t>
      </w:r>
      <w:r w:rsidRPr="00393004">
        <w:rPr>
          <w:sz w:val="16"/>
        </w:rPr>
        <w:t xml:space="preserve">, </w:t>
      </w:r>
      <w:r w:rsidRPr="00B32198">
        <w:rPr>
          <w:highlight w:val="lightGray"/>
          <w:u w:val="single"/>
        </w:rPr>
        <w:t>the system will buckle</w:t>
      </w:r>
      <w:r w:rsidRPr="00393004">
        <w:rPr>
          <w:u w:val="single"/>
        </w:rPr>
        <w:t xml:space="preserve"> </w:t>
      </w:r>
      <w:r w:rsidRPr="00B32198">
        <w:rPr>
          <w:highlight w:val="lightGray"/>
          <w:u w:val="single"/>
        </w:rPr>
        <w:t>under</w:t>
      </w:r>
      <w:r w:rsidRPr="00393004">
        <w:rPr>
          <w:sz w:val="16"/>
        </w:rPr>
        <w:t xml:space="preserve"> the </w:t>
      </w:r>
      <w:r w:rsidRPr="00B32198">
        <w:rPr>
          <w:highlight w:val="lightGray"/>
          <w:u w:val="single"/>
        </w:rPr>
        <w:t>unrestrained military competition</w:t>
      </w:r>
      <w:r w:rsidRPr="00B32198">
        <w:rPr>
          <w:sz w:val="16"/>
          <w:highlight w:val="lightGray"/>
        </w:rPr>
        <w:t xml:space="preserve"> </w:t>
      </w:r>
      <w:r w:rsidRPr="00B32198">
        <w:rPr>
          <w:highlight w:val="lightGray"/>
          <w:u w:val="single"/>
        </w:rPr>
        <w:t>of regional powers</w:t>
      </w:r>
      <w:r w:rsidRPr="00393004">
        <w:rPr>
          <w:sz w:val="16"/>
        </w:rPr>
        <w:t xml:space="preserve">. Part of that willingness entails defense spending commensurate with America’s continuing global role. </w:t>
      </w:r>
      <w:r w:rsidRPr="00393004">
        <w:rPr>
          <w:b/>
          <w:bCs/>
          <w:sz w:val="24"/>
          <w:u w:val="single"/>
        </w:rPr>
        <w:t xml:space="preserve">For the United States </w:t>
      </w:r>
      <w:r w:rsidRPr="00B32198">
        <w:rPr>
          <w:b/>
          <w:bCs/>
          <w:sz w:val="24"/>
          <w:highlight w:val="lightGray"/>
          <w:u w:val="single"/>
        </w:rPr>
        <w:t>to accept a return to spheres of influence</w:t>
      </w:r>
      <w:r w:rsidRPr="00393004">
        <w:rPr>
          <w:sz w:val="16"/>
        </w:rPr>
        <w:t xml:space="preserve"> would not calm the international waters. It </w:t>
      </w:r>
      <w:r w:rsidRPr="00B32198">
        <w:rPr>
          <w:b/>
          <w:bCs/>
          <w:sz w:val="24"/>
          <w:highlight w:val="lightGray"/>
          <w:u w:val="single"/>
        </w:rPr>
        <w:t>would</w:t>
      </w:r>
      <w:r w:rsidRPr="00393004">
        <w:rPr>
          <w:b/>
          <w:bCs/>
          <w:sz w:val="24"/>
          <w:u w:val="single"/>
        </w:rPr>
        <w:t xml:space="preserve"> merely </w:t>
      </w:r>
      <w:r w:rsidRPr="00B32198">
        <w:rPr>
          <w:b/>
          <w:bCs/>
          <w:sz w:val="24"/>
          <w:highlight w:val="lightGray"/>
          <w:u w:val="single"/>
        </w:rPr>
        <w:t>return the world to</w:t>
      </w:r>
      <w:r w:rsidRPr="00393004">
        <w:rPr>
          <w:b/>
          <w:bCs/>
          <w:sz w:val="24"/>
          <w:u w:val="single"/>
        </w:rPr>
        <w:t xml:space="preserve"> </w:t>
      </w:r>
      <w:r w:rsidRPr="00393004">
        <w:rPr>
          <w:sz w:val="16"/>
        </w:rPr>
        <w:t xml:space="preserve">the condition it was in at the end of the 19th century, with </w:t>
      </w:r>
      <w:r w:rsidRPr="00B32198">
        <w:rPr>
          <w:b/>
          <w:bCs/>
          <w:sz w:val="24"/>
          <w:highlight w:val="lightGray"/>
          <w:u w:val="single"/>
        </w:rPr>
        <w:t>competing great powers clashing</w:t>
      </w:r>
      <w:r w:rsidRPr="00393004">
        <w:rPr>
          <w:b/>
          <w:bCs/>
          <w:sz w:val="24"/>
          <w:u w:val="single"/>
        </w:rPr>
        <w:t xml:space="preserve"> over inevitably intersecting and overlapping spheres</w:t>
      </w:r>
      <w:r w:rsidRPr="00393004">
        <w:rPr>
          <w:sz w:val="16"/>
        </w:rPr>
        <w:t xml:space="preserve">. </w:t>
      </w:r>
      <w:r w:rsidRPr="00B32198">
        <w:rPr>
          <w:b/>
          <w:bCs/>
          <w:sz w:val="26"/>
          <w:szCs w:val="26"/>
          <w:highlight w:val="lightGray"/>
          <w:u w:val="single"/>
        </w:rPr>
        <w:t>These</w:t>
      </w:r>
      <w:r w:rsidRPr="00393004">
        <w:rPr>
          <w:b/>
          <w:bCs/>
          <w:sz w:val="26"/>
          <w:szCs w:val="26"/>
          <w:u w:val="single"/>
        </w:rPr>
        <w:t xml:space="preserve"> unsettled, disordered </w:t>
      </w:r>
      <w:r w:rsidRPr="00B32198">
        <w:rPr>
          <w:b/>
          <w:bCs/>
          <w:sz w:val="26"/>
          <w:szCs w:val="26"/>
          <w:highlight w:val="lightGray"/>
          <w:u w:val="single"/>
        </w:rPr>
        <w:t>conditions produced the fertile ground for the</w:t>
      </w:r>
      <w:r w:rsidRPr="00393004">
        <w:rPr>
          <w:b/>
          <w:bCs/>
          <w:sz w:val="26"/>
          <w:szCs w:val="26"/>
          <w:u w:val="single"/>
        </w:rPr>
        <w:t xml:space="preserve"> two destructive </w:t>
      </w:r>
      <w:r w:rsidRPr="00B32198">
        <w:rPr>
          <w:b/>
          <w:bCs/>
          <w:sz w:val="26"/>
          <w:szCs w:val="26"/>
          <w:highlight w:val="lightGray"/>
          <w:u w:val="single"/>
        </w:rPr>
        <w:t>world wars</w:t>
      </w:r>
      <w:r w:rsidRPr="00393004">
        <w:rPr>
          <w:sz w:val="16"/>
        </w:rPr>
        <w:t xml:space="preserve"> of the first half of the 20th century. The collapse of the British-dominated world order on the oceans, the disruption of the uneasy balance of power on the European continent as a powerful unified Germany took shape, </w:t>
      </w:r>
      <w:r w:rsidRPr="00B32198">
        <w:rPr>
          <w:rStyle w:val="StyleUnderline"/>
          <w:highlight w:val="lightGray"/>
        </w:rPr>
        <w:t>and</w:t>
      </w:r>
      <w:r w:rsidRPr="00393004">
        <w:rPr>
          <w:sz w:val="16"/>
        </w:rPr>
        <w:t xml:space="preserve"> the rise of Japanese power in East Asia all contributed to </w:t>
      </w:r>
      <w:r w:rsidRPr="00393004">
        <w:rPr>
          <w:u w:val="single"/>
        </w:rPr>
        <w:t>a highly competitive international environment in which dissatisfied great powers took the opportunity to pursue their ambitions in the absence of any power or group of powers to unite in checking them</w:t>
      </w:r>
      <w:r w:rsidRPr="00393004">
        <w:rPr>
          <w:sz w:val="16"/>
        </w:rPr>
        <w:t xml:space="preserve">. </w:t>
      </w:r>
      <w:r w:rsidRPr="00393004">
        <w:rPr>
          <w:u w:val="single"/>
        </w:rPr>
        <w:t>The result</w:t>
      </w:r>
      <w:r w:rsidRPr="00393004">
        <w:rPr>
          <w:sz w:val="16"/>
        </w:rPr>
        <w:t xml:space="preserve"> </w:t>
      </w:r>
      <w:r w:rsidRPr="00393004">
        <w:rPr>
          <w:u w:val="single"/>
        </w:rPr>
        <w:t>was</w:t>
      </w:r>
      <w:r w:rsidRPr="00393004">
        <w:rPr>
          <w:sz w:val="16"/>
        </w:rPr>
        <w:t xml:space="preserve"> an </w:t>
      </w:r>
      <w:r w:rsidRPr="00B32198">
        <w:rPr>
          <w:b/>
          <w:bCs/>
          <w:sz w:val="24"/>
          <w:highlight w:val="lightGray"/>
          <w:u w:val="single"/>
        </w:rPr>
        <w:t>unprecedented global calamity and death on an epic scale</w:t>
      </w:r>
      <w:r w:rsidRPr="00B32198">
        <w:rPr>
          <w:sz w:val="16"/>
          <w:highlight w:val="lightGray"/>
        </w:rPr>
        <w:t>.</w:t>
      </w:r>
      <w:r w:rsidRPr="00393004">
        <w:rPr>
          <w:sz w:val="16"/>
        </w:rPr>
        <w:t xml:space="preserve"> It has been the great accomplishment of the U.S.-led world order in the 70 years since the end of World War II that this kind of competition has been held in check and great power conflicts have been avoided. </w:t>
      </w:r>
      <w:r w:rsidRPr="00393004">
        <w:rPr>
          <w:u w:val="single"/>
        </w:rPr>
        <w:t>It will be more than a shame if Americans were to destroy what they created</w:t>
      </w:r>
      <w:r w:rsidRPr="00393004">
        <w:rPr>
          <w:sz w:val="16"/>
        </w:rPr>
        <w:t xml:space="preserve"> — </w:t>
      </w:r>
      <w:r w:rsidRPr="00393004">
        <w:rPr>
          <w:u w:val="single"/>
        </w:rPr>
        <w:t>and not because it was no longer possible to sustain but simply because they chose to stop trying.</w:t>
      </w:r>
    </w:p>
    <w:p w14:paraId="5887AE06" w14:textId="77777777" w:rsidR="00E76795" w:rsidRPr="00393004" w:rsidRDefault="00E76795" w:rsidP="00E76795">
      <w:pPr>
        <w:pStyle w:val="Heading4"/>
        <w:rPr>
          <w:rFonts w:cs="Calibri"/>
        </w:rPr>
      </w:pPr>
      <w:r w:rsidRPr="00393004">
        <w:rPr>
          <w:rFonts w:cs="Calibri"/>
        </w:rPr>
        <w:t xml:space="preserve">Hegemony is key to global stability and peace – multipolarity breaks down international order through overlapping spheres of influence, </w:t>
      </w:r>
    </w:p>
    <w:p w14:paraId="682C0514" w14:textId="77777777" w:rsidR="00E76795" w:rsidRPr="00393004" w:rsidRDefault="00E76795" w:rsidP="00E76795">
      <w:r w:rsidRPr="00393004">
        <w:rPr>
          <w:rStyle w:val="Style13ptBold"/>
        </w:rPr>
        <w:t>Drezner 15</w:t>
      </w:r>
      <w:r w:rsidRPr="00393004">
        <w:t xml:space="preserve"> (Daniel Drezner – Tufts University IR professor, Brookings Institution senior fellow, US German Marshall Fund fellow, Council on Foreign Relations fellow, and Harvard University fellow, winter 2015, America’s Quarterly, “A Post-Hegemonic Paradise in Latin America?”, http://www.americasquarterly.org/content/post-hegemonic-paradise-latin-america, accessed 8/19/17,</w:t>
      </w:r>
    </w:p>
    <w:p w14:paraId="7BCBB57E" w14:textId="77777777" w:rsidR="00E76795" w:rsidRPr="00393004" w:rsidRDefault="00E76795" w:rsidP="00E76795">
      <w:pPr>
        <w:rPr>
          <w:sz w:val="16"/>
        </w:rPr>
      </w:pPr>
      <w:r w:rsidRPr="00393004">
        <w:rPr>
          <w:rStyle w:val="StyleUnderline"/>
        </w:rPr>
        <w:t xml:space="preserve">Despite the reasons for optimism, there are better reasons for pessimism. History provides ample reasons for why Latin America would resent U.S. hegemony. Nevertheless, there is significant evidence that </w:t>
      </w:r>
      <w:r w:rsidRPr="00B32198">
        <w:rPr>
          <w:rStyle w:val="StyleUnderline"/>
          <w:highlight w:val="lightGray"/>
        </w:rPr>
        <w:t>American hegemony acted as a</w:t>
      </w:r>
      <w:r w:rsidRPr="00393004">
        <w:rPr>
          <w:rStyle w:val="StyleUnderline"/>
        </w:rPr>
        <w:t xml:space="preserve"> powerful </w:t>
      </w:r>
      <w:r w:rsidRPr="00B32198">
        <w:rPr>
          <w:rStyle w:val="StyleUnderline"/>
          <w:highlight w:val="lightGray"/>
        </w:rPr>
        <w:t>booster for international security and stability</w:t>
      </w:r>
      <w:r w:rsidRPr="00393004">
        <w:rPr>
          <w:sz w:val="16"/>
        </w:rPr>
        <w:t xml:space="preserve">.8 Beginning with economic historian Charles Kindleberger, a wide range of international relations theorists have posited that </w:t>
      </w:r>
      <w:r w:rsidRPr="00B32198">
        <w:rPr>
          <w:rStyle w:val="StyleUnderline"/>
          <w:highlight w:val="lightGray"/>
        </w:rPr>
        <w:t>a</w:t>
      </w:r>
      <w:r w:rsidRPr="00393004">
        <w:rPr>
          <w:rStyle w:val="StyleUnderline"/>
        </w:rPr>
        <w:t xml:space="preserve"> liberal </w:t>
      </w:r>
      <w:r w:rsidRPr="00B32198">
        <w:rPr>
          <w:rStyle w:val="StyleUnderline"/>
          <w:highlight w:val="lightGray"/>
        </w:rPr>
        <w:t>hegemon is</w:t>
      </w:r>
      <w:r w:rsidRPr="00393004">
        <w:rPr>
          <w:rStyle w:val="StyleUnderline"/>
        </w:rPr>
        <w:t xml:space="preserve"> a </w:t>
      </w:r>
      <w:r w:rsidRPr="00B32198">
        <w:rPr>
          <w:rStyle w:val="StyleUnderline"/>
          <w:highlight w:val="lightGray"/>
        </w:rPr>
        <w:t xml:space="preserve">necessary </w:t>
      </w:r>
      <w:r w:rsidRPr="00393004">
        <w:rPr>
          <w:rStyle w:val="StyleUnderline"/>
        </w:rPr>
        <w:t xml:space="preserve">and sufficient condition </w:t>
      </w:r>
      <w:r w:rsidRPr="00B32198">
        <w:rPr>
          <w:rStyle w:val="StyleUnderline"/>
          <w:highlight w:val="lightGray"/>
        </w:rPr>
        <w:t>for</w:t>
      </w:r>
      <w:r w:rsidRPr="00393004">
        <w:rPr>
          <w:rStyle w:val="StyleUnderline"/>
        </w:rPr>
        <w:t xml:space="preserve"> the creation of an open global </w:t>
      </w:r>
      <w:r w:rsidRPr="00B32198">
        <w:rPr>
          <w:rStyle w:val="StyleUnderline"/>
          <w:highlight w:val="lightGray"/>
        </w:rPr>
        <w:t>economic order</w:t>
      </w:r>
      <w:r w:rsidRPr="00393004">
        <w:rPr>
          <w:rStyle w:val="StyleUnderline"/>
        </w:rPr>
        <w:t xml:space="preserve">.9 In a unipolar system, </w:t>
      </w:r>
      <w:r w:rsidRPr="00B32198">
        <w:rPr>
          <w:rStyle w:val="StyleUnderline"/>
          <w:highlight w:val="lightGray"/>
        </w:rPr>
        <w:t>the</w:t>
      </w:r>
      <w:r w:rsidRPr="00393004">
        <w:rPr>
          <w:rStyle w:val="StyleUnderline"/>
        </w:rPr>
        <w:t xml:space="preserve"> lone </w:t>
      </w:r>
      <w:r w:rsidRPr="00B32198">
        <w:rPr>
          <w:rStyle w:val="StyleUnderline"/>
          <w:highlight w:val="lightGray"/>
        </w:rPr>
        <w:t>superpower can provide</w:t>
      </w:r>
      <w:r w:rsidRPr="00393004">
        <w:rPr>
          <w:rStyle w:val="StyleUnderline"/>
        </w:rPr>
        <w:t xml:space="preserve"> an array of public </w:t>
      </w:r>
      <w:r w:rsidRPr="00B32198">
        <w:rPr>
          <w:rStyle w:val="StyleUnderline"/>
          <w:highlight w:val="lightGray"/>
        </w:rPr>
        <w:t>goods</w:t>
      </w:r>
      <w:r w:rsidRPr="00393004">
        <w:rPr>
          <w:rStyle w:val="StyleUnderline"/>
        </w:rPr>
        <w:t xml:space="preserve"> in exchange </w:t>
      </w:r>
      <w:r w:rsidRPr="00B32198">
        <w:rPr>
          <w:rStyle w:val="StyleUnderline"/>
          <w:highlight w:val="lightGray"/>
        </w:rPr>
        <w:t>for</w:t>
      </w:r>
      <w:r w:rsidRPr="00393004">
        <w:rPr>
          <w:rStyle w:val="StyleUnderline"/>
        </w:rPr>
        <w:t xml:space="preserve"> the </w:t>
      </w:r>
      <w:r w:rsidRPr="00B32198">
        <w:rPr>
          <w:rStyle w:val="StyleUnderline"/>
          <w:highlight w:val="lightGray"/>
        </w:rPr>
        <w:t xml:space="preserve">cooperation </w:t>
      </w:r>
      <w:r w:rsidRPr="00393004">
        <w:rPr>
          <w:rStyle w:val="StyleUnderline"/>
        </w:rPr>
        <w:t>of other states</w:t>
      </w:r>
      <w:r w:rsidRPr="00393004">
        <w:rPr>
          <w:sz w:val="16"/>
        </w:rPr>
        <w:t xml:space="preserve">.10 Dartmouth professor William Wohlforth has made the strongest set of theoretical arguments for this position during the post-Cold War era. He argues, contra balance-of-power theorists, that unipolarity is the most stable and peaceful of all possible international systems because </w:t>
      </w:r>
      <w:r w:rsidRPr="00B32198">
        <w:rPr>
          <w:rStyle w:val="StyleUnderline"/>
          <w:highlight w:val="lightGray"/>
        </w:rPr>
        <w:t>it eliminates</w:t>
      </w:r>
      <w:r w:rsidRPr="00393004">
        <w:rPr>
          <w:rStyle w:val="StyleUnderline"/>
        </w:rPr>
        <w:t xml:space="preserve"> unproductive </w:t>
      </w:r>
      <w:r w:rsidRPr="00B32198">
        <w:rPr>
          <w:rStyle w:val="StyleUnderline"/>
          <w:highlight w:val="lightGray"/>
        </w:rPr>
        <w:t>great power rivalries</w:t>
      </w:r>
      <w:r w:rsidRPr="00393004">
        <w:rPr>
          <w:rStyle w:val="StyleUnderline"/>
        </w:rPr>
        <w:t xml:space="preserve">.11 </w:t>
      </w:r>
      <w:r w:rsidRPr="00B32198">
        <w:rPr>
          <w:rStyle w:val="StyleUnderline"/>
          <w:highlight w:val="lightGray"/>
        </w:rPr>
        <w:t>The post-Cold War era</w:t>
      </w:r>
      <w:r w:rsidRPr="00393004">
        <w:rPr>
          <w:rStyle w:val="StyleUnderline"/>
        </w:rPr>
        <w:t xml:space="preserve"> </w:t>
      </w:r>
      <w:r w:rsidRPr="00B32198">
        <w:rPr>
          <w:rStyle w:val="StyleUnderline"/>
          <w:highlight w:val="lightGray"/>
        </w:rPr>
        <w:t>offers</w:t>
      </w:r>
      <w:r w:rsidRPr="00393004">
        <w:rPr>
          <w:rStyle w:val="StyleUnderline"/>
        </w:rPr>
        <w:t xml:space="preserve"> strong </w:t>
      </w:r>
      <w:r w:rsidRPr="00B32198">
        <w:rPr>
          <w:rStyle w:val="StyleUnderline"/>
          <w:highlight w:val="lightGray"/>
        </w:rPr>
        <w:t>evidence for reduced</w:t>
      </w:r>
      <w:r w:rsidRPr="00393004">
        <w:rPr>
          <w:rStyle w:val="StyleUnderline"/>
        </w:rPr>
        <w:t xml:space="preserve"> security </w:t>
      </w:r>
      <w:r w:rsidRPr="00B32198">
        <w:rPr>
          <w:rStyle w:val="StyleUnderline"/>
          <w:highlight w:val="lightGray"/>
        </w:rPr>
        <w:t>rivalries and greater stability in a hegemonic world order.</w:t>
      </w:r>
      <w:r w:rsidRPr="00393004">
        <w:rPr>
          <w:rStyle w:val="StyleUnderline"/>
        </w:rPr>
        <w:t xml:space="preserve"> The Human Security Report Project has tracked a marked and secular </w:t>
      </w:r>
      <w:r w:rsidRPr="00B32198">
        <w:rPr>
          <w:rStyle w:val="StyleUnderline"/>
          <w:highlight w:val="lightGray"/>
        </w:rPr>
        <w:t>decline in interstate violence</w:t>
      </w:r>
      <w:r w:rsidRPr="00393004">
        <w:rPr>
          <w:rStyle w:val="StyleUnderline"/>
        </w:rPr>
        <w:t xml:space="preserve"> since the end of the Cold War.12 There has been a further decline in other forms of violence, such as civil war and extrajudicial killings. Consistent with the logic of hegemony, global </w:t>
      </w:r>
      <w:r w:rsidRPr="00B32198">
        <w:rPr>
          <w:rStyle w:val="StyleUnderline"/>
          <w:highlight w:val="lightGray"/>
        </w:rPr>
        <w:t>military expenditures declined dramatically</w:t>
      </w:r>
      <w:r w:rsidRPr="00393004">
        <w:rPr>
          <w:rStyle w:val="StyleUnderline"/>
        </w:rPr>
        <w:t xml:space="preserve"> following the end of the Cold War. Global expenditures on defense as a percentage of global output averaged 5.1 percent between 1972 and 1990</w:t>
      </w:r>
      <w:r w:rsidRPr="00393004">
        <w:rPr>
          <w:sz w:val="16"/>
        </w:rPr>
        <w:t xml:space="preserve">. In the decade after the September 11th attacks, defense expenditures as a percentage of global output averaged only 2.5 percent.13 Latin American defense spending as a percentage of output was even smaller during this period. </w:t>
      </w:r>
      <w:r w:rsidRPr="00B32198">
        <w:rPr>
          <w:rStyle w:val="Emphasis"/>
          <w:highlight w:val="lightGray"/>
        </w:rPr>
        <w:t>The peace dividend from hegemony was significant</w:t>
      </w:r>
      <w:r w:rsidRPr="00393004">
        <w:rPr>
          <w:rStyle w:val="StyleUnderline"/>
        </w:rPr>
        <w:t>.</w:t>
      </w:r>
      <w:r w:rsidRPr="00393004">
        <w:rPr>
          <w:sz w:val="16"/>
        </w:rPr>
        <w:t xml:space="preserve"> In the wake of the 2008 financial crisis, the perception of waning U.S. hegemony has been widespread. It is therefore worth noting that this perceived decline has been matched by a dramatic increase in Latin American defense spending. By one measure, absolute defense spending in Latin America practically doubled between 2006 and 2011.14 By 2012, defense spending accounted for approximately 4 percent of total GDP—significantly higher than in the rest of the world.15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Beyond the insecurity posed by a multipolar world, however, is the uncertainty that comes from an institutionally thicker world.17 This sounds paradoxical. Nevertheless, the </w:t>
      </w:r>
      <w:r w:rsidRPr="00B32198">
        <w:rPr>
          <w:rStyle w:val="StyleUnderline"/>
          <w:highlight w:val="lightGray"/>
        </w:rPr>
        <w:t>proliferation of nested and overlapping regimes</w:t>
      </w:r>
      <w:r w:rsidRPr="00393004">
        <w:rPr>
          <w:rStyle w:val="StyleUnderline"/>
        </w:rPr>
        <w:t xml:space="preserve"> does not necessarily lead to an increase in rule-based outcomes. Institutional thickening </w:t>
      </w:r>
      <w:r w:rsidRPr="00B32198">
        <w:rPr>
          <w:rStyle w:val="StyleUnderline"/>
          <w:highlight w:val="lightGray"/>
        </w:rPr>
        <w:t>allows</w:t>
      </w:r>
      <w:r w:rsidRPr="00393004">
        <w:rPr>
          <w:rStyle w:val="StyleUnderline"/>
        </w:rPr>
        <w:t xml:space="preserve"> different </w:t>
      </w:r>
      <w:r w:rsidRPr="00B32198">
        <w:rPr>
          <w:rStyle w:val="StyleUnderline"/>
          <w:highlight w:val="lightGray"/>
        </w:rPr>
        <w:t>governments to engage in forum-shopping</w:t>
      </w:r>
      <w:r w:rsidRPr="00393004">
        <w:rPr>
          <w:rStyle w:val="StyleUnderline"/>
        </w:rPr>
        <w:t xml:space="preserve"> to find the regime most friendly to their preferences. Forum-shopping weakens the power of pre-existing focal points, raises the costs and complexity of monitoring and compliance, </w:t>
      </w:r>
      <w:r w:rsidRPr="00B32198">
        <w:rPr>
          <w:rStyle w:val="StyleUnderline"/>
          <w:highlight w:val="lightGray"/>
        </w:rPr>
        <w:t>and creates conflicting</w:t>
      </w:r>
      <w:r w:rsidRPr="00393004">
        <w:rPr>
          <w:rStyle w:val="StyleUnderline"/>
        </w:rPr>
        <w:t xml:space="preserve"> legal </w:t>
      </w:r>
      <w:r w:rsidRPr="00B32198">
        <w:rPr>
          <w:rStyle w:val="StyleUnderline"/>
          <w:highlight w:val="lightGray"/>
        </w:rPr>
        <w:t>obligations at the regional level.</w:t>
      </w:r>
      <w:r w:rsidRPr="00393004">
        <w:rPr>
          <w:rStyle w:val="StyleUnderline"/>
        </w:rPr>
        <w:t xml:space="preserve"> This situation endows great powers with fewer constraints and greater capabilities to affect outcomes. In the process, institutional proliferation </w:t>
      </w:r>
      <w:r w:rsidRPr="00B32198">
        <w:rPr>
          <w:rStyle w:val="StyleUnderline"/>
          <w:highlight w:val="lightGray"/>
        </w:rPr>
        <w:t>erodes</w:t>
      </w:r>
      <w:r w:rsidRPr="00393004">
        <w:rPr>
          <w:rStyle w:val="StyleUnderline"/>
        </w:rPr>
        <w:t xml:space="preserve"> the causal mechanisms through which regimes ostensibly strengthen </w:t>
      </w:r>
      <w:r w:rsidRPr="00B32198">
        <w:rPr>
          <w:rStyle w:val="StyleUnderline"/>
          <w:highlight w:val="lightGray"/>
        </w:rPr>
        <w:t>international cooperation.</w:t>
      </w:r>
      <w:r w:rsidRPr="00393004">
        <w:rPr>
          <w:sz w:val="16"/>
        </w:rPr>
        <w:t xml:space="preserve"> Paradoxically, after a certain point, the proliferation of global governance structures shifts the international system towards a more Hobbesian environment.</w:t>
      </w:r>
    </w:p>
    <w:p w14:paraId="50FE8BD2" w14:textId="77777777" w:rsidR="00E76795" w:rsidRPr="00393004" w:rsidRDefault="00E76795" w:rsidP="00E76795">
      <w:pPr>
        <w:pStyle w:val="Heading4"/>
        <w:rPr>
          <w:rFonts w:cs="Calibri"/>
        </w:rPr>
      </w:pPr>
      <w:r w:rsidRPr="00393004">
        <w:rPr>
          <w:rFonts w:cs="Calibri"/>
        </w:rPr>
        <w:t>American hegemony promotes peace – alliances are an impact filter</w:t>
      </w:r>
    </w:p>
    <w:p w14:paraId="5046EA9A" w14:textId="77777777" w:rsidR="00E76795" w:rsidRPr="00393004" w:rsidRDefault="00E76795" w:rsidP="00E76795">
      <w:r w:rsidRPr="00393004">
        <w:t xml:space="preserve">Brook </w:t>
      </w:r>
      <w:r w:rsidRPr="00393004">
        <w:rPr>
          <w:rStyle w:val="Style13ptBold"/>
        </w:rPr>
        <w:t>Manville</w:t>
      </w:r>
      <w:r w:rsidRPr="00393004">
        <w:t>, 04-08-</w:t>
      </w:r>
      <w:r w:rsidRPr="00393004">
        <w:rPr>
          <w:rStyle w:val="Style13ptBold"/>
        </w:rPr>
        <w:t>2018</w:t>
      </w:r>
      <w:r w:rsidRPr="00393004">
        <w:t xml:space="preserve">, "Why A Crumbling World Order Urgently Needs U.S. Leadership," Forbes, </w:t>
      </w:r>
      <w:hyperlink r:id="rId73" w:anchor="46e3c3b2e61e" w:history="1">
        <w:r w:rsidRPr="00393004">
          <w:rPr>
            <w:rStyle w:val="Hyperlink"/>
          </w:rPr>
          <w:t>https://www.forbes.com/sites/brookmanville/2018/10/14/why-a-crumbling-world-order-urgently-needs-u-s-leadership/#46e3c3b2e61e</w:t>
        </w:r>
      </w:hyperlink>
      <w:r w:rsidRPr="00393004">
        <w:t xml:space="preserve"> // JEJP, accessed 7/30/2019</w:t>
      </w:r>
    </w:p>
    <w:p w14:paraId="4BA304B0" w14:textId="77777777" w:rsidR="00E76795" w:rsidRPr="00393004" w:rsidRDefault="00E76795" w:rsidP="00E76795">
      <w:pPr>
        <w:rPr>
          <w:rStyle w:val="StyleUnderline"/>
        </w:rPr>
      </w:pPr>
      <w:r w:rsidRPr="00393004">
        <w:rPr>
          <w:sz w:val="16"/>
        </w:rPr>
        <w:t>Still a</w:t>
      </w:r>
      <w:hyperlink r:id="rId74" w:tgtFrame="_blank" w:history="1">
        <w:r w:rsidRPr="00393004">
          <w:rPr>
            <w:rStyle w:val="Hyperlink"/>
            <w:sz w:val="16"/>
          </w:rPr>
          <w:t>ngry about Justice Kavanaugh</w:t>
        </w:r>
      </w:hyperlink>
      <w:r w:rsidRPr="00393004">
        <w:rPr>
          <w:sz w:val="16"/>
        </w:rPr>
        <w:t>? Or are you anxious about the latest</w:t>
      </w:r>
      <w:hyperlink r:id="rId75" w:tgtFrame="_blank" w:history="1">
        <w:r w:rsidRPr="00393004">
          <w:rPr>
            <w:rStyle w:val="Hyperlink"/>
            <w:sz w:val="16"/>
          </w:rPr>
          <w:t>UN climate report</w:t>
        </w:r>
      </w:hyperlink>
      <w:r w:rsidRPr="00393004">
        <w:rPr>
          <w:sz w:val="16"/>
        </w:rPr>
        <w:t xml:space="preserve">, warning of faster-rising oceans? Or do you </w:t>
      </w:r>
      <w:hyperlink r:id="rId76" w:tgtFrame="_blank" w:history="1">
        <w:r w:rsidRPr="00393004">
          <w:rPr>
            <w:rStyle w:val="Hyperlink"/>
            <w:sz w:val="16"/>
          </w:rPr>
          <w:t>fret about wrong-headed immigration laws</w:t>
        </w:r>
      </w:hyperlink>
      <w:r w:rsidRPr="00393004">
        <w:rPr>
          <w:sz w:val="16"/>
        </w:rPr>
        <w:t xml:space="preserve">? Or can’t we just talk about the </w:t>
      </w:r>
      <w:hyperlink r:id="rId77" w:tgtFrame="_blank" w:history="1">
        <w:r w:rsidRPr="00393004">
          <w:rPr>
            <w:rStyle w:val="Hyperlink"/>
            <w:sz w:val="16"/>
          </w:rPr>
          <w:t>Red Sox getting to the World Series</w:t>
        </w:r>
      </w:hyperlink>
      <w:r w:rsidRPr="00393004">
        <w:rPr>
          <w:sz w:val="16"/>
        </w:rPr>
        <w:t xml:space="preserve">? No, we can’t. Read </w:t>
      </w:r>
      <w:hyperlink r:id="rId78" w:tgtFrame="_blank" w:history="1">
        <w:r w:rsidRPr="00393004">
          <w:rPr>
            <w:rStyle w:val="Hyperlink"/>
            <w:sz w:val="16"/>
          </w:rPr>
          <w:t>Robert Kagan</w:t>
        </w:r>
      </w:hyperlink>
      <w:r w:rsidRPr="00393004">
        <w:rPr>
          <w:sz w:val="16"/>
        </w:rPr>
        <w:t xml:space="preserve">’s new book, </w:t>
      </w:r>
      <w:hyperlink r:id="rId79" w:tgtFrame="_blank" w:history="1">
        <w:r w:rsidRPr="00393004">
          <w:rPr>
            <w:rStyle w:val="Hyperlink"/>
            <w:sz w:val="16"/>
          </w:rPr>
          <w:t xml:space="preserve">The Jungle Grows Back: America and Our Imperiled World </w:t>
        </w:r>
      </w:hyperlink>
      <w:r w:rsidRPr="00393004">
        <w:rPr>
          <w:sz w:val="16"/>
        </w:rPr>
        <w:t xml:space="preserve">(Knopf, 2018), and you’ll find a full-throated case for drop-everything-emergency aid for something more existential, the colorless oxygen of today’s civilization we dangerously take for granted: </w:t>
      </w:r>
      <w:hyperlink r:id="rId80" w:tgtFrame="_blank" w:history="1">
        <w:r w:rsidRPr="00393004">
          <w:rPr>
            <w:rStyle w:val="Hyperlink"/>
            <w:sz w:val="16"/>
          </w:rPr>
          <w:t>the liberal world order</w:t>
        </w:r>
      </w:hyperlink>
      <w:r w:rsidRPr="00393004">
        <w:rPr>
          <w:sz w:val="16"/>
        </w:rPr>
        <w:t>. This plain-spoken senior fellow of Brookings wants to grab you by the lapels and scream urgency in your face—</w:t>
      </w:r>
      <w:r w:rsidRPr="00393004">
        <w:rPr>
          <w:rStyle w:val="StyleUnderline"/>
        </w:rPr>
        <w:t xml:space="preserve">because </w:t>
      </w:r>
      <w:r w:rsidRPr="00B32198">
        <w:rPr>
          <w:rStyle w:val="StyleUnderline"/>
          <w:highlight w:val="lightGray"/>
        </w:rPr>
        <w:t>if we lose the American-guaranteed collection of laws</w:t>
      </w:r>
      <w:r w:rsidRPr="00393004">
        <w:rPr>
          <w:rStyle w:val="StyleUnderline"/>
        </w:rPr>
        <w:t xml:space="preserve">, democratic values, economic </w:t>
      </w:r>
      <w:r w:rsidRPr="00B32198">
        <w:rPr>
          <w:rStyle w:val="StyleUnderline"/>
          <w:highlight w:val="lightGray"/>
        </w:rPr>
        <w:t>and defense treaties</w:t>
      </w:r>
      <w:r w:rsidRPr="00393004">
        <w:rPr>
          <w:rStyle w:val="StyleUnderline"/>
        </w:rPr>
        <w:t xml:space="preserve"> that have produced seven unprecedented decades of peace and prosperity, you’ll wonder why you ever worried about anything else. If U.S. global leadership slides, Kagan asserts, </w:t>
      </w:r>
      <w:r w:rsidRPr="00B32198">
        <w:rPr>
          <w:rStyle w:val="StyleUnderline"/>
          <w:highlight w:val="lightGray"/>
        </w:rPr>
        <w:t>the invisible protective bubble</w:t>
      </w:r>
      <w:r w:rsidRPr="00393004">
        <w:rPr>
          <w:rStyle w:val="StyleUnderline"/>
        </w:rPr>
        <w:t xml:space="preserve"> we’ve enjoyed since 1945 won’t just deflate. It </w:t>
      </w:r>
      <w:r w:rsidRPr="00B32198">
        <w:rPr>
          <w:rStyle w:val="StyleUnderline"/>
          <w:highlight w:val="lightGray"/>
        </w:rPr>
        <w:t>will explode</w:t>
      </w:r>
      <w:r w:rsidRPr="00393004">
        <w:rPr>
          <w:rStyle w:val="StyleUnderline"/>
        </w:rPr>
        <w:t xml:space="preserve">. Good-bye </w:t>
      </w:r>
      <w:hyperlink r:id="rId81" w:tgtFrame="_blank" w:history="1">
        <w:r w:rsidRPr="00393004">
          <w:rPr>
            <w:rStyle w:val="StyleUnderline"/>
          </w:rPr>
          <w:t>rules-based trade</w:t>
        </w:r>
      </w:hyperlink>
      <w:r w:rsidRPr="00393004">
        <w:rPr>
          <w:rStyle w:val="StyleUnderline"/>
        </w:rPr>
        <w:t xml:space="preserve">, </w:t>
      </w:r>
      <w:r w:rsidRPr="00B32198">
        <w:rPr>
          <w:rStyle w:val="StyleUnderline"/>
          <w:highlight w:val="lightGray"/>
        </w:rPr>
        <w:t>hello shortages of food and essential products</w:t>
      </w:r>
      <w:r w:rsidRPr="00393004">
        <w:rPr>
          <w:rStyle w:val="StyleUnderline"/>
        </w:rPr>
        <w:t xml:space="preserve">. </w:t>
      </w:r>
      <w:hyperlink r:id="rId82" w:tgtFrame="_blank" w:history="1">
        <w:r w:rsidRPr="00B32198">
          <w:rPr>
            <w:rStyle w:val="StyleUnderline"/>
            <w:highlight w:val="lightGray"/>
          </w:rPr>
          <w:t>Dictators</w:t>
        </w:r>
        <w:r w:rsidRPr="00393004">
          <w:rPr>
            <w:rStyle w:val="StyleUnderline"/>
          </w:rPr>
          <w:t xml:space="preserve"> not just threatening but using nuclear weapons</w:t>
        </w:r>
      </w:hyperlink>
      <w:r w:rsidRPr="00393004">
        <w:rPr>
          <w:rStyle w:val="StyleUnderline"/>
        </w:rPr>
        <w:t xml:space="preserve">. </w:t>
      </w:r>
      <w:hyperlink r:id="rId83" w:tgtFrame="_blank" w:history="1">
        <w:r w:rsidRPr="00393004">
          <w:rPr>
            <w:rStyle w:val="StyleUnderline"/>
          </w:rPr>
          <w:t xml:space="preserve">More </w:t>
        </w:r>
        <w:r w:rsidRPr="00B32198">
          <w:rPr>
            <w:rStyle w:val="StyleUnderline"/>
            <w:highlight w:val="lightGray"/>
          </w:rPr>
          <w:t>innocents repressed</w:t>
        </w:r>
        <w:r w:rsidRPr="00393004">
          <w:rPr>
            <w:rStyle w:val="StyleUnderline"/>
          </w:rPr>
          <w:t xml:space="preserve"> or killed in civilized countries</w:t>
        </w:r>
      </w:hyperlink>
      <w:r w:rsidRPr="00393004">
        <w:rPr>
          <w:rStyle w:val="StyleUnderline"/>
        </w:rPr>
        <w:t xml:space="preserve">. </w:t>
      </w:r>
      <w:hyperlink r:id="rId84" w:tgtFrame="_blank" w:history="1">
        <w:r w:rsidRPr="00393004">
          <w:rPr>
            <w:rStyle w:val="StyleUnderline"/>
          </w:rPr>
          <w:t>Cross-border migrations</w:t>
        </w:r>
      </w:hyperlink>
      <w:r w:rsidRPr="00393004">
        <w:rPr>
          <w:rStyle w:val="StyleUnderline"/>
        </w:rPr>
        <w:t xml:space="preserve"> magnitudes beyond the crises of today’s </w:t>
      </w:r>
      <w:r w:rsidRPr="00B32198">
        <w:rPr>
          <w:rStyle w:val="StyleUnderline"/>
          <w:highlight w:val="lightGray"/>
        </w:rPr>
        <w:t>detention centers</w:t>
      </w:r>
      <w:r w:rsidRPr="00393004">
        <w:rPr>
          <w:rStyle w:val="StyleUnderline"/>
        </w:rPr>
        <w:t xml:space="preserve"> and Mediterranean rescues. </w:t>
      </w:r>
      <w:r w:rsidRPr="00393004">
        <w:rPr>
          <w:sz w:val="16"/>
        </w:rPr>
        <w:t>Dark Forces Re-emerging The botanical metaphor in Kagan’s book title began our recent conversation. “</w:t>
      </w:r>
      <w:r w:rsidRPr="00393004">
        <w:rPr>
          <w:rStyle w:val="StyleUnderline"/>
        </w:rPr>
        <w:t>We’ve been living in a tranquil garden of largely peaceful practices and liberal expectations across much of the world, ignoring the dark forces of jungle multiplying under the rocks</w:t>
      </w:r>
      <w:r w:rsidRPr="00393004">
        <w:rPr>
          <w:sz w:val="16"/>
        </w:rPr>
        <w:t xml:space="preserve">. If we don’t defend civilization’s cultivation—especially American’s guarantee of peace and economic integration across the world—the toxic creatures and weeds will roar back.” Thus </w:t>
      </w:r>
      <w:hyperlink r:id="rId85" w:tgtFrame="_blank" w:history="1">
        <w:r w:rsidRPr="00393004">
          <w:rPr>
            <w:rStyle w:val="Hyperlink"/>
            <w:sz w:val="16"/>
          </w:rPr>
          <w:t>China’s determined military rise</w:t>
        </w:r>
      </w:hyperlink>
      <w:r w:rsidRPr="00393004">
        <w:rPr>
          <w:sz w:val="16"/>
        </w:rPr>
        <w:t xml:space="preserve">, </w:t>
      </w:r>
      <w:hyperlink r:id="rId86" w:tgtFrame="_blank" w:history="1">
        <w:r w:rsidRPr="00393004">
          <w:rPr>
            <w:rStyle w:val="Hyperlink"/>
            <w:sz w:val="16"/>
          </w:rPr>
          <w:t>Russia’s continuing aggressions</w:t>
        </w:r>
      </w:hyperlink>
      <w:r w:rsidRPr="00393004">
        <w:rPr>
          <w:sz w:val="16"/>
        </w:rPr>
        <w:t>,</w:t>
      </w:r>
      <w:hyperlink r:id="rId87" w:tgtFrame="_blank" w:history="1">
        <w:r w:rsidRPr="00393004">
          <w:rPr>
            <w:rStyle w:val="Hyperlink"/>
            <w:sz w:val="16"/>
          </w:rPr>
          <w:t xml:space="preserve"> fiery authoritarians on the march in so many once democratic countries</w:t>
        </w:r>
      </w:hyperlink>
      <w:r w:rsidRPr="00393004">
        <w:rPr>
          <w:sz w:val="16"/>
        </w:rPr>
        <w:t>. As Kagan continued, “</w:t>
      </w:r>
      <w:hyperlink r:id="rId88" w:tgtFrame="_blank" w:history="1">
        <w:r w:rsidRPr="00393004">
          <w:rPr>
            <w:rStyle w:val="Hyperlink"/>
            <w:sz w:val="16"/>
          </w:rPr>
          <w:t>Trump has been damaging the system</w:t>
        </w:r>
      </w:hyperlink>
      <w:r w:rsidRPr="00393004">
        <w:rPr>
          <w:sz w:val="16"/>
        </w:rPr>
        <w:t xml:space="preserve">—he too seems to have forgotten what good it has delivered—but actually America’s desire for maintaining the global order has been diminishing for years. After </w:t>
      </w:r>
      <w:hyperlink r:id="rId89" w:tgtFrame="_blank" w:history="1">
        <w:r w:rsidRPr="00393004">
          <w:rPr>
            <w:rStyle w:val="Hyperlink"/>
            <w:sz w:val="16"/>
          </w:rPr>
          <w:t>the dissolution of the Soviet empire in the 1990s</w:t>
        </w:r>
      </w:hyperlink>
      <w:r w:rsidRPr="00393004">
        <w:rPr>
          <w:sz w:val="16"/>
        </w:rPr>
        <w:t xml:space="preserve">, people talked about </w:t>
      </w:r>
      <w:hyperlink r:id="rId90" w:tgtFrame="_blank" w:history="1">
        <w:r w:rsidRPr="00393004">
          <w:rPr>
            <w:rStyle w:val="Hyperlink"/>
            <w:sz w:val="16"/>
          </w:rPr>
          <w:t>‘the end of history”</w:t>
        </w:r>
      </w:hyperlink>
      <w:r w:rsidRPr="00393004">
        <w:rPr>
          <w:sz w:val="16"/>
        </w:rPr>
        <w:t xml:space="preserve">—that America didn’t have to worry anymore about war or aggression. History doesn’t end, it simply paused. The ugliest aspects of human nature are surging again.” Vanishing Leadership, Vanishing Peace Kagan’s apocalyptic message, repeated </w:t>
      </w:r>
      <w:hyperlink r:id="rId91" w:tgtFrame="_blank" w:history="1">
        <w:r w:rsidRPr="00393004">
          <w:rPr>
            <w:rStyle w:val="Hyperlink"/>
            <w:sz w:val="16"/>
          </w:rPr>
          <w:t>in other recent writings</w:t>
        </w:r>
      </w:hyperlink>
      <w:r w:rsidRPr="00393004">
        <w:rPr>
          <w:sz w:val="16"/>
        </w:rPr>
        <w:t xml:space="preserve">, is lucid and terrifying, all the more devastating for its relentless use of history. It’s a footnoted plea that “we’ve seen this movie before.” </w:t>
      </w:r>
      <w:r w:rsidRPr="00393004">
        <w:rPr>
          <w:rStyle w:val="StyleUnderline"/>
        </w:rPr>
        <w:t xml:space="preserve">He reminds us that </w:t>
      </w:r>
      <w:r w:rsidRPr="00B32198">
        <w:rPr>
          <w:rStyle w:val="Emphasis"/>
          <w:highlight w:val="lightGray"/>
        </w:rPr>
        <w:t>Americans have frequently turned away from defending world order, with regrettably familiar outcomes</w:t>
      </w:r>
      <w:r w:rsidRPr="00393004">
        <w:rPr>
          <w:rStyle w:val="StyleUnderline"/>
        </w:rPr>
        <w:t xml:space="preserve">: </w:t>
      </w:r>
      <w:r w:rsidRPr="00B32198">
        <w:rPr>
          <w:rStyle w:val="StyleUnderline"/>
          <w:highlight w:val="lightGray"/>
        </w:rPr>
        <w:t>to be dragged in later</w:t>
      </w:r>
      <w:r w:rsidRPr="00393004">
        <w:rPr>
          <w:rStyle w:val="StyleUnderline"/>
        </w:rPr>
        <w:t xml:space="preserve"> at greater cost (e.g. </w:t>
      </w:r>
      <w:hyperlink r:id="rId92" w:tgtFrame="_blank" w:history="1">
        <w:r w:rsidRPr="00393004">
          <w:rPr>
            <w:rStyle w:val="StyleUnderline"/>
          </w:rPr>
          <w:t>helping to stop Hitler earlier might have prevented World War II</w:t>
        </w:r>
      </w:hyperlink>
      <w:r w:rsidRPr="00393004">
        <w:rPr>
          <w:rStyle w:val="StyleUnderline"/>
        </w:rPr>
        <w:t xml:space="preserve">); or, simply hoping that “the problem would go away,” </w:t>
      </w:r>
      <w:r w:rsidRPr="00B32198">
        <w:rPr>
          <w:rStyle w:val="StyleUnderline"/>
          <w:highlight w:val="lightGray"/>
        </w:rPr>
        <w:t>to watch it get ten times worse</w:t>
      </w:r>
      <w:r w:rsidRPr="00393004">
        <w:rPr>
          <w:rStyle w:val="StyleUnderline"/>
        </w:rPr>
        <w:t xml:space="preserve"> (e.g. </w:t>
      </w:r>
      <w:hyperlink r:id="rId93" w:tgtFrame="_blank" w:history="1">
        <w:r w:rsidRPr="00393004">
          <w:rPr>
            <w:rStyle w:val="StyleUnderline"/>
          </w:rPr>
          <w:t>Obama’s policy in Syria</w:t>
        </w:r>
      </w:hyperlink>
      <w:r w:rsidRPr="00393004">
        <w:rPr>
          <w:rStyle w:val="StyleUnderline"/>
        </w:rPr>
        <w:t>)</w:t>
      </w:r>
      <w:r w:rsidRPr="00393004">
        <w:rPr>
          <w:sz w:val="16"/>
        </w:rPr>
        <w:t xml:space="preserve">. Kagan acknowledges that America has sometimes misstepped (e.g. Viet Nam, Iraq), but he still argues that overall </w:t>
      </w:r>
      <w:r w:rsidRPr="00393004">
        <w:rPr>
          <w:rStyle w:val="StyleUnderline"/>
        </w:rPr>
        <w:t>our foreign engagement has produced more peace and prosperity than not. “History shows,”</w:t>
      </w:r>
      <w:r w:rsidRPr="00393004">
        <w:rPr>
          <w:sz w:val="16"/>
        </w:rPr>
        <w:t xml:space="preserve"> he summarized, “</w:t>
      </w:r>
      <w:r w:rsidRPr="00B32198">
        <w:rPr>
          <w:rStyle w:val="StyleUnderline"/>
          <w:highlight w:val="lightGray"/>
        </w:rPr>
        <w:t>that world order has never been achieved without some constructive force to keep the peace</w:t>
      </w:r>
      <w:r w:rsidRPr="00393004">
        <w:rPr>
          <w:rStyle w:val="StyleUnderline"/>
        </w:rPr>
        <w:t xml:space="preserve">. The relative harmony and fair play we’ve created in the modern world will vanish if the U.S. forsakes international leadership.” </w:t>
      </w:r>
      <w:r w:rsidRPr="00393004">
        <w:rPr>
          <w:sz w:val="16"/>
        </w:rPr>
        <w:t xml:space="preserve">Can Today’s Peaceful Garden Be Saved? “The odds are against our preserving today’s world order,” Kagan flatly commented. “But the game isn’t over, and demise isn’t inevitable. But any rescue will require lots of new thinking and bucking current political tides.” I turned our discussion to leadership, probing about the skills and mindsets of the people who built the postwar liberal order. So what would take to rebuild it now? His replies led to several interesting insights beyond the book per se. Four have implications for all of us who should care about keeping the garden safe--as leaders in our own right, citizens of this country, and future voters in important elections forthcoming. 1. </w:t>
      </w:r>
      <w:r w:rsidRPr="00B32198">
        <w:rPr>
          <w:rStyle w:val="StyleUnderline"/>
          <w:highlight w:val="lightGray"/>
        </w:rPr>
        <w:t>Today’s</w:t>
      </w:r>
      <w:r w:rsidRPr="00393004">
        <w:rPr>
          <w:rStyle w:val="StyleUnderline"/>
        </w:rPr>
        <w:t xml:space="preserve"> global </w:t>
      </w:r>
      <w:r w:rsidRPr="00B32198">
        <w:rPr>
          <w:rStyle w:val="StyleUnderline"/>
          <w:highlight w:val="lightGray"/>
        </w:rPr>
        <w:t>liberal order was built piecemeal</w:t>
      </w:r>
      <w:r w:rsidRPr="00393004">
        <w:rPr>
          <w:rStyle w:val="StyleUnderline"/>
        </w:rPr>
        <w:t xml:space="preserve">, </w:t>
      </w:r>
      <w:r w:rsidRPr="00B32198">
        <w:rPr>
          <w:rStyle w:val="StyleUnderline"/>
          <w:highlight w:val="lightGray"/>
        </w:rPr>
        <w:t>evolving</w:t>
      </w:r>
      <w:r w:rsidRPr="00393004">
        <w:rPr>
          <w:rStyle w:val="StyleUnderline"/>
        </w:rPr>
        <w:t xml:space="preserve"> more </w:t>
      </w:r>
      <w:r w:rsidRPr="00B32198">
        <w:rPr>
          <w:rStyle w:val="StyleUnderline"/>
          <w:highlight w:val="lightGray"/>
        </w:rPr>
        <w:t>through continuous improvemen</w:t>
      </w:r>
      <w:r w:rsidRPr="00393004">
        <w:rPr>
          <w:rStyle w:val="StyleUnderline"/>
        </w:rPr>
        <w:t>t than “grand design.”</w:t>
      </w:r>
      <w:r w:rsidRPr="00393004">
        <w:rPr>
          <w:sz w:val="16"/>
        </w:rPr>
        <w:t xml:space="preserve"> Kagan quickly listed the post-WWII </w:t>
      </w:r>
      <w:r w:rsidRPr="00393004">
        <w:rPr>
          <w:rStyle w:val="StyleUnderline"/>
        </w:rPr>
        <w:t>building blocks of the order, led by the U.S—“first undoing the military capability of Japan and Germany, and then fostering their financial success; economic integration for them and others based on open trade</w:t>
      </w:r>
      <w:r w:rsidRPr="00393004">
        <w:rPr>
          <w:sz w:val="16"/>
        </w:rPr>
        <w:t xml:space="preserve"> and fair competition with America; creating a democratic and liberal culture among allies, guaranteed by America’s power, and our willingness to punish those who threatened it.” Yet he resisted the idea of any detailed vision. “The system emerged step by step as different American statesmen took on this or that immediate problem. How to keep Germany and Japan from causing war again? OK, next how to make it worthwhile for them and other nations to invest in trade and business, not more armies? And then, later, how to push back on Russia and Communism when they started to threaten the order?” “It wasn’t a vision but a process. </w:t>
      </w:r>
      <w:r w:rsidRPr="00B32198">
        <w:rPr>
          <w:rStyle w:val="StyleUnderline"/>
          <w:highlight w:val="lightGray"/>
        </w:rPr>
        <w:t>As broader benefits started to accrue, allies saw the value, and with that we built further on what had been achieved</w:t>
      </w:r>
      <w:r w:rsidRPr="00393004">
        <w:rPr>
          <w:sz w:val="16"/>
        </w:rPr>
        <w:t xml:space="preserve">. When we made mistakes—like Viet Nam—we had the strength to learn and course-correct, as </w:t>
      </w:r>
      <w:hyperlink r:id="rId94" w:tgtFrame="_blank" w:history="1">
        <w:r w:rsidRPr="00393004">
          <w:rPr>
            <w:rStyle w:val="Hyperlink"/>
            <w:sz w:val="16"/>
          </w:rPr>
          <w:t>Reagan led us to do</w:t>
        </w:r>
      </w:hyperlink>
      <w:r w:rsidRPr="00393004">
        <w:rPr>
          <w:sz w:val="16"/>
        </w:rPr>
        <w:t>.” So perhaps, I reflect, thinking of our discussion, we need to stop worrying about big theoretical frameworks, and start tackling specific problems to protect the garden we have—and just keep learning from mistakes and building on progress. 2. Today’s order emerged from “generational leadership.” Though Kagan acknowledges contributions of well-known policy makers—</w:t>
      </w:r>
      <w:hyperlink r:id="rId95" w:tgtFrame="_blank" w:history="1">
        <w:r w:rsidRPr="00393004">
          <w:rPr>
            <w:rStyle w:val="Hyperlink"/>
            <w:sz w:val="16"/>
          </w:rPr>
          <w:t>Dean Acheson</w:t>
        </w:r>
      </w:hyperlink>
      <w:r w:rsidRPr="00393004">
        <w:rPr>
          <w:sz w:val="16"/>
        </w:rPr>
        <w:t xml:space="preserve">, </w:t>
      </w:r>
      <w:hyperlink r:id="rId96" w:tgtFrame="_blank" w:history="1">
        <w:r w:rsidRPr="00393004">
          <w:rPr>
            <w:rStyle w:val="Hyperlink"/>
            <w:sz w:val="16"/>
          </w:rPr>
          <w:t>George Kennan</w:t>
        </w:r>
      </w:hyperlink>
      <w:r w:rsidRPr="00393004">
        <w:rPr>
          <w:sz w:val="16"/>
        </w:rPr>
        <w:t xml:space="preserve">, </w:t>
      </w:r>
      <w:hyperlink r:id="rId97" w:tgtFrame="_blank" w:history="1">
        <w:r w:rsidRPr="00393004">
          <w:rPr>
            <w:rStyle w:val="Hyperlink"/>
            <w:sz w:val="16"/>
          </w:rPr>
          <w:t>Franklin D. Roosevelt</w:t>
        </w:r>
      </w:hyperlink>
      <w:r w:rsidRPr="00393004">
        <w:rPr>
          <w:sz w:val="16"/>
        </w:rPr>
        <w:t xml:space="preserve">, </w:t>
      </w:r>
      <w:hyperlink r:id="rId98" w:tgtFrame="_blank" w:history="1">
        <w:r w:rsidRPr="00393004">
          <w:rPr>
            <w:rStyle w:val="Hyperlink"/>
            <w:sz w:val="16"/>
          </w:rPr>
          <w:t>Harry Truman</w:t>
        </w:r>
      </w:hyperlink>
      <w:r w:rsidRPr="00393004">
        <w:rPr>
          <w:sz w:val="16"/>
        </w:rPr>
        <w:t xml:space="preserve"> et al-- he de-emphasized any “</w:t>
      </w:r>
      <w:hyperlink r:id="rId99" w:tgtFrame="_blank" w:history="1">
        <w:r w:rsidRPr="00393004">
          <w:rPr>
            <w:rStyle w:val="Hyperlink"/>
            <w:sz w:val="16"/>
          </w:rPr>
          <w:t>great man theory</w:t>
        </w:r>
      </w:hyperlink>
      <w:r w:rsidRPr="00393004">
        <w:rPr>
          <w:sz w:val="16"/>
        </w:rPr>
        <w:t xml:space="preserve">." “The legacy was created by a whole generation, people born in the 1890s, who lived through the optimism of the early 20th C., and then watched it collapse in forty years of conflict. They had a shared experience, animated by fear and memory of war, so they worked together to prevent reemergence of the same horror. American Presidents have implicitly accepted that challenge and reliably invested in the order—until recently.” And as we all join political debates and go to the polls in coming weeks, we might thus ask: has the current generation of American leaders lost touch with the risk of abandoning our global role? 3. The best leaders refuse the “either/or” choice between domestic and foreign policy investment. Kagan railed about </w:t>
      </w:r>
      <w:hyperlink r:id="rId100" w:tgtFrame="_blank" w:history="1">
        <w:r w:rsidRPr="00393004">
          <w:rPr>
            <w:rStyle w:val="Hyperlink"/>
            <w:sz w:val="16"/>
          </w:rPr>
          <w:t>prioritizing domestic welfare over keeping the peace abroad</w:t>
        </w:r>
      </w:hyperlink>
      <w:r w:rsidRPr="00393004">
        <w:rPr>
          <w:sz w:val="16"/>
        </w:rPr>
        <w:t xml:space="preserve">. “Americans have periodically shied away from foreign affairs, claiming ‘we can’t afford to maintain military bases and also take care of our own people.’ Or that our own ‘social justice’ is more important than ‘freedom in the world.’ When we turn inwards we threaten our own prosperity and even survival. The greatest advances in racial justice in this country happened while we were building the liberal world order. Our guarantees of world commerce is what allows our own economy and people to flourish. Our military leadership is what protects us from the evil actors gunning for us today.” As we spoke further, I came to appreciate </w:t>
      </w:r>
      <w:r w:rsidRPr="00393004">
        <w:rPr>
          <w:rStyle w:val="StyleUnderline"/>
        </w:rPr>
        <w:t xml:space="preserve">the </w:t>
      </w:r>
      <w:r w:rsidRPr="00B32198">
        <w:rPr>
          <w:rStyle w:val="StyleUnderline"/>
          <w:highlight w:val="lightGray"/>
        </w:rPr>
        <w:t>complex leadership needed to build and maintain the</w:t>
      </w:r>
      <w:r w:rsidRPr="00393004">
        <w:rPr>
          <w:rStyle w:val="StyleUnderline"/>
        </w:rPr>
        <w:t xml:space="preserve"> liberal world </w:t>
      </w:r>
      <w:r w:rsidRPr="00B32198">
        <w:rPr>
          <w:rStyle w:val="StyleUnderline"/>
          <w:highlight w:val="lightGray"/>
        </w:rPr>
        <w:t>order</w:t>
      </w:r>
      <w:r w:rsidRPr="00393004">
        <w:rPr>
          <w:sz w:val="16"/>
        </w:rPr>
        <w:t xml:space="preserve"> that we still enjoy—engagement and capabilities on three levels at the same time: first, leaders with strength and </w:t>
      </w:r>
      <w:r w:rsidRPr="00393004">
        <w:rPr>
          <w:rStyle w:val="StyleUnderline"/>
        </w:rPr>
        <w:t>courage against foes</w:t>
      </w:r>
      <w:r w:rsidRPr="00393004">
        <w:rPr>
          <w:sz w:val="16"/>
        </w:rPr>
        <w:t xml:space="preserve">; second, leaders that also have empathy </w:t>
      </w:r>
      <w:r w:rsidRPr="00393004">
        <w:rPr>
          <w:rStyle w:val="StyleUnderline"/>
        </w:rPr>
        <w:t>and</w:t>
      </w:r>
      <w:r w:rsidRPr="00393004">
        <w:rPr>
          <w:sz w:val="16"/>
        </w:rPr>
        <w:t xml:space="preserve"> ability to </w:t>
      </w:r>
      <w:r w:rsidRPr="00393004">
        <w:rPr>
          <w:rStyle w:val="StyleUnderline"/>
        </w:rPr>
        <w:t>collaboratively guide fractious allies</w:t>
      </w:r>
      <w:r w:rsidRPr="00393004">
        <w:rPr>
          <w:sz w:val="16"/>
        </w:rPr>
        <w:t xml:space="preserve">; third, also leadership skills for teaching and inspiring the citizens of our country. This third element in fact sparked Kagan’s final thoughts and the insight below. 4. We desperately need leaders who can explain and mobilize the rebuilding of this most precious asset. Kagan had a ready list to save the flagging liberal order (indeed reversing Trump’s current approach)—“rebuild our </w:t>
      </w:r>
      <w:hyperlink r:id="rId101" w:tgtFrame="_blank" w:history="1">
        <w:r w:rsidRPr="00393004">
          <w:rPr>
            <w:rStyle w:val="Hyperlink"/>
            <w:sz w:val="16"/>
          </w:rPr>
          <w:t>allies’ solidarity</w:t>
        </w:r>
      </w:hyperlink>
      <w:r w:rsidRPr="00393004">
        <w:rPr>
          <w:sz w:val="16"/>
        </w:rPr>
        <w:t xml:space="preserve">; strengthen our </w:t>
      </w:r>
      <w:hyperlink r:id="rId102" w:tgtFrame="_blank" w:history="1">
        <w:r w:rsidRPr="00393004">
          <w:rPr>
            <w:rStyle w:val="Hyperlink"/>
            <w:sz w:val="16"/>
          </w:rPr>
          <w:t>global security guarantees</w:t>
        </w:r>
      </w:hyperlink>
      <w:r w:rsidRPr="00393004">
        <w:rPr>
          <w:sz w:val="16"/>
        </w:rPr>
        <w:t xml:space="preserve">; </w:t>
      </w:r>
      <w:hyperlink r:id="rId103" w:tgtFrame="_blank" w:history="1">
        <w:r w:rsidRPr="00393004">
          <w:rPr>
            <w:rStyle w:val="Hyperlink"/>
            <w:sz w:val="16"/>
          </w:rPr>
          <w:t>re-assert the practices of free trade</w:t>
        </w:r>
      </w:hyperlink>
      <w:r w:rsidRPr="00393004">
        <w:rPr>
          <w:sz w:val="16"/>
        </w:rPr>
        <w:t xml:space="preserve">; and pressure </w:t>
      </w:r>
      <w:hyperlink r:id="rId104" w:tgtFrame="_blank" w:history="1">
        <w:r w:rsidRPr="00393004">
          <w:rPr>
            <w:rStyle w:val="Hyperlink"/>
            <w:sz w:val="16"/>
          </w:rPr>
          <w:t>countries like Hungary, Poland, and Turkey to stop backsliding on democratic values</w:t>
        </w:r>
      </w:hyperlink>
      <w:r w:rsidRPr="00393004">
        <w:rPr>
          <w:sz w:val="16"/>
        </w:rPr>
        <w:t xml:space="preserve">.” But most important, he called for </w:t>
      </w:r>
      <w:r w:rsidRPr="00393004">
        <w:rPr>
          <w:rStyle w:val="StyleUnderline"/>
        </w:rPr>
        <w:t xml:space="preserve">new American leadership that can rally tomorrow’s citizens around what our fathers’ generation collectively and intuitively knew—that the world is fundamentally dangerous; that peace and prosperity are not natural; that </w:t>
      </w:r>
      <w:r w:rsidRPr="00B32198">
        <w:rPr>
          <w:rStyle w:val="StyleUnderline"/>
          <w:highlight w:val="lightGray"/>
        </w:rPr>
        <w:t xml:space="preserve">preserving an international liberal community </w:t>
      </w:r>
      <w:r w:rsidRPr="00B32198">
        <w:rPr>
          <w:rStyle w:val="Emphasis"/>
          <w:highlight w:val="lightGray"/>
        </w:rPr>
        <w:t>depends critically on America’s political will</w:t>
      </w:r>
      <w:r w:rsidRPr="00393004">
        <w:rPr>
          <w:rStyle w:val="StyleUnderline"/>
        </w:rPr>
        <w:t xml:space="preserve"> to invest money </w:t>
      </w:r>
      <w:r w:rsidRPr="00B32198">
        <w:rPr>
          <w:rStyle w:val="StyleUnderline"/>
          <w:highlight w:val="lightGray"/>
        </w:rPr>
        <w:t>and</w:t>
      </w:r>
      <w:r w:rsidRPr="00393004">
        <w:rPr>
          <w:rStyle w:val="StyleUnderline"/>
        </w:rPr>
        <w:t xml:space="preserve"> lives to keep open markets, and prevent violence against our allies and values. </w:t>
      </w:r>
      <w:r w:rsidRPr="00393004">
        <w:rPr>
          <w:sz w:val="16"/>
        </w:rPr>
        <w:t xml:space="preserve">Kagan closed with a blend of pessimism and aspiration. “It’s very difficult to explain all this to the American people. Even the gifted FDR struggled with the challenge. But we need a president now who can convince Americans that preserving our global liberal system is absolutely worth doing. That the cost of letting it come undone will be so much more than saving it. We have to find leaders who can motivate tomorrow’s generation to join this cause, and do whatever it takes, so </w:t>
      </w:r>
      <w:r w:rsidRPr="00393004">
        <w:rPr>
          <w:rStyle w:val="StyleUnderline"/>
        </w:rPr>
        <w:t>our nation can reassert our fundamentally benign—even if self-interested—</w:t>
      </w:r>
      <w:r w:rsidRPr="00B32198">
        <w:rPr>
          <w:rStyle w:val="StyleUnderline"/>
          <w:highlight w:val="lightGray"/>
        </w:rPr>
        <w:t>hegemony</w:t>
      </w:r>
      <w:r w:rsidRPr="00393004">
        <w:rPr>
          <w:rStyle w:val="StyleUnderline"/>
        </w:rPr>
        <w:t xml:space="preserve"> in the world.”</w:t>
      </w:r>
    </w:p>
    <w:p w14:paraId="47F7BF9C" w14:textId="77777777" w:rsidR="00E76795" w:rsidRPr="00393004" w:rsidRDefault="00E76795" w:rsidP="00E76795">
      <w:pPr>
        <w:pStyle w:val="Heading4"/>
        <w:rPr>
          <w:rFonts w:cs="Calibri"/>
        </w:rPr>
      </w:pPr>
      <w:r w:rsidRPr="00393004">
        <w:rPr>
          <w:rFonts w:cs="Calibri"/>
        </w:rPr>
        <w:t>Heg good—all ev which states heg causes war is based on a false understanding of how the nation-state economy functions</w:t>
      </w:r>
    </w:p>
    <w:p w14:paraId="067E9E30" w14:textId="77777777" w:rsidR="00E76795" w:rsidRPr="00393004" w:rsidRDefault="00E76795" w:rsidP="00E76795">
      <w:r w:rsidRPr="00393004">
        <w:t xml:space="preserve">Carla </w:t>
      </w:r>
      <w:r w:rsidRPr="00393004">
        <w:rPr>
          <w:rStyle w:val="Style13ptBold"/>
        </w:rPr>
        <w:t>Norrlof &amp;</w:t>
      </w:r>
      <w:r w:rsidRPr="00393004">
        <w:t xml:space="preserve"> William </w:t>
      </w:r>
      <w:r w:rsidRPr="00393004">
        <w:rPr>
          <w:rStyle w:val="Style13ptBold"/>
        </w:rPr>
        <w:t>Wohlforth</w:t>
      </w:r>
      <w:r w:rsidRPr="00393004">
        <w:t xml:space="preserve">, Carla Norrlof is an associate professor at the University of Toronto. William C. Wohlforth is the Daniel Webster Professor at Dartmouth College,  </w:t>
      </w:r>
      <w:r w:rsidRPr="00605C11">
        <w:t>6-10-</w:t>
      </w:r>
      <w:r w:rsidRPr="00605C11">
        <w:rPr>
          <w:rStyle w:val="Style13ptBold"/>
        </w:rPr>
        <w:t>2019</w:t>
      </w:r>
      <w:r w:rsidRPr="00393004">
        <w:t xml:space="preserve">, "Raison de l’Hégémonie (The Hegemon’s Interest): Theory of the Costs and Benefits of Hegemony,"pg. 6-8 , Taylor &amp; Francis, </w:t>
      </w:r>
      <w:hyperlink r:id="rId105" w:history="1">
        <w:r w:rsidRPr="00393004">
          <w:rPr>
            <w:rStyle w:val="Hyperlink"/>
          </w:rPr>
          <w:t>https://www.tandfonline.com/doi/full/10.1080/09636412.2019.1604982?scroll=top&amp;needAccess=true</w:t>
        </w:r>
      </w:hyperlink>
      <w:r w:rsidRPr="00393004">
        <w:t xml:space="preserve"> JEJP</w:t>
      </w:r>
    </w:p>
    <w:p w14:paraId="42875B19" w14:textId="77777777" w:rsidR="00E76795" w:rsidRPr="00393004" w:rsidRDefault="00E76795" w:rsidP="00E76795">
      <w:pPr>
        <w:rPr>
          <w:sz w:val="16"/>
        </w:rPr>
      </w:pPr>
      <w:r w:rsidRPr="00B32198">
        <w:rPr>
          <w:rStyle w:val="StyleUnderline"/>
          <w:highlight w:val="lightGray"/>
        </w:rPr>
        <w:t>Different kinds of international systems confront hegemons with varying relationships between</w:t>
      </w:r>
      <w:r w:rsidRPr="00393004">
        <w:rPr>
          <w:rStyle w:val="StyleUnderline"/>
        </w:rPr>
        <w:t xml:space="preserve"> military capabilities (</w:t>
      </w:r>
      <w:r w:rsidRPr="00B32198">
        <w:rPr>
          <w:rStyle w:val="StyleUnderline"/>
          <w:highlight w:val="lightGray"/>
        </w:rPr>
        <w:t>protection</w:t>
      </w:r>
      <w:r w:rsidRPr="00393004">
        <w:rPr>
          <w:rStyle w:val="StyleUnderline"/>
        </w:rPr>
        <w:t xml:space="preserve">) </w:t>
      </w:r>
      <w:r w:rsidRPr="00B32198">
        <w:rPr>
          <w:rStyle w:val="StyleUnderline"/>
          <w:highlight w:val="lightGray"/>
        </w:rPr>
        <w:t>and</w:t>
      </w:r>
      <w:r w:rsidRPr="00393004">
        <w:rPr>
          <w:rStyle w:val="StyleUnderline"/>
        </w:rPr>
        <w:t xml:space="preserve"> the economy (</w:t>
      </w:r>
      <w:r w:rsidRPr="00B32198">
        <w:rPr>
          <w:rStyle w:val="StyleUnderline"/>
          <w:highlight w:val="lightGray"/>
        </w:rPr>
        <w:t>production</w:t>
      </w:r>
      <w:r w:rsidRPr="00393004">
        <w:rPr>
          <w:rStyle w:val="StyleUnderline"/>
        </w:rPr>
        <w:t>)</w:t>
      </w:r>
      <w:r w:rsidRPr="00393004">
        <w:rPr>
          <w:sz w:val="16"/>
        </w:rPr>
        <w:t xml:space="preserve">. In different ideal-type “worlds,” complementarity between protection and production—and therefore the costs and benefits of hegemony—add up very differently. These worlds map on to different historical international 5 Cf. Christopher Layne, “This Time It’s Real: The End of Unipolarity and the Pax Americana,” International Studies Quarterly 56, no. 1 (March 2012): 203–13; quote on 207. systems and, it turns out, different key arguments often propounded as universal in the literature on hegemony. </w:t>
      </w:r>
      <w:r w:rsidRPr="00393004">
        <w:rPr>
          <w:rStyle w:val="StyleUnderline"/>
        </w:rPr>
        <w:t xml:space="preserve">The first set of highly relevant interactions that vary through time concerns productive economic activity and military strength. Here </w:t>
      </w:r>
      <w:r w:rsidRPr="00B32198">
        <w:rPr>
          <w:rStyle w:val="StyleUnderline"/>
          <w:highlight w:val="lightGray"/>
        </w:rPr>
        <w:t>the key variation pertains to</w:t>
      </w:r>
      <w:r w:rsidRPr="00393004">
        <w:rPr>
          <w:rStyle w:val="StyleUnderline"/>
        </w:rPr>
        <w:t xml:space="preserve"> the degree to </w:t>
      </w:r>
      <w:r w:rsidRPr="00B32198">
        <w:rPr>
          <w:rStyle w:val="StyleUnderline"/>
          <w:highlight w:val="lightGray"/>
        </w:rPr>
        <w:t>which military strength is necessary</w:t>
      </w:r>
      <w:r w:rsidRPr="00393004">
        <w:rPr>
          <w:rStyle w:val="StyleUnderline"/>
        </w:rPr>
        <w:t xml:space="preserve"> for wealth and the degree to which civilian economic productivity is necessary for military power </w:t>
      </w:r>
      <w:r w:rsidRPr="00393004">
        <w:rPr>
          <w:sz w:val="16"/>
        </w:rPr>
        <w:t>(see Table 1). When strong states can grab economic resources by force, military power is necessary to protect and acquire wealth. Under these circumstances, militarily weak states can create wealth, but they cannot protect wealth. Militarily powerful states do not need to create wealth; they can acquire wealth by conquering and looting weaker states. Under these conditions, states can be affluent without a productive civilian economy but not without military capability. Easy lootability clearly has implications for the profitability of being a militarily potent economic predator</w:t>
      </w:r>
      <w:r w:rsidRPr="00393004">
        <w:rPr>
          <w:rStyle w:val="StyleUnderline"/>
        </w:rPr>
        <w:t xml:space="preserve">. When civilian economic productivity is not required for military power, we are in a stark “state-of-nature” world in which economically unproductive military powerhouses routinely subjugate and loot more productive polities </w:t>
      </w:r>
      <w:r w:rsidRPr="00393004">
        <w:rPr>
          <w:sz w:val="16"/>
        </w:rPr>
        <w:t xml:space="preserve">(northwest quadrant of Table 1). In the fourteenth century, Ibn Khaldun proposed a cyclical theory of history that presumed just such a world.6 Unproductive but militarily powerful societies conquered productive polities until the erstwhile barbarians themselves succumbed to the weakening effect of civilization, only to be 6 Susan Strange, “Political Economy and International Relations,” in International Relations Theory Today, ed. Ken Booth and Steve Smith (University Park: Pennsylvania State University Press, 1995), 172. conquered by the next set of barbarians. 7 </w:t>
      </w:r>
      <w:r w:rsidRPr="00393004">
        <w:rPr>
          <w:rStyle w:val="StyleUnderline"/>
        </w:rPr>
        <w:t xml:space="preserve">In such a world, </w:t>
      </w:r>
      <w:r w:rsidRPr="00B32198">
        <w:rPr>
          <w:rStyle w:val="StyleUnderline"/>
          <w:highlight w:val="lightGray"/>
        </w:rPr>
        <w:t>the</w:t>
      </w:r>
      <w:r w:rsidRPr="00393004">
        <w:rPr>
          <w:rStyle w:val="StyleUnderline"/>
        </w:rPr>
        <w:t xml:space="preserve"> economic </w:t>
      </w:r>
      <w:r w:rsidRPr="00B32198">
        <w:rPr>
          <w:rStyle w:val="StyleUnderline"/>
          <w:highlight w:val="lightGray"/>
        </w:rPr>
        <w:t>benefits of military primacy are obvious</w:t>
      </w:r>
      <w:r w:rsidRPr="00393004">
        <w:rPr>
          <w:rStyle w:val="StyleUnderline"/>
        </w:rPr>
        <w:t xml:space="preserve">. In other cases, wealth is easily lootable, but </w:t>
      </w:r>
      <w:r w:rsidRPr="00B32198">
        <w:rPr>
          <w:rStyle w:val="StyleUnderline"/>
          <w:highlight w:val="lightGray"/>
        </w:rPr>
        <w:t>civilian productivity is necessary for military power</w:t>
      </w:r>
      <w:r w:rsidRPr="00393004">
        <w:rPr>
          <w:rStyle w:val="StyleUnderline"/>
        </w:rPr>
        <w:t xml:space="preserve"> (southwest quadrant). Militarily strong states can still raid, but the spoils of conquest are insufficient to finance military prowess: indigenous economic capability is required</w:t>
      </w:r>
      <w:r w:rsidRPr="00393004">
        <w:rPr>
          <w:sz w:val="16"/>
        </w:rPr>
        <w:t xml:space="preserve">. When the positive relationship between those who have military power and those who have wealth breaks down, a trade-off emerges. </w:t>
      </w:r>
      <w:r w:rsidRPr="00393004">
        <w:rPr>
          <w:rStyle w:val="StyleUnderline"/>
        </w:rPr>
        <w:t xml:space="preserve">Developing productive economic activity diverts resources from maintaining a coercive capability, and vice versa. </w:t>
      </w:r>
      <w:r w:rsidRPr="00B32198">
        <w:rPr>
          <w:rStyle w:val="StyleUnderline"/>
          <w:highlight w:val="lightGray"/>
        </w:rPr>
        <w:t>Managing this trade-off is necessary for political and economic survival.</w:t>
      </w:r>
      <w:r w:rsidRPr="00393004">
        <w:rPr>
          <w:rStyle w:val="StyleUnderline"/>
        </w:rPr>
        <w:t xml:space="preserve"> </w:t>
      </w:r>
      <w:r w:rsidRPr="00B32198">
        <w:rPr>
          <w:rStyle w:val="StyleUnderline"/>
          <w:highlight w:val="lightGray"/>
        </w:rPr>
        <w:t>States exclusively relying on</w:t>
      </w:r>
      <w:r w:rsidRPr="00393004">
        <w:rPr>
          <w:rStyle w:val="StyleUnderline"/>
        </w:rPr>
        <w:t xml:space="preserve"> booty for </w:t>
      </w:r>
      <w:r w:rsidRPr="00B32198">
        <w:rPr>
          <w:rStyle w:val="StyleUnderline"/>
          <w:highlight w:val="lightGray"/>
        </w:rPr>
        <w:t>enrichment to fund military prowess</w:t>
      </w:r>
      <w:r w:rsidRPr="00393004">
        <w:rPr>
          <w:rStyle w:val="StyleUnderline"/>
        </w:rPr>
        <w:t xml:space="preserve"> </w:t>
      </w:r>
      <w:r w:rsidRPr="00B32198">
        <w:rPr>
          <w:rStyle w:val="StyleUnderline"/>
          <w:highlight w:val="lightGray"/>
        </w:rPr>
        <w:t>will be outcompeted by states mixing predatory looting with a productive civilian economy</w:t>
      </w:r>
      <w:r w:rsidRPr="00393004">
        <w:rPr>
          <w:rStyle w:val="StyleUnderline"/>
        </w:rPr>
        <w:t>.</w:t>
      </w:r>
      <w:r w:rsidRPr="00393004">
        <w:rPr>
          <w:sz w:val="16"/>
        </w:rPr>
        <w:t xml:space="preserve"> Until the mid-twentieth century, this hybrid strategy was necessary to achieve great-power status, explaining the advantage of colonial powers (for example, Portugal, Spain, France, the Netherlands, Great Britain, Germany, Belgium, and Italy’s) over noncolonial powers.8 </w:t>
      </w:r>
      <w:r w:rsidRPr="00393004">
        <w:rPr>
          <w:rStyle w:val="StyleUnderline"/>
        </w:rPr>
        <w:t xml:space="preserve">Relatively </w:t>
      </w:r>
      <w:r w:rsidRPr="00B32198">
        <w:rPr>
          <w:rStyle w:val="StyleUnderline"/>
          <w:highlight w:val="lightGray"/>
        </w:rPr>
        <w:t>unproductive states may seek to overwhelm that trade-off through massive resource extraction</w:t>
      </w:r>
      <w:r w:rsidRPr="00393004">
        <w:rPr>
          <w:rStyle w:val="StyleUnderline"/>
        </w:rPr>
        <w:t>, as the Soviet Union did in the mid-twentieth century (northeast quadrant). But the postindustrial and information revolutions stacked the odds against that approach</w:t>
      </w:r>
      <w:r w:rsidRPr="00393004">
        <w:rPr>
          <w:sz w:val="16"/>
        </w:rPr>
        <w:t xml:space="preserve">.9 Because the Soviet empire was created and maintained in a systemic setting 7 For a theoretical discussion, see Kai A. Konrad and Stergios Skaperdas, “The Market for Protection and the Origin of the State,” Economic Theory 50, no. 2 (June 2012): 417–43. 8 Ronald Findlay and Kevin H. O’Rourke, Power and Plenty: Trade, War, and the World Economy in the Second Millennium (Princeton, NJ: Princeton University Press, 2009). 9 Scholars continue to debate the question; cf. Peter Liberman, Does Conquest Pay? The Exploitation of Occupied Industrial Societies (Princeton, NJ: Princeton University Press, 1996); Stephen G. Brooks, Producing hostile to pillaging, it was short-lived by historical standards. This overall setting prevailed with increasing strength after the industrial revolution and into the twenty and twenty-first centuries (southeast quadrant). During this time, however, military power continues to play a role in establishing and enforcing property rights. To some degree, therefore, wealth still emerges from the barrel of a gun.1 </w:t>
      </w:r>
      <w:r w:rsidRPr="00393004">
        <w:rPr>
          <w:rStyle w:val="StyleUnderline"/>
        </w:rPr>
        <w:t xml:space="preserve">These four “possible worlds” derived from </w:t>
      </w:r>
      <w:r w:rsidRPr="00B32198">
        <w:rPr>
          <w:rStyle w:val="StyleUnderline"/>
          <w:highlight w:val="lightGray"/>
        </w:rPr>
        <w:t>the relationship between military strength and wealth creation under conditions of low versus high barriers to plunder directly contradict a long tradition of rise-and-decline scholarship</w:t>
      </w:r>
      <w:r w:rsidRPr="00393004">
        <w:rPr>
          <w:rStyle w:val="StyleUnderline"/>
        </w:rPr>
        <w:t xml:space="preserve">: there can be no universal theory of imperial overstretch. The costs and benefits of </w:t>
      </w:r>
      <w:r w:rsidRPr="00B32198">
        <w:rPr>
          <w:rStyle w:val="StyleUnderline"/>
          <w:highlight w:val="lightGray"/>
        </w:rPr>
        <w:t>establishing and sustaining military primacy are contingent upon</w:t>
      </w:r>
      <w:r w:rsidRPr="00393004">
        <w:rPr>
          <w:rStyle w:val="StyleUnderline"/>
        </w:rPr>
        <w:t xml:space="preserve"> a </w:t>
      </w:r>
      <w:r w:rsidRPr="00B32198">
        <w:rPr>
          <w:rStyle w:val="StyleUnderline"/>
          <w:highlight w:val="lightGray"/>
        </w:rPr>
        <w:t>Security</w:t>
      </w:r>
      <w:r w:rsidRPr="00393004">
        <w:rPr>
          <w:rStyle w:val="StyleUnderline"/>
        </w:rPr>
        <w:t>:</w:t>
      </w:r>
      <w:r w:rsidRPr="00393004">
        <w:rPr>
          <w:sz w:val="16"/>
        </w:rPr>
        <w:t xml:space="preserve"> Multinational Corporations, Globalization, and the Changing Calculus of Conflict (Princeton, NJ: Princeton University Press, 2005), with the case for declining economic benefits of conquest strengthening in later twentieth century. 10 Douglass C. North, Structures and Change in Economic History (New York: W. W. Norton, 1981). “barbarian” hordes; Mongols Soviet Union in mid 20th Athens, Rome, European imperialism Latter 20th -21st century constantly changing potential for complementarity between protection and production. In premodern worlds, specializing in military conquest could be profitable for centuries. Yet the complementarities and trade-offs captured in Table 1 did not figure prominently in the 1980s hegemony literature. </w:t>
      </w:r>
      <w:r w:rsidRPr="00393004">
        <w:rPr>
          <w:rStyle w:val="StyleUnderline"/>
        </w:rPr>
        <w:t>This underlay the era’s focus on public-goods theory and the popular contention that security provision by a dominant actor will tend to prove too burdensome, as others free ride</w:t>
      </w:r>
      <w:r w:rsidRPr="00393004">
        <w:rPr>
          <w:sz w:val="16"/>
        </w:rPr>
        <w:t xml:space="preserve">.15 </w:t>
      </w:r>
      <w:r w:rsidRPr="00393004">
        <w:rPr>
          <w:rStyle w:val="StyleUnderline"/>
        </w:rPr>
        <w:t>The key benefit of free riding on US security was reaping the obvious welfare benefits associated with economic competition. The debate at the time centered on whether the United States itself could somehow exit the “atavistic” world of militarized competition or get dependent allies to assume greater burdens</w:t>
      </w:r>
      <w:r w:rsidRPr="00393004">
        <w:rPr>
          <w:sz w:val="16"/>
        </w:rPr>
        <w:t>. The whole debate assumed a power–protection trade-off. You could be a trading state or an atavist military juggernaut—not both. As the next section shows, however, this debate missed the core argument here: even in the southwest quadrant, complementarity may emerge through the logic of raison de l’Hégémonie.</w:t>
      </w:r>
    </w:p>
    <w:p w14:paraId="2ED6F848" w14:textId="77777777" w:rsidR="000F5C67" w:rsidRPr="000F5C67" w:rsidRDefault="000F5C67" w:rsidP="000F5C67"/>
    <w:p w14:paraId="6A73AA1D" w14:textId="24DAB147" w:rsidR="004801C8" w:rsidRDefault="004E7B66" w:rsidP="004E7B66">
      <w:pPr>
        <w:pStyle w:val="Heading3"/>
      </w:pPr>
      <w:r>
        <w:t>AI spikes power demand</w:t>
      </w:r>
    </w:p>
    <w:p w14:paraId="06D72DC9" w14:textId="77777777" w:rsidR="000F5C67" w:rsidRDefault="000F5C67" w:rsidP="000F5C67">
      <w:pPr>
        <w:rPr>
          <w:rStyle w:val="Style13ptBold"/>
        </w:rPr>
      </w:pPr>
      <w:r>
        <w:rPr>
          <w:rStyle w:val="Style13ptBold"/>
        </w:rPr>
        <w:t>Remaining competitive in the global AI race will require additional energy.  Independence and supply is critical.</w:t>
      </w:r>
    </w:p>
    <w:p w14:paraId="0804201C" w14:textId="77777777" w:rsidR="000F5C67" w:rsidRPr="008A26F4" w:rsidRDefault="000F5C67" w:rsidP="000F5C67">
      <w:r w:rsidRPr="008A26F4">
        <w:rPr>
          <w:rStyle w:val="Style13ptBold"/>
        </w:rPr>
        <w:t>E</w:t>
      </w:r>
      <w:hyperlink r:id="rId106" w:history="1">
        <w:r w:rsidRPr="008A26F4">
          <w:rPr>
            <w:rStyle w:val="Style13ptBold"/>
          </w:rPr>
          <w:t>nergy</w:t>
        </w:r>
        <w:r>
          <w:rPr>
            <w:rStyle w:val="Style13ptBold"/>
          </w:rPr>
          <w:t xml:space="preserve"> </w:t>
        </w:r>
        <w:r w:rsidRPr="008A26F4">
          <w:rPr>
            <w:rStyle w:val="Style13ptBold"/>
          </w:rPr>
          <w:t>news</w:t>
        </w:r>
      </w:hyperlink>
      <w:r w:rsidRPr="008A26F4">
        <w:t xml:space="preserve"> February </w:t>
      </w:r>
      <w:r>
        <w:t xml:space="preserve">17 </w:t>
      </w:r>
      <w:r w:rsidRPr="008A26F4">
        <w:rPr>
          <w:rStyle w:val="Style13ptBold"/>
        </w:rPr>
        <w:t xml:space="preserve">2025 </w:t>
      </w:r>
      <w:r w:rsidRPr="008A26F4">
        <w:t>Trump accelerates electricity production to dominate AI against China</w:t>
      </w:r>
      <w:r>
        <w:t xml:space="preserve"> </w:t>
      </w:r>
      <w:r w:rsidRPr="008A26F4">
        <w:t>https://energynews.pro/en/trump-accelerates-electricity-production-to-dominate-ai-against-china/</w:t>
      </w:r>
    </w:p>
    <w:p w14:paraId="21508C78" w14:textId="1C2AE027" w:rsidR="000F5C67" w:rsidRDefault="000F5C67" w:rsidP="000F5C67">
      <w:r w:rsidRPr="008A26F4">
        <w:t>The Trump administration is implementing an aggressive strategy to respond to the rise of artificial intelligence (AI) and the growing competition with China. On Friday, the U.S. president signed a decree establishing a National Council for Energy Dominance, designed to accelerate electricity production and streamline administrative procedures related to energy infrastructure.</w:t>
      </w:r>
      <w:r>
        <w:t xml:space="preserve"> </w:t>
      </w:r>
      <w:r w:rsidRPr="008A26F4">
        <w:t>Exponential energy consumption</w:t>
      </w:r>
      <w:r>
        <w:t xml:space="preserve"> </w:t>
      </w:r>
      <w:r w:rsidRPr="00B32198">
        <w:rPr>
          <w:rStyle w:val="StyleUnderline"/>
          <w:highlight w:val="lightGray"/>
        </w:rPr>
        <w:t>The rise of generative AI has significantly increased electricity demand</w:t>
      </w:r>
      <w:r w:rsidRPr="008A26F4">
        <w:t xml:space="preserve">, particularly due to data centers, which are essential for processing and storing vast amounts of information. </w:t>
      </w:r>
      <w:r w:rsidRPr="00B32198">
        <w:rPr>
          <w:rStyle w:val="StyleUnderline"/>
          <w:highlight w:val="lightGray"/>
        </w:rPr>
        <w:t>In 2023, these infrastructures already accounted for 4.4% of the United States’ electricity consumption</w:t>
      </w:r>
      <w:r w:rsidRPr="008A26F4">
        <w:t xml:space="preserve">. </w:t>
      </w:r>
      <w:r w:rsidRPr="00B32198">
        <w:rPr>
          <w:rStyle w:val="StyleUnderline"/>
          <w:highlight w:val="lightGray"/>
        </w:rPr>
        <w:t>This figure is expected to reach 12% by 2028</w:t>
      </w:r>
      <w:r w:rsidRPr="008A26F4">
        <w:t>, according to a government-commissioned study.</w:t>
      </w:r>
      <w:r>
        <w:t xml:space="preserve"> </w:t>
      </w:r>
      <w:r w:rsidRPr="008A26F4">
        <w:t xml:space="preserve">Donald </w:t>
      </w:r>
      <w:r w:rsidRPr="00B32198">
        <w:rPr>
          <w:rStyle w:val="StyleUnderline"/>
          <w:highlight w:val="lightGray"/>
        </w:rPr>
        <w:t>Trump emphasized the need to boost energy production to remain competitive in the global AI market. “They need at least twice the electricity we have today,</w:t>
      </w:r>
      <w:r w:rsidRPr="008A26F4">
        <w:t>” he stated. This announcement comes amid heightened rivalry with China, whose company DeepSeek has recently disrupted American industry leaders by offering lower-cost solutions.</w:t>
      </w:r>
      <w:r>
        <w:t xml:space="preserve"> </w:t>
      </w:r>
      <w:r w:rsidRPr="008A26F4">
        <w:t>Measures to boost energy supply</w:t>
      </w:r>
      <w:r>
        <w:t xml:space="preserve"> </w:t>
      </w:r>
      <w:r w:rsidRPr="008A26F4">
        <w:t>The National Council for Energy Dominance will be tasked with accelerating infrastructure development and removing bureaucratic hurdles slowing down the exploitation of energy resources. The stated goal is clear: to increase the United States’ energy independence and secure the necessary supply for technology companies.</w:t>
      </w:r>
      <w:r>
        <w:t xml:space="preserve"> </w:t>
      </w:r>
      <w:r w:rsidRPr="008A26F4">
        <w:t>One of the initiative’s top priorities is to facilitate the granting of permits for the exploitation of fossil and renewable resources. Doug Burgum, Secretary of the Interior, stated that “</w:t>
      </w:r>
      <w:r w:rsidRPr="00B32198">
        <w:rPr>
          <w:rStyle w:val="StyleUnderline"/>
          <w:highlight w:val="lightGray"/>
        </w:rPr>
        <w:t>the only way to win is to have more electricity</w:t>
      </w:r>
      <w:r w:rsidRPr="008A26F4">
        <w:t>”, emphasizing the urgency of accelerating investments in production infrastructure.</w:t>
      </w:r>
      <w:r>
        <w:t xml:space="preserve"> </w:t>
      </w:r>
      <w:r w:rsidRPr="008A26F4">
        <w:t>An energy policy aligned with economic priorities</w:t>
      </w:r>
      <w:r>
        <w:t xml:space="preserve"> </w:t>
      </w:r>
      <w:r w:rsidRPr="008A26F4">
        <w:t>Since his return to the White House, Donald Trump has launched multiple initiatives to revive national energy production. At the start of his term, he declared an “energy emergency”, aimed at increasing oil and gas extraction, particularly to curb domestic price hikes. This strategic shift, focused on expanding supply, also seeks to meet the growing needs of the tech sector.</w:t>
      </w:r>
      <w:r>
        <w:t xml:space="preserve"> </w:t>
      </w:r>
      <w:r w:rsidRPr="008A26F4">
        <w:t xml:space="preserve">Major digital companies have actively lobbied for greater access to energy, highlighting competitiveness concerns against Chinese and European rivals. </w:t>
      </w:r>
      <w:r w:rsidRPr="00B32198">
        <w:rPr>
          <w:rStyle w:val="StyleUnderline"/>
          <w:highlight w:val="lightGray"/>
        </w:rPr>
        <w:t>With this new push, the U.S. administration aims to combine energy independence with technological leadership, in a race where electricity production capacity is emerging as a key differentiating factor</w:t>
      </w:r>
      <w:r w:rsidRPr="008A26F4">
        <w:t>.</w:t>
      </w:r>
    </w:p>
    <w:p w14:paraId="17572190" w14:textId="77777777" w:rsidR="009022AA" w:rsidRDefault="009022AA" w:rsidP="009022AA">
      <w:pPr>
        <w:pStyle w:val="Heading4"/>
      </w:pPr>
      <w:r>
        <w:t>AI is pushing 10 times faster growth in electricity demand than previous decades</w:t>
      </w:r>
    </w:p>
    <w:p w14:paraId="04AF56C6" w14:textId="77777777" w:rsidR="009022AA" w:rsidRDefault="009022AA" w:rsidP="009022AA">
      <w:r>
        <w:t xml:space="preserve">T. Lane </w:t>
      </w:r>
      <w:r w:rsidRPr="00835DAF">
        <w:rPr>
          <w:rStyle w:val="Style13ptBold"/>
        </w:rPr>
        <w:t>Wilson</w:t>
      </w:r>
      <w:r>
        <w:t xml:space="preserve">, Sr. Vice President and General Counsel, The Williams Companies, Feb 11 </w:t>
      </w:r>
      <w:r w:rsidRPr="00835DAF">
        <w:rPr>
          <w:rStyle w:val="Style13ptBold"/>
        </w:rPr>
        <w:t>2025</w:t>
      </w:r>
      <w:r>
        <w:t xml:space="preserve">, Subcommittee on National Resources – Restoring Energy Dominance: The Path to Unleashing American Offshore Energy, </w:t>
      </w:r>
      <w:r w:rsidRPr="00A91265">
        <w:t>HHRG-119-II06-Wstate-WilsonT-20250211.pdf</w:t>
      </w:r>
    </w:p>
    <w:p w14:paraId="33E5F0E4" w14:textId="0FF3F73D" w:rsidR="009022AA" w:rsidRPr="008A26F4" w:rsidRDefault="009022AA" w:rsidP="000F5C67">
      <w:r w:rsidRPr="00B32198">
        <w:rPr>
          <w:rStyle w:val="StyleUnderline"/>
          <w:highlight w:val="lightGray"/>
        </w:rPr>
        <w:t>Electricity demand is also experiencing 10 times faster growth per year this decade than what was seen in previous decades, driven by the energy needs of artificial intelligence</w:t>
      </w:r>
      <w:r>
        <w:t xml:space="preserve"> and the emergence of new, large-load data centers. </w:t>
      </w:r>
      <w:r w:rsidRPr="00B32198">
        <w:rPr>
          <w:rStyle w:val="StyleUnderline"/>
          <w:highlight w:val="lightGray"/>
        </w:rPr>
        <w:t>U.S. data center power demand is expected to more than double</w:t>
      </w:r>
      <w:r>
        <w:t xml:space="preserve"> from about 22 GW in 2023 to 45 GW in 2030 per S&amp;P base case, requiring as much as 4 Bcf/d of incremental gas demand. It is notable, however, that this new technology’s demand needs could be underestimated. If combined-cycle gas-fired generation provided 100 percent of the electricity for the range of forecasts already presented, it could translate into incremental U.S. demand for power as high as 12 Bcf/day. The growing demand cannot be met by intermittent resources such as wind and solar. In fact, excluding this forecasted growth, to replace the energy supplied by natural gas to New York’s homes and businesses in February 2023 alone, New York would need 285 times more utility scale solar installations than the state in 2022 and enough solar panels to cover 549,000 football fields. And, it would require $1 trillion in solar construction costs. Additionally, Americans cannot rely on intermittent wind and solar to meet demand during peak hours or extended weather events. The U.S. saw record high power demand in 2023, averaging 35.2 Bcf/d (2.1 Bcf/d higher than in 2022), even as wind and solar grew. And peak day demand for natural gas hit a record high of 54.8 Bcf/d in August of 2024, highlighting the continued need for reliable natural gas to meet peak day demand needs and back up intermittent sources. </w:t>
      </w:r>
      <w:r w:rsidRPr="00B32198">
        <w:rPr>
          <w:rStyle w:val="StyleUnderline"/>
          <w:highlight w:val="lightGray"/>
        </w:rPr>
        <w:t>Peak day gas demand for power generation is expected to increase across all major Independent Systems</w:t>
      </w:r>
      <w:r>
        <w:t xml:space="preserve"> Operators (ISO), due to the growth in electrification, artificial intelligence (AI), and data center growth.</w:t>
      </w:r>
    </w:p>
    <w:p w14:paraId="396A9A92" w14:textId="77777777" w:rsidR="00AF3B48" w:rsidRDefault="00AF3B48" w:rsidP="00AF3B48">
      <w:pPr>
        <w:pStyle w:val="Heading4"/>
      </w:pPr>
      <w:r>
        <w:t>AI data centers require additional resources to meet electricity demand</w:t>
      </w:r>
    </w:p>
    <w:p w14:paraId="49B8AE27" w14:textId="77777777" w:rsidR="00AF3B48" w:rsidRPr="0005266E" w:rsidRDefault="00AF3B48" w:rsidP="00AF3B48">
      <w:r w:rsidRPr="0005266E">
        <w:t xml:space="preserve">Rebecca </w:t>
      </w:r>
      <w:r w:rsidRPr="0005266E">
        <w:rPr>
          <w:rStyle w:val="Style13ptBold"/>
        </w:rPr>
        <w:t>Trieu</w:t>
      </w:r>
      <w:r>
        <w:t xml:space="preserve"> </w:t>
      </w:r>
      <w:r w:rsidRPr="0005266E">
        <w:t xml:space="preserve">May. 17, </w:t>
      </w:r>
      <w:r w:rsidRPr="0005266E">
        <w:rPr>
          <w:rStyle w:val="Style13ptBold"/>
        </w:rPr>
        <w:t>2024</w:t>
      </w:r>
      <w:r>
        <w:t xml:space="preserve"> </w:t>
      </w:r>
      <w:r w:rsidRPr="0005266E">
        <w:t>Investment In Natural Gas Essential to Reduce Grid Strain From AI Data Centers</w:t>
      </w:r>
      <w:r>
        <w:t xml:space="preserve"> </w:t>
      </w:r>
      <w:r w:rsidRPr="0005266E">
        <w:t>https://www.energyindepth.org/investment-in-natural-gas-essential-to-reduce-grid-strain-from-ai-data-centers/?</w:t>
      </w:r>
    </w:p>
    <w:p w14:paraId="4CFDE336" w14:textId="70655E07" w:rsidR="00AF3B48" w:rsidRDefault="00AF3B48" w:rsidP="00AF3B48">
      <w:r w:rsidRPr="00B32198">
        <w:rPr>
          <w:rStyle w:val="StyleUnderline"/>
          <w:highlight w:val="lightGray"/>
        </w:rPr>
        <w:t>As the tech industry invests more heavily in data centers for the growing Artificial Intelligence</w:t>
      </w:r>
      <w:r w:rsidRPr="0005266E">
        <w:t xml:space="preserve"> (AI) </w:t>
      </w:r>
      <w:r w:rsidRPr="00B32198">
        <w:rPr>
          <w:rStyle w:val="StyleUnderline"/>
          <w:highlight w:val="lightGray"/>
        </w:rPr>
        <w:t>market, natural gas will be essential to meet surging electricity demand</w:t>
      </w:r>
      <w:r w:rsidRPr="0005266E">
        <w:t>.</w:t>
      </w:r>
      <w:r>
        <w:t xml:space="preserve"> </w:t>
      </w:r>
      <w:r w:rsidRPr="0005266E">
        <w:t>According to</w:t>
      </w:r>
      <w:r>
        <w:t xml:space="preserve"> </w:t>
      </w:r>
      <w:hyperlink r:id="rId107" w:history="1">
        <w:r w:rsidRPr="0005266E">
          <w:rPr>
            <w:rStyle w:val="Hyperlink"/>
          </w:rPr>
          <w:t>Wells Fargo</w:t>
        </w:r>
      </w:hyperlink>
      <w:r w:rsidRPr="0005266E">
        <w:t xml:space="preserve">, </w:t>
      </w:r>
      <w:r w:rsidRPr="00B32198">
        <w:rPr>
          <w:rStyle w:val="StyleUnderline"/>
          <w:highlight w:val="lightGray"/>
        </w:rPr>
        <w:t>electricity demand is forecast to grow as much as 20 percent by 2030 due to the rise in AI. The oil and natural gas industry is poised to meet that demand</w:t>
      </w:r>
      <w:r w:rsidRPr="0005266E">
        <w:t xml:space="preserve"> –</w:t>
      </w:r>
      <w:r>
        <w:t xml:space="preserve"> </w:t>
      </w:r>
      <w:hyperlink r:id="rId108" w:history="1">
        <w:r w:rsidRPr="0005266E">
          <w:rPr>
            <w:rStyle w:val="Hyperlink"/>
          </w:rPr>
          <w:t>Goldman Sachs</w:t>
        </w:r>
      </w:hyperlink>
      <w:r>
        <w:t xml:space="preserve"> </w:t>
      </w:r>
      <w:r w:rsidRPr="0005266E">
        <w:t>projects that</w:t>
      </w:r>
      <w:r>
        <w:t xml:space="preserve"> </w:t>
      </w:r>
      <w:r w:rsidRPr="0005266E">
        <w:t>natural gas will supply 60 percent of the power demand growth from AI and data centers by 2030, whereas renewables will provide the remaining 40 percent.</w:t>
      </w:r>
      <w:r>
        <w:t xml:space="preserve"> </w:t>
      </w:r>
      <w:r w:rsidRPr="0005266E">
        <w:t>How does the increase in AI development impact power demand?</w:t>
      </w:r>
      <w:r>
        <w:t xml:space="preserve"> </w:t>
      </w:r>
      <w:r w:rsidRPr="0005266E">
        <w:t>As</w:t>
      </w:r>
      <w:r>
        <w:t xml:space="preserve"> </w:t>
      </w:r>
      <w:r w:rsidRPr="0005266E">
        <w:t>Fast Company</w:t>
      </w:r>
      <w:r>
        <w:t xml:space="preserve"> </w:t>
      </w:r>
      <w:hyperlink r:id="rId109" w:history="1">
        <w:r w:rsidRPr="0005266E">
          <w:rPr>
            <w:rStyle w:val="Hyperlink"/>
          </w:rPr>
          <w:t>reports</w:t>
        </w:r>
      </w:hyperlink>
      <w:r w:rsidRPr="0005266E">
        <w:t>, the growing AI market is putting increased strain on the grid – and at a much more rapid pace than previously anticipated:</w:t>
      </w:r>
      <w:r>
        <w:t xml:space="preserve"> </w:t>
      </w:r>
      <w:r w:rsidRPr="0005266E">
        <w:t>“Last year, the five-year forecast from Grid Strategies projected growth of 2.6%. That number has since nearly doubled to 4.7%—and planners expect peak demand to grow by 38 gigawatts.</w:t>
      </w:r>
      <w:r>
        <w:t xml:space="preserve"> </w:t>
      </w:r>
      <w:r w:rsidRPr="0005266E">
        <w:t>That’s equivalent to the amount needed to power 12.7 million homes, a bit more than the total number of housing units in Texas.</w:t>
      </w:r>
      <w:r>
        <w:t xml:space="preserve"> </w:t>
      </w:r>
      <w:r w:rsidRPr="0005266E">
        <w:t>“Perhaps even more concerning, experts say that’s likely an underestimate of what the actual need will be, saying they expect the next forecast (in December of this year) to show an even higher nationwide growth rate.</w:t>
      </w:r>
      <w:r>
        <w:t xml:space="preserve"> </w:t>
      </w:r>
      <w:r w:rsidRPr="0005266E">
        <w:t>“’The U.S. electric grid is not prepared for significant load growth,’ Grid Strategies warned.” (emphasis added)</w:t>
      </w:r>
      <w:r>
        <w:t xml:space="preserve"> </w:t>
      </w:r>
      <w:r w:rsidRPr="00B32198">
        <w:rPr>
          <w:rStyle w:val="StyleUnderline"/>
          <w:highlight w:val="lightGray"/>
        </w:rPr>
        <w:t xml:space="preserve">Wells Fargo </w:t>
      </w:r>
      <w:hyperlink r:id="rId110" w:history="1">
        <w:r w:rsidRPr="00B32198">
          <w:rPr>
            <w:rStyle w:val="StyleUnderline"/>
            <w:highlight w:val="lightGray"/>
          </w:rPr>
          <w:t>anticipates</w:t>
        </w:r>
      </w:hyperlink>
      <w:r w:rsidRPr="00B32198">
        <w:rPr>
          <w:rStyle w:val="StyleUnderline"/>
          <w:highlight w:val="lightGray"/>
        </w:rPr>
        <w:t xml:space="preserve"> that AI data centers alone will add approximately 323 terawatt hours of electricity demand in the U.S. by 2030</w:t>
      </w:r>
      <w:r w:rsidRPr="0005266E">
        <w:t>. As Well Fargo</w:t>
      </w:r>
      <w:r>
        <w:t xml:space="preserve"> </w:t>
      </w:r>
      <w:hyperlink r:id="rId111" w:history="1">
        <w:r w:rsidRPr="0005266E">
          <w:rPr>
            <w:rStyle w:val="Hyperlink"/>
          </w:rPr>
          <w:t>explains</w:t>
        </w:r>
      </w:hyperlink>
      <w:r w:rsidRPr="0005266E">
        <w:t xml:space="preserve">, </w:t>
      </w:r>
      <w:r w:rsidRPr="00B32198">
        <w:rPr>
          <w:rStyle w:val="StyleUnderline"/>
          <w:highlight w:val="lightGray"/>
        </w:rPr>
        <w:t>this increase is presenting unique challenges for the power sector because these facilities use much higher amounts of energy</w:t>
      </w:r>
      <w:r w:rsidRPr="0005266E">
        <w:t>:</w:t>
      </w:r>
      <w:r>
        <w:t xml:space="preserve"> </w:t>
      </w:r>
      <w:r w:rsidRPr="0005266E">
        <w:t>“AI-focused data centers typically use more expensive servers to train large language models compared to traditional enterprise servers. […] The compute-intensive nature of generative AI workloads compared to traditional information technology (IT) workloads is presenting new challenges for overall IT infrastructure, particularly in the form of higher levels of energy consumption.”</w:t>
      </w:r>
      <w:r>
        <w:t xml:space="preserve"> </w:t>
      </w:r>
      <w:r w:rsidRPr="0005266E">
        <w:t>Goldman Sachs</w:t>
      </w:r>
      <w:r>
        <w:t xml:space="preserve"> </w:t>
      </w:r>
      <w:hyperlink r:id="rId112" w:history="1">
        <w:r w:rsidRPr="0005266E">
          <w:rPr>
            <w:rStyle w:val="Hyperlink"/>
          </w:rPr>
          <w:t>forecasts</w:t>
        </w:r>
      </w:hyperlink>
      <w:r>
        <w:t xml:space="preserve"> </w:t>
      </w:r>
      <w:r w:rsidRPr="0005266E">
        <w:t xml:space="preserve">that </w:t>
      </w:r>
      <w:r w:rsidRPr="00B32198">
        <w:rPr>
          <w:rStyle w:val="StyleUnderline"/>
          <w:highlight w:val="lightGray"/>
        </w:rPr>
        <w:t>data centers will make up 8 percent of the total U.S. power demand by 2030</w:t>
      </w:r>
      <w:r w:rsidRPr="0005266E">
        <w:t>, from about 3 percent in 2022.</w:t>
      </w:r>
    </w:p>
    <w:p w14:paraId="39AD21BA" w14:textId="77777777" w:rsidR="006F7322" w:rsidRDefault="006F7322" w:rsidP="006F7322">
      <w:pPr>
        <w:pStyle w:val="Heading4"/>
      </w:pPr>
      <w:r>
        <w:t>Energy demand is increasing – especially to power AI development – additional oil and gas resources will be critical to meet the need</w:t>
      </w:r>
    </w:p>
    <w:p w14:paraId="41F3BA9B" w14:textId="77777777" w:rsidR="006F7322" w:rsidRDefault="006F7322" w:rsidP="006F7322">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7BD51C57" w14:textId="50987431" w:rsidR="006F7322" w:rsidRPr="006F7322" w:rsidRDefault="006F7322" w:rsidP="00AF3B48">
      <w:pPr>
        <w:rPr>
          <w:u w:val="single"/>
        </w:rPr>
      </w:pPr>
      <w:r w:rsidRPr="00B32198">
        <w:rPr>
          <w:rStyle w:val="StyleUnderline"/>
          <w:highlight w:val="lightGray"/>
        </w:rPr>
        <w:t>Producing energy resources is a necessity</w:t>
      </w:r>
      <w:r w:rsidRPr="008D343F">
        <w:t xml:space="preserve">. Despite earlier predictions that have since been proven wrong, the truth is that </w:t>
      </w:r>
      <w:r w:rsidRPr="00B32198">
        <w:rPr>
          <w:rStyle w:val="StyleUnderline"/>
          <w:highlight w:val="lightGray"/>
        </w:rPr>
        <w:t>the United States and the world will need a lot more oil and gas in the coming decades, even as new forms of energy come online</w:t>
      </w:r>
      <w:r w:rsidRPr="009947AC">
        <w:rPr>
          <w:rStyle w:val="StyleUnderline"/>
        </w:rPr>
        <w:t>. This will be especially true as we see increasing</w:t>
      </w:r>
      <w:r w:rsidRPr="008D343F">
        <w:t xml:space="preserve"> deployment of energy-intensive technologies like </w:t>
      </w:r>
      <w:r w:rsidRPr="00B32198">
        <w:rPr>
          <w:rStyle w:val="StyleUnderline"/>
          <w:highlight w:val="lightGray"/>
        </w:rPr>
        <w:t>Artificial Intelligence</w:t>
      </w:r>
      <w:r w:rsidRPr="008D343F">
        <w:t xml:space="preserve">. In fact, the U.S. Energy Information Administration (EIA) predicts that </w:t>
      </w:r>
      <w:r w:rsidRPr="00B32198">
        <w:rPr>
          <w:rStyle w:val="StyleUnderline"/>
          <w:highlight w:val="lightGray"/>
        </w:rPr>
        <w:t>the worldwide demand for all forms of energy will increase by 50% by 2050</w:t>
      </w:r>
      <w:r w:rsidRPr="008D343F">
        <w:t xml:space="preserve">. </w:t>
      </w:r>
      <w:r w:rsidRPr="00B32198">
        <w:rPr>
          <w:rStyle w:val="StyleUnderline"/>
          <w:highlight w:val="lightGray"/>
        </w:rPr>
        <w:t>The only way to meet this increase in demand</w:t>
      </w:r>
      <w:r w:rsidRPr="008D343F">
        <w:t xml:space="preserve"> without sacrificing the environmental progress made over the past 25 years </w:t>
      </w:r>
      <w:r w:rsidRPr="00B32198">
        <w:rPr>
          <w:rStyle w:val="StyleUnderline"/>
          <w:highlight w:val="lightGray"/>
        </w:rPr>
        <w:t>is through a wholehearted commitment to developing energy resources in the United States.</w:t>
      </w:r>
      <w:r w:rsidRPr="009947AC">
        <w:rPr>
          <w:rStyle w:val="StyleUnderline"/>
        </w:rPr>
        <w:t xml:space="preserve">  </w:t>
      </w:r>
    </w:p>
    <w:p w14:paraId="2D01AEB7" w14:textId="77777777" w:rsidR="00AF3B48" w:rsidRDefault="00AF3B48" w:rsidP="00AF3B48">
      <w:pPr>
        <w:pStyle w:val="Heading4"/>
      </w:pPr>
      <w:r>
        <w:t>Drilling will be necessary to meet the demand needs of big tech and AI development</w:t>
      </w:r>
    </w:p>
    <w:p w14:paraId="34987CD8" w14:textId="77777777" w:rsidR="00AF3B48" w:rsidRPr="0005266E" w:rsidRDefault="00AF3B48" w:rsidP="00AF3B48">
      <w:r w:rsidRPr="0005266E">
        <w:t xml:space="preserve">Rebecca </w:t>
      </w:r>
      <w:r w:rsidRPr="0005266E">
        <w:rPr>
          <w:rStyle w:val="Style13ptBold"/>
        </w:rPr>
        <w:t>Trieu</w:t>
      </w:r>
      <w:r>
        <w:t xml:space="preserve"> </w:t>
      </w:r>
      <w:r w:rsidRPr="0005266E">
        <w:t xml:space="preserve">May. 17, </w:t>
      </w:r>
      <w:r w:rsidRPr="0005266E">
        <w:rPr>
          <w:rStyle w:val="Style13ptBold"/>
        </w:rPr>
        <w:t>2024</w:t>
      </w:r>
      <w:r>
        <w:t xml:space="preserve"> </w:t>
      </w:r>
      <w:r w:rsidRPr="0005266E">
        <w:t>Investment In Natural Gas Essential to Reduce Grid Strain From AI Data Centers</w:t>
      </w:r>
      <w:r>
        <w:t xml:space="preserve"> </w:t>
      </w:r>
      <w:r w:rsidRPr="0005266E">
        <w:t>https://www.energyindepth.org/investment-in-natural-gas-essential-to-reduce-grid-strain-from-ai-data-centers/?</w:t>
      </w:r>
    </w:p>
    <w:p w14:paraId="58FA468E" w14:textId="77777777" w:rsidR="00AF3B48" w:rsidRPr="0005266E" w:rsidRDefault="00AF3B48" w:rsidP="00AF3B48">
      <w:r w:rsidRPr="00B32198">
        <w:rPr>
          <w:rStyle w:val="StyleUnderline"/>
          <w:highlight w:val="lightGray"/>
        </w:rPr>
        <w:t>Natural gas is a reliable solution</w:t>
      </w:r>
      <w:r>
        <w:t xml:space="preserve"> </w:t>
      </w:r>
      <w:r w:rsidRPr="0005266E">
        <w:t>Because of the high reliability and lower cost of gas compared to other resources, an abundance of natural gas in a region has become an attractive selling point for major companies looking to build out data centers. This is evident in the rise in data centers in natural gas-rich states like</w:t>
      </w:r>
      <w:r>
        <w:t xml:space="preserve"> </w:t>
      </w:r>
      <w:hyperlink r:id="rId113" w:history="1">
        <w:r w:rsidRPr="0005266E">
          <w:rPr>
            <w:rStyle w:val="Hyperlink"/>
          </w:rPr>
          <w:t>Texas</w:t>
        </w:r>
      </w:hyperlink>
      <w:r>
        <w:t xml:space="preserve"> </w:t>
      </w:r>
      <w:r w:rsidRPr="0005266E">
        <w:t>and</w:t>
      </w:r>
      <w:r>
        <w:t xml:space="preserve"> </w:t>
      </w:r>
      <w:hyperlink r:id="rId114" w:history="1">
        <w:r w:rsidRPr="0005266E">
          <w:rPr>
            <w:rStyle w:val="Hyperlink"/>
          </w:rPr>
          <w:t>Ohio</w:t>
        </w:r>
      </w:hyperlink>
      <w:r w:rsidRPr="0005266E">
        <w:t>. As Coterra COO Blake Sirgo recently</w:t>
      </w:r>
      <w:r>
        <w:t xml:space="preserve"> </w:t>
      </w:r>
      <w:hyperlink r:id="rId115" w:history="1">
        <w:r w:rsidRPr="0005266E">
          <w:rPr>
            <w:rStyle w:val="Hyperlink"/>
          </w:rPr>
          <w:t>said</w:t>
        </w:r>
      </w:hyperlink>
      <w:r w:rsidRPr="0005266E">
        <w:t>:</w:t>
      </w:r>
      <w:r>
        <w:t xml:space="preserve"> </w:t>
      </w:r>
      <w:r w:rsidRPr="0005266E">
        <w:t>“Lots of the demand looks like it’s going to come on the East Coast. That’s very proximal to our assets. There’s a lot of existing pipes there that can easily get our gas to those markets. And we’re very interested. We’re talking to a lot of these folks directly trying to understand their business and their needs.”</w:t>
      </w:r>
      <w:r>
        <w:t xml:space="preserve"> </w:t>
      </w:r>
      <w:r w:rsidRPr="0005266E">
        <w:t xml:space="preserve">In fact, </w:t>
      </w:r>
      <w:r w:rsidRPr="00B32198">
        <w:rPr>
          <w:rStyle w:val="StyleUnderline"/>
          <w:highlight w:val="lightGray"/>
        </w:rPr>
        <w:t xml:space="preserve">natural gas demand </w:t>
      </w:r>
      <w:hyperlink r:id="rId116" w:history="1">
        <w:r w:rsidRPr="00B32198">
          <w:rPr>
            <w:rStyle w:val="StyleUnderline"/>
            <w:highlight w:val="lightGray"/>
          </w:rPr>
          <w:t>is expected</w:t>
        </w:r>
      </w:hyperlink>
      <w:r w:rsidRPr="00B32198">
        <w:rPr>
          <w:rStyle w:val="StyleUnderline"/>
          <w:highlight w:val="lightGray"/>
        </w:rPr>
        <w:t xml:space="preserve"> to increase by 3.3 billion cubic feet per day</w:t>
      </w:r>
      <w:r w:rsidRPr="009947AC">
        <w:rPr>
          <w:rStyle w:val="StyleUnderline"/>
        </w:rPr>
        <w:t xml:space="preserve"> </w:t>
      </w:r>
      <w:r w:rsidRPr="0005266E">
        <w:t>(bcf/d) by 2030, according to Goldman Sachs, and</w:t>
      </w:r>
      <w:r>
        <w:t xml:space="preserve"> </w:t>
      </w:r>
      <w:hyperlink r:id="rId117" w:history="1">
        <w:r w:rsidRPr="0005266E">
          <w:rPr>
            <w:rStyle w:val="Hyperlink"/>
          </w:rPr>
          <w:t>Tudor Pickering Holt &amp; Co</w:t>
        </w:r>
      </w:hyperlink>
      <w:r>
        <w:t xml:space="preserve"> </w:t>
      </w:r>
      <w:hyperlink r:id="rId118" w:history="1">
        <w:r w:rsidRPr="0005266E">
          <w:rPr>
            <w:rStyle w:val="Hyperlink"/>
          </w:rPr>
          <w:t>published</w:t>
        </w:r>
      </w:hyperlink>
      <w:r>
        <w:t xml:space="preserve"> </w:t>
      </w:r>
      <w:r w:rsidRPr="0005266E">
        <w:t>that as much as an additional 8.5 bcf/d could be required to match the rise in demand. Coterra CEO Tom Jordan</w:t>
      </w:r>
      <w:r>
        <w:t xml:space="preserve"> </w:t>
      </w:r>
      <w:hyperlink r:id="rId119" w:history="1">
        <w:r w:rsidRPr="0005266E">
          <w:rPr>
            <w:rStyle w:val="Hyperlink"/>
          </w:rPr>
          <w:t>said</w:t>
        </w:r>
      </w:hyperlink>
      <w:r>
        <w:t xml:space="preserve"> </w:t>
      </w:r>
      <w:r w:rsidRPr="0005266E">
        <w:t>he’s even heard as much as a 30 bcf per day increase will be needed by 2030, adding that “we will welcome increased demand anywhere within that range.”</w:t>
      </w:r>
      <w:r>
        <w:t xml:space="preserve"> </w:t>
      </w:r>
      <w:r w:rsidRPr="0005266E">
        <w:t>As Energy Capital Partners’ Founder Doug Kimmelman recently</w:t>
      </w:r>
      <w:r>
        <w:t xml:space="preserve"> </w:t>
      </w:r>
      <w:hyperlink r:id="rId120" w:history="1">
        <w:r w:rsidRPr="0005266E">
          <w:rPr>
            <w:rStyle w:val="Hyperlink"/>
          </w:rPr>
          <w:t>emphasized</w:t>
        </w:r>
      </w:hyperlink>
      <w:r w:rsidRPr="0005266E">
        <w:t>, expanding gas-fired generation to supply energy to data centers will be critical:</w:t>
      </w:r>
      <w:r>
        <w:t xml:space="preserve"> </w:t>
      </w:r>
      <w:r w:rsidRPr="0005266E">
        <w:t>“</w:t>
      </w:r>
      <w:r w:rsidRPr="00B32198">
        <w:rPr>
          <w:rStyle w:val="StyleUnderline"/>
          <w:highlight w:val="lightGray"/>
        </w:rPr>
        <w:t>Gas is the only cost-efficient energy generation capable of providing the type of 24/7 reliable power required by the big technology companies to power the AI boom.”</w:t>
      </w:r>
      <w:r>
        <w:t xml:space="preserve"> </w:t>
      </w:r>
      <w:r w:rsidRPr="0005266E">
        <w:t>And Bob Hader, founder, CIO and partner of Proficio Capital Partners,</w:t>
      </w:r>
      <w:r>
        <w:t xml:space="preserve"> </w:t>
      </w:r>
      <w:hyperlink r:id="rId121" w:history="1">
        <w:r w:rsidRPr="0005266E">
          <w:rPr>
            <w:rStyle w:val="Hyperlink"/>
          </w:rPr>
          <w:t>wrote</w:t>
        </w:r>
      </w:hyperlink>
      <w:r>
        <w:t xml:space="preserve"> </w:t>
      </w:r>
      <w:r w:rsidRPr="0005266E">
        <w:t>in</w:t>
      </w:r>
      <w:r>
        <w:t xml:space="preserve"> </w:t>
      </w:r>
      <w:r w:rsidRPr="0005266E">
        <w:t>Forbes:</w:t>
      </w:r>
      <w:r>
        <w:t xml:space="preserve"> </w:t>
      </w:r>
      <w:r w:rsidRPr="0005266E">
        <w:t>“The solution lies beneath the earth’s surface, particularly in regions like the Haynesville basin spanning East Texas and Louisiana:</w:t>
      </w:r>
      <w:r>
        <w:t xml:space="preserve"> </w:t>
      </w:r>
      <w:r w:rsidRPr="0005266E">
        <w:t>good old American natural gas.” (emphasis added)</w:t>
      </w:r>
      <w:r>
        <w:t xml:space="preserve"> </w:t>
      </w:r>
      <w:r w:rsidRPr="0005266E">
        <w:t>Hader continued:</w:t>
      </w:r>
      <w:r>
        <w:t xml:space="preserve"> </w:t>
      </w:r>
      <w:r w:rsidRPr="0005266E">
        <w:t>“According to</w:t>
      </w:r>
      <w:r>
        <w:t xml:space="preserve"> </w:t>
      </w:r>
      <w:hyperlink r:id="rId122" w:history="1">
        <w:r w:rsidRPr="0005266E">
          <w:rPr>
            <w:rStyle w:val="Hyperlink"/>
          </w:rPr>
          <w:t>Thunder Said Energy</w:t>
        </w:r>
      </w:hyperlink>
      <w:r w:rsidRPr="0005266E">
        <w:t>, by 2030, power consumption for AI data centers just in the US could skyrocket to 400 terawatt-hours annually, equivalent to approximately 1.3 trillion cubic feet of gas per year or 3.6 billion cubic feet per day. To contextualize, in 2023, the United States produced 104 billion cubic feet of natural gas per day.</w:t>
      </w:r>
      <w:r>
        <w:t xml:space="preserve"> </w:t>
      </w:r>
      <w:r w:rsidRPr="00B32198">
        <w:rPr>
          <w:rStyle w:val="StyleUnderline"/>
          <w:highlight w:val="lightGray"/>
        </w:rPr>
        <w:t>Meeting this escalating demand is likely to necessitate increased drilling activity across the country.</w:t>
      </w:r>
      <w:r>
        <w:t xml:space="preserve"> </w:t>
      </w:r>
      <w:r w:rsidRPr="0005266E">
        <w:t>“In my view, natural gas stands out as the most cost-effective and reliable alternative to coal for power generation.” (emphasis added)</w:t>
      </w:r>
      <w:r>
        <w:t xml:space="preserve"> </w:t>
      </w:r>
      <w:r w:rsidRPr="0005266E">
        <w:t>Similarly, Chevron CEO Mike Wirth</w:t>
      </w:r>
      <w:r>
        <w:t xml:space="preserve"> </w:t>
      </w:r>
      <w:hyperlink r:id="rId123" w:history="1">
        <w:r w:rsidRPr="0005266E">
          <w:rPr>
            <w:rStyle w:val="Hyperlink"/>
          </w:rPr>
          <w:t>told</w:t>
        </w:r>
      </w:hyperlink>
      <w:r>
        <w:t xml:space="preserve"> </w:t>
      </w:r>
      <w:r w:rsidRPr="0005266E">
        <w:t>CNBC:</w:t>
      </w:r>
      <w:r>
        <w:t xml:space="preserve"> </w:t>
      </w:r>
      <w:r w:rsidRPr="0005266E">
        <w:t>“It’s a little hard to quantify right now because this is evolving so quickly on the AI side [..] But I think demand for natural gas is likely to be higher than what people have been estimating up until now. […] You come back to natural gas as the most likely source of that reliable baseload supply.”</w:t>
      </w:r>
      <w:r>
        <w:t xml:space="preserve"> </w:t>
      </w:r>
      <w:r w:rsidRPr="0005266E">
        <w:t>And Richard Kinder, executive chairman of Kinder Morgan,</w:t>
      </w:r>
      <w:r>
        <w:t xml:space="preserve"> </w:t>
      </w:r>
      <w:hyperlink r:id="rId124" w:anchor=":~:text=%E2%80%9CThe%20primary%20use%20of%20these,U.S.%20with%2040%25%20market%20share." w:history="1">
        <w:r w:rsidRPr="0005266E">
          <w:rPr>
            <w:rStyle w:val="Hyperlink"/>
          </w:rPr>
          <w:t>said</w:t>
        </w:r>
      </w:hyperlink>
      <w:r w:rsidRPr="0005266E">
        <w:t>:</w:t>
      </w:r>
      <w:r>
        <w:t xml:space="preserve"> </w:t>
      </w:r>
      <w:r w:rsidRPr="0005266E">
        <w:t>“The primary use of these data centers is big tech and I believe they’re beginning to recognize the role that natural gas and nuclear must play.”</w:t>
      </w:r>
    </w:p>
    <w:p w14:paraId="74CFC742" w14:textId="36A42757" w:rsidR="004E7B66" w:rsidRDefault="007C3E7E" w:rsidP="007C3E7E">
      <w:pPr>
        <w:pStyle w:val="Heading3"/>
      </w:pPr>
      <w:r>
        <w:t>A2 Oil/Gas Demand Peaked</w:t>
      </w:r>
    </w:p>
    <w:p w14:paraId="1E06E722" w14:textId="77777777" w:rsidR="007C3E7E" w:rsidRDefault="007C3E7E" w:rsidP="007C3E7E">
      <w:pPr>
        <w:pStyle w:val="Heading4"/>
      </w:pPr>
      <w:r>
        <w:t>Oil and natural gas will continue to be the dominant sources of energy – its imperative to security and growth that we continue to develop these resources</w:t>
      </w:r>
    </w:p>
    <w:p w14:paraId="09DDD28E" w14:textId="77777777" w:rsidR="007C3E7E" w:rsidRDefault="007C3E7E" w:rsidP="007C3E7E">
      <w:r w:rsidRPr="0005266E">
        <w:t xml:space="preserve">Bob </w:t>
      </w:r>
      <w:r w:rsidRPr="0005266E">
        <w:rPr>
          <w:rStyle w:val="Style13ptBold"/>
        </w:rPr>
        <w:t>Martin</w:t>
      </w:r>
      <w:r w:rsidRPr="0005266E">
        <w:t>, Managing Director at Christie 55 Solutions</w:t>
      </w:r>
      <w:r>
        <w:t xml:space="preserve"> </w:t>
      </w:r>
      <w:r w:rsidRPr="0005266E">
        <w:t>Protecting America’s Energy Security in an Era of Energy Transition</w:t>
      </w:r>
      <w:r>
        <w:t xml:space="preserve"> </w:t>
      </w:r>
      <w:r w:rsidRPr="0005266E">
        <w:t xml:space="preserve">March 29, </w:t>
      </w:r>
      <w:r w:rsidRPr="0005266E">
        <w:rPr>
          <w:rStyle w:val="Style13ptBold"/>
        </w:rPr>
        <w:t>2023</w:t>
      </w:r>
      <w:r>
        <w:t xml:space="preserve"> </w:t>
      </w:r>
      <w:r w:rsidRPr="0005266E">
        <w:t>https://christie55.com/news/2023/03/americas-energy-transition/</w:t>
      </w:r>
    </w:p>
    <w:p w14:paraId="1DE344D7" w14:textId="77777777" w:rsidR="007C3E7E" w:rsidRDefault="007C3E7E" w:rsidP="007C3E7E">
      <w:r w:rsidRPr="00B32198">
        <w:rPr>
          <w:rStyle w:val="StyleUnderline"/>
          <w:highlight w:val="lightGray"/>
        </w:rPr>
        <w:t>Ignoring the realities of America’s energy needs for the next several decades will jeopardize US energy security</w:t>
      </w:r>
      <w:r w:rsidRPr="00A33144">
        <w:t>.</w:t>
      </w:r>
      <w:r>
        <w:t xml:space="preserve"> </w:t>
      </w:r>
      <w:r w:rsidRPr="00A33144">
        <w:t xml:space="preserve">While renewable energy continues to grow at an accelerated pace, especially for electricity generation, </w:t>
      </w:r>
      <w:r w:rsidRPr="00B32198">
        <w:rPr>
          <w:rStyle w:val="StyleUnderline"/>
          <w:highlight w:val="lightGray"/>
        </w:rPr>
        <w:t>the US needs to face the stark reality that the US consumption of petroleum and natural gas will continue to be the dominant sources of energy</w:t>
      </w:r>
      <w:r w:rsidRPr="00A33144">
        <w:t xml:space="preserve"> consumed in the US well beyond 2050. Based on these projections by EIA, it’s obvious that </w:t>
      </w:r>
      <w:r w:rsidRPr="00B32198">
        <w:rPr>
          <w:rStyle w:val="StyleUnderline"/>
          <w:highlight w:val="lightGray"/>
        </w:rPr>
        <w:t>US investment in all energy resources is imperative to protect our energy security, economic growth, and national security interests</w:t>
      </w:r>
      <w:r w:rsidRPr="00A33144">
        <w:t>.</w:t>
      </w:r>
      <w:r>
        <w:t xml:space="preserve"> </w:t>
      </w:r>
      <w:r w:rsidRPr="00A33144">
        <w:t>The energy needs of all the sectors of the US energy economy, including electric power sector and the end-user sectors of transportation, industrial, and residential, and must be addressed.</w:t>
      </w:r>
    </w:p>
    <w:p w14:paraId="0DC69AA8" w14:textId="77777777" w:rsidR="007C3E7E" w:rsidRDefault="007C3E7E" w:rsidP="007C3E7E">
      <w:pPr>
        <w:pStyle w:val="Heading4"/>
      </w:pPr>
      <w:r>
        <w:t>Demand for oil and natural gas will continue to grow through at least 2050</w:t>
      </w:r>
    </w:p>
    <w:p w14:paraId="1727DC1A" w14:textId="77777777" w:rsidR="007C3E7E" w:rsidRDefault="007C3E7E" w:rsidP="007C3E7E">
      <w:r w:rsidRPr="0005266E">
        <w:t xml:space="preserve">Bob </w:t>
      </w:r>
      <w:r w:rsidRPr="0005266E">
        <w:rPr>
          <w:rStyle w:val="Style13ptBold"/>
        </w:rPr>
        <w:t>Martin</w:t>
      </w:r>
      <w:r w:rsidRPr="0005266E">
        <w:t>, Managing Director at Christie 55 Solutions</w:t>
      </w:r>
      <w:r>
        <w:t xml:space="preserve"> </w:t>
      </w:r>
      <w:r w:rsidRPr="0005266E">
        <w:t>Protecting America’s Energy Security in an Era of Energy Transition</w:t>
      </w:r>
      <w:r>
        <w:t xml:space="preserve"> </w:t>
      </w:r>
      <w:r w:rsidRPr="0005266E">
        <w:t xml:space="preserve">March 29, </w:t>
      </w:r>
      <w:r w:rsidRPr="0005266E">
        <w:rPr>
          <w:rStyle w:val="Style13ptBold"/>
        </w:rPr>
        <w:t>2023</w:t>
      </w:r>
      <w:r>
        <w:t xml:space="preserve"> </w:t>
      </w:r>
      <w:r w:rsidRPr="0005266E">
        <w:t>https://christie55.com/news/2023/03/americas-energy-transition/</w:t>
      </w:r>
    </w:p>
    <w:p w14:paraId="6F338658" w14:textId="77777777" w:rsidR="007C3E7E" w:rsidRPr="0014407A" w:rsidRDefault="007C3E7E" w:rsidP="007C3E7E">
      <w:r w:rsidRPr="0014407A">
        <w:t xml:space="preserve">The challenge for the US is that </w:t>
      </w:r>
      <w:r w:rsidRPr="00B32198">
        <w:rPr>
          <w:rStyle w:val="StyleUnderline"/>
          <w:highlight w:val="lightGray"/>
        </w:rPr>
        <w:t>the demand and consumption of petroleum and natural gas will continue to grow through 2050 and beyond</w:t>
      </w:r>
      <w:r w:rsidRPr="0014407A">
        <w:t>.</w:t>
      </w:r>
      <w:r>
        <w:t xml:space="preserve"> </w:t>
      </w:r>
      <w:r w:rsidRPr="0014407A">
        <w:t>The EIA projects that “</w:t>
      </w:r>
      <w:r w:rsidRPr="00B32198">
        <w:rPr>
          <w:rStyle w:val="StyleUnderline"/>
          <w:highlight w:val="lightGray"/>
        </w:rPr>
        <w:t>petroleum and natural gas remain the most-consumed sources of energy in the United States through 2050</w:t>
      </w:r>
      <w:r w:rsidRPr="0014407A">
        <w:t xml:space="preserve">, but renewable energy is the fastest growing.” They “project that </w:t>
      </w:r>
      <w:r w:rsidRPr="00B32198">
        <w:rPr>
          <w:rStyle w:val="StyleUnderline"/>
          <w:highlight w:val="lightGray"/>
        </w:rPr>
        <w:t>U.S. energy consumption will continue to grow</w:t>
      </w:r>
      <w:r w:rsidRPr="0014407A">
        <w:t xml:space="preserve"> through 2050 as population and economic growth outpace energy efficiency gains. </w:t>
      </w:r>
      <w:r w:rsidRPr="00B32198">
        <w:rPr>
          <w:rStyle w:val="StyleUnderline"/>
          <w:highlight w:val="lightGray"/>
        </w:rPr>
        <w:t>Petroleum and other liquids will remain the most-consumed category of fuels through 2050</w:t>
      </w:r>
      <w:r w:rsidRPr="0014407A">
        <w:t>.” At the same time, IEA states that the “production of renewable energy will grow more quickly than any other fuel source through 2050.”</w:t>
      </w:r>
    </w:p>
    <w:p w14:paraId="43F7DA73" w14:textId="77777777" w:rsidR="007C3E7E" w:rsidRDefault="007C3E7E" w:rsidP="007C3E7E">
      <w:pPr>
        <w:pStyle w:val="Heading4"/>
        <w:rPr>
          <w:shd w:val="clear" w:color="auto" w:fill="FFFFFF"/>
        </w:rPr>
      </w:pPr>
      <w:r>
        <w:rPr>
          <w:shd w:val="clear" w:color="auto" w:fill="FFFFFF"/>
        </w:rPr>
        <w:t>Natural gas demand is increasing</w:t>
      </w:r>
    </w:p>
    <w:p w14:paraId="16843C4E" w14:textId="77777777" w:rsidR="007C3E7E" w:rsidRPr="004C250E" w:rsidRDefault="007C3E7E" w:rsidP="007C3E7E">
      <w:r w:rsidRPr="004C250E">
        <w:rPr>
          <w:rStyle w:val="Style13ptBold"/>
        </w:rPr>
        <w:t>Hareesh</w:t>
      </w:r>
      <w:r w:rsidRPr="004C250E">
        <w:t xml:space="preserve"> May 26, </w:t>
      </w:r>
      <w:r w:rsidRPr="004C250E">
        <w:rPr>
          <w:rStyle w:val="Style13ptBold"/>
        </w:rPr>
        <w:t>202</w:t>
      </w:r>
      <w:r w:rsidRPr="00CD0BED">
        <w:rPr>
          <w:rStyle w:val="Style13ptBold"/>
        </w:rPr>
        <w:t>5</w:t>
      </w:r>
      <w:r w:rsidRPr="004C250E">
        <w:t xml:space="preserve">, Natural gas in 2025: A rebalancing market with growing global demand </w:t>
      </w:r>
      <w:hyperlink r:id="rId125" w:history="1">
        <w:r w:rsidRPr="004C250E">
          <w:rPr>
            <w:rStyle w:val="Hyperlink"/>
          </w:rPr>
          <w:t>https://economictimes.indiatimes.com/markets/commodities/views/natural-gas-in-2025-a-rebalancing-market-with-growing-global-demand/articleshow/121404177.cms?utm_source=contentofinterest&amp;utm_medium=text&amp;utm_campaign=cppst</w:t>
        </w:r>
      </w:hyperlink>
    </w:p>
    <w:p w14:paraId="5285F8A4" w14:textId="0F17A570" w:rsidR="007C3E7E" w:rsidRDefault="007C3E7E" w:rsidP="007C3E7E">
      <w:r w:rsidRPr="004C250E">
        <w:t xml:space="preserve">Global natural gas prices were largely stabilized in the last couple of years followed by the supply shocks of 2022 and 2023, driven by geopolitical tensions and energy crisis. This year marks a return to structural growth, with global demand reaching new highs, particularly fueled by industrial recovery in emerging economies. From a sectoral perspective, the industrial and power generation sectors are the primary drivers of this growth. </w:t>
      </w:r>
      <w:r w:rsidRPr="00B32198">
        <w:rPr>
          <w:rStyle w:val="StyleUnderline"/>
          <w:highlight w:val="lightGray"/>
        </w:rPr>
        <w:t>In 2024, gas demand for electricity generation rose by nearly 2.8%,</w:t>
      </w:r>
      <w:r w:rsidRPr="004C250E">
        <w:t xml:space="preserve"> with North America, Asia, and Eurasia leading the charge. </w:t>
      </w:r>
      <w:r w:rsidRPr="00B32198">
        <w:rPr>
          <w:rStyle w:val="StyleUnderline"/>
          <w:highlight w:val="lightGray"/>
        </w:rPr>
        <w:t>Extreme weather conditions have intensified electricity demand, prompting higher gas usage. In 2024, such conditions accounted for nearly 20% of the global increase in gas demand, with China being a major contributor</w:t>
      </w:r>
      <w:r w:rsidRPr="004C250E">
        <w:t>.</w:t>
      </w:r>
    </w:p>
    <w:p w14:paraId="5BA4D020" w14:textId="77777777" w:rsidR="007C3E7E" w:rsidRPr="004C250E" w:rsidRDefault="007C3E7E" w:rsidP="007C3E7E">
      <w:r w:rsidRPr="00010D68">
        <w:rPr>
          <w:rFonts w:eastAsiaTheme="majorEastAsia" w:cstheme="majorBidi"/>
          <w:b/>
          <w:iCs/>
          <w:sz w:val="26"/>
        </w:rPr>
        <w:t>Natural gas markets poised for growth</w:t>
      </w:r>
      <w:r w:rsidRPr="004C250E">
        <w:br/>
      </w:r>
      <w:r w:rsidRPr="004C250E">
        <w:rPr>
          <w:rStyle w:val="Style13ptBold"/>
        </w:rPr>
        <w:t>Hareesh</w:t>
      </w:r>
      <w:r w:rsidRPr="004C250E">
        <w:t xml:space="preserve"> May 26, </w:t>
      </w:r>
      <w:r w:rsidRPr="004C250E">
        <w:rPr>
          <w:rStyle w:val="Style13ptBold"/>
        </w:rPr>
        <w:t>202</w:t>
      </w:r>
      <w:r w:rsidRPr="00010D68">
        <w:rPr>
          <w:rStyle w:val="Style13ptBold"/>
        </w:rPr>
        <w:t>5</w:t>
      </w:r>
      <w:r w:rsidRPr="004C250E">
        <w:t xml:space="preserve">, Natural gas in 2025: A rebalancing market with growing global demand </w:t>
      </w:r>
      <w:hyperlink r:id="rId126" w:history="1">
        <w:r w:rsidRPr="004C250E">
          <w:rPr>
            <w:rStyle w:val="Hyperlink"/>
          </w:rPr>
          <w:t>https://economictimes.indiatimes.com/markets/commodities/views/natural-gas-in-2025-a-rebalancing-market-with-growing-global-demand/articleshow/121404177.cms?utm_source=contentofinterest&amp;utm_medium=text&amp;utm_campaign=cppst</w:t>
        </w:r>
      </w:hyperlink>
    </w:p>
    <w:p w14:paraId="5CD1530F" w14:textId="77777777" w:rsidR="007C3E7E" w:rsidRDefault="007C3E7E" w:rsidP="007C3E7E">
      <w:r w:rsidRPr="004C250E">
        <w:t xml:space="preserve">Looking ahead, </w:t>
      </w:r>
      <w:r w:rsidRPr="00B32198">
        <w:rPr>
          <w:rStyle w:val="StyleUnderline"/>
          <w:highlight w:val="lightGray"/>
        </w:rPr>
        <w:t>the natural gas market is poised for continued growth</w:t>
      </w:r>
      <w:r w:rsidRPr="004C250E">
        <w:t xml:space="preserve">, but challenges remain. The transition to cleaner energy sources, policy shifts, and infrastructure constraints could influence long-term demand. Nevertheless, </w:t>
      </w:r>
      <w:r w:rsidRPr="00B32198">
        <w:rPr>
          <w:rStyle w:val="StyleUnderline"/>
          <w:highlight w:val="lightGray"/>
        </w:rPr>
        <w:t>in the short to medium term, natural gas remains a critical component of the global energy mix—balancing affordability, reliability, and lower carbon intensity compared to coal and oil</w:t>
      </w:r>
      <w:r w:rsidRPr="004C250E">
        <w:t>.</w:t>
      </w:r>
    </w:p>
    <w:p w14:paraId="0E5D08C7" w14:textId="77777777" w:rsidR="007C3E7E" w:rsidRDefault="007C3E7E" w:rsidP="007C3E7E">
      <w:pPr>
        <w:pStyle w:val="Heading4"/>
      </w:pPr>
      <w:r>
        <w:t>Arctic drilling will play a key role in meeting future energy needs</w:t>
      </w:r>
    </w:p>
    <w:p w14:paraId="22266441" w14:textId="77777777" w:rsidR="007C3E7E" w:rsidRDefault="007C3E7E" w:rsidP="007C3E7E">
      <w:r>
        <w:t xml:space="preserve">Rex </w:t>
      </w:r>
      <w:r w:rsidRPr="00540158">
        <w:rPr>
          <w:rStyle w:val="Style13ptBold"/>
        </w:rPr>
        <w:t>Tillerson</w:t>
      </w:r>
      <w:r>
        <w:t xml:space="preserve">, chair committee on Arctic research, </w:t>
      </w:r>
      <w:r w:rsidRPr="00540158">
        <w:rPr>
          <w:rStyle w:val="Style13ptBold"/>
        </w:rPr>
        <w:t>2015</w:t>
      </w:r>
      <w:r>
        <w:t xml:space="preserve"> Arctic Potential: Realizing the promise of US Arctic oil &amp; gas resources, National Petroleum Council, </w:t>
      </w:r>
      <w:r w:rsidRPr="00540158">
        <w:t>https://www.npcarcticreport.org/pdf/AR-Executive_Summary-Final.pdf</w:t>
      </w:r>
    </w:p>
    <w:p w14:paraId="35E0E0AA" w14:textId="77777777" w:rsidR="007C3E7E" w:rsidRDefault="007C3E7E" w:rsidP="007C3E7E">
      <w:r w:rsidRPr="00B32198">
        <w:rPr>
          <w:rStyle w:val="StyleUnderline"/>
          <w:highlight w:val="lightGray"/>
        </w:rPr>
        <w:t>Arctic oil and gas resources can play a substantial role in meeting future global energy needs</w:t>
      </w:r>
      <w:r w:rsidRPr="00540158">
        <w:t xml:space="preserve">, given their significant potential.  The United States is currently benefiting from resurgence in oil production fueled largely by the development of tight oil opportunities in the U.S. Lower 48.  Production profiles for these oil opportunities will eventually decline and, in its Annual Energy Outlook 2014, DOE’s U.S. Energy Information Administration (EIA) estimates that U.S. oil production will drop one million barrels per day by 2040 compared to 2014. </w:t>
      </w:r>
      <w:r w:rsidRPr="00010D68">
        <w:t>Given the resource potential and long timelines required to bring Arctic resources to market</w:t>
      </w:r>
      <w:r w:rsidRPr="00B32198">
        <w:rPr>
          <w:rStyle w:val="StyleUnderline"/>
          <w:highlight w:val="lightGray"/>
        </w:rPr>
        <w:t>, Arctic exploration today may provide a material impact to U.S. oil production in the future, potentially averting decline, improving U.S. energy security, and benefitting the local and overall U.S. economy</w:t>
      </w:r>
      <w:r w:rsidRPr="00540158">
        <w:t xml:space="preserve">.  </w:t>
      </w:r>
    </w:p>
    <w:p w14:paraId="5CC70F5A" w14:textId="2F5A620B" w:rsidR="007C3E7E" w:rsidRDefault="009022AA" w:rsidP="009022AA">
      <w:pPr>
        <w:pStyle w:val="Heading3"/>
      </w:pPr>
      <w:r>
        <w:t>A2 Arctic reserves not significant</w:t>
      </w:r>
    </w:p>
    <w:p w14:paraId="7A42BD4E" w14:textId="77777777" w:rsidR="009022AA" w:rsidRDefault="009022AA" w:rsidP="009022AA">
      <w:pPr>
        <w:pStyle w:val="Heading4"/>
      </w:pPr>
      <w:r>
        <w:t>US Arctic has significant oil and gas reserves</w:t>
      </w:r>
    </w:p>
    <w:p w14:paraId="6D654827" w14:textId="77777777" w:rsidR="009022AA" w:rsidRDefault="009022AA" w:rsidP="009022AA">
      <w:r w:rsidRPr="00EE537F">
        <w:t xml:space="preserve">Charles </w:t>
      </w:r>
      <w:r w:rsidRPr="00C57F51">
        <w:rPr>
          <w:rStyle w:val="Style13ptBold"/>
        </w:rPr>
        <w:t>Ebinger</w:t>
      </w:r>
      <w:r w:rsidRPr="00EE537F">
        <w:t xml:space="preserve"> John P. </w:t>
      </w:r>
      <w:r w:rsidRPr="00C57F51">
        <w:rPr>
          <w:rStyle w:val="Style13ptBold"/>
        </w:rPr>
        <w:t>Banks</w:t>
      </w:r>
      <w:r w:rsidRPr="00EE537F">
        <w:t xml:space="preserve"> </w:t>
      </w:r>
      <w:r w:rsidRPr="00C57F51">
        <w:rPr>
          <w:rStyle w:val="Style13ptBold"/>
        </w:rPr>
        <w:t>and</w:t>
      </w:r>
      <w:r>
        <w:t xml:space="preserve"> </w:t>
      </w:r>
      <w:r w:rsidRPr="00EE537F">
        <w:t xml:space="preserve">Alisa </w:t>
      </w:r>
      <w:r w:rsidRPr="00C57F51">
        <w:rPr>
          <w:rStyle w:val="Style13ptBold"/>
        </w:rPr>
        <w:t>Schackmann</w:t>
      </w:r>
      <w:r w:rsidRPr="00EE537F">
        <w:t xml:space="preserve"> March </w:t>
      </w:r>
      <w:r w:rsidRPr="00C57F51">
        <w:rPr>
          <w:rStyle w:val="Style13ptBold"/>
        </w:rPr>
        <w:t>2014</w:t>
      </w:r>
      <w:r>
        <w:t xml:space="preserve"> </w:t>
      </w:r>
      <w:r w:rsidRPr="00EE537F">
        <w:t xml:space="preserve">OFFSHORE OIL AND GAS GOVERNANCE IN THE ARCTIC A Leadership Role for the U.S. Policy Brief 14-01 Charles Ebinger is a Senior Fellow and Director of the Energy Security Initiative at Brookings. John P. Banks is a Non-resident Senior Fellow at the Energy Security Initiative at Brookings. Alisa Schackmann is the Senior Research Assistant in the Energy Security Initiative at Brookings. </w:t>
      </w:r>
      <w:r>
        <w:t xml:space="preserve"> </w:t>
      </w:r>
      <w:hyperlink r:id="rId127" w:history="1">
        <w:r w:rsidRPr="002212BD">
          <w:rPr>
            <w:rStyle w:val="Hyperlink"/>
          </w:rPr>
          <w:t>https://www.brookings.edu/wp-content/uploads/2016/07/Offshore-Oil-and-Gas-Governance-text-revised.pdf</w:t>
        </w:r>
      </w:hyperlink>
    </w:p>
    <w:p w14:paraId="618DF2E2" w14:textId="77777777" w:rsidR="009022AA" w:rsidRDefault="009022AA" w:rsidP="009022AA">
      <w:r w:rsidRPr="00B32198">
        <w:rPr>
          <w:rStyle w:val="StyleUnderline"/>
          <w:highlight w:val="lightGray"/>
        </w:rPr>
        <w:t>The U.S. Arctic is estimated to hold large reserves of oil and gas. The USGS believes there may be 23 billion barrels of technically recoverable oil and 108 trillion cubic feet of natural gas offshore alone on the Outer Continental Shelf (OCS)</w:t>
      </w:r>
      <w:r w:rsidRPr="00A063D8">
        <w:t xml:space="preserve"> in the Beaufort and Chukchi Seas.11 Elsewhere in Alaska, there are indications, while controversial, that sizeable oil and gas resources still exist on the central North Slope. Furthermore, though estimates have been reduced recently, prospects of oil in the National Petroleum Reserve and perhaps in the Arctic National Wildlife Refuge (ANWR) exist as well. </w:t>
      </w:r>
      <w:r w:rsidRPr="00B32198">
        <w:rPr>
          <w:rStyle w:val="StyleUnderline"/>
          <w:highlight w:val="lightGray"/>
        </w:rPr>
        <w:t>There might also be oil and gas in shale formations which could potentially be developed with hydraulic fracturing</w:t>
      </w:r>
      <w:r w:rsidRPr="00A063D8">
        <w:t xml:space="preserve"> when market conditions allow.12</w:t>
      </w:r>
    </w:p>
    <w:p w14:paraId="3970175D" w14:textId="77777777" w:rsidR="009022AA" w:rsidRPr="004E7B66" w:rsidRDefault="009022AA" w:rsidP="007C3E7E"/>
    <w:p w14:paraId="6BC6A546" w14:textId="4888E6E5" w:rsidR="009901FA" w:rsidRDefault="009901FA" w:rsidP="004E7B66">
      <w:pPr>
        <w:pStyle w:val="Heading2"/>
      </w:pPr>
      <w:r>
        <w:t>Asia LNG</w:t>
      </w:r>
      <w:r w:rsidR="004E7B66">
        <w:t xml:space="preserve"> Adv - Extension</w:t>
      </w:r>
    </w:p>
    <w:p w14:paraId="18B02B7A" w14:textId="4C4AAEC3" w:rsidR="009022AA" w:rsidRDefault="009022AA" w:rsidP="009022AA">
      <w:pPr>
        <w:pStyle w:val="Heading3"/>
      </w:pPr>
      <w:r>
        <w:t xml:space="preserve">LNG </w:t>
      </w:r>
      <w:r w:rsidR="00755561">
        <w:t xml:space="preserve">exports </w:t>
      </w:r>
      <w:r>
        <w:t xml:space="preserve">key </w:t>
      </w:r>
      <w:r w:rsidR="00755561">
        <w:t>- economy</w:t>
      </w:r>
    </w:p>
    <w:p w14:paraId="1D73D079" w14:textId="77777777" w:rsidR="009022AA" w:rsidRDefault="009022AA" w:rsidP="009022AA">
      <w:pPr>
        <w:pStyle w:val="Heading4"/>
      </w:pPr>
      <w:r>
        <w:t>US LNG industry contributes massively to our GDP, job growth, and across all sectors of the economy</w:t>
      </w:r>
    </w:p>
    <w:p w14:paraId="7F116402" w14:textId="77777777" w:rsidR="009022AA" w:rsidRPr="00835DAF" w:rsidRDefault="009022AA" w:rsidP="009022AA">
      <w:r w:rsidRPr="00835DAF">
        <w:rPr>
          <w:rStyle w:val="Style13ptBold"/>
        </w:rPr>
        <w:t>Yergin, et.al., 2024</w:t>
      </w:r>
      <w:r>
        <w:t xml:space="preserve"> </w:t>
      </w:r>
      <w:r w:rsidRPr="00835DAF">
        <w:t>Daniel Yergin, Ph.D., Carlos Pascual, Michael Stoppard, Eric Eyberg, Leandro Caputo, Mohsen Bonakdarpour, Ed Kelly, Madeline Jowdy, Aube Montero, and Horacio Cuenca</w:t>
      </w:r>
      <w:r>
        <w:t xml:space="preserve"> </w:t>
      </w:r>
      <w:r w:rsidRPr="00835DAF">
        <w:t>December 2024</w:t>
      </w:r>
      <w:r>
        <w:t xml:space="preserve"> </w:t>
      </w:r>
      <w:r w:rsidRPr="00835DAF">
        <w:t>Major New US Industry at a Crossroads: A US LNG Impact Study – Phase 1</w:t>
      </w:r>
      <w:r>
        <w:t xml:space="preserve"> </w:t>
      </w:r>
      <w:r w:rsidRPr="00835DAF">
        <w:t>https://www.spglobal.com/en/research-insights/special-reports/major-new-us-industry-at-a-crossroads-us-lng-impact-study-phase-1</w:t>
      </w:r>
    </w:p>
    <w:p w14:paraId="6D904E18" w14:textId="1AF4C82B" w:rsidR="009022AA" w:rsidRDefault="009022AA" w:rsidP="009022AA">
      <w:r w:rsidRPr="00B32198">
        <w:rPr>
          <w:rStyle w:val="StyleUnderline"/>
          <w:highlight w:val="lightGray"/>
        </w:rPr>
        <w:t>The US LNG industry to date has contributed $408 billion to US GDP and supported an annual average of 273,000 jobs</w:t>
      </w:r>
      <w:r w:rsidRPr="009E0287">
        <w:t xml:space="preserve">. These results were fueled by private expenditures totaling $289 billion across the extended LNG value chain over the past decade. In addition, the industry’s economic impact stretches beyond core gas producing regions, </w:t>
      </w:r>
      <w:r w:rsidRPr="00B32198">
        <w:rPr>
          <w:rStyle w:val="StyleUnderline"/>
          <w:highlight w:val="lightGray"/>
        </w:rPr>
        <w:t>as LNG’ s full associated value chain extends across multiple states and industry sectors,</w:t>
      </w:r>
      <w:r w:rsidRPr="009E0287">
        <w:t xml:space="preserve"> including steel, equipment manufacturing, and construction among others.</w:t>
      </w:r>
      <w:r>
        <w:t xml:space="preserve"> </w:t>
      </w:r>
      <w:r w:rsidRPr="009E0287">
        <w:t>The $289 billion of private expenditures stimulates the three levels of standard activity across the United States’ national economy.</w:t>
      </w:r>
      <w:r>
        <w:t xml:space="preserve"> </w:t>
      </w:r>
      <w:r w:rsidRPr="009E0287">
        <w:t xml:space="preserve">The first level, known as direct activity, aggregates all expenditure allocated directly to US businesses across the LNG value chain. For example, from 2016 through 2024 over 75% of the private expenditure focused on capital expenditures that expanded the upstream, pipeline and liquefaction infrastructure required to support the rapidly growing LNG export sector. </w:t>
      </w:r>
      <w:r w:rsidRPr="00B32198">
        <w:rPr>
          <w:rStyle w:val="StyleUnderline"/>
          <w:highlight w:val="lightGray"/>
        </w:rPr>
        <w:t>Over half of these capital expenditures flowed to the construction and manufacturing sectors, directly supporting numerous skilled high-paying jobs.</w:t>
      </w:r>
      <w:r w:rsidRPr="00835DAF">
        <w:rPr>
          <w:rStyle w:val="StyleUnderline"/>
        </w:rPr>
        <w:t xml:space="preserve"> </w:t>
      </w:r>
      <w:r w:rsidRPr="009E0287">
        <w:t>The second level, known as indirect activity, is typified as the capital allocated by the primary recipients of direct expenditure to continue to deploy it across their multi-tiered extended supply chains.</w:t>
      </w:r>
      <w:r>
        <w:t xml:space="preserve"> </w:t>
      </w:r>
      <w:r w:rsidRPr="009E0287">
        <w:t xml:space="preserve">Finally, </w:t>
      </w:r>
      <w:r w:rsidRPr="00B32198">
        <w:rPr>
          <w:rStyle w:val="StyleUnderline"/>
          <w:highlight w:val="lightGray"/>
        </w:rPr>
        <w:t>employees of the direct and indirect businesses spend their wages and income across the US economy, triggering</w:t>
      </w:r>
      <w:r w:rsidRPr="009E0287">
        <w:t xml:space="preserve"> the third level, known </w:t>
      </w:r>
      <w:r w:rsidRPr="00B32198">
        <w:rPr>
          <w:rStyle w:val="StyleUnderline"/>
          <w:highlight w:val="lightGray"/>
        </w:rPr>
        <w:t>as induced activity</w:t>
      </w:r>
      <w:r w:rsidRPr="009E0287">
        <w:t>.</w:t>
      </w:r>
      <w:r>
        <w:t xml:space="preserve"> </w:t>
      </w:r>
      <w:r w:rsidRPr="009E0287">
        <w:t>LNG's economic impact was quantified across five economic indicators using S&amp;P Global's proprietary integrated economic modelling framework:</w:t>
      </w:r>
      <w:r>
        <w:t xml:space="preserve"> </w:t>
      </w:r>
      <w:r w:rsidRPr="009E0287">
        <w:t>Sales activity: the value of direct and follow-on sales transactions that are catalysed by private expenditures across the LNG export value chain</w:t>
      </w:r>
      <w:r>
        <w:t xml:space="preserve"> </w:t>
      </w:r>
      <w:r w:rsidRPr="009E0287">
        <w:t>Contribution to GDP: the “value added” component of sales activity contributes to US GDP</w:t>
      </w:r>
      <w:r>
        <w:t xml:space="preserve"> </w:t>
      </w:r>
      <w:r w:rsidRPr="009E0287">
        <w:t>Jobs: to support a given level of sales activity, businesses must hire and retain employees</w:t>
      </w:r>
      <w:r>
        <w:t xml:space="preserve"> </w:t>
      </w:r>
      <w:r w:rsidRPr="009E0287">
        <w:t>Labor income: the compensation paid to workers</w:t>
      </w:r>
      <w:r>
        <w:t xml:space="preserve"> </w:t>
      </w:r>
      <w:r w:rsidRPr="009E0287">
        <w:t>Federal and state taxes: Tax contributions by businesses and employees associated to industry</w:t>
      </w:r>
      <w:r>
        <w:t>.</w:t>
      </w:r>
    </w:p>
    <w:p w14:paraId="65391446" w14:textId="77777777" w:rsidR="009022AA" w:rsidRDefault="009022AA" w:rsidP="009022AA">
      <w:pPr>
        <w:pStyle w:val="Heading4"/>
      </w:pPr>
      <w:r>
        <w:t>Continued domestic expansion of LNG is key to the economy and geopolitical influence</w:t>
      </w:r>
    </w:p>
    <w:p w14:paraId="59CBC0CE" w14:textId="77777777" w:rsidR="009022AA" w:rsidRDefault="009022AA" w:rsidP="009022AA">
      <w:r w:rsidRPr="00434127">
        <w:t xml:space="preserve">Ian M. </w:t>
      </w:r>
      <w:r w:rsidRPr="00434127">
        <w:rPr>
          <w:rStyle w:val="Style13ptBold"/>
        </w:rPr>
        <w:t>Stevenson</w:t>
      </w:r>
      <w:r w:rsidRPr="00434127">
        <w:t xml:space="preserve"> | 05/05/</w:t>
      </w:r>
      <w:r w:rsidRPr="00434127">
        <w:rPr>
          <w:rStyle w:val="Style13ptBold"/>
        </w:rPr>
        <w:t xml:space="preserve">2025 </w:t>
      </w:r>
      <w:r w:rsidRPr="00434127">
        <w:t>06:48 AM EDT 3 questions answered about Interior’s High Arctic plans</w:t>
      </w:r>
      <w:r>
        <w:t xml:space="preserve"> </w:t>
      </w:r>
      <w:r w:rsidRPr="00434127">
        <w:t>https://www.eenews.net/articles/3-questions-answered-about-interiors-high-arctic-plans/</w:t>
      </w:r>
    </w:p>
    <w:p w14:paraId="78B096F1" w14:textId="77777777" w:rsidR="009022AA" w:rsidRPr="004D5DA6" w:rsidRDefault="009022AA" w:rsidP="009022AA">
      <w:r w:rsidRPr="004D5DA6">
        <w:t xml:space="preserve">Growth projections for US LNG, as analyzed by S&amp;P Global, align with a global energy system transitioning to lower carbon-intensive modes of production and consumption. With more favorable conditions under the new administration, </w:t>
      </w:r>
      <w:r w:rsidRPr="00B32198">
        <w:rPr>
          <w:rStyle w:val="StyleUnderline"/>
          <w:highlight w:val="lightGray"/>
        </w:rPr>
        <w:t>US LNG exports are forecast to double by 2030</w:t>
      </w:r>
      <w:r w:rsidRPr="004D5DA6">
        <w:t>, with projects currently under construction accounting for approximately 60 percent of that projected growth.</w:t>
      </w:r>
      <w:r>
        <w:t xml:space="preserve"> </w:t>
      </w:r>
      <w:r w:rsidRPr="004D5DA6">
        <w:t>With this anticipated growth, our LNG study projects that</w:t>
      </w:r>
      <w:r>
        <w:t xml:space="preserve"> </w:t>
      </w:r>
      <w:r w:rsidRPr="00B32198">
        <w:rPr>
          <w:rStyle w:val="StyleUnderline"/>
          <w:highlight w:val="lightGray"/>
        </w:rPr>
        <w:t>US LNG industry is poised to contribute approximately $1.3 trillion to GDP by 2040 and create an annual average of 500,000 jobs</w:t>
      </w:r>
      <w:r w:rsidRPr="004D5DA6">
        <w:t>. On the global front, the US share of the LNG market is expected to exceed one quarter by 2040, supporting a large and liquid gas market that might not exist otherwise.</w:t>
      </w:r>
      <w:hyperlink r:id="rId128" w:history="1">
        <w:r w:rsidRPr="004D5DA6">
          <w:rPr>
            <w:rStyle w:val="Hyperlink"/>
          </w:rPr>
          <w:t>2</w:t>
        </w:r>
      </w:hyperlink>
      <w:r>
        <w:t xml:space="preserve"> </w:t>
      </w:r>
      <w:r w:rsidRPr="00B32198">
        <w:rPr>
          <w:rStyle w:val="StyleUnderline"/>
          <w:highlight w:val="lightGray"/>
        </w:rPr>
        <w:t>However,</w:t>
      </w:r>
      <w:r w:rsidRPr="004D5DA6">
        <w:t xml:space="preserve"> there is a big “if”:</w:t>
      </w:r>
      <w:r>
        <w:t xml:space="preserve"> </w:t>
      </w:r>
      <w:r w:rsidRPr="00B32198">
        <w:rPr>
          <w:rStyle w:val="StyleUnderline"/>
          <w:highlight w:val="lightGray"/>
        </w:rPr>
        <w:t>if domestic</w:t>
      </w:r>
      <w:r w:rsidRPr="004D5DA6">
        <w:t xml:space="preserve"> regulatory, legal, and environmental </w:t>
      </w:r>
      <w:r w:rsidRPr="00B32198">
        <w:rPr>
          <w:rStyle w:val="StyleUnderline"/>
          <w:highlight w:val="lightGray"/>
        </w:rPr>
        <w:t>barriers persist, the United States risks losing over 100,000 jobs annually and more than $250 billion in GDP</w:t>
      </w:r>
      <w:r w:rsidRPr="004D5DA6">
        <w:t xml:space="preserve">. Moreover, </w:t>
      </w:r>
      <w:r w:rsidRPr="00B32198">
        <w:rPr>
          <w:rStyle w:val="StyleUnderline"/>
          <w:highlight w:val="lightGray"/>
        </w:rPr>
        <w:t>it appears that 85 percent of the resulting energy gap in the rest of the world would be filled by fossil fuels sourced from outside of the United States.</w:t>
      </w:r>
      <w:r w:rsidRPr="00434127">
        <w:rPr>
          <w:rStyle w:val="StyleUnderline"/>
        </w:rPr>
        <w:t xml:space="preserve"> </w:t>
      </w:r>
      <w:r w:rsidRPr="004D5DA6">
        <w:t>This jeopardizes US geopolitical influence and its reputation as a reliable and affordable energy supplier to allies and trading partners.</w:t>
      </w:r>
      <w:r>
        <w:t xml:space="preserve"> </w:t>
      </w:r>
    </w:p>
    <w:p w14:paraId="3BAFE035" w14:textId="70CB9215" w:rsidR="009022AA" w:rsidRDefault="002864FC" w:rsidP="002864FC">
      <w:pPr>
        <w:pStyle w:val="Heading3"/>
      </w:pPr>
      <w:r>
        <w:t>LNG exports key</w:t>
      </w:r>
      <w:r w:rsidR="00755561">
        <w:t xml:space="preserve"> – Asia alliances</w:t>
      </w:r>
    </w:p>
    <w:p w14:paraId="521815B1" w14:textId="77777777" w:rsidR="002864FC" w:rsidRDefault="002864FC" w:rsidP="002864FC">
      <w:pPr>
        <w:pStyle w:val="Heading4"/>
      </w:pPr>
      <w:r>
        <w:t>US LNG is critical to the domestic economy and exports/alliances</w:t>
      </w:r>
    </w:p>
    <w:p w14:paraId="01050AA9" w14:textId="77777777" w:rsidR="002864FC" w:rsidRDefault="002864FC" w:rsidP="002864FC">
      <w:r w:rsidRPr="00434127">
        <w:t xml:space="preserve">Ian M. </w:t>
      </w:r>
      <w:r w:rsidRPr="00434127">
        <w:rPr>
          <w:rStyle w:val="Style13ptBold"/>
        </w:rPr>
        <w:t>Stevenson</w:t>
      </w:r>
      <w:r w:rsidRPr="00434127">
        <w:t xml:space="preserve"> | 05/05/</w:t>
      </w:r>
      <w:r w:rsidRPr="00434127">
        <w:rPr>
          <w:rStyle w:val="Style13ptBold"/>
        </w:rPr>
        <w:t xml:space="preserve">2025 </w:t>
      </w:r>
      <w:r w:rsidRPr="00434127">
        <w:t>06:48 AM EDT 3 questions answered about Interior’s High Arctic plans</w:t>
      </w:r>
      <w:r>
        <w:t xml:space="preserve"> </w:t>
      </w:r>
      <w:r w:rsidRPr="00434127">
        <w:t>https://www.eenews.net/articles/3-questions-answered-about-interiors-high-arctic-plans/</w:t>
      </w:r>
    </w:p>
    <w:p w14:paraId="3976A354" w14:textId="3BBD1778" w:rsidR="002864FC" w:rsidRDefault="002864FC" w:rsidP="002864FC">
      <w:pPr>
        <w:rPr>
          <w:rStyle w:val="StyleUnderline"/>
        </w:rPr>
      </w:pPr>
      <w:r w:rsidRPr="00B32198">
        <w:rPr>
          <w:rStyle w:val="StyleUnderline"/>
          <w:highlight w:val="lightGray"/>
        </w:rPr>
        <w:t>The critical role of US LNG is significant both for the domestic economy and on the international stage. For the continued growth of US LNG exports, it is essential that the United States demonstrate</w:t>
      </w:r>
      <w:r w:rsidRPr="00434127">
        <w:t>, day in and day out,</w:t>
      </w:r>
      <w:r w:rsidRPr="00B32198">
        <w:rPr>
          <w:rStyle w:val="StyleUnderline"/>
          <w:highlight w:val="lightGray"/>
        </w:rPr>
        <w:t xml:space="preserve"> that it is a supplier on which other countries can rely</w:t>
      </w:r>
      <w:r w:rsidRPr="004D5DA6">
        <w:t>. As US exports are projected to double in the coming decade, the influence of US LNG is expected to grow. However, despite a more favorable policy climate with the new administration, further success is not guaranteed due to substantial federal and state regulatory, political, and environmental challenges facing the industry, which will need to be addressed.</w:t>
      </w:r>
      <w:r>
        <w:t xml:space="preserve"> </w:t>
      </w:r>
      <w:r w:rsidRPr="004D5DA6">
        <w:t>As the US LNG sector re-emerges after a year of stagnation caused by the Biden administration’s pause on LNG export authorizations, it is important to recognize the industry’s overall contribution to US GDP, economic influence, and global LNG trade innovation. In our new study</w:t>
      </w:r>
      <w:r>
        <w:t xml:space="preserve"> </w:t>
      </w:r>
      <w:r w:rsidRPr="004D5DA6">
        <w:t>Major New US Industry at a Crossroads: A US LNG Impact Study,</w:t>
      </w:r>
      <w:r>
        <w:t xml:space="preserve"> </w:t>
      </w:r>
      <w:r w:rsidRPr="004D5DA6">
        <w:t xml:space="preserve">conducted with the US Chamber of Commerce, we found that </w:t>
      </w:r>
      <w:r w:rsidRPr="00B32198">
        <w:rPr>
          <w:rStyle w:val="StyleUnderline"/>
          <w:highlight w:val="lightGray"/>
        </w:rPr>
        <w:t>the US LNG industry is valued at $34 billion and has contributed more than $400 billion to US GDP since 2016</w:t>
      </w:r>
      <w:r w:rsidRPr="004D5DA6">
        <w:t>, when the first LNG cargoes were shipped from Sabine Pass, Louisiana.</w:t>
      </w:r>
      <w:hyperlink r:id="rId129" w:history="1">
        <w:r w:rsidRPr="004D5DA6">
          <w:rPr>
            <w:rStyle w:val="Hyperlink"/>
          </w:rPr>
          <w:t>1</w:t>
        </w:r>
      </w:hyperlink>
      <w:r>
        <w:t xml:space="preserve"> </w:t>
      </w:r>
      <w:r w:rsidRPr="00B32198">
        <w:rPr>
          <w:rStyle w:val="StyleUnderline"/>
          <w:highlight w:val="lightGray"/>
        </w:rPr>
        <w:t>The industry has created an average of 273,000 skilled jobs annually since 2016</w:t>
      </w:r>
      <w:r w:rsidRPr="004D5DA6">
        <w:t xml:space="preserve">. Its impact penetrates deep into the heartland where gas is produced and transported, and supports supply chain and manufacturing communities in the Northeast, Midwest, and Southeast. What really brings home the industry’s impact is its comparison with other US industries. </w:t>
      </w:r>
      <w:r w:rsidRPr="00B32198">
        <w:rPr>
          <w:rStyle w:val="StyleUnderline"/>
          <w:highlight w:val="lightGray"/>
        </w:rPr>
        <w:t>The value of LNG exports is more than that of soya beans and double those of Hollywood and entertainment exports</w:t>
      </w:r>
      <w:r w:rsidRPr="004D5DA6">
        <w:t>. It is currently half that of semiconductors, but within a few years, could equal the value of all semiconductor exports.</w:t>
      </w:r>
      <w:r>
        <w:t xml:space="preserve"> </w:t>
      </w:r>
      <w:r w:rsidRPr="004D5DA6">
        <w:t>What has made this unprecedented growth possible is the vast resource base developed during the US shale revolution, compounded by entrepreneurial energy, infrastructure, and industrial skill. Despite a 13 billion cubic feet per day (Bcf/d) growth in LNG feedgas requirements since 2016, domestic wholesale gas prices have continued their downward trend, with only temporary interruptions due to rapid post-COVID growth and geopolitical events such as Russia’s full-scale invasion of Ukraine in 2022.</w:t>
      </w:r>
      <w:r>
        <w:t xml:space="preserve"> </w:t>
      </w:r>
      <w:r w:rsidRPr="004D5DA6">
        <w:t xml:space="preserve">While US LNG exports account for only 12 percent of the domestic gas market, they supply nearly a quarter of global LNG supplies, making the United States the world’s largest LNG supplier. </w:t>
      </w:r>
      <w:r w:rsidRPr="00B32198">
        <w:rPr>
          <w:rStyle w:val="StyleUnderline"/>
          <w:highlight w:val="lightGray"/>
        </w:rPr>
        <w:t>This outsized role in the international gas market is supported by</w:t>
      </w:r>
      <w:r w:rsidRPr="004D5DA6">
        <w:t xml:space="preserve"> </w:t>
      </w:r>
      <w:r w:rsidRPr="00B32198">
        <w:rPr>
          <w:rStyle w:val="StyleUnderline"/>
          <w:highlight w:val="lightGray"/>
        </w:rPr>
        <w:t>the flexibility and reliability of US LNG</w:t>
      </w:r>
      <w:r w:rsidRPr="004D5DA6">
        <w:t>, which is traded with fewer restrictions on destinations, volumes, or pricing compared to much of the global LNG market. Additionally, US LNG has significantly contributed to emissions reductions in countries that have replaced more carbon-intensive coal and fuel oil with LNG.</w:t>
      </w:r>
      <w:r>
        <w:t xml:space="preserve"> </w:t>
      </w:r>
      <w:r w:rsidRPr="004D5DA6">
        <w:t xml:space="preserve">In terms of trade, US LNG helps offset trade deficits with both Europe and China. In Europe, US LNG is viewed as a reliable and strategic supply mechanism, while in China, it helps mitigate the United States’ largest single trade deficit. </w:t>
      </w:r>
      <w:r w:rsidRPr="00B32198">
        <w:rPr>
          <w:rStyle w:val="StyleUnderline"/>
          <w:highlight w:val="lightGray"/>
        </w:rPr>
        <w:t>US LNG exports to Japan, South Korea, and Taiwan also support energy security for these key allies.</w:t>
      </w:r>
      <w:r w:rsidRPr="00434127">
        <w:rPr>
          <w:rStyle w:val="StyleUnderline"/>
        </w:rPr>
        <w:t xml:space="preserve"> </w:t>
      </w:r>
    </w:p>
    <w:p w14:paraId="30D4615B" w14:textId="77777777" w:rsidR="00E76795" w:rsidRDefault="00E76795" w:rsidP="00E76795">
      <w:pPr>
        <w:pStyle w:val="Heading4"/>
      </w:pPr>
      <w:r w:rsidRPr="000553F0">
        <w:t xml:space="preserve">US exports are key – anything else collapses </w:t>
      </w:r>
      <w:r>
        <w:t>alliances/</w:t>
      </w:r>
      <w:r w:rsidRPr="000553F0">
        <w:t>democracy</w:t>
      </w:r>
      <w:r>
        <w:rPr>
          <w:b w:val="0"/>
        </w:rPr>
        <w:t xml:space="preserve"> </w:t>
      </w:r>
    </w:p>
    <w:p w14:paraId="5EA7A1D8" w14:textId="77777777" w:rsidR="00E76795" w:rsidRDefault="00E76795" w:rsidP="00E76795">
      <w:r>
        <w:rPr>
          <w:rStyle w:val="Style13ptBold"/>
        </w:rPr>
        <w:t>Miles et. al., 2022</w:t>
      </w:r>
      <w:r>
        <w:t>. Steven Miles is a Fellow in Global Natural Gas at the Baker Institute; Gabriel Collins is the Baker Botts Fellow in Energy and Environmental Regulatory Affairs; Anna B. Mikulska is a Former Fellow. “US Needs LNG to Fight a Two-Front Gas War.” August 18</w:t>
      </w:r>
      <w:r>
        <w:rPr>
          <w:vertAlign w:val="superscript"/>
        </w:rPr>
        <w:t>th</w:t>
      </w:r>
      <w:r>
        <w:t>, 2022. The Baker Institute. https://www.bakerinstitute.org/research/us-needs-lng-fight-two-front-gas-war</w:t>
      </w:r>
    </w:p>
    <w:p w14:paraId="603A1F6C" w14:textId="595A127B" w:rsidR="00E76795" w:rsidRDefault="00E76795" w:rsidP="002864FC">
      <w:r w:rsidRPr="008525FB">
        <w:t xml:space="preserve">But This and Future Winters Could be Challenging. </w:t>
      </w:r>
      <w:r w:rsidRPr="00B32198">
        <w:rPr>
          <w:rStyle w:val="StyleUnderline"/>
          <w:highlight w:val="lightGray"/>
        </w:rPr>
        <w:t>The US</w:t>
      </w:r>
      <w:r w:rsidRPr="008525FB">
        <w:t xml:space="preserve"> and its Allies </w:t>
      </w:r>
      <w:r w:rsidRPr="00B32198">
        <w:rPr>
          <w:rStyle w:val="StyleUnderline"/>
          <w:highlight w:val="lightGray"/>
        </w:rPr>
        <w:t>Must be Ready to Fight the Gas War</w:t>
      </w:r>
      <w:r w:rsidRPr="008525FB">
        <w:rPr>
          <w:rStyle w:val="StyleUnderline"/>
        </w:rPr>
        <w:t xml:space="preserve"> </w:t>
      </w:r>
      <w:r w:rsidRPr="008525FB">
        <w:t>on both the European and Asian Fronts</w:t>
      </w:r>
      <w:r>
        <w:t xml:space="preserve"> </w:t>
      </w:r>
      <w:r w:rsidRPr="008525FB">
        <w:t xml:space="preserve">Even with increased supply, </w:t>
      </w:r>
      <w:r w:rsidRPr="00B32198">
        <w:rPr>
          <w:rStyle w:val="StyleUnderline"/>
          <w:highlight w:val="lightGray"/>
        </w:rPr>
        <w:t>relying on last year’s US playbook is not likely to be enough</w:t>
      </w:r>
      <w:r w:rsidRPr="008525FB">
        <w:t xml:space="preserve">. </w:t>
      </w:r>
      <w:r w:rsidRPr="00B32198">
        <w:rPr>
          <w:rStyle w:val="StyleUnderline"/>
          <w:highlight w:val="lightGray"/>
        </w:rPr>
        <w:t>What our allies and trading partners seek</w:t>
      </w:r>
      <w:r w:rsidRPr="008525FB">
        <w:t xml:space="preserve">—and what Russia (and perhaps China) seek to eliminate—are not only methane molecules but, even more importantly, </w:t>
      </w:r>
      <w:r w:rsidRPr="00B32198">
        <w:rPr>
          <w:rStyle w:val="StyleUnderline"/>
          <w:highlight w:val="lightGray"/>
        </w:rPr>
        <w:t>the certainty that we will stand by our allies</w:t>
      </w:r>
      <w:r w:rsidRPr="008525FB">
        <w:t xml:space="preserve"> and trading partners </w:t>
      </w:r>
      <w:r w:rsidRPr="00B32198">
        <w:rPr>
          <w:rStyle w:val="StyleUnderline"/>
          <w:highlight w:val="lightGray"/>
        </w:rPr>
        <w:t>even during difficult times. Energy security is a critical part of this certainty</w:t>
      </w:r>
      <w:r w:rsidRPr="008525FB">
        <w:t xml:space="preserve">, and our adversaries illuminate our vacillations when they occur. To this end, it is imperative that government officials avoid giving credence to calls for export bans and trade embargoes. Energy supplies are tight and will likely remain so, in part (but not fully) because of the geopolitical tensions created on both the Atlantic and Pacific fronts. Prices will continue to be high, and </w:t>
      </w:r>
      <w:r w:rsidRPr="00B32198">
        <w:rPr>
          <w:rStyle w:val="StyleUnderline"/>
          <w:highlight w:val="lightGray"/>
        </w:rPr>
        <w:t>there will be calls</w:t>
      </w:r>
      <w:r w:rsidRPr="008525FB">
        <w:t xml:space="preserve"> from some quarters—as there have been already from some in the US, Europe, and Australia—</w:t>
      </w:r>
      <w:r w:rsidRPr="00B32198">
        <w:rPr>
          <w:rStyle w:val="StyleUnderline"/>
          <w:highlight w:val="lightGray"/>
        </w:rPr>
        <w:t>to placate domestic audiences</w:t>
      </w:r>
      <w:r w:rsidRPr="008525FB">
        <w:t xml:space="preserve"> by backing away from the commitments and difficult decisions necessary to confront totalitarian adversaries. </w:t>
      </w:r>
      <w:r w:rsidRPr="00B32198">
        <w:rPr>
          <w:rStyle w:val="StyleUnderline"/>
          <w:highlight w:val="lightGray"/>
        </w:rPr>
        <w:t>Only by showing resolve</w:t>
      </w:r>
      <w:r w:rsidRPr="008525FB">
        <w:t xml:space="preserve"> to meet our trading commitments </w:t>
      </w:r>
      <w:r w:rsidRPr="00B32198">
        <w:rPr>
          <w:rStyle w:val="StyleUnderline"/>
          <w:highlight w:val="lightGray"/>
        </w:rPr>
        <w:t>and providing energy to support our allies will the democratic nations of the world see this and other coming winters through as a united group</w:t>
      </w:r>
      <w:r w:rsidRPr="008525FB">
        <w:t>.</w:t>
      </w:r>
      <w:r>
        <w:t xml:space="preserve"> </w:t>
      </w:r>
      <w:r w:rsidRPr="008525FB">
        <w:t>Indeed, the Russian invasion of Ukraine highlighted for Europe that energy security is inseparable from national security. Now a second front is opening, highlighting once again that energy security is crucial to national security, as Russia—with help from China—starts to play its gas geopolitical game in Asia.</w:t>
      </w:r>
      <w:r>
        <w:t xml:space="preserve"> </w:t>
      </w:r>
      <w:r w:rsidRPr="00B32198">
        <w:rPr>
          <w:rStyle w:val="StyleUnderline"/>
          <w:highlight w:val="lightGray"/>
        </w:rPr>
        <w:t>This is not a time to be timid or uncertain</w:t>
      </w:r>
      <w:r w:rsidRPr="008525FB">
        <w:t xml:space="preserve">. </w:t>
      </w:r>
      <w:r w:rsidRPr="00B32198">
        <w:rPr>
          <w:rStyle w:val="StyleUnderline"/>
          <w:highlight w:val="lightGray"/>
        </w:rPr>
        <w:t>We must reaffirm our resolve to meet our energy commitments</w:t>
      </w:r>
      <w:r w:rsidRPr="008525FB">
        <w:t xml:space="preserve"> and support our trading partners. We must also demand that our trading partners and allies apply similarly uncompromising logic. Winter will shortly be upon our allies in Europe and north Asia, and storage tanks need to be filled. Our adversaries know this and are counting down the days.</w:t>
      </w:r>
    </w:p>
    <w:p w14:paraId="314F77E9" w14:textId="77777777" w:rsidR="00684351" w:rsidRPr="00F50FE9" w:rsidRDefault="00684351" w:rsidP="00684351">
      <w:pPr>
        <w:pStyle w:val="Heading4"/>
      </w:pPr>
      <w:r w:rsidRPr="00F50FE9">
        <w:t>LNG exports support energy diplomacy and alliance building – mitigates conflict throughout Asia.</w:t>
      </w:r>
    </w:p>
    <w:p w14:paraId="50B7F37F" w14:textId="77777777" w:rsidR="00684351" w:rsidRDefault="00684351" w:rsidP="00684351">
      <w:pPr>
        <w:rPr>
          <w:rFonts w:asciiTheme="minorHAnsi" w:hAnsiTheme="minorHAnsi" w:cstheme="minorHAnsi"/>
        </w:rPr>
      </w:pPr>
      <w:r>
        <w:rPr>
          <w:rFonts w:asciiTheme="minorHAnsi" w:hAnsiTheme="minorHAnsi" w:cstheme="minorHAnsi"/>
        </w:rPr>
        <w:t xml:space="preserve">Saumyasingh </w:t>
      </w:r>
      <w:r>
        <w:rPr>
          <w:rStyle w:val="Style13ptBold"/>
          <w:rFonts w:asciiTheme="minorHAnsi" w:hAnsiTheme="minorHAnsi" w:cstheme="minorHAnsi"/>
        </w:rPr>
        <w:t xml:space="preserve">Kshatriya </w:t>
      </w:r>
      <w:r>
        <w:rPr>
          <w:rFonts w:asciiTheme="minorHAnsi" w:hAnsiTheme="minorHAnsi" w:cstheme="minorHAnsi"/>
        </w:rPr>
        <w:t>2-20-</w:t>
      </w:r>
      <w:r>
        <w:rPr>
          <w:rStyle w:val="Style13ptBold"/>
          <w:rFonts w:asciiTheme="minorHAnsi" w:hAnsiTheme="minorHAnsi" w:cstheme="minorHAnsi"/>
        </w:rPr>
        <w:t>25</w:t>
      </w:r>
      <w:r>
        <w:rPr>
          <w:rFonts w:asciiTheme="minorHAnsi" w:hAnsiTheme="minorHAnsi" w:cstheme="minorHAnsi"/>
        </w:rPr>
        <w:t>. MA in Politics and International Relations at Pondicherry University. 2/20/25. Indian Council of World Affairs, New Delhi. “Gas and Politics: The US LNG Exports to Europe”. https://www.icwa.in/show_content.php?lang=1&amp;level=3&amp;ls_id=12485&amp;lid=7628</w:t>
      </w:r>
    </w:p>
    <w:p w14:paraId="6F83E0AE" w14:textId="2B6C82BB" w:rsidR="00684351" w:rsidRDefault="00684351" w:rsidP="002864FC">
      <w:r w:rsidRPr="00F50FE9">
        <w:t>Introduction</w:t>
      </w:r>
      <w:r>
        <w:t xml:space="preserve"> </w:t>
      </w:r>
      <w:r w:rsidRPr="00B32198">
        <w:rPr>
          <w:rStyle w:val="StyleUnderline"/>
          <w:highlight w:val="lightGray"/>
        </w:rPr>
        <w:t>Energy resources have long served as instruments of geopolitical power, shaping alliances and influencing global economic stability</w:t>
      </w:r>
      <w:r w:rsidRPr="00F50FE9">
        <w:t xml:space="preserve">. In recent years, </w:t>
      </w:r>
      <w:r w:rsidRPr="00B32198">
        <w:rPr>
          <w:rStyle w:val="StyleUnderline"/>
          <w:highlight w:val="lightGray"/>
        </w:rPr>
        <w:t>the US</w:t>
      </w:r>
      <w:r w:rsidRPr="00F50FE9">
        <w:t xml:space="preserve"> went through a transformative shift, becoming the world’s largest exporter of Liquified Natural Gas (LNG) in 2023 and </w:t>
      </w:r>
      <w:r w:rsidRPr="00B32198">
        <w:rPr>
          <w:rStyle w:val="StyleUnderline"/>
          <w:highlight w:val="lightGray"/>
        </w:rPr>
        <w:t>is expected to double its export capacity by 2030, maintaining a dominant position</w:t>
      </w:r>
      <w:r w:rsidRPr="00B32198">
        <w:rPr>
          <w:highlight w:val="lightGray"/>
        </w:rPr>
        <w:t xml:space="preserve"> </w:t>
      </w:r>
      <w:r w:rsidRPr="00F50FE9">
        <w:t>in the market for the near future.</w:t>
      </w:r>
      <w:r>
        <w:t xml:space="preserve"> </w:t>
      </w:r>
      <w:r w:rsidRPr="00F50FE9">
        <w:t xml:space="preserve">For the US, </w:t>
      </w:r>
      <w:r w:rsidRPr="00B32198">
        <w:rPr>
          <w:rStyle w:val="StyleUnderline"/>
          <w:highlight w:val="lightGray"/>
        </w:rPr>
        <w:t>LNG exports</w:t>
      </w:r>
      <w:r w:rsidRPr="00F50FE9">
        <w:t xml:space="preserve"> serve four key foreign policy objectives. First, it helps </w:t>
      </w:r>
      <w:r w:rsidRPr="00B32198">
        <w:rPr>
          <w:rStyle w:val="StyleUnderline"/>
          <w:highlight w:val="lightGray"/>
        </w:rPr>
        <w:t>support its allies in Europe and Asia</w:t>
      </w:r>
      <w:r w:rsidRPr="00F50FE9">
        <w:t xml:space="preserve"> by reducing their dependence on adversarial suppliers. Second, </w:t>
      </w:r>
      <w:r w:rsidRPr="00B32198">
        <w:rPr>
          <w:rStyle w:val="StyleUnderline"/>
          <w:highlight w:val="lightGray"/>
        </w:rPr>
        <w:t>the US is using energy diplomacy to cultivate new partnerships and deepen it’s influence</w:t>
      </w:r>
      <w:r w:rsidRPr="00F50FE9">
        <w:t xml:space="preserve"> in the Global South. Third, its growing energy dominance is helping its policy of </w:t>
      </w:r>
      <w:r w:rsidRPr="00B32198">
        <w:rPr>
          <w:rStyle w:val="StyleUnderline"/>
          <w:highlight w:val="lightGray"/>
        </w:rPr>
        <w:t>containing</w:t>
      </w:r>
      <w:r w:rsidRPr="00F50FE9">
        <w:t xml:space="preserve"> energy rich </w:t>
      </w:r>
      <w:r w:rsidRPr="00B32198">
        <w:rPr>
          <w:rStyle w:val="StyleUnderline"/>
          <w:highlight w:val="lightGray"/>
        </w:rPr>
        <w:t>adversaries like Iran and Russia</w:t>
      </w:r>
      <w:r w:rsidRPr="00F50FE9">
        <w:t xml:space="preserve"> and lastly, it can use energy resources as a leverage in negotiations for better trade deals or to incentivise compliance with US sanctions. This can be observed in the US-Europe energy relations. US LNG exports to Europe, have played a critical role in countering Russian energy dominance, ensuring NATO unity, and reinforcing security and economic ties. This paper examines how US LNG has reshaped Europe’s energy security landscape and reduced Russian dependence. It further argues that President </w:t>
      </w:r>
      <w:r w:rsidRPr="00B32198">
        <w:rPr>
          <w:rStyle w:val="StyleUnderline"/>
          <w:highlight w:val="lightGray"/>
        </w:rPr>
        <w:t>Trump’s</w:t>
      </w:r>
      <w:r w:rsidRPr="00F50FE9">
        <w:t xml:space="preserve"> “Energy Dominance” </w:t>
      </w:r>
      <w:r w:rsidRPr="00B32198">
        <w:rPr>
          <w:rStyle w:val="StyleUnderline"/>
          <w:highlight w:val="lightGray"/>
        </w:rPr>
        <w:t>agenda</w:t>
      </w:r>
      <w:r w:rsidRPr="00F50FE9">
        <w:t xml:space="preserve">, rooted in deregulation and aggressive export promotion </w:t>
      </w:r>
      <w:r w:rsidRPr="00B32198">
        <w:rPr>
          <w:rStyle w:val="StyleUnderline"/>
          <w:highlight w:val="lightGray"/>
        </w:rPr>
        <w:t>will further cement LNG as an important pillar of US foreign policy</w:t>
      </w:r>
      <w:r w:rsidRPr="00F50FE9">
        <w:t xml:space="preserve"> for the near future.</w:t>
      </w:r>
      <w:r>
        <w:t xml:space="preserve"> </w:t>
      </w:r>
      <w:r w:rsidRPr="00F50FE9">
        <w:t>The US and Energy Exports</w:t>
      </w:r>
      <w:r>
        <w:t xml:space="preserve"> </w:t>
      </w:r>
      <w:r w:rsidRPr="00F50FE9">
        <w:t>The Shale Revolution is a significant advancement in hydrocarbon extraction, which has propelled the US as a global energy powerhouse, surpassing Russia in 2011 to become the largest producer of natural gas. This shift has enabled U.S energy exports to become a key tool in diplomacy and foreign policy.</w:t>
      </w:r>
      <w:r>
        <w:t xml:space="preserve"> </w:t>
      </w:r>
      <w:r w:rsidRPr="00F50FE9">
        <w:t>For many years, shale gas extraction was considered economically unviable due to the challenges associated with accessing and releasing the gas from dense formations. However, with the development of three key technologies: horizontal drilling, hydraulic fracturing (commonly known as fracking), and 3-D seismic imaging, coupled with investments from private sector and substantial government support has helped the US increase production.</w:t>
      </w:r>
      <w:r>
        <w:t xml:space="preserve"> </w:t>
      </w:r>
      <w:r w:rsidRPr="00F50FE9">
        <w:t>Between 2005 and 2024, US natural gas production more than doubled, increasing from 509 billion cubic meters (bcm) to 1,067 bcm an increase of 108%[i]. A report by S&amp;P Global Commodity Insights, a leading Energy consultancy firm in the US predicts that US LNG industry has already contributed close to $400 billion in the economy since 2016 and growing LNG exports could support nearly half a million jobs annually and contribute $1.3 trillion to GDP through 2040[ii]. Internationally, this remarkable growth in production has significantly boosted LNG exports and helped the US to emerge as a major player in the energy market. In 2024 the LNG exports rose to 122 bcm[iii], the highest ever. The growth in US-Europe LNG trade can be attributed to certain advantages it enjoys over gas pipelines like mobility, less susceptibility to political turbulence and geopolitical uncertainties for Europe. The transatlantic journey avoids 3 vulnerable chokepoints, the Persian Gulf, the Suez Canal and the Straits of Bab-el-Mandeb near Yemen, making it more stable and secure source of energy. By exporting LNG to allies and partners, the US has reduced trade deficits and enhanced energy security for allies, as evident by the inflow of US LNG into European markets since the beginning of the conflict in Ukraine in 2022.</w:t>
      </w:r>
      <w:r>
        <w:t xml:space="preserve"> </w:t>
      </w:r>
      <w:r w:rsidRPr="00F50FE9">
        <w:t>Therefore, these conditions make LNG exports very lucrative, garnering a bipartisan support[iv]. The Senate committee on Energy and Natural resources[v] and the Congressional Energy Export Caucus have consistently shown support for continuing the LNG exports[vi].</w:t>
      </w:r>
      <w:r>
        <w:t xml:space="preserve"> </w:t>
      </w:r>
      <w:r w:rsidRPr="00F50FE9">
        <w:t>European Energy Security and US LNG</w:t>
      </w:r>
      <w:r>
        <w:t xml:space="preserve"> </w:t>
      </w:r>
      <w:r w:rsidRPr="00F50FE9">
        <w:t>For decades, European industries and power generation relied on Russian gas. Till 2021, Russia accounted for roughly 40% of total gas imports to Europe, which is about 155 bcm. By 2023, this figure plummeted to 23 bcm, marking an 83% decline[vii]. Although the relationship was seen as one of mutual benefit, the Ukrainian gas crises of 2006 and 2009, indicated Russia's intention to wield gas for political and security concessions. Following the onset of the conflict in 2022, Russia cut supplies to Europe, creating a “shock” that threatened the collapse of European industries and economy. This move was directed to cause divisions among the EU members in their support to Ukraine by pushing certain members to choose between broader security objectives and national economic stability.</w:t>
      </w:r>
      <w:r>
        <w:t xml:space="preserve"> </w:t>
      </w:r>
      <w:r w:rsidRPr="00F50FE9">
        <w:t>While industrial production faced decline and electricity prices surged temporarily, the alliance unity has remained intact. A combination of strategies including reducing consumption, faster transition to renewable energy and increased LNG imports, particularly from the US has enabled Europe to counter this challenge.</w:t>
      </w:r>
      <w:r>
        <w:t xml:space="preserve"> </w:t>
      </w:r>
      <w:r w:rsidRPr="00F50FE9">
        <w:t xml:space="preserve">The Biden Administration assured </w:t>
      </w:r>
      <w:r w:rsidRPr="00B32198">
        <w:rPr>
          <w:rStyle w:val="StyleUnderline"/>
          <w:highlight w:val="lightGray"/>
        </w:rPr>
        <w:t>support and supply of American LNG, helping stabilise gas prices</w:t>
      </w:r>
      <w:r w:rsidRPr="00F50FE9">
        <w:rPr>
          <w:rStyle w:val="StyleUnderline"/>
        </w:rPr>
        <w:t xml:space="preserve"> </w:t>
      </w:r>
      <w:r w:rsidRPr="00F50FE9">
        <w:t>which had increased to €350/MWh[viii], more than ten times higher than the average prices in the previous 15 years. The US and EU also formed a joint task force to reduce reliance on Russian gas and among other things to ensure a stable demand for US LNG in Europe till at least 2030[ix]. In November 2024, European Commission President Ursula von der Leyen suggested replacing Russian LNG with American ones, which could be an opportunity for the US to increase its market share and permanently replace Russian gas in Europe[x]. According to the International Energy Agency (IEA), European LNG imports are expected to rise by 20% in 2025 compared to levels before the start of the conflict in Ukraine. The pipeline supplies from Norway, North Africa and Azerbaijan have reached their maximum capacity and Russian gas pipelines transiting through Ukraine remain closed. These developments have meant that, today Europe is the largest market for US LNG, with 55% of US LNG exports directed there in 2024. With US LNG being more important for Europe's energy security, President Trump’s call for Europe to increase U.S energy imports or face tariffs,[xi] highlights the role of energy as a bargaining tool for reducing trade deficits for the new US Administration.</w:t>
      </w:r>
      <w:r>
        <w:t xml:space="preserve"> </w:t>
      </w:r>
      <w:r w:rsidRPr="00F50FE9">
        <w:t>The Energy Dominance Agenda: Prospects Under President Trump</w:t>
      </w:r>
      <w:r>
        <w:t xml:space="preserve"> </w:t>
      </w:r>
      <w:r w:rsidRPr="00F50FE9">
        <w:t>An examination of Trump Administration’s policy trajectory during his first term and the initial days of his second term and key personnel appointments reveals a coherent strategic direction, favourable for the LNG industry. During his first term, President Trump's energy policy centred around what can be called as "Energy Dominance 1.0", which is a shift from the previous goal of "Energy Independence". This shift emphasises self-sufficiency while promoting increased production and export of energy resources, thereby enhancing the US' geopolitical leverage. The first Trump Administration implemented several policy measures aimed at bolstering the oil and gas sectors. This included repealing several environmental regulations like the Clean Power Plan (CPP) and methane regulations established under the Obama Administration. Additionally, President Trump's decision to allow offshore drilling and the withdrawal from the Paris Climate Agreement underscored his Administration's drive towards fossil fuel exploitation. He also called for expanded production of oil, natural gas, and coal, with a specific focus on maximizing exploration and development on federal lands[xii].</w:t>
      </w:r>
      <w:r>
        <w:t xml:space="preserve"> </w:t>
      </w:r>
      <w:r w:rsidRPr="00F50FE9">
        <w:t>The Administration, actively promoted American LNG in high-level diplomatic engagements with European and Asian counterparts. Data from the US Energy Information Administration (EIA) indicates a robust and consistent rise of 318 % in LNG exports while the production increased by 26.5% between 2017-2021[xiii], signifying a successful implementation of the Energy Dominance strategy. In his second term, President Trump signed six Executive Actions to build on his Energy Dominance agenda[xiv] . A National Energy Emergency has been declared, granting the federal government more powers to expedite approvals for various energy projects. A new inter-governmental agency will be established to increase oil and natural gas production. His cabinet appointments, notably Governor Doug Burgum as the nominee for Interior Secretary and as head of the proposed National Energy Council and Chris Wright, CEO of Liberty Energy, as the new Energy Secretary are expected to drive his energy dominance agenda forward and align energy production, diplomatic objectives and economic priorities together.</w:t>
      </w:r>
      <w:r>
        <w:t xml:space="preserve"> </w:t>
      </w:r>
      <w:r w:rsidRPr="00F50FE9">
        <w:t>Conclusion</w:t>
      </w:r>
      <w:r>
        <w:t xml:space="preserve"> </w:t>
      </w:r>
      <w:r w:rsidRPr="00F50FE9">
        <w:t xml:space="preserve">In summary, </w:t>
      </w:r>
      <w:r w:rsidRPr="00B32198">
        <w:rPr>
          <w:rStyle w:val="StyleUnderline"/>
          <w:highlight w:val="lightGray"/>
        </w:rPr>
        <w:t>US LNG plays a multifarious role</w:t>
      </w:r>
      <w:r w:rsidRPr="00F50FE9">
        <w:t xml:space="preserve"> in addressing trade deficits, boosting the domestic economy and enhancing leverage in negotiations. By strengthening Europe's energy security and stabilizing markets against major disruptions, US </w:t>
      </w:r>
      <w:r w:rsidRPr="00B32198">
        <w:rPr>
          <w:rStyle w:val="StyleUnderline"/>
          <w:highlight w:val="lightGray"/>
        </w:rPr>
        <w:t>LNG has become a vital tool of foreign policy and energy diplomacy</w:t>
      </w:r>
      <w:r w:rsidRPr="00F50FE9">
        <w:t xml:space="preserve">. The </w:t>
      </w:r>
      <w:r w:rsidRPr="00B32198">
        <w:rPr>
          <w:rStyle w:val="StyleUnderline"/>
          <w:highlight w:val="lightGray"/>
        </w:rPr>
        <w:t>global LNG demand is projected to be robust until at least 2050</w:t>
      </w:r>
      <w:r w:rsidRPr="00F50FE9">
        <w:t xml:space="preserve"> and with increasing investments in export capacity expansion, </w:t>
      </w:r>
      <w:r w:rsidRPr="00B32198">
        <w:rPr>
          <w:rStyle w:val="StyleUnderline"/>
          <w:highlight w:val="lightGray"/>
        </w:rPr>
        <w:t>the US is likely to dominate</w:t>
      </w:r>
      <w:r w:rsidRPr="00F50FE9">
        <w:t xml:space="preserve"> the market for a considerable period.</w:t>
      </w:r>
      <w:r>
        <w:t xml:space="preserve"> </w:t>
      </w:r>
      <w:r w:rsidRPr="00F50FE9">
        <w:t xml:space="preserve">The energy dominance strategy under President Trump would provide a favourable environment for the LNG industry to prosper. Conclusively, </w:t>
      </w:r>
      <w:r w:rsidRPr="00B32198">
        <w:rPr>
          <w:rStyle w:val="StyleUnderline"/>
          <w:highlight w:val="lightGray"/>
        </w:rPr>
        <w:t>US LNG is more than just a commodity, it is</w:t>
      </w:r>
      <w:r w:rsidRPr="00F50FE9">
        <w:t xml:space="preserve"> emerging as </w:t>
      </w:r>
      <w:r w:rsidRPr="00B32198">
        <w:rPr>
          <w:rStyle w:val="StyleUnderline"/>
          <w:highlight w:val="lightGray"/>
        </w:rPr>
        <w:t>a strategic tool</w:t>
      </w:r>
      <w:r w:rsidRPr="00F50FE9">
        <w:t xml:space="preserve"> </w:t>
      </w:r>
      <w:r w:rsidRPr="00B32198">
        <w:rPr>
          <w:rStyle w:val="StyleUnderline"/>
          <w:highlight w:val="lightGray"/>
        </w:rPr>
        <w:t>that can redefine energy security, US diplomacy, and global influence</w:t>
      </w:r>
      <w:r w:rsidRPr="00F50FE9">
        <w:t xml:space="preserve"> </w:t>
      </w:r>
      <w:r w:rsidRPr="00175421">
        <w:t>for the coming decades</w:t>
      </w:r>
      <w:r w:rsidRPr="00F50FE9">
        <w:t>.</w:t>
      </w:r>
    </w:p>
    <w:p w14:paraId="09E281A3" w14:textId="77777777" w:rsidR="00E76795" w:rsidRDefault="00E76795" w:rsidP="002864FC">
      <w:pPr>
        <w:rPr>
          <w:rFonts w:asciiTheme="minorHAnsi" w:eastAsia="Times New Roman" w:hAnsiTheme="minorHAnsi" w:cstheme="minorHAnsi"/>
          <w:b/>
          <w:iCs/>
          <w:sz w:val="26"/>
        </w:rPr>
      </w:pPr>
      <w:r>
        <w:rPr>
          <w:rFonts w:asciiTheme="minorHAnsi" w:eastAsia="Times New Roman" w:hAnsiTheme="minorHAnsi" w:cstheme="minorHAnsi"/>
          <w:b/>
          <w:iCs/>
          <w:sz w:val="26"/>
        </w:rPr>
        <w:t xml:space="preserve">Energy security prevents a </w:t>
      </w:r>
      <w:r w:rsidRPr="00E76795">
        <w:rPr>
          <w:rFonts w:eastAsiaTheme="majorEastAsia" w:cstheme="majorBidi"/>
          <w:b/>
          <w:iCs/>
          <w:sz w:val="26"/>
        </w:rPr>
        <w:t>nuclear great power war</w:t>
      </w:r>
      <w:r>
        <w:rPr>
          <w:rFonts w:asciiTheme="minorHAnsi" w:eastAsia="Times New Roman" w:hAnsiTheme="minorHAnsi" w:cstheme="minorHAnsi"/>
          <w:b/>
          <w:iCs/>
          <w:sz w:val="26"/>
        </w:rPr>
        <w:t xml:space="preserve"> in Asia. </w:t>
      </w:r>
    </w:p>
    <w:p w14:paraId="34DD07F5" w14:textId="3D0C134E" w:rsidR="00E76795" w:rsidRDefault="00E76795" w:rsidP="002864FC">
      <w:pPr>
        <w:rPr>
          <w:rFonts w:asciiTheme="minorHAnsi" w:eastAsia="Calibri" w:hAnsiTheme="minorHAnsi" w:cstheme="minorHAnsi"/>
        </w:rPr>
      </w:pPr>
      <w:r>
        <w:rPr>
          <w:rFonts w:asciiTheme="minorHAnsi" w:eastAsia="Calibri" w:hAnsiTheme="minorHAnsi" w:cstheme="minorHAnsi"/>
        </w:rPr>
        <w:t xml:space="preserve">Michael </w:t>
      </w:r>
      <w:r>
        <w:rPr>
          <w:rFonts w:asciiTheme="minorHAnsi" w:eastAsia="Calibri" w:hAnsiTheme="minorHAnsi" w:cstheme="minorHAnsi"/>
          <w:b/>
          <w:bCs/>
          <w:sz w:val="26"/>
        </w:rPr>
        <w:t>Peters 24</w:t>
      </w:r>
      <w:r>
        <w:rPr>
          <w:rFonts w:asciiTheme="minorHAnsi" w:eastAsia="Calibri" w:hAnsiTheme="minorHAnsi" w:cstheme="minorHAnsi"/>
        </w:rPr>
        <w:t xml:space="preserve">. Personal Chair at the University of Auckland in 2000 and became a Research Professor at the University of Glasgow (2000-2006) before being appointed Excellence Hire Professor at Illinois and Professor of Education at the University of Waikato. He has Honorary Doctorates from Aalborg University, Denmark and SUNY, New York. (2024). Nuclear Geopolitics in the Asia-Pacific. PESA Agora. </w:t>
      </w:r>
      <w:hyperlink r:id="rId130" w:history="1">
        <w:r w:rsidRPr="002E1A74">
          <w:rPr>
            <w:rStyle w:val="Hyperlink"/>
            <w:rFonts w:asciiTheme="minorHAnsi" w:eastAsia="Calibri" w:hAnsiTheme="minorHAnsi" w:cstheme="minorHAnsi"/>
          </w:rPr>
          <w:t>https://pesaagora.com/columns/nuclear-geopolitics-in-the-asia-pacific/</w:t>
        </w:r>
      </w:hyperlink>
      <w:r>
        <w:rPr>
          <w:rFonts w:asciiTheme="minorHAnsi" w:eastAsia="Calibri" w:hAnsiTheme="minorHAnsi" w:cstheme="minorHAnsi"/>
        </w:rPr>
        <w:t xml:space="preserve"> </w:t>
      </w:r>
    </w:p>
    <w:p w14:paraId="3FE4B805" w14:textId="5193F9A5" w:rsidR="00E76795" w:rsidRPr="00E76795" w:rsidRDefault="00E76795" w:rsidP="002864FC">
      <w:pPr>
        <w:rPr>
          <w:rStyle w:val="StyleUnderline"/>
        </w:rPr>
      </w:pPr>
      <w:r w:rsidRPr="00B32198">
        <w:rPr>
          <w:rStyle w:val="StyleUnderline"/>
          <w:highlight w:val="lightGray"/>
        </w:rPr>
        <w:t>The Pacific region has been a geopolitical theatre of complex and multifaceted nuclear politics,</w:t>
      </w:r>
      <w:r>
        <w:t xml:space="preserve"> </w:t>
      </w:r>
      <w:r w:rsidRPr="008525FB">
        <w:t>marked by key milestones that have shaped the trajectory of international relations. This represents a period of seventy-five years that has passed through a related series of events marked by the near-total devastation of two Japanese cities and the deaths of nearly a quarter of a million civilians and soldiers. The period is marked by 50 years of nuclear testing and experimentation, followed by the achievement of the Non-Proliferation Treaty (1970) and the growth of nuclear power. The nuclear-free movement was a significant political movement that established a nuclear-free Pacific with the Treaty of Rarotonga in 1985. The Comprehensive Nuclear Test Ban Treaty (CTBT) came into force in 1996 but now seems undermined by recent developments and a new nuclear arms race. Peaceful uses of nuclear power have also suffered huge credibility problems with a series of nuclear accidents in the postwar era. Most recently, the formation of AUKUS in 2021 as a trilateral partnership aids Australia in acquiring a fleet of nuclear-powered submarines by the UK and the US with an explicit security focus to build an ‘Indo-Pacific’ defence capability as a bulwark against China. The compression of these movements, policies and events has dramatically changed nuclear geopolitics in the Asia-Pacific.</w:t>
      </w:r>
      <w:r>
        <w:t xml:space="preserve"> </w:t>
      </w:r>
      <w:r w:rsidRPr="008525FB">
        <w:t>The Asia-Pacific region is at the forefront of nuclear geopolitics, where maritime strategies, power balances and energy security converge among global and regional powers. The interplay between these elements underscores the complexity of achieving stability and sustainable development in the face of evolving security challenges. The geopolitics of nuclear power in the Asia‒Pacific region involves a complex interplay of strategic interests, military balance and regional security concerns among key nations. The region has been identified as a significant hub for global geopolitical, economic and strategic interests, particularly in the post-Cold War era. The rise of China and India, along with the strategic interests of the United States and Japan, play a pivotal role in shaping the regional dynamics. 187 states have signed, and 174 have ratified the CBTB treaty. India, Pakistan and North Korea still have not signed, and five others (China, Egypt, Iran, Israel and the United States) have not yet ratified the pact. Russia ratified, then withdrew its ratification to ‘mirror’ the US position.</w:t>
      </w:r>
      <w:r>
        <w:t xml:space="preserve"> </w:t>
      </w:r>
      <w:r w:rsidRPr="00B32198">
        <w:rPr>
          <w:rStyle w:val="StyleUnderline"/>
          <w:highlight w:val="lightGray"/>
        </w:rPr>
        <w:t>The Asia-Pacific has emerged as a critical arena for global geopolitical significance, with the maritime balance of power and developments in nuclear weapons at sea being key factors</w:t>
      </w:r>
      <w:r>
        <w:rPr>
          <w:rFonts w:asciiTheme="minorHAnsi" w:eastAsia="Calibri" w:hAnsiTheme="minorHAnsi" w:cstheme="minorHAnsi"/>
          <w:sz w:val="16"/>
        </w:rPr>
        <w:t xml:space="preserve">. </w:t>
      </w:r>
      <w:r w:rsidRPr="008525FB">
        <w:t xml:space="preserve">The national maritime doctrines and nuclear developments of China, India, Japan and the United States indicate a competitive dynamic, influencing regional stability. Prabhakar and Bateman argue the Asia-Pacific region has emerged as the hub of global geopolitical, geoeconomic and geostrategic significance in the post-Cold War period. The rise of China and the resurgence of India will be the hallmark for the next 50 years. </w:t>
      </w:r>
      <w:r w:rsidRPr="00B32198">
        <w:rPr>
          <w:rStyle w:val="StyleUnderline"/>
          <w:highlight w:val="lightGray"/>
        </w:rPr>
        <w:t>The nuclear dynamics between China, India and Pakistan introduce significant risks of nuclear instability</w:t>
      </w:r>
      <w:r>
        <w:rPr>
          <w:rFonts w:asciiTheme="minorHAnsi" w:eastAsia="Calibri" w:hAnsiTheme="minorHAnsi" w:cstheme="minorHAnsi"/>
          <w:sz w:val="16"/>
        </w:rPr>
        <w:t xml:space="preserve"> in the region, and regional security largely depends on how incumbent powers like the US and Japan accommodate this surge of power. According to Salman Bashir, the Indo-US defence partnership has impacted India-China relations and the strategic balance with Pakistan, highlighting the importance of managing competition responsibly. The US policy in the Asia-Pacific, particularly its Indo-Pacific strategy, has focused on the role of nuclear capabilities in balancing the growing power of China. According to Gleb Toropchin, this strategy involves enhancing the sea and air components of the US nuclear triad in the region. Stephen Lambo argues that </w:t>
      </w:r>
      <w:r w:rsidRPr="00B32198">
        <w:rPr>
          <w:rStyle w:val="StyleUnderline"/>
          <w:highlight w:val="lightGray"/>
        </w:rPr>
        <w:t>the shift towards energy multipolarity, spurred by the increase in US energy supplies, highlights the significance of energy security in maritime East Asia. This change affects strategic allies like Japan and South Korea and relates directly to the broader geopolitical landscape</w:t>
      </w:r>
      <w:r>
        <w:rPr>
          <w:rFonts w:asciiTheme="minorHAnsi" w:eastAsia="Calibri" w:hAnsiTheme="minorHAnsi" w:cstheme="minorHAnsi"/>
          <w:sz w:val="16"/>
        </w:rPr>
        <w:t xml:space="preserve"> in the region. Discussions on sustainable development in the Asia‒Pacific also touch upon the role of nuclear power. According to Hans Blix, Countries like Japan, the Republic of Korea, China and Taiwan have been commended for their forward-looking nuclear programs, </w:t>
      </w:r>
      <w:r w:rsidRPr="00B32198">
        <w:rPr>
          <w:rStyle w:val="StyleUnderline"/>
          <w:highlight w:val="lightGray"/>
        </w:rPr>
        <w:t>contributing to the region’s energy security and sustainable development goals.</w:t>
      </w:r>
    </w:p>
    <w:p w14:paraId="391CEDB9" w14:textId="77777777" w:rsidR="002864FC" w:rsidRDefault="002864FC" w:rsidP="002864FC">
      <w:pPr>
        <w:pStyle w:val="Heading4"/>
      </w:pPr>
      <w:r>
        <w:t>Asia’s LNG demand will increase – US supply must increase to continue to meet it</w:t>
      </w:r>
    </w:p>
    <w:p w14:paraId="25D8A767" w14:textId="77777777" w:rsidR="002864FC" w:rsidRDefault="002864FC" w:rsidP="002864FC">
      <w:r w:rsidRPr="00497E9D">
        <w:t xml:space="preserve">Melisa </w:t>
      </w:r>
      <w:r w:rsidRPr="00497E9D">
        <w:rPr>
          <w:rStyle w:val="Style13ptBold"/>
        </w:rPr>
        <w:t>Cavcic</w:t>
      </w:r>
      <w:r>
        <w:t xml:space="preserve"> </w:t>
      </w:r>
      <w:r w:rsidRPr="00497E9D">
        <w:t>Trump makes good on all his energy promises: ‘Golden’ US oil, gas, &amp; LNG age and offshore wind pause in effect</w:t>
      </w:r>
      <w:r>
        <w:t xml:space="preserve"> </w:t>
      </w:r>
      <w:hyperlink r:id="rId131" w:history="1">
        <w:r w:rsidRPr="00497E9D">
          <w:rPr>
            <w:rStyle w:val="Hyperlink"/>
          </w:rPr>
          <w:t>Authorities &amp; Government</w:t>
        </w:r>
      </w:hyperlink>
      <w:r>
        <w:t xml:space="preserve"> </w:t>
      </w:r>
      <w:r w:rsidRPr="00497E9D">
        <w:t xml:space="preserve">January 21, </w:t>
      </w:r>
      <w:r w:rsidRPr="00497E9D">
        <w:rPr>
          <w:rStyle w:val="Style13ptBold"/>
        </w:rPr>
        <w:t>2025</w:t>
      </w:r>
      <w:r>
        <w:t xml:space="preserve"> </w:t>
      </w:r>
      <w:r w:rsidRPr="00497E9D">
        <w:t>https://www.offshore-energy.biz/trump-makes-good-on-all-his-energy-promises-golden-us-oil-gas-lng-age-and-offshore-wind-pause-in-effect/</w:t>
      </w:r>
    </w:p>
    <w:p w14:paraId="039AE20E" w14:textId="77777777" w:rsidR="002864FC" w:rsidRDefault="002864FC" w:rsidP="002864FC">
      <w:r w:rsidRPr="004D5DA6">
        <w:t>Paul Everingham, ANGEA’s CEO, remarked:</w:t>
      </w:r>
      <w:r>
        <w:t xml:space="preserve"> </w:t>
      </w:r>
      <w:r w:rsidRPr="004D5DA6">
        <w:t>“</w:t>
      </w:r>
      <w:hyperlink r:id="rId132" w:tgtFrame="_blank" w:history="1">
        <w:r w:rsidRPr="004D5DA6">
          <w:rPr>
            <w:rStyle w:val="Hyperlink"/>
          </w:rPr>
          <w:t>A recent study by Wood Mackenzie</w:t>
        </w:r>
      </w:hyperlink>
      <w:r w:rsidRPr="004D5DA6">
        <w:t xml:space="preserve">, commissioned by ANGEA, found that </w:t>
      </w:r>
      <w:r w:rsidRPr="00B32198">
        <w:rPr>
          <w:rStyle w:val="StyleUnderline"/>
          <w:highlight w:val="lightGray"/>
        </w:rPr>
        <w:t>Asia’s LNG demand would nearly double between now and 2050,</w:t>
      </w:r>
      <w:r w:rsidRPr="004D5DA6">
        <w:t xml:space="preserve"> driven largely by significant growth in demand from South and Southeast Asia.</w:t>
      </w:r>
      <w:r>
        <w:t xml:space="preserve"> </w:t>
      </w:r>
      <w:r w:rsidRPr="00B32198">
        <w:rPr>
          <w:rStyle w:val="StyleUnderline"/>
          <w:highlight w:val="lightGray"/>
        </w:rPr>
        <w:t>The study also forecast that the United States would make up a third of global LNG supply by 2035</w:t>
      </w:r>
      <w:r w:rsidRPr="004D5DA6">
        <w:t xml:space="preserve">. However, </w:t>
      </w:r>
      <w:r w:rsidRPr="00B32198">
        <w:rPr>
          <w:rStyle w:val="StyleUnderline"/>
          <w:highlight w:val="lightGray"/>
        </w:rPr>
        <w:t>both LNG demand growth from emerging Asia and the ability of the US to meet it, were contingent on</w:t>
      </w:r>
      <w:r w:rsidRPr="004D5DA6">
        <w:t xml:space="preserve"> the ‘pause’ being lifted and </w:t>
      </w:r>
      <w:r w:rsidRPr="00B32198">
        <w:rPr>
          <w:rStyle w:val="StyleUnderline"/>
          <w:highlight w:val="lightGray"/>
        </w:rPr>
        <w:t>sufficient US supply being available in coming decades to moderate global prices</w:t>
      </w:r>
      <w:r w:rsidRPr="004D5DA6">
        <w:t xml:space="preserve"> and ensure that LNG was affordable for nations in South and Southeast Asia.</w:t>
      </w:r>
      <w:r>
        <w:t xml:space="preserve"> </w:t>
      </w:r>
    </w:p>
    <w:p w14:paraId="78AFD7FD" w14:textId="77777777" w:rsidR="002864FC" w:rsidRDefault="002864FC" w:rsidP="002864FC">
      <w:pPr>
        <w:pStyle w:val="Heading4"/>
      </w:pPr>
      <w:r>
        <w:t>Southeast Asia will be among the fastest growing LNG markets globally</w:t>
      </w:r>
    </w:p>
    <w:p w14:paraId="0CFDEBB7" w14:textId="77777777" w:rsidR="002864FC" w:rsidRDefault="002864FC" w:rsidP="002864FC">
      <w:r w:rsidRPr="00B47A1B">
        <w:rPr>
          <w:rStyle w:val="Style13ptBold"/>
        </w:rPr>
        <w:t>Energy News</w:t>
      </w:r>
      <w:r>
        <w:t xml:space="preserve"> 6 May </w:t>
      </w:r>
      <w:r w:rsidRPr="00B47A1B">
        <w:rPr>
          <w:rStyle w:val="Style13ptBold"/>
        </w:rPr>
        <w:t>2025</w:t>
      </w:r>
      <w:r>
        <w:t xml:space="preserve"> </w:t>
      </w:r>
      <w:r w:rsidRPr="00B47A1B">
        <w:t>https://energynews.pro/en/natural-gas-demand-in-southeast-asia-to-surpass-oil-and-coal-by-2050/</w:t>
      </w:r>
    </w:p>
    <w:p w14:paraId="0448870D" w14:textId="77777777" w:rsidR="002864FC" w:rsidRDefault="002864FC" w:rsidP="002864FC">
      <w:r w:rsidRPr="00B32198">
        <w:rPr>
          <w:rStyle w:val="StyleUnderline"/>
          <w:highlight w:val="lightGray"/>
        </w:rPr>
        <w:t>Natural gas consumption in Southeast Asia is projected to grow</w:t>
      </w:r>
      <w:r w:rsidRPr="00B47A1B">
        <w:t xml:space="preserve"> faster than oil and coal over the coming decades, according to a report by energy consultancy Wood Mackenzie. </w:t>
      </w:r>
      <w:r w:rsidRPr="00B32198">
        <w:rPr>
          <w:rStyle w:val="StyleUnderline"/>
          <w:highlight w:val="lightGray"/>
        </w:rPr>
        <w:t>The share of natural gas in the region’s primary energy mix could reach up to 30% by 2050</w:t>
      </w:r>
      <w:r w:rsidRPr="00B47A1B">
        <w:t>, supported by rapid economic expansion and a growing focus on energy security.</w:t>
      </w:r>
      <w:r>
        <w:t xml:space="preserve"> </w:t>
      </w:r>
      <w:r w:rsidRPr="00B47A1B">
        <w:t xml:space="preserve">The Southeast Asia Gas Strategic Planning Outlook report forecasts a compound annual growth rate (CAGR) of 3.1% for gas demand until 2035. </w:t>
      </w:r>
      <w:r w:rsidRPr="00B32198">
        <w:rPr>
          <w:rStyle w:val="StyleUnderline"/>
          <w:highlight w:val="lightGray"/>
        </w:rPr>
        <w:t>This increase is primarily driven by the expansion of data centres, gas-based power generation, and the structural limitations of intermittent renewable energy sources</w:t>
      </w:r>
      <w:r w:rsidRPr="00B47A1B">
        <w:t>. Wood Mackenzie projects that regional gas-fired power generation capacity will double, while consumption will rise by nearly 89.5% from 2025 to 2050.</w:t>
      </w:r>
      <w:r>
        <w:t xml:space="preserve"> </w:t>
      </w:r>
      <w:r w:rsidRPr="00B47A1B">
        <w:t>LNG imports to exceed exports by 2032</w:t>
      </w:r>
      <w:r>
        <w:t xml:space="preserve"> </w:t>
      </w:r>
      <w:r w:rsidRPr="00B47A1B">
        <w:t xml:space="preserve">The region is expected to become a net importer of liquefied natural gas (LNG) by 2032. </w:t>
      </w:r>
      <w:r w:rsidRPr="00B32198">
        <w:rPr>
          <w:rStyle w:val="StyleUnderline"/>
          <w:highlight w:val="lightGray"/>
        </w:rPr>
        <w:t>Wood Mackenzie anticipates LNG demand will rise by 182% over the next decade. This shift could position Southeast Asia among the fastest-growing LNG markets globally by 2050</w:t>
      </w:r>
      <w:r w:rsidRPr="00B47A1B">
        <w:t>.</w:t>
      </w:r>
      <w:r>
        <w:t xml:space="preserve"> </w:t>
      </w:r>
      <w:r w:rsidRPr="00B47A1B">
        <w:t>Countries such as Indonesia and Malaysia are focusing on boosting domestic production to meet increasing local demand, according to Raghav Mathur, principal gas and LNG analyst at Wood Mackenzie. Newly commissioned and recently discovered fields are expected to sustain output through the late 2020s. Continued exploration, particularly in frontier areas, will be critical to maintaining supply beyond 2035.</w:t>
      </w:r>
    </w:p>
    <w:p w14:paraId="13AF95F2" w14:textId="77777777" w:rsidR="002864FC" w:rsidRPr="002864FC" w:rsidRDefault="002864FC" w:rsidP="002864FC"/>
    <w:p w14:paraId="74275F61" w14:textId="261F453E" w:rsidR="00263644" w:rsidRDefault="009022AA" w:rsidP="009022AA">
      <w:pPr>
        <w:pStyle w:val="Heading3"/>
      </w:pPr>
      <w:r>
        <w:t>A2 Exports increase domestic prices</w:t>
      </w:r>
    </w:p>
    <w:p w14:paraId="0E6B6712" w14:textId="77777777" w:rsidR="00E36064" w:rsidRDefault="00E36064" w:rsidP="00E36064">
      <w:pPr>
        <w:pStyle w:val="Heading4"/>
      </w:pPr>
      <w:r>
        <w:t>US LNG exports have not empirically increased domestic prices, residential prices are well below global averages</w:t>
      </w:r>
    </w:p>
    <w:p w14:paraId="495DD343" w14:textId="77777777" w:rsidR="00E36064" w:rsidRPr="00C94F8E" w:rsidRDefault="00E36064" w:rsidP="00E36064">
      <w:r w:rsidRPr="00C94F8E">
        <w:t xml:space="preserve">Rebecca </w:t>
      </w:r>
      <w:r w:rsidRPr="00C94F8E">
        <w:rPr>
          <w:rStyle w:val="Style13ptBold"/>
        </w:rPr>
        <w:t xml:space="preserve">Trieu </w:t>
      </w:r>
      <w:r w:rsidRPr="00C94F8E">
        <w:t xml:space="preserve">Apr. 22, </w:t>
      </w:r>
      <w:r w:rsidRPr="00C94F8E">
        <w:rPr>
          <w:rStyle w:val="Style13ptBold"/>
        </w:rPr>
        <w:t>2025</w:t>
      </w:r>
      <w:r>
        <w:t xml:space="preserve"> </w:t>
      </w:r>
      <w:r w:rsidRPr="00C94F8E">
        <w:t>https://www.energyindepth.org/no-lng-exports-wont-increase-u-s-gas-prices-infrastructure-bottlenecks-will/</w:t>
      </w:r>
    </w:p>
    <w:p w14:paraId="6BFE1B54" w14:textId="1C63AB93" w:rsidR="00E36064" w:rsidRDefault="00E36064" w:rsidP="00E36064">
      <w:r w:rsidRPr="00B32198">
        <w:rPr>
          <w:rStyle w:val="StyleUnderline"/>
          <w:highlight w:val="lightGray"/>
        </w:rPr>
        <w:t xml:space="preserve">As the United States ramps back its LNG export capabilities, activists </w:t>
      </w:r>
      <w:hyperlink r:id="rId133" w:anchor=":~:text=To%20Cicio%2C%20it's%20simple.,and%20lack%20of%20pipeline%20capacity." w:history="1">
        <w:r w:rsidRPr="00B32198">
          <w:rPr>
            <w:rStyle w:val="StyleUnderline"/>
            <w:highlight w:val="lightGray"/>
          </w:rPr>
          <w:t>are once again</w:t>
        </w:r>
      </w:hyperlink>
      <w:r w:rsidRPr="00B32198">
        <w:rPr>
          <w:rStyle w:val="StyleUnderline"/>
          <w:highlight w:val="lightGray"/>
        </w:rPr>
        <w:t xml:space="preserve"> claiming that exports will cause domestic natural gas process to spike. But the data</w:t>
      </w:r>
      <w:r w:rsidRPr="00C94F8E">
        <w:t xml:space="preserve"> – and nearly a decade of real-world market experience – </w:t>
      </w:r>
      <w:r w:rsidRPr="00B32198">
        <w:rPr>
          <w:rStyle w:val="StyleUnderline"/>
          <w:highlight w:val="lightGray"/>
        </w:rPr>
        <w:t>tells a very different story</w:t>
      </w:r>
      <w:r w:rsidRPr="00C94F8E">
        <w:t>.</w:t>
      </w:r>
      <w:r>
        <w:t xml:space="preserve"> </w:t>
      </w:r>
      <w:r w:rsidRPr="00B32198">
        <w:rPr>
          <w:rStyle w:val="StyleUnderline"/>
          <w:highlight w:val="lightGray"/>
        </w:rPr>
        <w:t>The reality is that U.S. LNG has not driven up prices for American consumers</w:t>
      </w:r>
      <w:r w:rsidRPr="00C94F8E">
        <w:t xml:space="preserve">. In fact, even </w:t>
      </w:r>
      <w:r w:rsidRPr="00B32198">
        <w:rPr>
          <w:rStyle w:val="StyleUnderline"/>
          <w:highlight w:val="lightGray"/>
        </w:rPr>
        <w:t>as LNG exports have soared</w:t>
      </w:r>
      <w:r w:rsidRPr="00C94F8E">
        <w:t xml:space="preserve">, </w:t>
      </w:r>
      <w:r w:rsidRPr="00B32198">
        <w:rPr>
          <w:rStyle w:val="StyleUnderline"/>
          <w:highlight w:val="lightGray"/>
        </w:rPr>
        <w:t>domestic prices have remained historically low</w:t>
      </w:r>
      <w:r w:rsidRPr="00C94F8E">
        <w:t xml:space="preserve"> – </w:t>
      </w:r>
      <w:r w:rsidRPr="00B32198">
        <w:rPr>
          <w:rStyle w:val="StyleUnderline"/>
          <w:highlight w:val="lightGray"/>
        </w:rPr>
        <w:t>precisely because U.S. production is strong and infrastructure has</w:t>
      </w:r>
      <w:r w:rsidRPr="00C94F8E">
        <w:t xml:space="preserve"> (mostly) </w:t>
      </w:r>
      <w:r w:rsidRPr="00B32198">
        <w:rPr>
          <w:rStyle w:val="StyleUnderline"/>
          <w:highlight w:val="lightGray"/>
        </w:rPr>
        <w:t>kept pace</w:t>
      </w:r>
      <w:r w:rsidRPr="00C94F8E">
        <w:t>.</w:t>
      </w:r>
      <w:r>
        <w:t xml:space="preserve"> </w:t>
      </w:r>
      <w:r w:rsidRPr="00C94F8E">
        <w:t>LNG Exports and Domestic Prices: What the Data Actually Shows</w:t>
      </w:r>
      <w:r>
        <w:t xml:space="preserve"> </w:t>
      </w:r>
      <w:r w:rsidRPr="00C94F8E">
        <w:t>Between August and December 2024, the U.S. production</w:t>
      </w:r>
      <w:r>
        <w:t xml:space="preserve"> </w:t>
      </w:r>
      <w:hyperlink r:id="rId134" w:history="1">
        <w:r w:rsidRPr="00C94F8E">
          <w:rPr>
            <w:rStyle w:val="Hyperlink"/>
          </w:rPr>
          <w:t>climbed</w:t>
        </w:r>
      </w:hyperlink>
      <w:r>
        <w:t xml:space="preserve"> </w:t>
      </w:r>
      <w:r w:rsidRPr="00C94F8E">
        <w:t>from 3.85 billion cubic feet (Bcf) to nearly 4 Bcf, according to the U.S. Energy Information Administration (EIA). At the same time, prices for residential and commercial consumers</w:t>
      </w:r>
      <w:r>
        <w:t xml:space="preserve"> </w:t>
      </w:r>
      <w:hyperlink r:id="rId135" w:history="1">
        <w:r w:rsidRPr="00C94F8E">
          <w:rPr>
            <w:rStyle w:val="Hyperlink"/>
          </w:rPr>
          <w:t>declined</w:t>
        </w:r>
      </w:hyperlink>
      <w:r>
        <w:t xml:space="preserve"> </w:t>
      </w:r>
      <w:r w:rsidRPr="00C94F8E">
        <w:t>from $23.45/Mcf to $12.98/Mcf for residential customers and from $10.86/Mcf to $9.93/Mcf for commercial users.</w:t>
      </w:r>
      <w:r>
        <w:t xml:space="preserve"> </w:t>
      </w:r>
      <w:r w:rsidRPr="00C94F8E">
        <w:t xml:space="preserve">That’s not a coincidence. </w:t>
      </w:r>
      <w:r w:rsidRPr="00B32198">
        <w:rPr>
          <w:rStyle w:val="StyleUnderline"/>
          <w:highlight w:val="lightGray"/>
        </w:rPr>
        <w:t xml:space="preserve">The American Petroleum Institute </w:t>
      </w:r>
      <w:hyperlink r:id="rId136" w:history="1">
        <w:r w:rsidRPr="00B32198">
          <w:rPr>
            <w:rStyle w:val="StyleUnderline"/>
            <w:highlight w:val="lightGray"/>
          </w:rPr>
          <w:t>found</w:t>
        </w:r>
      </w:hyperlink>
      <w:r w:rsidRPr="00B32198">
        <w:rPr>
          <w:rStyle w:val="StyleUnderline"/>
          <w:highlight w:val="lightGray"/>
        </w:rPr>
        <w:t xml:space="preserve"> that during the first half of 2023</w:t>
      </w:r>
      <w:r w:rsidRPr="00C94F8E">
        <w:t xml:space="preserve"> – </w:t>
      </w:r>
      <w:r w:rsidRPr="00B32198">
        <w:rPr>
          <w:rStyle w:val="StyleUnderline"/>
          <w:highlight w:val="lightGray"/>
        </w:rPr>
        <w:t>a period or record-breaking LNG exports</w:t>
      </w:r>
      <w:r w:rsidRPr="00C94F8E">
        <w:t xml:space="preserve"> – Henry Hub prices averaged just $2.48 per MMBtu. That’s one of the lowest six-month averages in 35 years outside of the COVID-19 pandemic. </w:t>
      </w:r>
      <w:r w:rsidRPr="00B32198">
        <w:rPr>
          <w:rStyle w:val="StyleUnderline"/>
          <w:highlight w:val="lightGray"/>
        </w:rPr>
        <w:t xml:space="preserve">Despite the United States becoming the world’s top LNG exporter in 2023, residential prices have stayed well below </w:t>
      </w:r>
      <w:hyperlink r:id="rId137" w:history="1">
        <w:r w:rsidRPr="00B32198">
          <w:rPr>
            <w:rStyle w:val="StyleUnderline"/>
            <w:highlight w:val="lightGray"/>
          </w:rPr>
          <w:t>global averages</w:t>
        </w:r>
      </w:hyperlink>
      <w:r w:rsidRPr="00C94F8E">
        <w:t>. That’s because American production has consistently outpaced demand – and because exports spur more investment, more supply and greater efficiency.</w:t>
      </w:r>
    </w:p>
    <w:p w14:paraId="7D8827FB" w14:textId="484F349A" w:rsidR="00E72A0E" w:rsidRDefault="00E72A0E" w:rsidP="00E72A0E">
      <w:pPr>
        <w:pStyle w:val="Heading4"/>
      </w:pPr>
      <w:r>
        <w:t xml:space="preserve">Studies indicate positive overall economic benefit to LNG exports </w:t>
      </w:r>
    </w:p>
    <w:p w14:paraId="08B2585C" w14:textId="0D0114D0" w:rsidR="00E72A0E" w:rsidRPr="00E72A0E" w:rsidRDefault="00E72A0E" w:rsidP="00E72A0E">
      <w:r w:rsidRPr="00E72A0E">
        <w:t xml:space="preserve">Kenneth B. </w:t>
      </w:r>
      <w:r w:rsidRPr="00E72A0E">
        <w:rPr>
          <w:rStyle w:val="Style13ptBold"/>
        </w:rPr>
        <w:t>Medlock</w:t>
      </w:r>
      <w:r w:rsidRPr="00E72A0E">
        <w:t xml:space="preserve"> III, Ph.D. James A. Baker, III and Susan G. Baker Fellow in Energy and Natural Resource Economics and Senior Director, Center for Energy Studies, Baker Institute, Rice University </w:t>
      </w:r>
      <w:r w:rsidRPr="00E72A0E">
        <w:rPr>
          <w:rStyle w:val="Style13ptBold"/>
        </w:rPr>
        <w:t>2025</w:t>
      </w:r>
      <w:r>
        <w:t xml:space="preserve"> </w:t>
      </w:r>
      <w:r w:rsidRPr="00E72A0E">
        <w:t>US LNG Exports: Truth and Consequence Revisited</w:t>
      </w:r>
      <w:r>
        <w:t xml:space="preserve"> </w:t>
      </w:r>
      <w:r w:rsidRPr="00E72A0E">
        <w:t>https://www.bakerinstitute.org/sites/default/files/2025-02/20250217-Medlock-US%20LNG%20Exports-Report_2.pdf</w:t>
      </w:r>
    </w:p>
    <w:p w14:paraId="36B9E6C4" w14:textId="30052051" w:rsidR="00E72A0E" w:rsidRDefault="00E72A0E" w:rsidP="00E36064">
      <w:r w:rsidRPr="00B32198">
        <w:rPr>
          <w:rStyle w:val="StyleUnderline"/>
          <w:highlight w:val="lightGray"/>
        </w:rPr>
        <w:t>All the studies commissioned by DOE to evaluate the public interest in LNG exports identify a net positive U.S., macroeconomic benefit associated with trade</w:t>
      </w:r>
      <w:r w:rsidRPr="00E72A0E">
        <w:t xml:space="preserve">. </w:t>
      </w:r>
      <w:r w:rsidRPr="00B32198">
        <w:rPr>
          <w:rStyle w:val="StyleUnderline"/>
          <w:highlight w:val="lightGray"/>
        </w:rPr>
        <w:t>This is true despite the various constraints</w:t>
      </w:r>
      <w:r w:rsidRPr="00E72A0E">
        <w:t xml:space="preserve"> that some studies appear to place on the competitiveness of international resources, pipeline trade, and other critical factors for determining international trade equilibrium.35 Of course, the interpretation of that benefit varies across studies. Moreover, </w:t>
      </w:r>
      <w:r w:rsidRPr="00B32198">
        <w:rPr>
          <w:rStyle w:val="StyleUnderline"/>
          <w:highlight w:val="lightGray"/>
        </w:rPr>
        <w:t>the net benefits are greater when resource availability is greater,</w:t>
      </w:r>
      <w:r w:rsidRPr="00E72A0E">
        <w:t xml:space="preserve"> which seems to be an overlooke</w:t>
      </w:r>
      <w:r w:rsidR="00291083">
        <w:t>.</w:t>
      </w:r>
      <w:r w:rsidRPr="00E72A0E">
        <w:t xml:space="preserve">d aspect across these analyses. </w:t>
      </w:r>
      <w:r w:rsidRPr="00B32198">
        <w:rPr>
          <w:rStyle w:val="StyleUnderline"/>
          <w:highlight w:val="lightGray"/>
        </w:rPr>
        <w:t>While this point is often framed in context of a larger resource base with more elastic cost-of-supply, it is also informative of the implications of policies that inhibit development. If policies</w:t>
      </w:r>
      <w:r w:rsidRPr="00E72A0E">
        <w:t xml:space="preserve"> or lack of regulatory action </w:t>
      </w:r>
      <w:r w:rsidRPr="00B32198">
        <w:rPr>
          <w:rStyle w:val="StyleUnderline"/>
          <w:highlight w:val="lightGray"/>
        </w:rPr>
        <w:t>impede the development of infrastructure that market signals support, the net gains</w:t>
      </w:r>
      <w:r w:rsidRPr="00E72A0E">
        <w:t xml:space="preserve"> from trade are reduced, </w:t>
      </w:r>
      <w:r w:rsidRPr="00B32198">
        <w:rPr>
          <w:rStyle w:val="StyleUnderline"/>
          <w:highlight w:val="lightGray"/>
        </w:rPr>
        <w:t>and domestic price increases are greater.</w:t>
      </w:r>
      <w:r w:rsidRPr="00E72A0E">
        <w:t xml:space="preserve"> This is consistent with the trade example outlined in Figure 9</w:t>
      </w:r>
    </w:p>
    <w:p w14:paraId="470899E7" w14:textId="47DC9DF3" w:rsidR="00291083" w:rsidRDefault="00291083" w:rsidP="00291083">
      <w:pPr>
        <w:pStyle w:val="Heading4"/>
      </w:pPr>
      <w:r>
        <w:t>Studies establish that greater export volume has positive macroeconomic benefits, and also that increased supply resulted in smaller domestic price impacts.</w:t>
      </w:r>
    </w:p>
    <w:p w14:paraId="667FCE17" w14:textId="3D6AD8B6" w:rsidR="00291083" w:rsidRDefault="00291083" w:rsidP="00E36064">
      <w:r w:rsidRPr="00E72A0E">
        <w:t xml:space="preserve">Kenneth B. </w:t>
      </w:r>
      <w:r w:rsidRPr="00E72A0E">
        <w:rPr>
          <w:rStyle w:val="Style13ptBold"/>
        </w:rPr>
        <w:t>Medlock</w:t>
      </w:r>
      <w:r w:rsidRPr="00E72A0E">
        <w:t xml:space="preserve"> III, Ph.D. James A. Baker, III and Susan G. Baker Fellow in Energy and Natural Resource Economics and Senior Director, Center for Energy Studies, Baker Institute, Rice University </w:t>
      </w:r>
      <w:r w:rsidRPr="00E72A0E">
        <w:rPr>
          <w:rStyle w:val="Style13ptBold"/>
        </w:rPr>
        <w:t>2025</w:t>
      </w:r>
      <w:r>
        <w:t xml:space="preserve"> </w:t>
      </w:r>
      <w:r w:rsidRPr="00E72A0E">
        <w:t>US LNG Exports: Truth and Consequence Revisited</w:t>
      </w:r>
      <w:r>
        <w:t xml:space="preserve"> </w:t>
      </w:r>
      <w:r w:rsidRPr="00E72A0E">
        <w:t>https://www.bakerinstitute.org/sites/default/files/2025-02/20250217-Medlock-US%20LNG%20Exports-Report_2.pdf</w:t>
      </w:r>
    </w:p>
    <w:p w14:paraId="479DC18C" w14:textId="4FB57E65" w:rsidR="00291083" w:rsidRDefault="00291083" w:rsidP="00E36064">
      <w:r w:rsidRPr="00B32198">
        <w:rPr>
          <w:rStyle w:val="StyleUnderline"/>
          <w:highlight w:val="lightGray"/>
        </w:rPr>
        <w:t>Any future study will be hard-pressed to not find positive macroeconomic benefits or net gains from trade from commercially viable U.S. LNG exports.</w:t>
      </w:r>
      <w:r w:rsidRPr="00291083">
        <w:t xml:space="preserve"> </w:t>
      </w:r>
      <w:r w:rsidRPr="00B32198">
        <w:rPr>
          <w:rStyle w:val="StyleUnderline"/>
          <w:highlight w:val="lightGray"/>
        </w:rPr>
        <w:t>In fact,</w:t>
      </w:r>
      <w:r w:rsidRPr="00291083">
        <w:t xml:space="preserve"> as noted previously, </w:t>
      </w:r>
      <w:r w:rsidRPr="00B32198">
        <w:rPr>
          <w:rStyle w:val="StyleUnderline"/>
          <w:highlight w:val="lightGray"/>
        </w:rPr>
        <w:t>all past studies found net positive</w:t>
      </w:r>
      <w:r w:rsidRPr="00291083">
        <w:t xml:space="preserve"> </w:t>
      </w:r>
      <w:r w:rsidRPr="00B32198">
        <w:rPr>
          <w:rStyle w:val="StyleUnderline"/>
          <w:highlight w:val="lightGray"/>
        </w:rPr>
        <w:t>gains from trade and net positive macroeconomic benefits associated with greater export volume, regardless of the scenario or its estimated domestic price impacts.</w:t>
      </w:r>
      <w:r w:rsidRPr="00291083">
        <w:t xml:space="preserve"> Moreover, </w:t>
      </w:r>
      <w:r w:rsidRPr="00B32198">
        <w:rPr>
          <w:rStyle w:val="StyleUnderline"/>
          <w:highlight w:val="lightGray"/>
        </w:rPr>
        <w:t>as more supply was made available in each study, the domestic price impacts were smaller, and the gains from trade were larger</w:t>
      </w:r>
      <w:r>
        <w:rPr>
          <w:rStyle w:val="StyleUnderline"/>
        </w:rPr>
        <w:t>.</w:t>
      </w:r>
    </w:p>
    <w:p w14:paraId="545D8277" w14:textId="74D00935" w:rsidR="006F7322" w:rsidRDefault="006F7322" w:rsidP="006F7322">
      <w:pPr>
        <w:pStyle w:val="Heading4"/>
      </w:pPr>
      <w:r>
        <w:t>Increased American LNG supply allows diversification, price stability and cuts off Russia’s capacity to weaponize energy</w:t>
      </w:r>
    </w:p>
    <w:p w14:paraId="2262E2C7" w14:textId="77777777" w:rsidR="006F7322" w:rsidRPr="008A26F4" w:rsidRDefault="006F7322" w:rsidP="006F7322">
      <w:r w:rsidRPr="008A26F4">
        <w:t xml:space="preserve">Viktoriya </w:t>
      </w:r>
      <w:r w:rsidRPr="008A26F4">
        <w:rPr>
          <w:rStyle w:val="Style13ptBold"/>
        </w:rPr>
        <w:t>Voytsytska</w:t>
      </w:r>
      <w:r w:rsidRPr="008A26F4">
        <w:t>, a former Ukrainian Member of Parliament and an expert in the energy sector, now is a member of the International Center for Ukrainian Victory and an associate at the We Build Ukraine think tank.</w:t>
      </w:r>
      <w:r>
        <w:t xml:space="preserve"> </w:t>
      </w:r>
      <w:r w:rsidRPr="008A26F4">
        <w:t>How American LNG Serves Europe and Disrupts Russia</w:t>
      </w:r>
      <w:r>
        <w:t xml:space="preserve"> </w:t>
      </w:r>
      <w:r w:rsidRPr="008A26F4">
        <w:t xml:space="preserve">May 29, </w:t>
      </w:r>
      <w:r w:rsidRPr="008A26F4">
        <w:rPr>
          <w:rStyle w:val="Style13ptBold"/>
        </w:rPr>
        <w:t>2025</w:t>
      </w:r>
      <w:r>
        <w:t xml:space="preserve"> </w:t>
      </w:r>
      <w:r w:rsidRPr="008A26F4">
        <w:t>https://nationalinterest.org/feature/how-american-lng-serves-europe-and-disrupts-russia</w:t>
      </w:r>
    </w:p>
    <w:p w14:paraId="7F7C0876" w14:textId="6AE31730" w:rsidR="006F7322" w:rsidRDefault="006F7322" w:rsidP="006F7322">
      <w:r w:rsidRPr="00B32198">
        <w:rPr>
          <w:rStyle w:val="StyleUnderline"/>
          <w:highlight w:val="lightGray"/>
        </w:rPr>
        <w:t>Increased American LNG supplies offer not only diversification and price stability but also, critically, a significant reduction in Moscow’s ability to weaponize energy</w:t>
      </w:r>
      <w:r w:rsidRPr="008A26F4">
        <w:t>. This necessitates a proactive and sustained commitment from Washington to facilitate these exports, streamlining regulatory processes and supporting necessary infrastructure development on both sides of the Atlantic.</w:t>
      </w:r>
      <w:r>
        <w:t xml:space="preserve"> </w:t>
      </w:r>
      <w:r w:rsidRPr="008A26F4">
        <w:t>For Europe, embracing American LNG means more than just filling a supply gap; it signifies a definitive break from a relationship that has consistently undermined its security and autonomy. While the EU is actively working to phase out Russian fossil fuels, now is the opportune moment to introduce a 100 percent tariff on Russian LNG, mirroring recent measures taken against Russian and Belarusian fertilizers.</w:t>
      </w:r>
      <w:r>
        <w:t xml:space="preserve"> </w:t>
      </w:r>
      <w:r w:rsidRPr="008A26F4">
        <w:t>Such a decisive step would significantly</w:t>
      </w:r>
      <w:r>
        <w:t xml:space="preserve"> </w:t>
      </w:r>
      <w:hyperlink r:id="rId138" w:history="1">
        <w:r w:rsidRPr="008A26F4">
          <w:rPr>
            <w:rStyle w:val="Hyperlink"/>
          </w:rPr>
          <w:t>deprive Russia of the financial means</w:t>
        </w:r>
      </w:hyperlink>
      <w:r>
        <w:t xml:space="preserve"> </w:t>
      </w:r>
      <w:r w:rsidRPr="008A26F4">
        <w:t xml:space="preserve">to fuel its war machine and would render Russian LNG uncompetitive compared to American alternatives, making it considerably more expensive. </w:t>
      </w:r>
      <w:r w:rsidRPr="00B32198">
        <w:rPr>
          <w:rStyle w:val="StyleUnderline"/>
          <w:highlight w:val="lightGray"/>
        </w:rPr>
        <w:t>While the transition may present challenges, the long-term strategic benefits—enhanced energy security, diminished Russian influence, and a more stable geopolitical landscape—are immeasurable.</w:t>
      </w:r>
      <w:r>
        <w:t xml:space="preserve"> </w:t>
      </w:r>
      <w:r w:rsidRPr="008A26F4">
        <w:t xml:space="preserve">The time for half-measures is over; </w:t>
      </w:r>
      <w:r w:rsidRPr="00B32198">
        <w:rPr>
          <w:rStyle w:val="StyleUnderline"/>
          <w:highlight w:val="lightGray"/>
        </w:rPr>
        <w:t>American LNG must fully replace its Russian counterpart, transforming energy independence into a cornerstone of a more secure and free Europe</w:t>
      </w:r>
      <w:r w:rsidRPr="008A26F4">
        <w:t>.</w:t>
      </w:r>
    </w:p>
    <w:p w14:paraId="450058F8" w14:textId="2715842A" w:rsidR="009022AA" w:rsidRDefault="009022AA" w:rsidP="009022AA">
      <w:pPr>
        <w:pStyle w:val="Heading4"/>
      </w:pPr>
      <w:r>
        <w:t>Failure to meet electricity demand will harm American consumers</w:t>
      </w:r>
    </w:p>
    <w:p w14:paraId="3961F497" w14:textId="77777777" w:rsidR="009022AA" w:rsidRDefault="009022AA" w:rsidP="009022AA">
      <w:r>
        <w:t xml:space="preserve">T. Lane </w:t>
      </w:r>
      <w:r w:rsidRPr="00835DAF">
        <w:rPr>
          <w:rStyle w:val="Style13ptBold"/>
        </w:rPr>
        <w:t>Wils</w:t>
      </w:r>
      <w:r>
        <w:rPr>
          <w:rStyle w:val="Style13ptBold"/>
        </w:rPr>
        <w:t>o</w:t>
      </w:r>
      <w:r w:rsidRPr="00835DAF">
        <w:rPr>
          <w:rStyle w:val="Style13ptBold"/>
        </w:rPr>
        <w:t>n</w:t>
      </w:r>
      <w:r>
        <w:t xml:space="preserve">, Sr. Vice President and General Counsel, The Williams Companies, Feb 11 </w:t>
      </w:r>
      <w:r w:rsidRPr="00835DAF">
        <w:rPr>
          <w:rStyle w:val="Style13ptBold"/>
        </w:rPr>
        <w:t>2025</w:t>
      </w:r>
      <w:r>
        <w:t xml:space="preserve">, Subcommittee on National Resources – Restoring Energy Dominance: The Path to Unleashing American Offshore Energy, </w:t>
      </w:r>
      <w:r w:rsidRPr="00A91265">
        <w:t>HHRG-119-II06-Wstate-WilsonT-20250211.pdf</w:t>
      </w:r>
    </w:p>
    <w:p w14:paraId="7DF11E2B" w14:textId="77777777" w:rsidR="009022AA" w:rsidRDefault="009022AA" w:rsidP="009022AA">
      <w:r w:rsidRPr="00B32198">
        <w:rPr>
          <w:rStyle w:val="StyleUnderline"/>
          <w:highlight w:val="lightGray"/>
        </w:rPr>
        <w:t>Demand for natural gas has increased 43 percent since 2013</w:t>
      </w:r>
      <w:r>
        <w:t xml:space="preserve">, </w:t>
      </w:r>
      <w:r w:rsidRPr="00B32198">
        <w:rPr>
          <w:rStyle w:val="StyleUnderline"/>
          <w:highlight w:val="lightGray"/>
        </w:rPr>
        <w:t>while the capacity of infrastructure to support the demand has only grown 25 percent.  Without action, the gap between demand and physical infrastructure will grow</w:t>
      </w:r>
      <w:r>
        <w:t xml:space="preserve"> as AI tools become more critical to the U.S. in a competitive world marketplace. </w:t>
      </w:r>
      <w:r w:rsidRPr="00B32198">
        <w:rPr>
          <w:rStyle w:val="StyleUnderline"/>
          <w:highlight w:val="lightGray"/>
        </w:rPr>
        <w:t>This gap will</w:t>
      </w:r>
      <w:r>
        <w:t xml:space="preserve"> continue to </w:t>
      </w:r>
      <w:r w:rsidRPr="00B32198">
        <w:rPr>
          <w:rStyle w:val="StyleUnderline"/>
          <w:highlight w:val="lightGray"/>
        </w:rPr>
        <w:t>impact reliability and affordability</w:t>
      </w:r>
      <w:r>
        <w:t xml:space="preserve"> and </w:t>
      </w:r>
      <w:r w:rsidRPr="00B32198">
        <w:rPr>
          <w:rStyle w:val="StyleUnderline"/>
          <w:highlight w:val="lightGray"/>
        </w:rPr>
        <w:t>harm American consumers</w:t>
      </w:r>
      <w:r>
        <w:t xml:space="preserve">.  </w:t>
      </w:r>
    </w:p>
    <w:p w14:paraId="4E4F8EE4" w14:textId="77777777" w:rsidR="00F24E3F" w:rsidRDefault="00F24E3F" w:rsidP="00F24E3F">
      <w:pPr>
        <w:pStyle w:val="Heading3"/>
      </w:pPr>
      <w:r>
        <w:t xml:space="preserve">US-China War Impact </w:t>
      </w:r>
    </w:p>
    <w:p w14:paraId="2C27470E" w14:textId="054258F4" w:rsidR="00F24E3F" w:rsidRPr="00D74797" w:rsidRDefault="00F24E3F" w:rsidP="00F24E3F">
      <w:pPr>
        <w:pStyle w:val="Heading4"/>
        <w:rPr>
          <w:rFonts w:asciiTheme="minorHAnsi" w:hAnsiTheme="minorHAnsi" w:cstheme="minorHAnsi"/>
        </w:rPr>
      </w:pPr>
      <w:r w:rsidRPr="00D74797">
        <w:rPr>
          <w:rFonts w:asciiTheme="minorHAnsi" w:hAnsiTheme="minorHAnsi" w:cstheme="minorHAnsi"/>
        </w:rPr>
        <w:t xml:space="preserve">US-China </w:t>
      </w:r>
      <w:r>
        <w:rPr>
          <w:rFonts w:asciiTheme="minorHAnsi" w:hAnsiTheme="minorHAnsi" w:cstheme="minorHAnsi"/>
        </w:rPr>
        <w:t>war is an existential threat</w:t>
      </w:r>
    </w:p>
    <w:p w14:paraId="79DD9F5A" w14:textId="3F3DF65F" w:rsidR="00F24E3F" w:rsidRPr="00D74797" w:rsidRDefault="00F24E3F" w:rsidP="00F24E3F">
      <w:pPr>
        <w:rPr>
          <w:rFonts w:asciiTheme="minorHAnsi" w:hAnsiTheme="minorHAnsi" w:cstheme="minorHAnsi"/>
        </w:rPr>
      </w:pPr>
      <w:r w:rsidRPr="00D74797">
        <w:rPr>
          <w:rFonts w:asciiTheme="minorHAnsi" w:hAnsiTheme="minorHAnsi" w:cstheme="minorHAnsi"/>
        </w:rPr>
        <w:t xml:space="preserve">Armstrong </w:t>
      </w:r>
      <w:r w:rsidRPr="00D74797">
        <w:rPr>
          <w:rStyle w:val="Style13ptBold"/>
          <w:rFonts w:asciiTheme="minorHAnsi" w:hAnsiTheme="minorHAnsi" w:cstheme="minorHAnsi"/>
        </w:rPr>
        <w:t xml:space="preserve">Williams </w:t>
      </w:r>
      <w:r>
        <w:rPr>
          <w:rStyle w:val="Style13ptBold"/>
          <w:rFonts w:asciiTheme="minorHAnsi" w:hAnsiTheme="minorHAnsi" w:cstheme="minorHAnsi"/>
        </w:rPr>
        <w:t>20</w:t>
      </w:r>
      <w:r w:rsidRPr="00D74797">
        <w:rPr>
          <w:rStyle w:val="Style13ptBold"/>
          <w:rFonts w:asciiTheme="minorHAnsi" w:hAnsiTheme="minorHAnsi" w:cstheme="minorHAnsi"/>
        </w:rPr>
        <w:t>23</w:t>
      </w:r>
      <w:r w:rsidRPr="00D74797">
        <w:rPr>
          <w:rFonts w:asciiTheme="minorHAnsi" w:hAnsiTheme="minorHAnsi" w:cstheme="minorHAnsi"/>
        </w:rPr>
        <w:t>. “United States is inching toward World War III with China.” https://amsterdamnews.com/news/2023/02/16/united-states-is-inching-toward-world-war-iii-with-china</w:t>
      </w:r>
    </w:p>
    <w:p w14:paraId="46373389" w14:textId="77777777" w:rsidR="00F24E3F" w:rsidRPr="00F24E3F" w:rsidRDefault="00F24E3F" w:rsidP="00F24E3F">
      <w:r w:rsidRPr="00F24E3F">
        <w:t>The United States is inching toward World War III with China. All the lights on the dashboard are flashing. The pivot to Asia proclaimed by past Secretary of State Hillary Clinton. Massive arms sales to Taiwan. The United States Taiwan Defense Command in Taiwan. The Quad with Japan, Australia, and India to encircle China. The sale of nuclear-powered submarines to Australia and augmentation of U.S. Marine forces there. House Speaker Nancy Pelosi’s “in-your-face” gratuitous visit to Taiwan. President Joe Biden’s repeated threats to attack China if it invades Taiwan. Harsh economic sanctions against China indistinguishable from the United States economic strangulation of Japan before Pearl Harbor. Secretary of State Rex Tillerson’s summons to deny China access to artificial islands in the South China Sea. the Pentagon’s National Defense Strategy, released in October 2022, naming China as the greatest threat to the United States. Nearly two centuries of humiliation of China by the West,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Taiwan is the same distance from the Chinese mainland as Cuba is to the United States. During the 1962 Cuban Missile Crisis, we were willing to initiate war if necessary to compel the Soviet Union to remove tactical nuclear weapons from Cuba,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Today, the United States is a vastly greater existential threat to China than the Soviet Union’s presence in Cuba was to the United States in 1962. Why does anyone think China would react less strongly than the United States did in the Cuban Missile Crisis to the U.S. arming Taiwan to the teeth, repeatedly threatening war, organizing the Quad, strangling the Chinese economy, and treating the South China Sea as if it were the Gulf of Mexico? Why would the Chinese accept national security risks that the United States has shown it will not?</w:t>
      </w:r>
      <w:r w:rsidRPr="00D74797">
        <w:rPr>
          <w:rFonts w:asciiTheme="minorHAnsi" w:hAnsiTheme="minorHAnsi" w:cstheme="minorHAnsi"/>
          <w:sz w:val="16"/>
        </w:rPr>
        <w:t xml:space="preserve"> </w:t>
      </w:r>
      <w:r w:rsidRPr="00B32198">
        <w:rPr>
          <w:rStyle w:val="StyleUnderline"/>
          <w:highlight w:val="lightGray"/>
        </w:rPr>
        <w:t>U.S. relations with China are combustible. Only a spark is necessary to ignite a conflagration that could lead to nuclear exchanges and threaten the species with nuclear winter and extinction</w:t>
      </w:r>
      <w:r w:rsidRPr="00D74797">
        <w:rPr>
          <w:rFonts w:asciiTheme="minorHAnsi" w:hAnsiTheme="minorHAnsi" w:cstheme="minorHAnsi"/>
          <w:sz w:val="16"/>
        </w:rPr>
        <w:t xml:space="preserve">. </w:t>
      </w:r>
      <w:r w:rsidRPr="00F24E3F">
        <w:t>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Shoal/Huangyan Island</w:t>
      </w:r>
      <w:r w:rsidRPr="00D74797">
        <w:rPr>
          <w:rFonts w:asciiTheme="minorHAnsi" w:hAnsiTheme="minorHAnsi" w:cstheme="minorHAnsi"/>
          <w:sz w:val="16"/>
        </w:rPr>
        <w:t xml:space="preserve">. </w:t>
      </w:r>
      <w:r w:rsidRPr="00B32198">
        <w:rPr>
          <w:rStyle w:val="StyleUnderline"/>
          <w:highlight w:val="lightGray"/>
        </w:rPr>
        <w:t>A war involving the U.S. and China would probably metastasize</w:t>
      </w:r>
      <w:r w:rsidRPr="00D74797">
        <w:rPr>
          <w:rFonts w:asciiTheme="minorHAnsi" w:hAnsiTheme="minorHAnsi" w:cstheme="minorHAnsi"/>
          <w:sz w:val="16"/>
        </w:rPr>
        <w:t>. According to the Brookings Institution’s Michael O’Hanlon: “</w:t>
      </w:r>
      <w:r w:rsidRPr="00B32198">
        <w:rPr>
          <w:rStyle w:val="StyleUnderline"/>
          <w:highlight w:val="lightGray"/>
        </w:rPr>
        <w:t>Neither Beijing nor Washington would accept defeat in a limited engagement. Instead, the conflict probably would expand horizontally to other regions and vertically, perhaps even to include nuclear weapons</w:t>
      </w:r>
      <w:r w:rsidRPr="00D74797">
        <w:rPr>
          <w:rFonts w:asciiTheme="minorHAnsi" w:hAnsiTheme="minorHAnsi" w:cstheme="minorHAnsi"/>
          <w:sz w:val="16"/>
        </w:rPr>
        <w:t xml:space="preserve"> threats—</w:t>
      </w:r>
      <w:r w:rsidRPr="00F24E3F">
        <w:t>or their actual use</w:t>
      </w:r>
      <w:r w:rsidRPr="00D74797">
        <w:rPr>
          <w:rFonts w:asciiTheme="minorHAnsi" w:hAnsiTheme="minorHAnsi" w:cstheme="minorHAnsi"/>
          <w:sz w:val="16"/>
        </w:rPr>
        <w:t xml:space="preserve">. </w:t>
      </w:r>
      <w:r w:rsidRPr="00B32198">
        <w:rPr>
          <w:rStyle w:val="StyleUnderline"/>
          <w:highlight w:val="lightGray"/>
        </w:rPr>
        <w:t>It literally could become the worst catastrophe in the history of warfare.”</w:t>
      </w:r>
      <w:r w:rsidRPr="00D74797">
        <w:rPr>
          <w:rFonts w:asciiTheme="minorHAnsi" w:hAnsiTheme="minorHAnsi" w:cstheme="minorHAnsi"/>
          <w:sz w:val="16"/>
        </w:rPr>
        <w:t xml:space="preserve"> </w:t>
      </w:r>
      <w:r w:rsidRPr="00F24E3F">
        <w:t>In recent years, U.S. wargames have generally shown China defeating the United States. One analysis concluded: “The overarching takeaway from participants in the war game: If China invades Taiwan, the Indo-​Pacific region will plunge into a broad, drawn-​out war that could include direct attacks on the U.S., including Hawaii and potentially the continental United States.” 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 I can already hear the appeasement shouts of “Munich,” “Munich,” “Munich” from the multi-trillion-dollar military-industrial-security complex. But China is not the Third Reich, President Xi Jinping is not Adolf Hitler. Taiwan is not Czechoslovakia. And the Domino Theory implicit in the cry of “Munich” was discredited by our defeat by Vietnam. It has become a semi-ally of the United States in opposing China. And Japan and South Korea are fully capable of defending themselves against a Chinese invasion.President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6851A760" w14:textId="77777777" w:rsidR="00E64AB1" w:rsidRDefault="00E64AB1" w:rsidP="00E64AB1">
      <w:pPr>
        <w:pStyle w:val="Heading4"/>
      </w:pPr>
      <w:r w:rsidRPr="00E64AB1">
        <w:t>East Asian conflicts escalate to nuclear war.</w:t>
      </w:r>
    </w:p>
    <w:p w14:paraId="27232CF7" w14:textId="49DD57D3" w:rsidR="00E64AB1" w:rsidRPr="00E64AB1" w:rsidRDefault="00E64AB1" w:rsidP="00E64AB1">
      <w:r w:rsidRPr="00E64AB1">
        <w:t xml:space="preserve">Dr. Andrew T. H </w:t>
      </w:r>
      <w:r w:rsidRPr="00E64AB1">
        <w:rPr>
          <w:rStyle w:val="Style13ptBold"/>
        </w:rPr>
        <w:t>Tan 2018</w:t>
      </w:r>
      <w:r w:rsidRPr="00E64AB1">
        <w:t>, Associate Professor at the School of Social Sciences at the University of New South Wales, 2018, “The Prospects for Conflict in East Asia,” Security and Conflict in East Asia, p. 3-4</w:t>
      </w:r>
    </w:p>
    <w:p w14:paraId="4E77C9FB" w14:textId="62C5B558" w:rsidR="00E64AB1" w:rsidRPr="00B64496" w:rsidRDefault="00E64AB1" w:rsidP="00E64AB1">
      <w:pPr>
        <w:rPr>
          <w:sz w:val="16"/>
        </w:rPr>
      </w:pPr>
      <w:r w:rsidRPr="00B64496">
        <w:rPr>
          <w:u w:val="single"/>
        </w:rPr>
        <w:t xml:space="preserve">The high </w:t>
      </w:r>
      <w:r w:rsidRPr="00B32198">
        <w:rPr>
          <w:highlight w:val="lightGray"/>
          <w:u w:val="single"/>
        </w:rPr>
        <w:t xml:space="preserve">tensions in </w:t>
      </w:r>
      <w:r w:rsidRPr="00B32198">
        <w:rPr>
          <w:rStyle w:val="Emphasis"/>
          <w:highlight w:val="lightGray"/>
        </w:rPr>
        <w:t>East Asia</w:t>
      </w:r>
      <w:r w:rsidRPr="00B64496">
        <w:rPr>
          <w:sz w:val="16"/>
        </w:rPr>
        <w:t xml:space="preserve">, the highest since the end of the Second World War, </w:t>
      </w:r>
      <w:r w:rsidRPr="00B32198">
        <w:rPr>
          <w:highlight w:val="lightGray"/>
          <w:u w:val="single"/>
        </w:rPr>
        <w:t>have led to fears of open conflict</w:t>
      </w:r>
      <w:r w:rsidRPr="00B64496">
        <w:rPr>
          <w:u w:val="single"/>
        </w:rPr>
        <w:t xml:space="preserve"> involving</w:t>
      </w:r>
      <w:r w:rsidRPr="00B64496">
        <w:rPr>
          <w:sz w:val="16"/>
        </w:rPr>
        <w:t xml:space="preserve"> the </w:t>
      </w:r>
      <w:r w:rsidRPr="00B64496">
        <w:rPr>
          <w:u w:val="single"/>
        </w:rPr>
        <w:t xml:space="preserve">states in the region </w:t>
      </w:r>
      <w:r w:rsidRPr="00B32198">
        <w:rPr>
          <w:highlight w:val="lightGray"/>
          <w:u w:val="single"/>
        </w:rPr>
        <w:t>as well as extra-regional powers</w:t>
      </w:r>
      <w:r w:rsidRPr="00B64496">
        <w:rPr>
          <w:sz w:val="16"/>
        </w:rPr>
        <w:t xml:space="preserve">, in particular the USA, By early 2013, </w:t>
      </w:r>
      <w:r w:rsidRPr="00B64496">
        <w:rPr>
          <w:u w:val="single"/>
        </w:rPr>
        <w:t>tensions between North Korea</w:t>
      </w:r>
      <w:r w:rsidRPr="00B64496">
        <w:rPr>
          <w:sz w:val="16"/>
        </w:rPr>
        <w:t xml:space="preserve"> on the one hand, </w:t>
      </w:r>
      <w:r w:rsidRPr="00B64496">
        <w:rPr>
          <w:u w:val="single"/>
        </w:rPr>
        <w:t>and South Korea, the USA and Japan</w:t>
      </w:r>
      <w:r w:rsidRPr="00B64496">
        <w:rPr>
          <w:sz w:val="16"/>
        </w:rPr>
        <w:t xml:space="preserve">, on the other, </w:t>
      </w:r>
      <w:r w:rsidRPr="00B64496">
        <w:rPr>
          <w:u w:val="single"/>
        </w:rPr>
        <w:t>had deteriorated to their worst level</w:t>
      </w:r>
      <w:r w:rsidRPr="00B64496">
        <w:rPr>
          <w:sz w:val="16"/>
        </w:rPr>
        <w:t xml:space="preserve"> since the end of the Korean War in 1953, </w:t>
      </w:r>
      <w:r w:rsidRPr="00B32198">
        <w:rPr>
          <w:rStyle w:val="Emphasis"/>
          <w:highlight w:val="lightGray"/>
        </w:rPr>
        <w:t>spark</w:t>
      </w:r>
      <w:r w:rsidRPr="00B64496">
        <w:rPr>
          <w:u w:val="single"/>
        </w:rPr>
        <w:t xml:space="preserve">ing </w:t>
      </w:r>
      <w:r w:rsidRPr="00B32198">
        <w:rPr>
          <w:highlight w:val="lightGray"/>
          <w:u w:val="single"/>
        </w:rPr>
        <w:t xml:space="preserve">fears </w:t>
      </w:r>
      <w:r w:rsidRPr="00B32198">
        <w:rPr>
          <w:rStyle w:val="StyleUnderline"/>
          <w:highlight w:val="lightGray"/>
        </w:rPr>
        <w:t>of</w:t>
      </w:r>
      <w:r w:rsidRPr="00B64496">
        <w:rPr>
          <w:rStyle w:val="StyleUnderline"/>
        </w:rPr>
        <w:t xml:space="preserve"> an </w:t>
      </w:r>
      <w:r w:rsidRPr="00B32198">
        <w:rPr>
          <w:rStyle w:val="Emphasis"/>
          <w:highlight w:val="lightGray"/>
        </w:rPr>
        <w:t>accidental</w:t>
      </w:r>
      <w:r w:rsidRPr="00B32198">
        <w:rPr>
          <w:highlight w:val="lightGray"/>
          <w:u w:val="single"/>
        </w:rPr>
        <w:t xml:space="preserve"> war</w:t>
      </w:r>
      <w:r w:rsidRPr="00B64496">
        <w:rPr>
          <w:u w:val="single"/>
        </w:rPr>
        <w:t xml:space="preserve"> due to North Korea’s brinkmanship </w:t>
      </w:r>
      <w:r w:rsidRPr="00B32198">
        <w:rPr>
          <w:highlight w:val="lightGray"/>
          <w:u w:val="single"/>
        </w:rPr>
        <w:t>and</w:t>
      </w:r>
      <w:r w:rsidRPr="00B64496">
        <w:rPr>
          <w:sz w:val="16"/>
        </w:rPr>
        <w:t xml:space="preserve"> political </w:t>
      </w:r>
      <w:r w:rsidRPr="00B32198">
        <w:rPr>
          <w:rStyle w:val="Emphasis"/>
          <w:highlight w:val="lightGray"/>
        </w:rPr>
        <w:t>miscalc</w:t>
      </w:r>
      <w:r w:rsidRPr="00B64496">
        <w:rPr>
          <w:u w:val="single"/>
        </w:rPr>
        <w:t>ulation</w:t>
      </w:r>
      <w:r w:rsidRPr="00B64496">
        <w:rPr>
          <w:sz w:val="16"/>
        </w:rPr>
        <w:t xml:space="preserve"> (ICG 2013a). </w:t>
      </w:r>
      <w:r w:rsidRPr="00B64496">
        <w:rPr>
          <w:u w:val="single"/>
        </w:rPr>
        <w:t xml:space="preserve">Tensions between the </w:t>
      </w:r>
      <w:r w:rsidRPr="00B64496">
        <w:rPr>
          <w:rStyle w:val="Emphasis"/>
        </w:rPr>
        <w:t>P</w:t>
      </w:r>
      <w:r w:rsidRPr="00B64496">
        <w:rPr>
          <w:sz w:val="16"/>
        </w:rPr>
        <w:t xml:space="preserve">eople’s </w:t>
      </w:r>
      <w:r w:rsidRPr="00B64496">
        <w:rPr>
          <w:rStyle w:val="Emphasis"/>
        </w:rPr>
        <w:t>R</w:t>
      </w:r>
      <w:r w:rsidRPr="00B64496">
        <w:rPr>
          <w:sz w:val="16"/>
        </w:rPr>
        <w:t xml:space="preserve">epublic of </w:t>
      </w:r>
      <w:r w:rsidRPr="00B64496">
        <w:rPr>
          <w:rStyle w:val="Emphasis"/>
        </w:rPr>
        <w:t>C</w:t>
      </w:r>
      <w:r w:rsidRPr="00B64496">
        <w:rPr>
          <w:sz w:val="16"/>
        </w:rPr>
        <w:t xml:space="preserve">hina </w:t>
      </w:r>
      <w:r w:rsidRPr="00B64496">
        <w:rPr>
          <w:u w:val="single"/>
        </w:rPr>
        <w:t>and Japan were</w:t>
      </w:r>
      <w:r w:rsidRPr="00B64496">
        <w:rPr>
          <w:sz w:val="16"/>
        </w:rPr>
        <w:t xml:space="preserve"> also </w:t>
      </w:r>
      <w:r w:rsidRPr="00B64496">
        <w:rPr>
          <w:u w:val="single"/>
        </w:rPr>
        <w:t>at their highest since the end of the Second World War, due to their dispute over the Diaoyu/Senkaku Islands</w:t>
      </w:r>
      <w:r w:rsidRPr="00B64496">
        <w:rPr>
          <w:sz w:val="16"/>
        </w:rPr>
        <w:t xml:space="preserve"> (Hughes 2013). More seriously, </w:t>
      </w:r>
      <w:r w:rsidRPr="00B32198">
        <w:rPr>
          <w:highlight w:val="lightGray"/>
          <w:u w:val="single"/>
        </w:rPr>
        <w:t>China</w:t>
      </w:r>
      <w:r w:rsidRPr="00B64496">
        <w:rPr>
          <w:u w:val="single"/>
        </w:rPr>
        <w:t xml:space="preserve">, the </w:t>
      </w:r>
      <w:r w:rsidRPr="00B32198">
        <w:rPr>
          <w:rStyle w:val="Emphasis"/>
          <w:highlight w:val="lightGray"/>
        </w:rPr>
        <w:t>US</w:t>
      </w:r>
      <w:r w:rsidRPr="00B64496">
        <w:rPr>
          <w:u w:val="single"/>
        </w:rPr>
        <w:t xml:space="preserve">A </w:t>
      </w:r>
      <w:r w:rsidRPr="00B32198">
        <w:rPr>
          <w:highlight w:val="lightGray"/>
          <w:u w:val="single"/>
        </w:rPr>
        <w:t>and</w:t>
      </w:r>
      <w:r w:rsidRPr="00B64496">
        <w:rPr>
          <w:u w:val="single"/>
        </w:rPr>
        <w:t xml:space="preserve"> North </w:t>
      </w:r>
      <w:r w:rsidRPr="00B32198">
        <w:rPr>
          <w:highlight w:val="lightGray"/>
          <w:u w:val="single"/>
        </w:rPr>
        <w:t xml:space="preserve">Korea possess </w:t>
      </w:r>
      <w:r w:rsidRPr="00B32198">
        <w:rPr>
          <w:rStyle w:val="Emphasis"/>
          <w:highlight w:val="lightGray"/>
        </w:rPr>
        <w:t>nuc</w:t>
      </w:r>
      <w:r w:rsidRPr="00B64496">
        <w:rPr>
          <w:u w:val="single"/>
        </w:rPr>
        <w:t>lear weapon</w:t>
      </w:r>
      <w:r w:rsidRPr="00B32198">
        <w:rPr>
          <w:rStyle w:val="Emphasis"/>
          <w:highlight w:val="lightGray"/>
        </w:rPr>
        <w:t>s</w:t>
      </w:r>
      <w:r w:rsidRPr="00B64496">
        <w:rPr>
          <w:sz w:val="16"/>
        </w:rPr>
        <w:t xml:space="preserve">, and </w:t>
      </w:r>
      <w:r w:rsidRPr="00B32198">
        <w:rPr>
          <w:highlight w:val="lightGray"/>
          <w:u w:val="single"/>
        </w:rPr>
        <w:t>Japan</w:t>
      </w:r>
      <w:r w:rsidRPr="00B64496">
        <w:rPr>
          <w:u w:val="single"/>
        </w:rPr>
        <w:t xml:space="preserve"> has</w:t>
      </w:r>
      <w:r w:rsidRPr="00B64496">
        <w:rPr>
          <w:sz w:val="16"/>
        </w:rPr>
        <w:t xml:space="preserve"> always </w:t>
      </w:r>
      <w:r w:rsidRPr="00B64496">
        <w:rPr>
          <w:u w:val="single"/>
        </w:rPr>
        <w:t xml:space="preserve">been regarded </w:t>
      </w:r>
      <w:r w:rsidRPr="00B32198">
        <w:rPr>
          <w:rStyle w:val="StyleUnderline"/>
          <w:highlight w:val="lightGray"/>
        </w:rPr>
        <w:t>as a threshold nuclear power</w:t>
      </w:r>
      <w:r w:rsidRPr="00B64496">
        <w:rPr>
          <w:u w:val="single"/>
        </w:rPr>
        <w:t>, as it possesses plutonium stocks</w:t>
      </w:r>
      <w:r w:rsidRPr="00B64496">
        <w:rPr>
          <w:sz w:val="16"/>
        </w:rPr>
        <w:t xml:space="preserve"> generated through its power industry, </w:t>
      </w:r>
      <w:r w:rsidRPr="00B64496">
        <w:rPr>
          <w:u w:val="single"/>
        </w:rPr>
        <w:t>ballistic missile capability and</w:t>
      </w:r>
      <w:r w:rsidRPr="00B64496">
        <w:rPr>
          <w:sz w:val="16"/>
        </w:rPr>
        <w:t xml:space="preserve"> the </w:t>
      </w:r>
      <w:r w:rsidRPr="00B64496">
        <w:rPr>
          <w:u w:val="single"/>
        </w:rPr>
        <w:t>tech</w:t>
      </w:r>
      <w:r w:rsidRPr="00B64496">
        <w:rPr>
          <w:sz w:val="16"/>
        </w:rPr>
        <w:t xml:space="preserve">nology </w:t>
      </w:r>
      <w:r w:rsidRPr="00B64496">
        <w:rPr>
          <w:u w:val="single"/>
        </w:rPr>
        <w:t>to rapidly transform itself into a significant nuclear weapons power</w:t>
      </w:r>
      <w:r w:rsidRPr="00B64496">
        <w:rPr>
          <w:sz w:val="16"/>
        </w:rPr>
        <w:t xml:space="preserve"> should it choose to do so (Rublee 2010: 62-63). </w:t>
      </w:r>
      <w:r w:rsidRPr="00B32198">
        <w:rPr>
          <w:rStyle w:val="Emphasis"/>
          <w:highlight w:val="lightGray"/>
        </w:rPr>
        <w:t>So</w:t>
      </w:r>
      <w:r w:rsidRPr="00B32198">
        <w:rPr>
          <w:highlight w:val="lightGray"/>
          <w:u w:val="single"/>
        </w:rPr>
        <w:t xml:space="preserve">uth </w:t>
      </w:r>
      <w:r w:rsidRPr="00B32198">
        <w:rPr>
          <w:rStyle w:val="Emphasis"/>
          <w:highlight w:val="lightGray"/>
        </w:rPr>
        <w:t>Ko</w:t>
      </w:r>
      <w:r w:rsidRPr="00B32198">
        <w:rPr>
          <w:highlight w:val="lightGray"/>
          <w:u w:val="single"/>
        </w:rPr>
        <w:t>rea could</w:t>
      </w:r>
      <w:r w:rsidRPr="00B64496">
        <w:rPr>
          <w:sz w:val="16"/>
        </w:rPr>
        <w:t xml:space="preserve"> also </w:t>
      </w:r>
      <w:r w:rsidRPr="00B32198">
        <w:rPr>
          <w:highlight w:val="lightGray"/>
          <w:u w:val="single"/>
        </w:rPr>
        <w:t>be forced to develop its own nuclear weapons</w:t>
      </w:r>
      <w:r w:rsidRPr="00B64496">
        <w:rPr>
          <w:sz w:val="16"/>
        </w:rPr>
        <w:t xml:space="preserve"> if the threat from a hostile, aggressive and unpredictable North Korea continues to grow as it develops its nuclear, chemical and biological weapons capabilities, and uses them to coerce South Korea (New York Times 2013).</w:t>
      </w:r>
      <w:r>
        <w:rPr>
          <w:sz w:val="16"/>
        </w:rPr>
        <w:t xml:space="preserve"> </w:t>
      </w:r>
      <w:r w:rsidRPr="00B32198">
        <w:rPr>
          <w:highlight w:val="lightGray"/>
          <w:u w:val="single"/>
        </w:rPr>
        <w:t xml:space="preserve">The impact of </w:t>
      </w:r>
      <w:r w:rsidRPr="00B32198">
        <w:rPr>
          <w:rStyle w:val="StyleUnderline"/>
          <w:highlight w:val="lightGray"/>
        </w:rPr>
        <w:t>any regional conflict</w:t>
      </w:r>
      <w:r w:rsidRPr="00B32198">
        <w:rPr>
          <w:highlight w:val="lightGray"/>
          <w:u w:val="single"/>
        </w:rPr>
        <w:t xml:space="preserve"> in East Asia will be </w:t>
      </w:r>
      <w:r w:rsidRPr="00B32198">
        <w:rPr>
          <w:rStyle w:val="Emphasis"/>
          <w:highlight w:val="lightGray"/>
        </w:rPr>
        <w:t>significant</w:t>
      </w:r>
      <w:r w:rsidRPr="00B32198">
        <w:rPr>
          <w:highlight w:val="lightGray"/>
          <w:u w:val="single"/>
        </w:rPr>
        <w:t xml:space="preserve"> and </w:t>
      </w:r>
      <w:r w:rsidRPr="00B32198">
        <w:rPr>
          <w:rStyle w:val="Emphasis"/>
          <w:highlight w:val="lightGray"/>
        </w:rPr>
        <w:t>global</w:t>
      </w:r>
      <w:r w:rsidRPr="00B64496">
        <w:rPr>
          <w:rStyle w:val="StyleUnderline"/>
        </w:rPr>
        <w:t xml:space="preserve">. </w:t>
      </w:r>
      <w:r w:rsidRPr="00B32198">
        <w:rPr>
          <w:highlight w:val="lightGray"/>
          <w:u w:val="single"/>
        </w:rPr>
        <w:t>Any conflict in this region would</w:t>
      </w:r>
      <w:r w:rsidRPr="00B64496">
        <w:rPr>
          <w:sz w:val="16"/>
        </w:rPr>
        <w:t xml:space="preserve"> involve not only states in the region and US allies from further afield, </w:t>
      </w:r>
      <w:r w:rsidRPr="00B64496">
        <w:rPr>
          <w:rStyle w:val="StyleUnderline"/>
        </w:rPr>
        <w:t xml:space="preserve">but </w:t>
      </w:r>
      <w:r w:rsidRPr="00B32198">
        <w:rPr>
          <w:rStyle w:val="StyleUnderline"/>
          <w:highlight w:val="lightGray"/>
        </w:rPr>
        <w:t xml:space="preserve">also </w:t>
      </w:r>
      <w:r w:rsidRPr="00B32198">
        <w:rPr>
          <w:rStyle w:val="Emphasis"/>
          <w:highlight w:val="lightGray"/>
        </w:rPr>
        <w:t>quickly escalate</w:t>
      </w:r>
      <w:r w:rsidRPr="00B32198">
        <w:rPr>
          <w:highlight w:val="lightGray"/>
          <w:u w:val="single"/>
        </w:rPr>
        <w:t xml:space="preserve"> in</w:t>
      </w:r>
      <w:r w:rsidRPr="00B32198">
        <w:rPr>
          <w:rStyle w:val="Emphasis"/>
          <w:highlight w:val="lightGray"/>
        </w:rPr>
        <w:t>to</w:t>
      </w:r>
      <w:r w:rsidRPr="00B32198">
        <w:rPr>
          <w:highlight w:val="lightGray"/>
          <w:u w:val="single"/>
        </w:rPr>
        <w:t xml:space="preserve"> a </w:t>
      </w:r>
      <w:r w:rsidRPr="00B32198">
        <w:rPr>
          <w:rStyle w:val="Emphasis"/>
          <w:highlight w:val="lightGray"/>
        </w:rPr>
        <w:t>nuclear</w:t>
      </w:r>
      <w:r w:rsidRPr="00B64496">
        <w:rPr>
          <w:rStyle w:val="Emphasis"/>
        </w:rPr>
        <w:t xml:space="preserve"> </w:t>
      </w:r>
      <w:r w:rsidRPr="00B32198">
        <w:rPr>
          <w:rStyle w:val="Emphasis"/>
          <w:highlight w:val="lightGray"/>
        </w:rPr>
        <w:t>conflict</w:t>
      </w:r>
      <w:r w:rsidRPr="00B64496">
        <w:rPr>
          <w:u w:val="single"/>
        </w:rPr>
        <w:t>, given the superiority that the USA enjoys in</w:t>
      </w:r>
      <w:r w:rsidRPr="00B64496">
        <w:rPr>
          <w:sz w:val="16"/>
        </w:rPr>
        <w:t xml:space="preserve"> terms of </w:t>
      </w:r>
      <w:r w:rsidRPr="00B64496">
        <w:rPr>
          <w:u w:val="single"/>
        </w:rPr>
        <w:t>conventional warfare capabilities</w:t>
      </w:r>
      <w:r w:rsidRPr="00B64496">
        <w:rPr>
          <w:sz w:val="16"/>
        </w:rPr>
        <w:t xml:space="preserve"> over North Korea, and to a diminishing degree, China, thus </w:t>
      </w:r>
      <w:r w:rsidRPr="00B64496">
        <w:rPr>
          <w:u w:val="single"/>
        </w:rPr>
        <w:t>forcing them to resort to</w:t>
      </w:r>
      <w:r w:rsidRPr="00B64496">
        <w:rPr>
          <w:sz w:val="16"/>
        </w:rPr>
        <w:t xml:space="preserve"> non-conventional means, such as </w:t>
      </w:r>
      <w:r w:rsidRPr="00B64496">
        <w:rPr>
          <w:u w:val="single"/>
        </w:rPr>
        <w:t xml:space="preserve">nuclear </w:t>
      </w:r>
      <w:r w:rsidRPr="00B64496">
        <w:rPr>
          <w:rStyle w:val="StyleUnderline"/>
        </w:rPr>
        <w:t>weapons, in any</w:t>
      </w:r>
      <w:r w:rsidRPr="00B64496">
        <w:rPr>
          <w:u w:val="single"/>
        </w:rPr>
        <w:t xml:space="preserve"> major conflict</w:t>
      </w:r>
      <w:r w:rsidRPr="00B64496">
        <w:rPr>
          <w:sz w:val="16"/>
        </w:rPr>
        <w:t>. Indeed, the US strategy of Air-Sea Battle, which involves attacking China’s surveillance, intelligence and command systems, are likely to be interpreted by China as attempts to disarm its nuclear strike capability and could thus lead to a quick arid unwanted escalation into a nuclear conflict (Schreer 2013).</w:t>
      </w:r>
    </w:p>
    <w:p w14:paraId="4C9681DA" w14:textId="77777777" w:rsidR="009022AA" w:rsidRDefault="009022AA" w:rsidP="00263644"/>
    <w:p w14:paraId="2FA67B0B" w14:textId="2739BC37" w:rsidR="00263644" w:rsidRDefault="00263644" w:rsidP="004E7B66">
      <w:pPr>
        <w:pStyle w:val="Heading2"/>
      </w:pPr>
      <w:r>
        <w:t>Extension - Solvency</w:t>
      </w:r>
    </w:p>
    <w:p w14:paraId="1ABD9B01" w14:textId="5BAE544D" w:rsidR="004E7B66" w:rsidRDefault="004E7B66" w:rsidP="004E7B66">
      <w:pPr>
        <w:pStyle w:val="Heading3"/>
      </w:pPr>
      <w:r>
        <w:t>Congress key</w:t>
      </w:r>
    </w:p>
    <w:p w14:paraId="23EBC3DD" w14:textId="470EB835" w:rsidR="00263644" w:rsidRDefault="00263644" w:rsidP="00263644">
      <w:pPr>
        <w:pStyle w:val="Heading4"/>
      </w:pPr>
      <w:r>
        <w:t>Congress is the actor that could effectively allow Arctic drilling given current restrictions</w:t>
      </w:r>
    </w:p>
    <w:p w14:paraId="26C5B1FB" w14:textId="77777777" w:rsidR="00263644" w:rsidRDefault="00263644" w:rsidP="00263644">
      <w:r>
        <w:t xml:space="preserve">Robert T. </w:t>
      </w:r>
      <w:r w:rsidRPr="00263644">
        <w:rPr>
          <w:rStyle w:val="Style13ptBold"/>
        </w:rPr>
        <w:t>Anderson 2018</w:t>
      </w:r>
      <w:r>
        <w:t xml:space="preserve"> ARTICLE: Protecting Offshore Areas from Oil and Gas Leasing: Presidential Authority under the Outer Continental Shelf Lands Act and the Antiquities Act 2018 Reporter 44 Ecology L.Q. 727 * Length: 21957 words Author: * DOI: https://dx.doi.org/10.15779/Z38XP6V365 Copyright © 2018 Regents of the University of California.</w:t>
      </w:r>
    </w:p>
    <w:p w14:paraId="0949A29C" w14:textId="77777777" w:rsidR="00263644" w:rsidRDefault="00263644" w:rsidP="00263644">
      <w:r>
        <w:t xml:space="preserve">President Donald Trump issued an executive order on April 28, 2017 that purported to revoke all of President Obama's section 12(a) withdrawals, except for Bristol Bay. 249 It left in place the prior withdrawals applicable to designated marine sanctuaries, but also mandated a review of all marine sanctuary and marine national monument designations or expansions affected within the ten years prior to the date of the order. 250 The Trump Administration's reaction was foreshadowed by cries of outrage from the Alaska congressional delegation. 251 The Trump Order parallels another executive order calling for review of all terrestrial monument designations of one hundred thousand acres or more since January 1, 1996. 252 The OCLSA revocation order directly raises the question of whether a subsequent president has the authority to revoke or modify a section 12(a) withdrawal. 253 As discussed above, because the withdrawal was made pursuant to a limited congressional delegation of authority, a new president may not simply revoke it with the stroke of a pen, as some have asserted. Moreover, the withdrawal authority in section 12(a) is distinct from the five-year leasing program set forth in the OCSLA, which [*764] provides discretion to the secretary of the interior to leave areas out of lease sale planning. Rather, </w:t>
      </w:r>
      <w:r w:rsidRPr="00B32198">
        <w:rPr>
          <w:rStyle w:val="StyleUnderline"/>
          <w:highlight w:val="lightGray"/>
        </w:rPr>
        <w:t>the section 12(a) authority is a "one-way" delegation of Congress's power over the OCS, and similar to the Antiquities Act, there is no grant of revocation power to the president.</w:t>
      </w:r>
      <w:r>
        <w:t xml:space="preserve"> 254 The 2017-2022 leasing program excluded most areas in the Arctic from lease sales, and as noted above, the entire area was placed off limits by President Obama's withdrawals. The 2017-2012 leasing program could be amended or revised by following the statutory process to include excluded areas, 255 but may not extend to areas withdrawn by the president under section 12(a</w:t>
      </w:r>
      <w:r w:rsidRPr="00B32198">
        <w:rPr>
          <w:rStyle w:val="StyleUnderline"/>
          <w:highlight w:val="lightGray"/>
        </w:rPr>
        <w:t>). Because these areas were withdrawn under section 12(a) for a period "without expiration," any leasing or related activity is precluded unless and until Congress provides otherwise. The express delegation of authority to withdraw areas leaves with Congress the decision of whether and when such withdrawals should be revoked</w:t>
      </w:r>
      <w:r>
        <w:t xml:space="preserve">. When a congressional grant of authority is clear, it is limited by the terms Congress used, and here Congress granted authority to withdraw areas from mineral leasing under section 12(a), but not to revoke or amend the withdrawals previously made. </w:t>
      </w:r>
      <w:r w:rsidRPr="00B32198">
        <w:rPr>
          <w:rStyle w:val="StyleUnderline"/>
          <w:highlight w:val="lightGray"/>
        </w:rPr>
        <w:t>The Supreme Court recently reminded us that "it is never our job to rewrite a constitutionally valid statutory text under the banner of speculation about what Congress might have done had it faced a question that … it never faced</w:t>
      </w:r>
      <w:r>
        <w:t xml:space="preserve">." 256 The terms of OCSLA as written limit presidential authority to making withdrawals. </w:t>
      </w:r>
      <w:r w:rsidRPr="00B32198">
        <w:rPr>
          <w:rStyle w:val="StyleUnderline"/>
          <w:highlight w:val="lightGray"/>
        </w:rPr>
        <w:t>That should be the end of the matter unless Congress acts</w:t>
      </w:r>
      <w:r>
        <w:t xml:space="preserve">. Conclusion For over one hundred years, presidents of both parties used executive power delegated by Congress in the Antiquities Act to protect important objects of historic, scientific, and natural interest. But until the second half of the twentieth century, little attention was given to marine life, resources, and habitat in need of protection. After initially viewing marine areas as primarily important for commerce and mineral exploitation, the federal government has taken a variety of approaches to protecting marine areas. While Congress has paramount authority over all public lands and the outer Continental Shelf, President Obama's protective measures taken under the Antiquities Act and OCSLA may only be altered by Congress. As demonstrated above, </w:t>
      </w:r>
      <w:r w:rsidRPr="00B32198">
        <w:rPr>
          <w:rStyle w:val="StyleUnderline"/>
          <w:highlight w:val="lightGray"/>
        </w:rPr>
        <w:t>President Trump lacks delegated authority to reverse the withdrawal orders made under section 12(a) of the OCSLA</w:t>
      </w:r>
      <w:r>
        <w:t xml:space="preserve"> by President Obama. </w:t>
      </w:r>
      <w:r w:rsidRPr="00B32198">
        <w:rPr>
          <w:rStyle w:val="StyleUnderline"/>
          <w:highlight w:val="lightGray"/>
        </w:rPr>
        <w:t>This leaves the ultimate [*765] authority with Congress</w:t>
      </w:r>
      <w:r>
        <w:t xml:space="preserve"> and is consistent with that body's plenary authority over public lands and the limited authority delegated to the president.</w:t>
      </w:r>
    </w:p>
    <w:p w14:paraId="11FF1F80" w14:textId="77777777" w:rsidR="008A25E9" w:rsidRDefault="008A25E9" w:rsidP="008A25E9">
      <w:pPr>
        <w:pStyle w:val="Heading4"/>
      </w:pPr>
      <w:r>
        <w:t>Congress should update the OSCLA to align energy policy and encourage offshore energy production</w:t>
      </w:r>
    </w:p>
    <w:p w14:paraId="0368340A" w14:textId="77777777" w:rsidR="008A25E9" w:rsidRDefault="008A25E9" w:rsidP="008A25E9">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4FA1227F" w14:textId="77777777" w:rsidR="008A25E9" w:rsidRDefault="008A25E9" w:rsidP="008A25E9">
      <w:r w:rsidRPr="00A33144">
        <w:t xml:space="preserve">Energy Workforce would also encourage Congress to work with the Trump Administration to address </w:t>
      </w:r>
      <w:r w:rsidRPr="00B32198">
        <w:rPr>
          <w:rStyle w:val="StyleUnderline"/>
          <w:highlight w:val="lightGray"/>
        </w:rPr>
        <w:t>actions</w:t>
      </w:r>
      <w:r w:rsidRPr="00A33144">
        <w:t xml:space="preserve"> that </w:t>
      </w:r>
      <w:r w:rsidRPr="00B32198">
        <w:rPr>
          <w:rStyle w:val="StyleUnderline"/>
          <w:highlight w:val="lightGray"/>
        </w:rPr>
        <w:t>can be taken to address the</w:t>
      </w:r>
      <w:r w:rsidRPr="00A33144">
        <w:t xml:space="preserve"> Biden Administration’s January 2025 OCSLA 12(a) executive </w:t>
      </w:r>
      <w:r w:rsidRPr="00B32198">
        <w:rPr>
          <w:rStyle w:val="StyleUnderline"/>
          <w:highlight w:val="lightGray"/>
        </w:rPr>
        <w:t>withdrawal of 625 million acres of OCS lands from future oil and gas leasing</w:t>
      </w:r>
      <w:r w:rsidRPr="00A33144">
        <w:t xml:space="preserve"> and ensure that access to this region is codified in law. Despite President Trump quickly rescinding the Biden Administration’s 11th-hour ban, </w:t>
      </w:r>
      <w:r w:rsidRPr="00B32198">
        <w:rPr>
          <w:rStyle w:val="StyleUnderline"/>
          <w:highlight w:val="lightGray"/>
        </w:rPr>
        <w:t>Congress should take this opportunity to</w:t>
      </w:r>
      <w:r w:rsidRPr="00A33144">
        <w:t xml:space="preserve"> examine 12(a) authorities writ large and </w:t>
      </w:r>
      <w:r w:rsidRPr="00B32198">
        <w:rPr>
          <w:rStyle w:val="StyleUnderline"/>
          <w:highlight w:val="lightGray"/>
        </w:rPr>
        <w:t>update OCSLA in a way that realigns the nation’s energy policies with Congress’s original intent; to ensure sustained and growing offshore energy production across all regions</w:t>
      </w:r>
      <w:r w:rsidRPr="00A33144">
        <w:t>. Additionally, legislative action taken by Congress should codify and ensure that the multiple NEPA reviews that have already occurred for lease sales in the Gulf will be sufficient going forward. For example, recently BOEM prepared detailed NEPA reviews for GOA Region-wide Lease Sales 259 and 261 and a voluntary PEIS for BOEM’s 2024-2029 Proposed Final Program. Prior to that Congress in the IRA expressly found sufficient the prior environmental studies for 257.   Completing multiple reviews of regions that have already undergone review will only slow down the process and not come up with any different results.</w:t>
      </w:r>
    </w:p>
    <w:p w14:paraId="7592F853" w14:textId="77777777" w:rsidR="00263644" w:rsidRPr="00263644" w:rsidRDefault="00263644" w:rsidP="00263644"/>
    <w:p w14:paraId="31CF8414" w14:textId="77777777" w:rsidR="00805951" w:rsidRDefault="00805951" w:rsidP="00805951">
      <w:pPr>
        <w:pStyle w:val="Heading3"/>
      </w:pPr>
      <w:r>
        <w:t>A2 Companies won’t drill</w:t>
      </w:r>
    </w:p>
    <w:p w14:paraId="71BCBA38" w14:textId="5A86C9CE" w:rsidR="009C7304" w:rsidRDefault="009C7304" w:rsidP="00805951">
      <w:pPr>
        <w:pStyle w:val="Heading4"/>
      </w:pPr>
    </w:p>
    <w:p w14:paraId="010AB20F" w14:textId="44A10EAC" w:rsidR="00805951" w:rsidRDefault="00805951" w:rsidP="00805951">
      <w:pPr>
        <w:pStyle w:val="Heading4"/>
      </w:pPr>
      <w:r>
        <w:t xml:space="preserve">Drilling will become substantially easier – sea ice is </w:t>
      </w:r>
      <w:r w:rsidR="007312A5">
        <w:t>melting,</w:t>
      </w:r>
      <w:r>
        <w:t xml:space="preserve"> and estimates show </w:t>
      </w:r>
      <w:r w:rsidR="007312A5">
        <w:t xml:space="preserve">the Arctic </w:t>
      </w:r>
      <w:r>
        <w:t xml:space="preserve">might </w:t>
      </w:r>
      <w:r w:rsidR="007312A5">
        <w:t xml:space="preserve">even </w:t>
      </w:r>
      <w:r>
        <w:t>be ice-free by 2030</w:t>
      </w:r>
    </w:p>
    <w:p w14:paraId="125DA52C" w14:textId="77777777" w:rsidR="00805951" w:rsidRPr="00E31115" w:rsidRDefault="00805951" w:rsidP="00805951">
      <w:hyperlink r:id="rId139" w:history="1">
        <w:r w:rsidRPr="00E31115">
          <w:rPr>
            <w:rStyle w:val="Hyperlink"/>
          </w:rPr>
          <w:t xml:space="preserve">Zach </w:t>
        </w:r>
        <w:r w:rsidRPr="00E31115">
          <w:rPr>
            <w:rStyle w:val="Style13ptBold"/>
          </w:rPr>
          <w:t>Simon</w:t>
        </w:r>
        <w:r w:rsidRPr="00E31115">
          <w:rPr>
            <w:rStyle w:val="Hyperlink"/>
          </w:rPr>
          <w:t>, Senior Staff Writer</w:t>
        </w:r>
      </w:hyperlink>
      <w:r w:rsidRPr="00E31115">
        <w:t xml:space="preserve"> International Affairs Review Arctic Energy Development: Preventing Transnational Insecurity</w:t>
      </w:r>
      <w:r>
        <w:t xml:space="preserve"> </w:t>
      </w:r>
      <w:r w:rsidRPr="00E31115">
        <w:t>Dec 31</w:t>
      </w:r>
      <w:r>
        <w:t xml:space="preserve"> </w:t>
      </w:r>
      <w:r w:rsidRPr="00E31115">
        <w:rPr>
          <w:rStyle w:val="Style13ptBold"/>
        </w:rPr>
        <w:t>2024</w:t>
      </w:r>
      <w:r>
        <w:t xml:space="preserve"> </w:t>
      </w:r>
      <w:r w:rsidRPr="00E31115">
        <w:t>https://www.iar-gwu.org/print-archive/arctic-energy-development-preventing-transnational-insecurity</w:t>
      </w:r>
    </w:p>
    <w:p w14:paraId="2D96338C" w14:textId="77777777" w:rsidR="00805951" w:rsidRDefault="00805951" w:rsidP="00805951">
      <w:r w:rsidRPr="00B32198">
        <w:rPr>
          <w:rStyle w:val="StyleUnderline"/>
          <w:highlight w:val="lightGray"/>
        </w:rPr>
        <w:t>Climate change is</w:t>
      </w:r>
      <w:r w:rsidRPr="00E431F4">
        <w:t xml:space="preserve"> causing Arctic ice to melt, which in turn is </w:t>
      </w:r>
      <w:r w:rsidRPr="00B32198">
        <w:rPr>
          <w:rStyle w:val="StyleUnderline"/>
          <w:highlight w:val="lightGray"/>
        </w:rPr>
        <w:t>opening up access to the energy resources in the Arctic</w:t>
      </w:r>
      <w:r w:rsidRPr="00E431F4">
        <w:t>. In 2013, Geophysical Research Letters showed that Arctic temperatures now are as high as they were 44,000 years ago.7</w:t>
      </w:r>
      <w:r>
        <w:t xml:space="preserve"> </w:t>
      </w:r>
      <w:r w:rsidRPr="00E431F4">
        <w:t>As ice melts it no longer reflects light. In its place the dark ocean absorbs light. This amplifies the warming trend because it lowers the ratio of outgoing solar radiation reflection to the incoming solar radiation incident.</w:t>
      </w:r>
      <w:r>
        <w:t xml:space="preserve"> </w:t>
      </w:r>
      <w:r w:rsidRPr="00E431F4">
        <w:t>With this phenomenon, the Arctic is experiencing unprecedented sea ice recession. This year, wintertime sea ice extent tied with 2007 levels as the seventh smallest extent in NASA satellite record.8</w:t>
      </w:r>
      <w:r>
        <w:t xml:space="preserve"> </w:t>
      </w:r>
      <w:r w:rsidRPr="00E431F4">
        <w:t>The 2019 ice extent reached a maximum of 5.71 million square miles, 332,000 square miles less than the 1981 to 2010 level.9</w:t>
      </w:r>
      <w:r>
        <w:t xml:space="preserve"> </w:t>
      </w:r>
      <w:r w:rsidRPr="00E431F4">
        <w:t xml:space="preserve">More astounding figures like these exist, and </w:t>
      </w:r>
      <w:r w:rsidRPr="00B32198">
        <w:rPr>
          <w:rStyle w:val="StyleUnderline"/>
          <w:highlight w:val="lightGray"/>
        </w:rPr>
        <w:t>the general consensus is that the Arctic Ocean will be ice-free around the year 2030</w:t>
      </w:r>
      <w:r w:rsidRPr="00E431F4">
        <w:t>.10</w:t>
      </w:r>
      <w:r>
        <w:t xml:space="preserve"> </w:t>
      </w:r>
      <w:r w:rsidRPr="00E431F4">
        <w:t xml:space="preserve">This phenomenon of ice melting is increasing access to the Arctic perennially. </w:t>
      </w:r>
      <w:r w:rsidRPr="00B32198">
        <w:rPr>
          <w:rStyle w:val="StyleUnderline"/>
          <w:highlight w:val="lightGray"/>
        </w:rPr>
        <w:t>This enables actors to move into these areas</w:t>
      </w:r>
      <w:r w:rsidRPr="00E431F4">
        <w:t xml:space="preserve"> without incurring the cost of expensive icebreakers, avoid navigational obstacles, and establish staying power through permanent infrastructure. </w:t>
      </w:r>
      <w:r w:rsidRPr="00B32198">
        <w:rPr>
          <w:rStyle w:val="StyleUnderline"/>
          <w:highlight w:val="lightGray"/>
        </w:rPr>
        <w:t>Less sea ice over longer periods of time also means that the window for Arctic energy development is larger, increasing the chances of discovering new resource banks of hydrocarbons</w:t>
      </w:r>
      <w:r w:rsidRPr="00E431F4">
        <w:t>.11</w:t>
      </w:r>
    </w:p>
    <w:p w14:paraId="7644476D" w14:textId="77777777" w:rsidR="00805951" w:rsidRDefault="00805951" w:rsidP="00805951">
      <w:pPr>
        <w:pStyle w:val="Heading4"/>
      </w:pPr>
      <w:r>
        <w:t>Technological innovations have made drilling feasible and more environmentally friendly</w:t>
      </w:r>
    </w:p>
    <w:p w14:paraId="347526AF" w14:textId="77777777" w:rsidR="00805951" w:rsidRDefault="00805951" w:rsidP="00805951">
      <w:r w:rsidRPr="00A33144">
        <w:t xml:space="preserve">Tim </w:t>
      </w:r>
      <w:r w:rsidRPr="0005266E">
        <w:rPr>
          <w:rStyle w:val="Style13ptBold"/>
        </w:rPr>
        <w:t>Tarpley</w:t>
      </w:r>
      <w:r w:rsidRPr="00A33144">
        <w:t xml:space="preserve"> President Energy Workforce &amp; Technology Council U.S. House of Representatives Committee on Natural Resources  Subcommittee on Energy and Mineral Resources Restoring Energy Dominance: The Path to Unleashing American Offshore Energy</w:t>
      </w:r>
      <w:r>
        <w:t xml:space="preserve"> Feb </w:t>
      </w:r>
      <w:r w:rsidRPr="0005266E">
        <w:rPr>
          <w:rStyle w:val="Style13ptBold"/>
        </w:rPr>
        <w:t>2025</w:t>
      </w:r>
      <w:r>
        <w:t xml:space="preserve"> </w:t>
      </w:r>
      <w:r w:rsidRPr="00A33144">
        <w:t>https://docs.house.gov/meetings/II/II06/20250211/117868/HHRG-119-II06-Wstate-TarpleyT-20250211.pdf</w:t>
      </w:r>
    </w:p>
    <w:p w14:paraId="0D59D009" w14:textId="77777777" w:rsidR="00805951" w:rsidRDefault="00805951" w:rsidP="00805951">
      <w:r w:rsidRPr="00B32198">
        <w:rPr>
          <w:rStyle w:val="StyleUnderline"/>
          <w:highlight w:val="lightGray"/>
        </w:rPr>
        <w:t>The offshore drilling space has seen a multitude of technological innovations</w:t>
      </w:r>
      <w:r w:rsidRPr="00A33144">
        <w:t xml:space="preserve"> in the past decade, with systems aimed at improving not only the rig’s performance but also crew safety, as well as reducing the carbon footprint, </w:t>
      </w:r>
      <w:r w:rsidRPr="00B32198">
        <w:rPr>
          <w:rStyle w:val="StyleUnderline"/>
          <w:highlight w:val="lightGray"/>
        </w:rPr>
        <w:t>such as: • Digital twin technologies to streamline identifying energy-saving upgrades</w:t>
      </w:r>
      <w:r w:rsidRPr="00A33144">
        <w:t xml:space="preserve"> • Analyzing </w:t>
      </w:r>
      <w:r w:rsidRPr="00B32198">
        <w:rPr>
          <w:rStyle w:val="StyleUnderline"/>
          <w:highlight w:val="lightGray"/>
        </w:rPr>
        <w:t>sensor data</w:t>
      </w:r>
      <w:r w:rsidRPr="00A33144">
        <w:t xml:space="preserve"> in real-time to optimize drilling • </w:t>
      </w:r>
      <w:r w:rsidRPr="00B32198">
        <w:rPr>
          <w:rStyle w:val="StyleUnderline"/>
          <w:highlight w:val="lightGray"/>
        </w:rPr>
        <w:t>Using algorithms</w:t>
      </w:r>
      <w:r w:rsidRPr="00A33144">
        <w:t xml:space="preserve"> to identify deviations from optimal performance • Software program that tracks, analyzes and models CO2 and NOx emissions data • </w:t>
      </w:r>
      <w:r w:rsidRPr="00B32198">
        <w:rPr>
          <w:rStyle w:val="StyleUnderline"/>
          <w:highlight w:val="lightGray"/>
        </w:rPr>
        <w:t>Battery energy storage system</w:t>
      </w:r>
      <w:r w:rsidRPr="00A33144">
        <w:t xml:space="preserve"> – which has led to a 21.5% reduction in carbon emission intensity since its implementation12 • </w:t>
      </w:r>
      <w:r w:rsidRPr="00B32198">
        <w:rPr>
          <w:rStyle w:val="StyleUnderline"/>
          <w:highlight w:val="lightGray"/>
        </w:rPr>
        <w:t>Cutting-edge well construction and materials implementation that allow safer, more efficient drilling</w:t>
      </w:r>
      <w:r w:rsidRPr="00A33144">
        <w:t xml:space="preserve"> at high pressures and high temperatures</w:t>
      </w:r>
      <w:r>
        <w:t>.</w:t>
      </w:r>
    </w:p>
    <w:p w14:paraId="498E8F2F" w14:textId="77777777" w:rsidR="00805951" w:rsidRDefault="00805951" w:rsidP="00805951">
      <w:pPr>
        <w:pStyle w:val="Heading4"/>
      </w:pPr>
      <w:r>
        <w:t>The loss of sea ice will make it easier to access resources in the Arctic</w:t>
      </w:r>
    </w:p>
    <w:p w14:paraId="7D17D477" w14:textId="77777777" w:rsidR="00805951" w:rsidRDefault="00805951" w:rsidP="00805951">
      <w:r w:rsidRPr="00700D2B">
        <w:rPr>
          <w:rStyle w:val="Style13ptBold"/>
        </w:rPr>
        <w:t>Zhang, et.al., 2024</w:t>
      </w:r>
      <w:r>
        <w:t xml:space="preserve"> </w:t>
      </w:r>
      <w:hyperlink r:id="rId140" w:anchor="auth-Ying-Zhang-Aff1" w:history="1">
        <w:r w:rsidRPr="00700D2B">
          <w:rPr>
            <w:rStyle w:val="Hyperlink"/>
          </w:rPr>
          <w:t>Ying Zhang</w:t>
        </w:r>
      </w:hyperlink>
      <w:r w:rsidRPr="00700D2B">
        <w:t>,</w:t>
      </w:r>
      <w:r>
        <w:t xml:space="preserve"> </w:t>
      </w:r>
      <w:hyperlink r:id="rId141" w:anchor="auth-Siwa-Msangi-Aff1-Aff2" w:history="1">
        <w:r w:rsidRPr="00700D2B">
          <w:rPr>
            <w:rStyle w:val="Hyperlink"/>
          </w:rPr>
          <w:t>Siwa Msangi</w:t>
        </w:r>
      </w:hyperlink>
      <w:r w:rsidRPr="00700D2B">
        <w:t>,</w:t>
      </w:r>
      <w:r>
        <w:t xml:space="preserve"> </w:t>
      </w:r>
      <w:hyperlink r:id="rId142" w:anchor="auth-James-Edmonds-Aff1" w:history="1">
        <w:r w:rsidRPr="00700D2B">
          <w:rPr>
            <w:rStyle w:val="Hyperlink"/>
          </w:rPr>
          <w:t>James Edmonds</w:t>
        </w:r>
      </w:hyperlink>
      <w:r>
        <w:t xml:space="preserve"> </w:t>
      </w:r>
      <w:r w:rsidRPr="00700D2B">
        <w:t>&amp;</w:t>
      </w:r>
      <w:r>
        <w:t xml:space="preserve"> </w:t>
      </w:r>
      <w:hyperlink r:id="rId143" w:anchor="auth-Stephanie-Waldhoff-Aff1" w:history="1">
        <w:r w:rsidRPr="00700D2B">
          <w:rPr>
            <w:rStyle w:val="Hyperlink"/>
          </w:rPr>
          <w:t>Stephanie Waldhoff</w:t>
        </w:r>
      </w:hyperlink>
      <w:r>
        <w:t xml:space="preserve"> 2024 </w:t>
      </w:r>
      <w:r w:rsidRPr="00700D2B">
        <w:t>Limited increases in Arctic offshore oil and gas production with climate change and the implications for energy markets</w:t>
      </w:r>
      <w:r>
        <w:t xml:space="preserve"> </w:t>
      </w:r>
      <w:hyperlink r:id="rId144" w:history="1">
        <w:r w:rsidRPr="00700D2B">
          <w:rPr>
            <w:rStyle w:val="Hyperlink"/>
          </w:rPr>
          <w:t>Scientific Reports</w:t>
        </w:r>
      </w:hyperlink>
      <w:r>
        <w:t xml:space="preserve"> </w:t>
      </w:r>
      <w:r w:rsidRPr="00700D2B">
        <w:t>volume</w:t>
      </w:r>
      <w:r>
        <w:t xml:space="preserve"> </w:t>
      </w:r>
      <w:r w:rsidRPr="00700D2B">
        <w:t>14, Article</w:t>
      </w:r>
      <w:r>
        <w:t xml:space="preserve"> </w:t>
      </w:r>
      <w:r w:rsidRPr="00700D2B">
        <w:t>number:</w:t>
      </w:r>
      <w:r>
        <w:t xml:space="preserve"> </w:t>
      </w:r>
      <w:r w:rsidRPr="00700D2B">
        <w:t>6699</w:t>
      </w:r>
      <w:r>
        <w:t xml:space="preserve"> </w:t>
      </w:r>
      <w:r w:rsidRPr="00700D2B">
        <w:t>https://www.nature.com/articles/s41598-024-54007-x</w:t>
      </w:r>
    </w:p>
    <w:p w14:paraId="163EC3A2" w14:textId="77777777" w:rsidR="00805951" w:rsidRDefault="00805951" w:rsidP="00805951">
      <w:r w:rsidRPr="00700D2B">
        <w:t>Climate change has led to Arctic sea-ice thinning</w:t>
      </w:r>
      <w:r w:rsidRPr="00B32198">
        <w:rPr>
          <w:rStyle w:val="StyleUnderline"/>
          <w:highlight w:val="lightGray"/>
        </w:rPr>
        <w:t>. The loss of sea ice will open new regions in the Arctic for human activities such as oil and gas extraction</w:t>
      </w:r>
      <w:r w:rsidRPr="00700D2B">
        <w:t>. The United States Geological Survey (USGS) has assessed the undiscovered oil in the Arctic to be 500 Exajoules (EJ)</w:t>
      </w:r>
      <w:r>
        <w:t xml:space="preserve"> </w:t>
      </w:r>
      <w:hyperlink r:id="rId145" w:anchor="ref-CR1" w:tooltip="Bird, K. J. et al. Circum-Arctic Resource Appraisal: Estimates of Undiscovered Oil and Gas North of the Arctic Circle (US Geological Survey Fact Sheet 2008-3049, 2008)." w:history="1">
        <w:r w:rsidRPr="00700D2B">
          <w:rPr>
            <w:rStyle w:val="Hyperlink"/>
          </w:rPr>
          <w:t>1</w:t>
        </w:r>
      </w:hyperlink>
      <w:r w:rsidRPr="00700D2B">
        <w:t>, which is approximately three times the world’s crude oil production in 2015</w:t>
      </w:r>
      <w:r>
        <w:t xml:space="preserve"> </w:t>
      </w:r>
      <w:hyperlink r:id="rId146" w:anchor="ref-CR2" w:tooltip="International Energy Agency. Oil Information. &#10;                  https://www.iea.org/data-and-statistics/data-product/oil-information&#10;                  &#10;                 (2020)." w:history="1">
        <w:r w:rsidRPr="00700D2B">
          <w:rPr>
            <w:rStyle w:val="Hyperlink"/>
          </w:rPr>
          <w:t>2</w:t>
        </w:r>
      </w:hyperlink>
      <w:r w:rsidRPr="00700D2B">
        <w:t>. The undiscovered gas in the Arctic, including natural gas liquids, is assessed to be 1850 EJ</w:t>
      </w:r>
      <w:hyperlink r:id="rId147" w:anchor="ref-CR1" w:tooltip="Bird, K. J. et al. Circum-Arctic Resource Appraisal: Estimates of Undiscovered Oil and Gas North of the Arctic Circle (US Geological Survey Fact Sheet 2008-3049, 2008)." w:history="1">
        <w:r w:rsidRPr="00700D2B">
          <w:rPr>
            <w:rStyle w:val="Hyperlink"/>
          </w:rPr>
          <w:t>1</w:t>
        </w:r>
      </w:hyperlink>
      <w:r w:rsidRPr="00700D2B">
        <w:t>—about 11 times the world’s gross gas production in 2015</w:t>
      </w:r>
      <w:hyperlink r:id="rId148" w:anchor="ref-CR3" w:tooltip="U.S. Energy Information Administration. &#10;                  https://www.eia.gov/international/data/world&#10;                  &#10;                 (2021)." w:history="1">
        <w:r w:rsidRPr="00700D2B">
          <w:rPr>
            <w:rStyle w:val="Hyperlink"/>
          </w:rPr>
          <w:t>3</w:t>
        </w:r>
      </w:hyperlink>
      <w:r w:rsidRPr="00700D2B">
        <w:t xml:space="preserve">. </w:t>
      </w:r>
      <w:r w:rsidRPr="00B32198">
        <w:rPr>
          <w:rStyle w:val="StyleUnderline"/>
          <w:highlight w:val="lightGray"/>
        </w:rPr>
        <w:t>Approximately 84% of the assessed Arctic oil and gas potential is offshore</w:t>
      </w:r>
      <w:r w:rsidRPr="00700D2B">
        <w:t>, where 22% and 69% of the offshore oil and gas, respectively, is located in the Russian Arctic; 40% and 12% in the US Arctic; 21% and 10% in the Greenland Arctic; 13% and 5% in the Canadian Arctic; and 4% and 4% in the Norwegian Arctic.</w:t>
      </w:r>
      <w:r>
        <w:t xml:space="preserve"> </w:t>
      </w:r>
      <w:r w:rsidRPr="00B32198">
        <w:rPr>
          <w:rStyle w:val="StyleUnderline"/>
          <w:highlight w:val="lightGray"/>
        </w:rPr>
        <w:t>Climate models</w:t>
      </w:r>
      <w:r w:rsidRPr="00700D2B">
        <w:t xml:space="preserve"> from the sixth phase of the Coupled Model Intercomparison Project (CMIP6)</w:t>
      </w:r>
      <w:hyperlink r:id="rId149" w:anchor="ref-CR4" w:tooltip="Eyring, V. et al. Overview of the coupled model intercomparison project phase 6 (CMIP6) experimental design and organization. Geosci. Model Dev. 9, 1937–1958. &#10;                  https://doi.org/10.5194/gmd-9-1937-2016&#10;                  &#10;                 (2016)" w:history="1">
        <w:r w:rsidRPr="00700D2B">
          <w:rPr>
            <w:rStyle w:val="Hyperlink"/>
          </w:rPr>
          <w:t>4</w:t>
        </w:r>
      </w:hyperlink>
      <w:r>
        <w:t xml:space="preserve"> </w:t>
      </w:r>
      <w:r w:rsidRPr="00B32198">
        <w:rPr>
          <w:rStyle w:val="StyleUnderline"/>
          <w:highlight w:val="lightGray"/>
        </w:rPr>
        <w:t>agree on an overall trend of sea ice thinning in the Arctic over the next few decades</w:t>
      </w:r>
      <w:r w:rsidRPr="00700D2B">
        <w:t>, particularly under high warming scenarios</w:t>
      </w:r>
      <w:hyperlink r:id="rId150" w:anchor="ref-CR5" w:tooltip="Notz, D. &amp; Community, S. Arctic sea ice in CMIP6. Geophys. Res. Lett. 47, e2019086749. &#10;                  https://doi.org/10.1029/2019GL086749&#10;                  &#10;                 (2020)." w:history="1">
        <w:r w:rsidRPr="00700D2B">
          <w:rPr>
            <w:rStyle w:val="Hyperlink"/>
          </w:rPr>
          <w:t>5</w:t>
        </w:r>
      </w:hyperlink>
      <w:r w:rsidRPr="00700D2B">
        <w:t xml:space="preserve">. This will increase access to the prospective offshore oil and gas resources that have been cost prohibitive to extract under historical sea-ice conditions. </w:t>
      </w:r>
      <w:r w:rsidRPr="00B32198">
        <w:rPr>
          <w:rStyle w:val="StyleUnderline"/>
          <w:highlight w:val="lightGray"/>
        </w:rPr>
        <w:t>Thinner sea ice or completely ice-free conditions would enable the use of lower cost offshore extraction technologies</w:t>
      </w:r>
      <w:hyperlink r:id="rId151" w:anchor="ref-CR6" w:tooltip="Petrick, S. et al. Climate change, future Arctic Sea ice, and the competitiveness of European Arctic offshore oil and gas production on world markets. Ambio 46, 410–422. &#10;                  https://doi.org/10.1007/s13280-017-0957-z&#10;                  &#10;          " w:history="1">
        <w:r w:rsidRPr="00700D2B">
          <w:rPr>
            <w:rStyle w:val="Hyperlink"/>
          </w:rPr>
          <w:t>6</w:t>
        </w:r>
      </w:hyperlink>
      <w:r w:rsidRPr="00700D2B">
        <w:t>, leading to a potential increase in Arctic oil and gas production under the changing climate.</w:t>
      </w:r>
    </w:p>
    <w:p w14:paraId="00E3CEA2" w14:textId="77777777" w:rsidR="00805951" w:rsidRDefault="00805951" w:rsidP="00805951">
      <w:pPr>
        <w:pStyle w:val="Heading4"/>
      </w:pPr>
      <w:r>
        <w:t>Technology exists to make Arctic drilling feasible, safe, and environmentally friendly</w:t>
      </w:r>
    </w:p>
    <w:p w14:paraId="3E7AD9D8" w14:textId="77777777" w:rsidR="00805951" w:rsidRDefault="00805951" w:rsidP="00805951">
      <w:r>
        <w:t xml:space="preserve">Charles </w:t>
      </w:r>
      <w:r w:rsidRPr="00540158">
        <w:rPr>
          <w:rStyle w:val="Style13ptBold"/>
        </w:rPr>
        <w:t>Davidson</w:t>
      </w:r>
      <w:r>
        <w:t xml:space="preserve">, chair National Petroleum Council, </w:t>
      </w:r>
      <w:r w:rsidRPr="00540158">
        <w:rPr>
          <w:rStyle w:val="Style13ptBold"/>
        </w:rPr>
        <w:t>2015</w:t>
      </w:r>
      <w:r>
        <w:t xml:space="preserve"> Arctic Potential: Realizing the promise of US Arctic oil &amp; gas resources, National Petroleum Council, </w:t>
      </w:r>
      <w:r w:rsidRPr="00540158">
        <w:t>https://www.npcarcticreport.org/pdf/AR-Executive_Summary-Final.pdf</w:t>
      </w:r>
    </w:p>
    <w:p w14:paraId="0A0407C5" w14:textId="77777777" w:rsidR="00805951" w:rsidRDefault="00805951" w:rsidP="00805951">
      <w:r w:rsidRPr="00540158">
        <w:t xml:space="preserve">The Council found that </w:t>
      </w:r>
      <w:r w:rsidRPr="00B32198">
        <w:rPr>
          <w:rStyle w:val="StyleUnderline"/>
          <w:highlight w:val="lightGray"/>
        </w:rPr>
        <w:t>the U.S. has large Arctic oil and gas potential that can contribute significantly to meeting future U.S. and global energy needs</w:t>
      </w:r>
      <w:r w:rsidRPr="00540158">
        <w:t xml:space="preserve">.  </w:t>
      </w:r>
      <w:r w:rsidRPr="00B32198">
        <w:rPr>
          <w:rStyle w:val="StyleUnderline"/>
          <w:highlight w:val="lightGray"/>
        </w:rPr>
        <w:t>The majority of the U.S. Arctic potential is</w:t>
      </w:r>
      <w:r w:rsidRPr="00540158">
        <w:t xml:space="preserve"> undiscovered and </w:t>
      </w:r>
      <w:r w:rsidRPr="00B32198">
        <w:rPr>
          <w:rStyle w:val="StyleUnderline"/>
          <w:highlight w:val="lightGray"/>
        </w:rPr>
        <w:t>offshore</w:t>
      </w:r>
      <w:r w:rsidRPr="00540158">
        <w:t xml:space="preserve">, in relatively shallow water depths of less than 100 meters.  </w:t>
      </w:r>
      <w:r w:rsidRPr="00B32198">
        <w:rPr>
          <w:rStyle w:val="StyleUnderline"/>
          <w:highlight w:val="lightGray"/>
        </w:rPr>
        <w:t>The technology to explore</w:t>
      </w:r>
      <w:r w:rsidRPr="00540158">
        <w:t xml:space="preserve"> for and develop the majority of this U.S. potential </w:t>
      </w:r>
      <w:r w:rsidRPr="00B32198">
        <w:rPr>
          <w:rStyle w:val="StyleUnderline"/>
          <w:highlight w:val="lightGray"/>
        </w:rPr>
        <w:t>is available today</w:t>
      </w:r>
      <w:r w:rsidRPr="00540158">
        <w:t xml:space="preserve">, based on a long history of technology development and extensions already applied in the U.S. and global Arctic.  </w:t>
      </w:r>
      <w:r w:rsidRPr="00B32198">
        <w:rPr>
          <w:rStyle w:val="StyleUnderline"/>
          <w:highlight w:val="lightGray"/>
        </w:rPr>
        <w:t>After decades of research, much is known about the physical, ecological, and human environment, and sufficient information is available to pursue exploration.</w:t>
      </w:r>
      <w:r w:rsidRPr="00540158">
        <w:t xml:space="preserve">  However, the environment is changing, and additional information could facilitate future development.  Developing the U.S. oil and gas potential requires an economically viable discovery.  Current U.S. regulatory practices, adapted from other non-Arctic U.S. regions where activities can occur year-round, are limiting Arctic exploration activity.  Realizing the promise of U.S. Arctic oil and gas resources requires public confidence that the opportunity can be safely pursued while ensuring environmental stewardship.  Industry and government share the responsibility of securing and maintaining this public confidence.  </w:t>
      </w:r>
      <w:r w:rsidRPr="00B32198">
        <w:rPr>
          <w:rStyle w:val="StyleUnderline"/>
          <w:highlight w:val="lightGray"/>
        </w:rPr>
        <w:t>There have been significant recent technology advances in oil spill prevention and response.  Application of these technologies in the U.S. Arctic could improve environmental stewardship and reduce cost</w:t>
      </w:r>
      <w:r w:rsidRPr="00540158">
        <w:t>, by safely extending the time available for exploration drilling.</w:t>
      </w:r>
    </w:p>
    <w:p w14:paraId="57AAB667" w14:textId="77777777" w:rsidR="00805951" w:rsidRDefault="00805951" w:rsidP="00805951">
      <w:pPr>
        <w:rPr>
          <w:rStyle w:val="Style13ptBold"/>
        </w:rPr>
      </w:pPr>
      <w:r>
        <w:rPr>
          <w:rStyle w:val="Style13ptBold"/>
        </w:rPr>
        <w:t>Technology advances have made exploration and energy extraction possible and necessary</w:t>
      </w:r>
    </w:p>
    <w:p w14:paraId="4B248334" w14:textId="77777777" w:rsidR="00805951" w:rsidRPr="003F79D2" w:rsidRDefault="00805951" w:rsidP="00805951">
      <w:r w:rsidRPr="003F79D2">
        <w:rPr>
          <w:rStyle w:val="Style13ptBold"/>
        </w:rPr>
        <w:t>National Petroleum Council 2015</w:t>
      </w:r>
      <w:r>
        <w:t xml:space="preserve"> “Arctic Potential: </w:t>
      </w:r>
      <w:r w:rsidRPr="003F79D2">
        <w:t>Realizing the Promise of U.S. Arctic Oil and Gas Resources</w:t>
      </w:r>
      <w:r>
        <w:t xml:space="preserve">” </w:t>
      </w:r>
      <w:r w:rsidRPr="003F79D2">
        <w:t>https://www.npcarcticreport.org/pdf/AR-Executive_Summary-Final.pdf</w:t>
      </w:r>
    </w:p>
    <w:p w14:paraId="52CA5069" w14:textId="77777777" w:rsidR="00805951" w:rsidRDefault="00805951" w:rsidP="00805951">
      <w:r w:rsidRPr="003F79D2">
        <w:t xml:space="preserve">The Council found that.  </w:t>
      </w:r>
      <w:r w:rsidRPr="00B32198">
        <w:rPr>
          <w:rStyle w:val="StyleUnderline"/>
          <w:highlight w:val="lightGray"/>
        </w:rPr>
        <w:t>the U.S. has large Arctic oil and gas potential that can contribute significantly to meeting future U.S. and global energy needs</w:t>
      </w:r>
      <w:r w:rsidRPr="003F79D2">
        <w:t xml:space="preserve"> The majority of the U.S. Arctic potential is undiscovered and offshore, in relatively shallow water depths of less than 100 meters.  </w:t>
      </w:r>
      <w:r w:rsidRPr="00B32198">
        <w:rPr>
          <w:rStyle w:val="StyleUnderline"/>
          <w:highlight w:val="lightGray"/>
        </w:rPr>
        <w:t>The technology to explore for and develop the majority of this U.S. potential is available today</w:t>
      </w:r>
      <w:r w:rsidRPr="003F79D2">
        <w:t xml:space="preserve">, based on a long history of technology development and extensions already applied in the U.S. and global Arctic.  After decades of research, much is known about the physical, ecological, and human environment, and </w:t>
      </w:r>
      <w:r w:rsidRPr="00B32198">
        <w:rPr>
          <w:rStyle w:val="StyleUnderline"/>
          <w:highlight w:val="lightGray"/>
        </w:rPr>
        <w:t>sufficient information is available to pursue exploration.</w:t>
      </w:r>
      <w:r w:rsidRPr="00FE5C86">
        <w:rPr>
          <w:rStyle w:val="StyleUnderline"/>
        </w:rPr>
        <w:t xml:space="preserve"> </w:t>
      </w:r>
      <w:r w:rsidRPr="003F79D2">
        <w:t xml:space="preserve"> However, the environment is changing, and additional information could facilitate future development.  Developing the U.S. oil and gas potential requires an economically viable discovery.  Current U.S. regulatory practices, adapted from other non-Arctic U.S. regions where activities can occur year-round, are limiting Arctic exploration activity.  Realizing the promise of U.S. Arctic oil and gas resources requires public confidence that the opportunity can be safely pursued while ensuring environmental stewardship.  Industry and government share the responsibility of securing and maintaining this public confidence.  </w:t>
      </w:r>
      <w:r w:rsidRPr="00B32198">
        <w:rPr>
          <w:rStyle w:val="StyleUnderline"/>
          <w:highlight w:val="lightGray"/>
        </w:rPr>
        <w:t>There have been significant recent technology advances in oil spill prevention and response.  Application of these technologies in the U.S. Arctic could improve environmental stewardship and reduce cost</w:t>
      </w:r>
      <w:r w:rsidRPr="003F79D2">
        <w:t>, by safely extending the time available for exploration drilling.</w:t>
      </w:r>
    </w:p>
    <w:p w14:paraId="367BA2EA" w14:textId="77777777" w:rsidR="00805951" w:rsidRDefault="00805951" w:rsidP="00805951">
      <w:pPr>
        <w:pStyle w:val="Heading4"/>
      </w:pPr>
      <w:r>
        <w:t>Other policies loosened barriers – plan is the key next step</w:t>
      </w:r>
    </w:p>
    <w:p w14:paraId="4025AB85" w14:textId="77777777" w:rsidR="00805951" w:rsidRPr="002B5DA3" w:rsidRDefault="00805951" w:rsidP="00805951">
      <w:r w:rsidRPr="002B5DA3">
        <w:t xml:space="preserve">Larry </w:t>
      </w:r>
      <w:r w:rsidRPr="002B5DA3">
        <w:rPr>
          <w:rStyle w:val="Style13ptBold"/>
        </w:rPr>
        <w:t>Behrens</w:t>
      </w:r>
      <w:r w:rsidRPr="002B5DA3">
        <w:t>, opinion contributor - 05/21/</w:t>
      </w:r>
      <w:r w:rsidRPr="002B5DA3">
        <w:rPr>
          <w:rStyle w:val="Style13ptBold"/>
        </w:rPr>
        <w:t>25</w:t>
      </w:r>
      <w:r w:rsidRPr="002B5DA3">
        <w:t xml:space="preserve"> 10:30 AM ET</w:t>
      </w:r>
      <w:r>
        <w:t xml:space="preserve"> </w:t>
      </w:r>
      <w:r w:rsidRPr="002B5DA3">
        <w:t>Trump has delivered huge wins for American energy in his first four months</w:t>
      </w:r>
      <w:r>
        <w:t xml:space="preserve"> </w:t>
      </w:r>
      <w:r w:rsidRPr="002B5DA3">
        <w:t>https://thehill.com/opinion/energy-environment/5309103-trump-boosts-american-energy-sector/</w:t>
      </w:r>
    </w:p>
    <w:p w14:paraId="0031F638" w14:textId="77777777" w:rsidR="00805951" w:rsidRDefault="00805951" w:rsidP="00805951">
      <w:r w:rsidRPr="00700D2B">
        <w:t xml:space="preserve">Recognizing that </w:t>
      </w:r>
      <w:r w:rsidRPr="00B32198">
        <w:rPr>
          <w:rStyle w:val="StyleUnderline"/>
          <w:highlight w:val="lightGray"/>
        </w:rPr>
        <w:t>a nation rich in resources must be allowed to access them</w:t>
      </w:r>
      <w:r w:rsidRPr="00700D2B">
        <w:t>, Trump jumpstarted oil and gas production by</w:t>
      </w:r>
      <w:r>
        <w:t xml:space="preserve"> </w:t>
      </w:r>
      <w:hyperlink r:id="rId152" w:history="1">
        <w:r w:rsidRPr="00700D2B">
          <w:rPr>
            <w:rStyle w:val="Hyperlink"/>
          </w:rPr>
          <w:t>expanding leasing</w:t>
        </w:r>
      </w:hyperlink>
      <w:r>
        <w:t xml:space="preserve"> </w:t>
      </w:r>
      <w:r w:rsidRPr="00700D2B">
        <w:t>on federal lands and waters. His administration is unlocking American energy potential previously off-limits under Biden’s endless restrictions. Offshore areas are now open again for responsible exploration.</w:t>
      </w:r>
      <w:r>
        <w:t xml:space="preserve"> </w:t>
      </w:r>
      <w:r w:rsidRPr="00700D2B">
        <w:t xml:space="preserve">In conjunction, </w:t>
      </w:r>
      <w:r w:rsidRPr="00B32198">
        <w:rPr>
          <w:rStyle w:val="StyleUnderline"/>
          <w:highlight w:val="lightGray"/>
        </w:rPr>
        <w:t xml:space="preserve">Trump </w:t>
      </w:r>
      <w:hyperlink r:id="rId153" w:history="1">
        <w:r w:rsidRPr="00B32198">
          <w:rPr>
            <w:rStyle w:val="StyleUnderline"/>
            <w:highlight w:val="lightGray"/>
          </w:rPr>
          <w:t>overhauled the permitting process</w:t>
        </w:r>
      </w:hyperlink>
      <w:r w:rsidRPr="00B32198">
        <w:rPr>
          <w:rStyle w:val="StyleUnderline"/>
          <w:highlight w:val="lightGray"/>
        </w:rPr>
        <w:t xml:space="preserve"> </w:t>
      </w:r>
      <w:r w:rsidRPr="00700D2B">
        <w:t xml:space="preserve">that </w:t>
      </w:r>
      <w:hyperlink r:id="rId154" w:history="1">
        <w:r w:rsidRPr="00700D2B">
          <w:rPr>
            <w:rStyle w:val="Hyperlink"/>
          </w:rPr>
          <w:t xml:space="preserve">Biden </w:t>
        </w:r>
      </w:hyperlink>
      <w:r w:rsidRPr="00700D2B">
        <w:t xml:space="preserve">had bogged down, leaving projects in a bureaucratic swamp. </w:t>
      </w:r>
      <w:r w:rsidRPr="00B32198">
        <w:rPr>
          <w:rStyle w:val="StyleUnderline"/>
          <w:highlight w:val="lightGray"/>
        </w:rPr>
        <w:t xml:space="preserve">Emergency procedures put in place by the Trump administration are speeding up approvals, making it easier </w:t>
      </w:r>
      <w:r w:rsidRPr="00700D2B">
        <w:t>for producers</w:t>
      </w:r>
      <w:r w:rsidRPr="00B32198">
        <w:rPr>
          <w:rStyle w:val="StyleUnderline"/>
          <w:highlight w:val="lightGray"/>
        </w:rPr>
        <w:t xml:space="preserve"> to bring oil and gas to market and ensuring that American families benefit from lower energy prices. More congressional work is needed</w:t>
      </w:r>
      <w:r w:rsidRPr="00700D2B">
        <w:t xml:space="preserve"> on this front, but already common-sense leadership has restored momentum to America’s energy sector.</w:t>
      </w:r>
    </w:p>
    <w:p w14:paraId="139BB85E" w14:textId="7087B973" w:rsidR="009901FA" w:rsidRDefault="004E7B66" w:rsidP="004E7B66">
      <w:pPr>
        <w:pStyle w:val="Heading2"/>
      </w:pPr>
      <w:r>
        <w:t>2AC – Off Case</w:t>
      </w:r>
    </w:p>
    <w:p w14:paraId="5BD3C6D2" w14:textId="16BB5A33" w:rsidR="000164B1" w:rsidRDefault="000164B1" w:rsidP="000164B1">
      <w:pPr>
        <w:pStyle w:val="Heading3"/>
      </w:pPr>
      <w:r>
        <w:t>A2 Politics</w:t>
      </w:r>
    </w:p>
    <w:p w14:paraId="1DAC8734" w14:textId="77777777" w:rsidR="000164B1" w:rsidRDefault="000164B1" w:rsidP="000164B1">
      <w:pPr>
        <w:pStyle w:val="Heading4"/>
      </w:pPr>
      <w:r>
        <w:t>Bipartisan support for resource development in the Arctic</w:t>
      </w:r>
    </w:p>
    <w:p w14:paraId="7ECBA0AA" w14:textId="77777777" w:rsidR="000164B1" w:rsidRDefault="000164B1" w:rsidP="000164B1">
      <w:r w:rsidRPr="00361904">
        <w:t xml:space="preserve">Kati </w:t>
      </w:r>
      <w:r w:rsidRPr="00361904">
        <w:rPr>
          <w:rStyle w:val="Style13ptBold"/>
        </w:rPr>
        <w:t>Capozzi,</w:t>
      </w:r>
      <w:r w:rsidRPr="00361904">
        <w:t xml:space="preserve"> opinion contributor - 05/22/</w:t>
      </w:r>
      <w:r w:rsidRPr="00361904">
        <w:rPr>
          <w:rStyle w:val="Style13ptBold"/>
        </w:rPr>
        <w:t>25</w:t>
      </w:r>
      <w:r w:rsidRPr="00361904">
        <w:t xml:space="preserve"> 1:30 PM ET Kati Capozzi serves as the president and CEO of</w:t>
      </w:r>
      <w:r>
        <w:t xml:space="preserve"> </w:t>
      </w:r>
      <w:hyperlink r:id="rId155" w:history="1">
        <w:r w:rsidRPr="00361904">
          <w:rPr>
            <w:rStyle w:val="Hyperlink"/>
          </w:rPr>
          <w:t>Alaska Chamber</w:t>
        </w:r>
      </w:hyperlink>
      <w:r w:rsidRPr="00361904">
        <w:t>, the state’s most diverse business association, and is a passionate advocate for a healthy business environment in Alaska. Let Alaska lead: America’s energy, security and Arctic future depend on it</w:t>
      </w:r>
      <w:r>
        <w:t xml:space="preserve"> </w:t>
      </w:r>
      <w:r w:rsidRPr="00361904">
        <w:t>https://thehill.com/opinion/energy-environment/5312086-alaska-energy-security-future/</w:t>
      </w:r>
    </w:p>
    <w:p w14:paraId="3E249D1F" w14:textId="067F8A1A" w:rsidR="000164B1" w:rsidRDefault="000164B1" w:rsidP="000164B1">
      <w:r w:rsidRPr="00361904">
        <w:t xml:space="preserve">This isn’t abstract patriotism. </w:t>
      </w:r>
      <w:r w:rsidRPr="00B32198">
        <w:rPr>
          <w:rStyle w:val="StyleUnderline"/>
          <w:highlight w:val="lightGray"/>
        </w:rPr>
        <w:t>It’s a blueprint for national strength</w:t>
      </w:r>
      <w:r w:rsidRPr="00361904">
        <w:t>. According to a national poll from</w:t>
      </w:r>
      <w:r>
        <w:t xml:space="preserve"> </w:t>
      </w:r>
      <w:hyperlink r:id="rId156" w:history="1">
        <w:r w:rsidRPr="00361904">
          <w:rPr>
            <w:rStyle w:val="Hyperlink"/>
          </w:rPr>
          <w:t>Public Opinion Strategies</w:t>
        </w:r>
      </w:hyperlink>
      <w:r w:rsidRPr="00361904">
        <w:t>,</w:t>
      </w:r>
      <w:r>
        <w:t xml:space="preserve"> </w:t>
      </w:r>
      <w:r w:rsidRPr="00361904">
        <w:t>73 percent of Americans support reducing reliance on China by tapping Alaska’s resources.</w:t>
      </w:r>
      <w:r>
        <w:t xml:space="preserve"> </w:t>
      </w:r>
      <w:r w:rsidRPr="00361904">
        <w:t>77 percent back expansion of national security infrastructure in Alaska.</w:t>
      </w:r>
      <w:r>
        <w:t xml:space="preserve"> </w:t>
      </w:r>
      <w:r w:rsidRPr="00361904">
        <w:t>64 percent support development of Alaska’s critical minerals — rising to 70 percent when informed of the state’s vast reserves.</w:t>
      </w:r>
      <w:r>
        <w:t xml:space="preserve"> </w:t>
      </w:r>
      <w:r w:rsidRPr="00361904">
        <w:t>77 percent trust Alaska’s environmental safeguards more than foreign producers.</w:t>
      </w:r>
      <w:r>
        <w:t xml:space="preserve"> </w:t>
      </w:r>
      <w:r w:rsidRPr="00B32198">
        <w:rPr>
          <w:rStyle w:val="StyleUnderline"/>
          <w:highlight w:val="lightGray"/>
        </w:rPr>
        <w:t>These numbers reflect bipartisan common sense.</w:t>
      </w:r>
      <w:r w:rsidRPr="00361904">
        <w:t xml:space="preserve"> Alaska is not asking for a handout. We’re asking for federal policies that unlock our ability to serve the nation. Policies grounded in science and strategy, not ideology.</w:t>
      </w:r>
      <w:r>
        <w:t xml:space="preserve"> </w:t>
      </w:r>
      <w:r w:rsidRPr="00361904">
        <w:t xml:space="preserve">Already, </w:t>
      </w:r>
      <w:r w:rsidRPr="00B32198">
        <w:rPr>
          <w:rStyle w:val="StyleUnderline"/>
          <w:highlight w:val="lightGray"/>
        </w:rPr>
        <w:t>the shift is underway</w:t>
      </w:r>
      <w:r w:rsidRPr="00361904">
        <w:t>. Federal agencies are revisiting stalled development projects. Congress is debating investment in Arctic ports and military assets. And the White House has recognized the urgency, with new executive orders prioritizing domestic energy and mineral development, many of them with Alaska squarely in mind.</w:t>
      </w:r>
      <w:r>
        <w:t xml:space="preserve"> </w:t>
      </w:r>
      <w:r w:rsidRPr="00361904">
        <w:t>But momentum alone is not enough. We need commitment and partnership.</w:t>
      </w:r>
      <w:r>
        <w:t xml:space="preserve"> </w:t>
      </w:r>
      <w:r w:rsidRPr="00361904">
        <w:t xml:space="preserve">We need recognition </w:t>
      </w:r>
      <w:r w:rsidRPr="00B32198">
        <w:rPr>
          <w:rStyle w:val="StyleUnderline"/>
          <w:highlight w:val="lightGray"/>
        </w:rPr>
        <w:t xml:space="preserve">that Alaska’s role in the national interest goes far beyond beautiful images and nature documentaries. It is a state that </w:t>
      </w:r>
      <w:r w:rsidRPr="00C55620">
        <w:t>feeds the world</w:t>
      </w:r>
      <w:r w:rsidRPr="00B32198">
        <w:rPr>
          <w:rStyle w:val="StyleUnderline"/>
          <w:highlight w:val="lightGray"/>
        </w:rPr>
        <w:t xml:space="preserve"> </w:t>
      </w:r>
      <w:r w:rsidRPr="00C55620">
        <w:t>with its fisheries,</w:t>
      </w:r>
      <w:r w:rsidRPr="00B32198">
        <w:rPr>
          <w:rStyle w:val="StyleUnderline"/>
          <w:highlight w:val="lightGray"/>
        </w:rPr>
        <w:t xml:space="preserve"> powers the economy with its energy and connects America to the Arctic</w:t>
      </w:r>
      <w:r w:rsidRPr="00361904">
        <w:t>, where the next great power competition is already underway</w:t>
      </w:r>
    </w:p>
    <w:p w14:paraId="34ED4C8D" w14:textId="16F932ED" w:rsidR="004D6917" w:rsidRDefault="004D6917" w:rsidP="004D6917">
      <w:pPr>
        <w:pStyle w:val="Heading4"/>
      </w:pPr>
      <w:r>
        <w:t>Strong bipartisan support for increased US presence in the Arctic region</w:t>
      </w:r>
    </w:p>
    <w:p w14:paraId="65E1C243" w14:textId="5B10F755" w:rsidR="005F289A" w:rsidRDefault="004D6917" w:rsidP="000164B1">
      <w:r>
        <w:t xml:space="preserve">Malte </w:t>
      </w:r>
      <w:r w:rsidRPr="004D6917">
        <w:rPr>
          <w:rStyle w:val="Style13ptBold"/>
        </w:rPr>
        <w:t>Humpert</w:t>
      </w:r>
      <w:r>
        <w:t xml:space="preserve">, Dec 15 </w:t>
      </w:r>
      <w:r w:rsidRPr="004D6917">
        <w:rPr>
          <w:rStyle w:val="Style13ptBold"/>
        </w:rPr>
        <w:t>2020</w:t>
      </w:r>
      <w:r>
        <w:t xml:space="preserve"> </w:t>
      </w:r>
      <w:r w:rsidRPr="004D6917">
        <w:t>U.S. Steps Up Arctic Engagement as Congress Authorizes Three Additional Polar Icebreakers</w:t>
      </w:r>
      <w:r>
        <w:t xml:space="preserve"> </w:t>
      </w:r>
      <w:r w:rsidRPr="004D6917">
        <w:t>https://www.highnorthnews.com/en/us-steps-arctic-engagement-congress-authorizes-three-additional-polar-icebreakers</w:t>
      </w:r>
    </w:p>
    <w:p w14:paraId="44191575" w14:textId="165351AF" w:rsidR="005F289A" w:rsidRPr="005F289A" w:rsidRDefault="005F289A" w:rsidP="005F289A">
      <w:r w:rsidRPr="005F289A">
        <w:t>The U.S. Congress has paved the way for the United States Coast Guard to acquire three additional Polar icebreakers. As part of the National Defense Authorization Act (NDAA) for 2021 the both chambers of Congress authorized three additional Polar Security Cutters.</w:t>
      </w:r>
      <w:r>
        <w:t xml:space="preserve"> </w:t>
      </w:r>
      <w:r w:rsidRPr="00B32198">
        <w:rPr>
          <w:rStyle w:val="StyleUnderline"/>
          <w:highlight w:val="lightGray"/>
        </w:rPr>
        <w:t>Senators from Alaska as well as the state of Washington</w:t>
      </w:r>
      <w:r w:rsidRPr="005F289A">
        <w:t xml:space="preserve">, the home port of USCG icebreakers, had </w:t>
      </w:r>
      <w:r w:rsidRPr="00B32198">
        <w:rPr>
          <w:rStyle w:val="StyleUnderline"/>
          <w:highlight w:val="lightGray"/>
        </w:rPr>
        <w:t>worked together in a bipartisan effort</w:t>
      </w:r>
      <w:r w:rsidRPr="005F289A">
        <w:t xml:space="preserve"> to include the authorization in the Coast Guard Reauthorization Act, part of the NDAA.</w:t>
      </w:r>
      <w:r>
        <w:t xml:space="preserve"> </w:t>
      </w:r>
      <w:r w:rsidRPr="005F289A">
        <w:t>“</w:t>
      </w:r>
      <w:r w:rsidRPr="00B32198">
        <w:rPr>
          <w:rStyle w:val="StyleUnderline"/>
          <w:highlight w:val="lightGray"/>
        </w:rPr>
        <w:t>The bill’s passage means that there is strong support in Congress for increasing the American Arctic presence</w:t>
      </w:r>
      <w:r w:rsidRPr="005F289A">
        <w:t>. The Coast Guard has indicated that it understands the need to increase its presence in the Alaskan Arctic, and this will support that,” explains Andrew Holland Chief Operating Office of the American Security Project.</w:t>
      </w:r>
    </w:p>
    <w:p w14:paraId="0C5D5358" w14:textId="0D12ACFF" w:rsidR="00805951" w:rsidRDefault="00805951" w:rsidP="00805951">
      <w:pPr>
        <w:pStyle w:val="Heading3"/>
      </w:pPr>
      <w:r>
        <w:t>A2 Environment DA</w:t>
      </w:r>
    </w:p>
    <w:p w14:paraId="73B24614" w14:textId="77777777" w:rsidR="00805951" w:rsidRDefault="00805951" w:rsidP="00805951">
      <w:pPr>
        <w:pStyle w:val="Heading4"/>
      </w:pPr>
      <w:r>
        <w:t>Arctic offshore drilling can bolster energy security and grow the economy – the resources can be accessed safely and without significant environmental consequences</w:t>
      </w:r>
    </w:p>
    <w:p w14:paraId="19376587" w14:textId="77777777" w:rsidR="00805951" w:rsidRPr="00DF259E" w:rsidRDefault="00805951" w:rsidP="00805951">
      <w:r w:rsidRPr="00DF259E">
        <w:t xml:space="preserve">“Ayyaiyak” Stefanie </w:t>
      </w:r>
      <w:r w:rsidRPr="00DF259E">
        <w:rPr>
          <w:rStyle w:val="Style13ptBold"/>
        </w:rPr>
        <w:t>Armstrong</w:t>
      </w:r>
      <w:r w:rsidRPr="00DF259E">
        <w:t xml:space="preserve"> The Hill: Embracing Arctic Offshore Exploration for Economic and Energy Security</w:t>
      </w:r>
      <w:r>
        <w:t xml:space="preserve"> </w:t>
      </w:r>
      <w:r w:rsidRPr="00DF259E">
        <w:t xml:space="preserve">September 9, </w:t>
      </w:r>
      <w:r w:rsidRPr="00DF259E">
        <w:rPr>
          <w:rStyle w:val="Style13ptBold"/>
        </w:rPr>
        <w:t>2016</w:t>
      </w:r>
      <w:r>
        <w:t xml:space="preserve"> </w:t>
      </w:r>
      <w:r w:rsidRPr="00DF259E">
        <w:t>|</w:t>
      </w:r>
      <w:r>
        <w:t xml:space="preserve"> </w:t>
      </w:r>
      <w:r w:rsidRPr="00DF259E">
        <w:t>Committee Press Office</w:t>
      </w:r>
      <w:r>
        <w:t xml:space="preserve"> </w:t>
      </w:r>
      <w:r w:rsidRPr="00DF259E">
        <w:t>(202-225-2761)</w:t>
      </w:r>
      <w:r>
        <w:t xml:space="preserve"> </w:t>
      </w:r>
      <w:r w:rsidRPr="00DF259E">
        <w:t>,</w:t>
      </w:r>
      <w:r>
        <w:t xml:space="preserve"> </w:t>
      </w:r>
      <w:hyperlink r:id="rId157" w:history="1">
        <w:r w:rsidRPr="00DF259E">
          <w:rPr>
            <w:rStyle w:val="Hyperlink"/>
          </w:rPr>
          <w:t>Offshore Energy and the Arctic</w:t>
        </w:r>
      </w:hyperlink>
      <w:r>
        <w:t xml:space="preserve"> </w:t>
      </w:r>
      <w:r w:rsidRPr="00DF259E">
        <w:t>https://naturalresources.house.gov/news/documentsingle.aspx?DocumentID=401148</w:t>
      </w:r>
    </w:p>
    <w:p w14:paraId="7D3EB40C" w14:textId="77777777" w:rsidR="00805951" w:rsidRDefault="00805951" w:rsidP="00805951">
      <w:r w:rsidRPr="00763543">
        <w:t>But it’s definitely not just about Alaska.</w:t>
      </w:r>
      <w:r>
        <w:t xml:space="preserve"> </w:t>
      </w:r>
      <w:r w:rsidRPr="00B32198">
        <w:rPr>
          <w:rStyle w:val="StyleUnderline"/>
          <w:highlight w:val="lightGray"/>
        </w:rPr>
        <w:t>Untapped resources within the Arctic OCS would benefit America’s energy security as well by providing long-lasting support to meet growing energy demand</w:t>
      </w:r>
      <w:r w:rsidRPr="00763543">
        <w:t>.</w:t>
      </w:r>
      <w:r>
        <w:t xml:space="preserve"> </w:t>
      </w:r>
      <w:hyperlink r:id="rId158" w:tgtFrame="_blank" w:history="1">
        <w:r w:rsidRPr="00763543">
          <w:rPr>
            <w:rStyle w:val="Hyperlink"/>
          </w:rPr>
          <w:t>BOEM, itself, estimates</w:t>
        </w:r>
      </w:hyperlink>
      <w:r>
        <w:t xml:space="preserve"> </w:t>
      </w:r>
      <w:r w:rsidRPr="00B32198">
        <w:rPr>
          <w:rStyle w:val="StyleUnderline"/>
          <w:highlight w:val="lightGray"/>
        </w:rPr>
        <w:t xml:space="preserve">the Arctic holds approximately 26.5 billion barrels of oil – at last year’s demand, which would </w:t>
      </w:r>
      <w:hyperlink r:id="rId159" w:tgtFrame="_blank" w:history="1">
        <w:r w:rsidRPr="00B32198">
          <w:rPr>
            <w:rStyle w:val="StyleUnderline"/>
            <w:highlight w:val="lightGray"/>
          </w:rPr>
          <w:t>account for 15 years of U.S. net oil imports</w:t>
        </w:r>
      </w:hyperlink>
      <w:r w:rsidRPr="00B32198">
        <w:rPr>
          <w:rStyle w:val="StyleUnderline"/>
          <w:highlight w:val="lightGray"/>
        </w:rPr>
        <w:t xml:space="preserve"> – as well as over 131 trillion of cubic feet of natural gas</w:t>
      </w:r>
      <w:r w:rsidRPr="00763543">
        <w:t>.</w:t>
      </w:r>
      <w:r>
        <w:t xml:space="preserve"> </w:t>
      </w:r>
      <w:r w:rsidRPr="00763543">
        <w:t>Fully 84 percent of the undiscovered oil and gas in the Arctic region lie offshore.</w:t>
      </w:r>
      <w:r>
        <w:t xml:space="preserve"> </w:t>
      </w:r>
      <w:r w:rsidRPr="00763543">
        <w:t>Together, these Alaskan resources constitute</w:t>
      </w:r>
      <w:r>
        <w:t xml:space="preserve"> </w:t>
      </w:r>
      <w:hyperlink r:id="rId160" w:tgtFrame="_blank" w:history="1">
        <w:r w:rsidRPr="00763543">
          <w:rPr>
            <w:rStyle w:val="Hyperlink"/>
          </w:rPr>
          <w:t>the eighth-largest energy reserve in the world</w:t>
        </w:r>
      </w:hyperlink>
      <w:r w:rsidRPr="00763543">
        <w:t>.</w:t>
      </w:r>
      <w:r>
        <w:t xml:space="preserve"> </w:t>
      </w:r>
      <w:r w:rsidRPr="00763543">
        <w:t>Would our federal government really consider denying access to them, thereby forcing American reliance on foreign – often dangerous and unstable – suppliers of energy, and at the same time, aggravate Alaska’s current economic woes?</w:t>
      </w:r>
      <w:r>
        <w:t xml:space="preserve"> </w:t>
      </w:r>
      <w:r w:rsidRPr="00763543">
        <w:t>We certainly hope not.</w:t>
      </w:r>
      <w:r>
        <w:t xml:space="preserve"> </w:t>
      </w:r>
      <w:r w:rsidRPr="00763543">
        <w:t>As has been demonstrated since the first exploratory well</w:t>
      </w:r>
      <w:r>
        <w:t xml:space="preserve"> </w:t>
      </w:r>
      <w:hyperlink r:id="rId161" w:tgtFrame="_blank" w:history="1">
        <w:r w:rsidRPr="00763543">
          <w:rPr>
            <w:rStyle w:val="Hyperlink"/>
          </w:rPr>
          <w:t>was drilled in 1900</w:t>
        </w:r>
      </w:hyperlink>
      <w:r w:rsidRPr="00763543">
        <w:t xml:space="preserve">, we have proven that </w:t>
      </w:r>
      <w:r w:rsidRPr="00B32198">
        <w:rPr>
          <w:rStyle w:val="StyleUnderline"/>
          <w:highlight w:val="lightGray"/>
        </w:rPr>
        <w:t>Alaska’s offshore resources can be safely utilized without compromising the safety of local communities or the ecological integrity of surrounding areas</w:t>
      </w:r>
      <w:r w:rsidRPr="00763543">
        <w:t>.</w:t>
      </w:r>
      <w:r>
        <w:t xml:space="preserve"> </w:t>
      </w:r>
      <w:r w:rsidRPr="00B32198">
        <w:rPr>
          <w:rStyle w:val="StyleUnderline"/>
          <w:highlight w:val="lightGray"/>
        </w:rPr>
        <w:t>Significant advances in spill prevention and response technologies ensure there are no environmental impediments to the development of Arctic OCS energy resources. Development of the energy resources along the Arctic OCS is vital to long-term economic growth</w:t>
      </w:r>
      <w:r w:rsidRPr="00763543">
        <w:t xml:space="preserve"> and </w:t>
      </w:r>
      <w:r w:rsidRPr="00B32198">
        <w:rPr>
          <w:rStyle w:val="StyleUnderline"/>
          <w:highlight w:val="lightGray"/>
        </w:rPr>
        <w:t>empowerment</w:t>
      </w:r>
      <w:r w:rsidRPr="00DF259E">
        <w:rPr>
          <w:rStyle w:val="StyleUnderline"/>
        </w:rPr>
        <w:t xml:space="preserve"> </w:t>
      </w:r>
      <w:r w:rsidRPr="00763543">
        <w:t xml:space="preserve">of the Alaska Native population, </w:t>
      </w:r>
      <w:r w:rsidRPr="00B32198">
        <w:rPr>
          <w:rStyle w:val="StyleUnderline"/>
          <w:highlight w:val="lightGray"/>
        </w:rPr>
        <w:t>as well as to American energy security</w:t>
      </w:r>
      <w:r w:rsidRPr="00763543">
        <w:t>. The Obama administration will help meet this objective by retaining the three offshore leasing sites in their five-year plan.</w:t>
      </w:r>
    </w:p>
    <w:p w14:paraId="149EDEEB" w14:textId="77777777" w:rsidR="00277FBD" w:rsidRPr="00704150" w:rsidRDefault="00277FBD" w:rsidP="00277FBD">
      <w:pPr>
        <w:pStyle w:val="Heading4"/>
      </w:pPr>
      <w:r w:rsidRPr="00704150">
        <w:t>Research supports that tapping our domestic energy sources will not significantly contribute to climate change</w:t>
      </w:r>
    </w:p>
    <w:p w14:paraId="2DDA93C5" w14:textId="77777777" w:rsidR="00277FBD" w:rsidRPr="00704150" w:rsidRDefault="00277FBD" w:rsidP="00277FBD">
      <w:pPr>
        <w:rPr>
          <w:rStyle w:val="annotation-link"/>
        </w:rPr>
      </w:pPr>
      <w:r w:rsidRPr="00C45DF7">
        <w:rPr>
          <w:rStyle w:val="Style13ptBold"/>
        </w:rPr>
        <w:t>Dayaratna, et.al., 2025</w:t>
      </w:r>
      <w:r>
        <w:t xml:space="preserve"> </w:t>
      </w:r>
      <w:hyperlink r:id="rId162" w:history="1">
        <w:r w:rsidRPr="00697400">
          <w:rPr>
            <w:rStyle w:val="Hyperlink"/>
          </w:rPr>
          <w:t>Kevin Dayaratna</w:t>
        </w:r>
      </w:hyperlink>
      <w:r w:rsidRPr="00697400">
        <w:t>,</w:t>
      </w:r>
      <w:r>
        <w:t xml:space="preserve"> </w:t>
      </w:r>
      <w:hyperlink r:id="rId163" w:history="1">
        <w:r w:rsidRPr="00697400">
          <w:rPr>
            <w:rStyle w:val="Hyperlink"/>
          </w:rPr>
          <w:t>Austin Gae</w:t>
        </w:r>
      </w:hyperlink>
      <w:r>
        <w:t xml:space="preserve"> </w:t>
      </w:r>
      <w:r w:rsidRPr="00697400">
        <w:t>and</w:t>
      </w:r>
      <w:r>
        <w:t xml:space="preserve"> </w:t>
      </w:r>
      <w:hyperlink r:id="rId164" w:history="1">
        <w:r w:rsidRPr="00697400">
          <w:rPr>
            <w:rStyle w:val="Hyperlink"/>
          </w:rPr>
          <w:t>Mario Loyola</w:t>
        </w:r>
      </w:hyperlink>
      <w:r w:rsidRPr="00697400">
        <w:t xml:space="preserve"> Kevin D. Dayaratna, PhD,</w:t>
      </w:r>
      <w:r>
        <w:t xml:space="preserve"> </w:t>
      </w:r>
      <w:r w:rsidRPr="00697400">
        <w:t>is Acting Director, Chief Statistician, and Senior Research Fellow in the Center for Data Analysis at The Heritage Foundation.</w:t>
      </w:r>
      <w:r>
        <w:t xml:space="preserve"> </w:t>
      </w:r>
      <w:r w:rsidRPr="00697400">
        <w:t>Austin Gae</w:t>
      </w:r>
      <w:r>
        <w:t xml:space="preserve"> </w:t>
      </w:r>
      <w:r w:rsidRPr="00697400">
        <w:t>is a Research Associate, and</w:t>
      </w:r>
      <w:r>
        <w:t xml:space="preserve"> </w:t>
      </w:r>
      <w:r w:rsidRPr="00697400">
        <w:t>Mario Loyola</w:t>
      </w:r>
      <w:r>
        <w:t xml:space="preserve"> </w:t>
      </w:r>
      <w:r w:rsidRPr="00697400">
        <w:t>is Senior Research Fellow for Environmental Policy and Regulation, in the Center for Energy, Climate, and Environment at The Heritage Foundation.</w:t>
      </w:r>
      <w:r>
        <w:t xml:space="preserve"> </w:t>
      </w:r>
      <w:r w:rsidRPr="00697400">
        <w:t>Time for U.S. Energy Dominance: Unlocking America’s Oil and Gas Potential through Innovation and Policy</w:t>
      </w:r>
      <w:r>
        <w:t xml:space="preserve"> </w:t>
      </w:r>
      <w:r w:rsidRPr="00697400">
        <w:t>January 20, 2025</w:t>
      </w:r>
      <w:r>
        <w:t xml:space="preserve"> </w:t>
      </w:r>
      <w:r w:rsidRPr="00697400">
        <w:t>https://www.heritage.org/energy/report/time-us-energy-dominance-unlocking-americas-oil-and-gas-potential-through-innovation</w:t>
      </w:r>
    </w:p>
    <w:p w14:paraId="3563C176" w14:textId="77777777" w:rsidR="00277FBD" w:rsidRDefault="00277FBD" w:rsidP="00277FBD">
      <w:r w:rsidRPr="00027709">
        <w:t xml:space="preserve">Critics contend that the fossil fuels drawn on from fracking will emit greenhouse gases and thus exacerbate the ongoing natural climate change. </w:t>
      </w:r>
      <w:r w:rsidRPr="00B32198">
        <w:rPr>
          <w:rStyle w:val="StyleUnderline"/>
          <w:highlight w:val="lightGray"/>
        </w:rPr>
        <w:t>It is useful to evaluate the actual temperature effects of such policies</w:t>
      </w:r>
      <w:r w:rsidRPr="00027709">
        <w:t>. To do so, we used the Model for the Assessment of Greenhouse Gas Induced Climate Change (MAGICC)—also used by the Intergovernmental Panel on Climate Change (IPCC)—to assess the impact of the associated increase in carbon-dioxide (CO2) emissions. (For full details, see the appendix.)</w:t>
      </w:r>
      <w:r>
        <w:t xml:space="preserve"> </w:t>
      </w:r>
      <w:r w:rsidRPr="00B32198">
        <w:rPr>
          <w:rStyle w:val="StyleUnderline"/>
          <w:highlight w:val="lightGray"/>
        </w:rPr>
        <w:t>Our HEM simulation results indicate that CO2 emissions would increase under the scenario of expanded domestic oil and gas production to no more than 10 percent with respect to current projections.</w:t>
      </w:r>
      <w:r w:rsidRPr="00027709">
        <w:t xml:space="preserve"> Thus, we used MAGICC to simulate temperature forecasts through 2100 based on current emissions scenarios, comparing these projections to a hypothetical scenario involving approximately a 10 percent annual increase in CO2</w:t>
      </w:r>
      <w:r>
        <w:t xml:space="preserve"> </w:t>
      </w:r>
      <w:r w:rsidRPr="00027709">
        <w:t>emissions. Our results are contained in Chart 4 under a variety of assumptions about climate sensitivity, namely, the Earth’s temperature response to a doubling of CO2</w:t>
      </w:r>
      <w:r>
        <w:t xml:space="preserve"> </w:t>
      </w:r>
      <w:r w:rsidRPr="00027709">
        <w:t>emissions. These assumptions, varying between 2 degrees Celsius and 5 degrees Celsius, encompass the IPCC’s “very likely” range of potential climate sensitivities.</w:t>
      </w:r>
      <w:bookmarkStart w:id="18" w:name="_ftn13"/>
      <w:bookmarkEnd w:id="18"/>
      <w:r w:rsidRPr="00027709">
        <w:t>13</w:t>
      </w:r>
      <w:r>
        <w:t xml:space="preserve"> As seen in Chart 4, even under a 5.00 degree sensitivity, there is no more than a 0.03 degree increase in global temperature.14</w:t>
      </w:r>
    </w:p>
    <w:p w14:paraId="4F019DFD" w14:textId="77777777" w:rsidR="00277FBD" w:rsidRDefault="00277FBD" w:rsidP="00277FBD">
      <w:r w:rsidRPr="00B32198">
        <w:rPr>
          <w:rStyle w:val="StyleUnderline"/>
          <w:highlight w:val="lightGray"/>
        </w:rPr>
        <w:t>Compelling evidence suggests that the actual climate sensitivity is likely toward the lower end of this range</w:t>
      </w:r>
      <w:r>
        <w:t xml:space="preserve"> as climate models consistently overpredict global temperatures. See, for example, Roy W. Spencer, “Global Warming: Observations vs. Climate Models,” Heritage Foundation Backgrounder No. 3809, January 24, 2024, </w:t>
      </w:r>
      <w:hyperlink r:id="rId165" w:history="1">
        <w:r w:rsidRPr="007C71BE">
          <w:rPr>
            <w:rStyle w:val="Hyperlink"/>
          </w:rPr>
          <w:t>https://www.heritage.org/environment/report/global-warming-observations-vs-climate-models</w:t>
        </w:r>
      </w:hyperlink>
      <w:r>
        <w:t xml:space="preserve">. As a result, it is clear that </w:t>
      </w:r>
      <w:r w:rsidRPr="00B32198">
        <w:rPr>
          <w:rStyle w:val="StyleUnderline"/>
          <w:highlight w:val="lightGray"/>
        </w:rPr>
        <w:t>using the vast oil and gas resources here in the United States will have little or no impact on global temperature</w:t>
      </w:r>
      <w:r>
        <w:t>.</w:t>
      </w:r>
    </w:p>
    <w:p w14:paraId="0C16CFC0" w14:textId="77777777" w:rsidR="00277FBD" w:rsidRDefault="00277FBD" w:rsidP="00277FBD">
      <w:pPr>
        <w:pStyle w:val="Heading4"/>
      </w:pPr>
      <w:r>
        <w:t>The danger of climate change pales in comparison to the crisis of energy insecurity</w:t>
      </w:r>
    </w:p>
    <w:p w14:paraId="622CAE3F" w14:textId="77777777" w:rsidR="00277FBD" w:rsidRDefault="00277FBD" w:rsidP="00277FBD">
      <w:r w:rsidRPr="00C45DF7">
        <w:rPr>
          <w:rStyle w:val="Style13ptBold"/>
        </w:rPr>
        <w:t>Dayaratna, et.al., 2025</w:t>
      </w:r>
      <w:r>
        <w:t xml:space="preserve"> </w:t>
      </w:r>
      <w:hyperlink r:id="rId166" w:history="1">
        <w:r w:rsidRPr="00697400">
          <w:rPr>
            <w:rStyle w:val="Hyperlink"/>
          </w:rPr>
          <w:t>Kevin Dayaratna</w:t>
        </w:r>
      </w:hyperlink>
      <w:r w:rsidRPr="00697400">
        <w:t>,</w:t>
      </w:r>
      <w:r>
        <w:t xml:space="preserve"> </w:t>
      </w:r>
      <w:hyperlink r:id="rId167" w:history="1">
        <w:r w:rsidRPr="00697400">
          <w:rPr>
            <w:rStyle w:val="Hyperlink"/>
          </w:rPr>
          <w:t>Austin Gae</w:t>
        </w:r>
      </w:hyperlink>
      <w:r>
        <w:t xml:space="preserve"> </w:t>
      </w:r>
      <w:r w:rsidRPr="00697400">
        <w:t>and</w:t>
      </w:r>
      <w:r>
        <w:t xml:space="preserve"> </w:t>
      </w:r>
      <w:hyperlink r:id="rId168" w:history="1">
        <w:r w:rsidRPr="00697400">
          <w:rPr>
            <w:rStyle w:val="Hyperlink"/>
          </w:rPr>
          <w:t>Mario Loyola</w:t>
        </w:r>
      </w:hyperlink>
      <w:r w:rsidRPr="00697400">
        <w:t xml:space="preserve"> Kevin D. Dayaratna, PhD,</w:t>
      </w:r>
      <w:r>
        <w:t xml:space="preserve"> </w:t>
      </w:r>
      <w:r w:rsidRPr="00697400">
        <w:t>is Acting Director, Chief Statistician, and Senior Research Fellow in the Center for Data Analysis at The Heritage Foundation.</w:t>
      </w:r>
      <w:r>
        <w:t xml:space="preserve"> </w:t>
      </w:r>
      <w:r w:rsidRPr="00697400">
        <w:t>Austin Gae</w:t>
      </w:r>
      <w:r>
        <w:t xml:space="preserve"> </w:t>
      </w:r>
      <w:r w:rsidRPr="00697400">
        <w:t>is a Research Associate, and</w:t>
      </w:r>
      <w:r>
        <w:t xml:space="preserve"> </w:t>
      </w:r>
      <w:r w:rsidRPr="00697400">
        <w:t>Mario Loyola</w:t>
      </w:r>
      <w:r>
        <w:t xml:space="preserve"> </w:t>
      </w:r>
      <w:r w:rsidRPr="00697400">
        <w:t>is Senior Research Fellow for Environmental Policy and Regulation, in the Center for Energy, Climate, and Environment at The Heritage Foundation.</w:t>
      </w:r>
      <w:r>
        <w:t xml:space="preserve"> </w:t>
      </w:r>
      <w:r w:rsidRPr="00697400">
        <w:t>Time for U.S. Energy Dominance: Unlocking America’s Oil and Gas Potential through Innovation and Policy</w:t>
      </w:r>
      <w:r>
        <w:t xml:space="preserve"> </w:t>
      </w:r>
      <w:r w:rsidRPr="00697400">
        <w:t>January 20, 2025</w:t>
      </w:r>
      <w:r>
        <w:t xml:space="preserve"> </w:t>
      </w:r>
      <w:r w:rsidRPr="00697400">
        <w:t>https://www.heritage.org/energy/report/time-us-energy-dominance-unlocking-americas-oil-and-gas-potential-through-innovation</w:t>
      </w:r>
    </w:p>
    <w:p w14:paraId="67259B40" w14:textId="48624130" w:rsidR="00277FBD" w:rsidRDefault="00277FBD" w:rsidP="00277FBD">
      <w:r w:rsidRPr="00027709">
        <w:t xml:space="preserve">Even under worst-case-scenario assumptions, </w:t>
      </w:r>
      <w:r w:rsidRPr="00B32198">
        <w:rPr>
          <w:rStyle w:val="StyleUnderline"/>
          <w:highlight w:val="lightGray"/>
        </w:rPr>
        <w:t>the danger of climate change pales in comparison to the danger of energy scarcity. Energy scarcity threatens resilient access to food, water, health care, and other necessities of life</w:t>
      </w:r>
      <w:r w:rsidRPr="00027709">
        <w:t xml:space="preserve">. Environmental protection, like human advancement, can only happen with energy abundance. </w:t>
      </w:r>
      <w:r w:rsidRPr="00B32198">
        <w:rPr>
          <w:rStyle w:val="StyleUnderline"/>
          <w:highlight w:val="lightGray"/>
        </w:rPr>
        <w:t>Energy abundance must be a national priority</w:t>
      </w:r>
      <w:r w:rsidRPr="00027709">
        <w:t>.</w:t>
      </w:r>
      <w:r>
        <w:t xml:space="preserve"> </w:t>
      </w:r>
      <w:r w:rsidRPr="00027709">
        <w:t>Today, America’s position as a dominant producer of oil and gas is threatened by misguided government policies that have restricted oil and gas production on federal lands and federally controlled offshore areas and attempted to stifle oil and gas production on private land through overregulation.</w:t>
      </w:r>
      <w:r>
        <w:t xml:space="preserve"> </w:t>
      </w:r>
      <w:r w:rsidRPr="00027709">
        <w:t>Another major obstacle facing America’s energy production is the federal process for permitting major infrastructure projects. The U.S. permitting and environmental review process for major infrastructure projects is the most expensive, lengthy, and unpredictable worldwide. Multiple federal agencies each issue separate permits, delaying projects and introducing high cost and legal uncertainty. Capital availability shrinks and cost of capital rises under this risk, harming U.S. competitiveness—especially compared to China’s quick, lower-cost infrastructure deployment.</w:t>
      </w:r>
      <w:r>
        <w:t xml:space="preserve"> </w:t>
      </w:r>
      <w:r w:rsidRPr="00027709">
        <w:t xml:space="preserve">Over many decades Congress has created a “hydra-headed” system that requires a dozen or more permits for each major infrastructure project, creating uncoordinated, overlapping reviews. Congress has added layers of permit requirements without mandating interagency coordination or predictable deadlines. </w:t>
      </w:r>
      <w:r w:rsidRPr="00B32198">
        <w:rPr>
          <w:rStyle w:val="StyleUnderline"/>
          <w:highlight w:val="lightGray"/>
        </w:rPr>
        <w:t>There is more than enough capital in the private economy to fund all the investments we need for energy abundance</w:t>
      </w:r>
      <w:r w:rsidRPr="00027709">
        <w:t>, but federal red tape creates often-prohibitive risk for investors, risk that significantly raises the cost of capital for those projects that do get built.</w:t>
      </w:r>
    </w:p>
    <w:p w14:paraId="3FD486CF" w14:textId="77777777" w:rsidR="005555C4" w:rsidRDefault="005555C4" w:rsidP="005555C4">
      <w:pPr>
        <w:pStyle w:val="Heading4"/>
      </w:pPr>
      <w:r>
        <w:t>Recent Advancements in Drilling Make it Far More Environmentally Friendly</w:t>
      </w:r>
    </w:p>
    <w:p w14:paraId="33A6787C" w14:textId="1BDB7518" w:rsidR="005555C4" w:rsidRPr="005555C4" w:rsidRDefault="005555C4" w:rsidP="005555C4">
      <w:r w:rsidRPr="005555C4">
        <w:rPr>
          <w:rStyle w:val="Style13ptBold"/>
        </w:rPr>
        <w:t>Ohenhen, et.al., 2023</w:t>
      </w:r>
      <w:r w:rsidRPr="005555C4">
        <w:t xml:space="preserve"> Ohenhen, Peter Efosa, Joy Otibhor Olurin, Olawe Alaba Tula, Joachim Osheyor Gidiagba, Kelechi Anthony Ofonagoro, and Sodrudeen Abolore</w:t>
      </w:r>
      <w:r>
        <w:t xml:space="preserve"> </w:t>
      </w:r>
      <w:r w:rsidRPr="005555C4">
        <w:t>Ayodeji. “Leading Drilling Innovations for Sustainable Oil Production: Trends and Transformations.” Acta Mechanica Malaysia, vol. 6, no. 1,</w:t>
      </w:r>
      <w:r>
        <w:t xml:space="preserve"> </w:t>
      </w:r>
      <w:r w:rsidRPr="005555C4">
        <w:t>2023, pp. 62–71. doi:10.26480/amm.01.2023.62.71.</w:t>
      </w:r>
    </w:p>
    <w:p w14:paraId="7C6BB1CA" w14:textId="4D27DEF4" w:rsidR="005555C4" w:rsidRDefault="005555C4" w:rsidP="005555C4">
      <w:pPr>
        <w:rPr>
          <w:rStyle w:val="StyleUnderline"/>
        </w:rPr>
      </w:pPr>
      <w:r w:rsidRPr="005555C4">
        <w:rPr>
          <w:rStyle w:val="StyleUnderline"/>
          <w:highlight w:val="lightGray"/>
        </w:rPr>
        <w:t>The significance of drilling innovations in promoting sustainable practices in oil production is increasingly recognized as a critical factor in the industry’s evolution. These innovations enhance operational efficiency and play a pivotal role in minimizing environmental impacts and supporting sustainable development goals.</w:t>
      </w:r>
      <w:r w:rsidRPr="005555C4">
        <w:t xml:space="preserve"> In the realm of</w:t>
      </w:r>
      <w:r>
        <w:t xml:space="preserve"> </w:t>
      </w:r>
      <w:r w:rsidRPr="005555C4">
        <w:t xml:space="preserve">oil production, drilling operations are among the most resource-intensive and environmentally impactful activities. The traditional approach to drilling has often been associated with high costs, both financial and environmental. However, </w:t>
      </w:r>
      <w:r w:rsidRPr="005555C4">
        <w:rPr>
          <w:rStyle w:val="StyleUnderline"/>
          <w:highlight w:val="lightGray"/>
        </w:rPr>
        <w:t>recent advancements in drilling technology have opened new avenues for more sustainable practices</w:t>
      </w:r>
      <w:r w:rsidRPr="005555C4">
        <w:t>. Abdel Baqy, Amgad,</w:t>
      </w:r>
      <w:r>
        <w:t xml:space="preserve"> </w:t>
      </w:r>
      <w:r w:rsidRPr="005555C4">
        <w:t>and Wael emphasize the importance of rationalizing drilling expenses and optimizing the selection of drilling tools and methods to achieve sustainable development objectives (Abdel Baqy et al., 2022). By reducing the financial burden and environmental impact of drilling operations,</w:t>
      </w:r>
      <w:r>
        <w:t xml:space="preserve"> </w:t>
      </w:r>
      <w:r w:rsidRPr="005555C4">
        <w:t xml:space="preserve">these innovations contribute significantly to the sustainability of oil production. </w:t>
      </w:r>
      <w:r w:rsidRPr="005555C4">
        <w:rPr>
          <w:rStyle w:val="StyleUnderline"/>
          <w:highlight w:val="lightGray"/>
        </w:rPr>
        <w:t>The integration of environmental protection in offshore oil drilling and production is another area where drilling innovations have made a substantial impact</w:t>
      </w:r>
      <w:r w:rsidRPr="005555C4">
        <w:t>. Dahab discusses the necessity of comprehensive environmental protection plans, including waste management and</w:t>
      </w:r>
      <w:r>
        <w:t xml:space="preserve"> </w:t>
      </w:r>
      <w:r w:rsidRPr="005555C4">
        <w:t>contingency plans, to optimize the use of offshore oil resources (Dahab, 2019). Innovations in drilling technology have enabled the industry to implement</w:t>
      </w:r>
      <w:r>
        <w:t xml:space="preserve"> </w:t>
      </w:r>
      <w:r w:rsidRPr="005555C4">
        <w:t>more effective environmental protection measures, thereby aligning offshore drilling activities with</w:t>
      </w:r>
      <w:r>
        <w:t xml:space="preserve"> </w:t>
      </w:r>
      <w:r w:rsidRPr="005555C4">
        <w:t>sustainable development principles. One of the most promising areas of drilling innovation is in the management of wastewater from oil production, particularly in shale oil formations. A group researchers explore the</w:t>
      </w:r>
      <w:r>
        <w:t xml:space="preserve"> </w:t>
      </w:r>
      <w:r w:rsidRPr="005555C4">
        <w:t>emerging opportunities and barriers in sustainable wastewater management from shale oil production wells (Wang et al., 2022). The study highlights the importance of innovative approaches to wastewater treatment, which are crucial for reducing the environmental footprint of shale oil</w:t>
      </w:r>
      <w:r>
        <w:t xml:space="preserve"> </w:t>
      </w:r>
      <w:r w:rsidRPr="005555C4">
        <w:t>production. These innovations address the challenge of total dissolved solids in wastewater and contribute to water conservation and pollution reduction. The significance of drilling innovations extends beyond environmental considerations to encompass economic and social aspects of</w:t>
      </w:r>
      <w:r>
        <w:t xml:space="preserve"> </w:t>
      </w:r>
      <w:r w:rsidRPr="005555C4">
        <w:t>sustainability</w:t>
      </w:r>
      <w:r w:rsidRPr="005555C4">
        <w:rPr>
          <w:rStyle w:val="StyleUnderline"/>
          <w:highlight w:val="lightGray"/>
        </w:rPr>
        <w:t>. By improving the efficiency and reducing the costs of drilling operations, these innovations contribute to the economic viability of oil production</w:t>
      </w:r>
      <w:r w:rsidRPr="005555C4">
        <w:t>. Furthermore, they play a crucial role in ensuring the safety and well-being of workers and</w:t>
      </w:r>
      <w:r>
        <w:t xml:space="preserve"> </w:t>
      </w:r>
      <w:r w:rsidRPr="005555C4">
        <w:t>minimizing the social impact on local communities. Drilling innovations are integral to the advancement of sustainable practices in oil production</w:t>
      </w:r>
      <w:r w:rsidRPr="005555C4">
        <w:rPr>
          <w:rStyle w:val="StyleUnderline"/>
          <w:highlight w:val="lightGray"/>
        </w:rPr>
        <w:t>. They represent a confluence of technological advancement, environmental stewardship, and economic rationality</w:t>
      </w:r>
      <w:r w:rsidRPr="005555C4">
        <w:t>. As the oil industry</w:t>
      </w:r>
      <w:r>
        <w:t xml:space="preserve"> </w:t>
      </w:r>
      <w:r w:rsidRPr="005555C4">
        <w:t xml:space="preserve">continues to navigate the challenges of sustainability, </w:t>
      </w:r>
      <w:r w:rsidRPr="005555C4">
        <w:rPr>
          <w:rStyle w:val="StyleUnderline"/>
          <w:highlight w:val="lightGray"/>
        </w:rPr>
        <w:t>the role of drilling innovations in shaping a more sustainable future cannot be overstated.</w:t>
      </w:r>
    </w:p>
    <w:p w14:paraId="02A6ADD0" w14:textId="67819FD8" w:rsidR="005555C4" w:rsidRDefault="005555C4" w:rsidP="005555C4">
      <w:pPr>
        <w:rPr>
          <w:rStyle w:val="Style13ptBold"/>
        </w:rPr>
      </w:pPr>
      <w:r>
        <w:rPr>
          <w:rStyle w:val="Style13ptBold"/>
        </w:rPr>
        <w:t>Environmentally sound practices are possible and further develop economic viability</w:t>
      </w:r>
    </w:p>
    <w:p w14:paraId="0DA10A30" w14:textId="6C25D699" w:rsidR="005555C4" w:rsidRPr="005555C4" w:rsidRDefault="005555C4" w:rsidP="005555C4">
      <w:pPr>
        <w:rPr>
          <w:rStyle w:val="StyleUnderline"/>
          <w:u w:val="none"/>
        </w:rPr>
      </w:pPr>
      <w:r w:rsidRPr="005555C4">
        <w:rPr>
          <w:rStyle w:val="Style13ptBold"/>
        </w:rPr>
        <w:t>Ohenhen, et.al., 2023</w:t>
      </w:r>
      <w:r w:rsidRPr="005555C4">
        <w:t xml:space="preserve"> Ohenhen, Peter Efosa, Joy Otibhor Olurin, Olawe Alaba Tula, Joachim Osheyor Gidiagba, Kelechi Anthony Ofonagoro, and Sodrudeen Abolore</w:t>
      </w:r>
      <w:r>
        <w:t xml:space="preserve"> </w:t>
      </w:r>
      <w:r w:rsidRPr="005555C4">
        <w:t>Ayodeji. “Leading Drilling Innovations for Sustainable Oil Production: Trends and Transformations.” Acta Mechanica Malaysia, vol. 6, no. 1,</w:t>
      </w:r>
      <w:r>
        <w:t xml:space="preserve"> </w:t>
      </w:r>
      <w:r w:rsidRPr="005555C4">
        <w:t>2023, pp. 62–71. doi:10.26480/amm.01.2023.62.71.</w:t>
      </w:r>
    </w:p>
    <w:p w14:paraId="761F8DA1" w14:textId="2A3AAE3F" w:rsidR="005555C4" w:rsidRPr="005555C4" w:rsidRDefault="005555C4" w:rsidP="005555C4">
      <w:r w:rsidRPr="005555C4">
        <w:rPr>
          <w:rStyle w:val="StyleUnderline"/>
          <w:highlight w:val="lightGray"/>
        </w:rPr>
        <w:t>The intersection of environmental sustainability and economic viability is a critical area of focus in the oil production industry</w:t>
      </w:r>
      <w:r w:rsidRPr="005555C4">
        <w:t>. Huseynov examines the impact of environmental innovation on the socio-economic development of countries specializing in oil extraction and production (Huseynov, 2021). The</w:t>
      </w:r>
      <w:r>
        <w:t xml:space="preserve"> </w:t>
      </w:r>
      <w:r w:rsidRPr="005555C4">
        <w:t xml:space="preserve">study employs a bibliometric analysis to explore the relationship between environmental innovation and key socioeconomic parameters. The </w:t>
      </w:r>
      <w:r w:rsidRPr="005555C4">
        <w:rPr>
          <w:rStyle w:val="StyleUnderline"/>
          <w:highlight w:val="lightGray"/>
        </w:rPr>
        <w:t>findings suggest a positive influence of environmental innovation on socio-economic development,</w:t>
      </w:r>
      <w:r w:rsidRPr="005555C4">
        <w:t xml:space="preserve"> highlighting the potential of</w:t>
      </w:r>
      <w:r>
        <w:t xml:space="preserve"> </w:t>
      </w:r>
      <w:r w:rsidRPr="005555C4">
        <w:t>sustainable practices to enhance both environmental and economic outcomes in the oil industry. Abdel Baqy,</w:t>
      </w:r>
      <w:r>
        <w:t xml:space="preserve"> </w:t>
      </w:r>
      <w:r w:rsidRPr="005555C4">
        <w:t>Amgad &amp;amp; Wael, delve into the financial and environmental impacts of drilling oil wells, with a case study in the fields of Agiba Petroleum Company in Egypt (Abdel Baqy et al., 2022). The study emphasizes the importance of</w:t>
      </w:r>
      <w:r>
        <w:t xml:space="preserve"> </w:t>
      </w:r>
      <w:r w:rsidRPr="005555C4">
        <w:t xml:space="preserve">optimizing drilling tools and methods to rationalize drilling expenses and reduce environmental impacts. </w:t>
      </w:r>
      <w:r w:rsidRPr="005555C4">
        <w:rPr>
          <w:rStyle w:val="StyleUnderline"/>
          <w:highlight w:val="lightGray"/>
        </w:rPr>
        <w:t>This approach aligns with the sustainable development goals, demonstrating that financial prudence and environmental stewardship can coexist and reinforce each other in the oil drilling sector</w:t>
      </w:r>
      <w:r w:rsidRPr="005555C4">
        <w:t>. A group researchers</w:t>
      </w:r>
      <w:r>
        <w:t xml:space="preserve"> </w:t>
      </w:r>
      <w:r w:rsidRPr="005555C4">
        <w:t>provide a unique perspective by assessing the economic impact and risk of sand and dust storms on Kuwait&amp;#39;s oil and gas industry (Al-Hemoud et al., 2019). The study quantifies the economic costs and nonproductive lost hours due</w:t>
      </w:r>
      <w:r>
        <w:t xml:space="preserve"> </w:t>
      </w:r>
      <w:r w:rsidRPr="005555C4">
        <w:t>to these natural events, underscoring the need for effective mitigation strategies. This research highlights the broader environmental challenges the oil industry faces and the economic implications of environmental factors,</w:t>
      </w:r>
      <w:r>
        <w:t xml:space="preserve"> </w:t>
      </w:r>
      <w:r w:rsidRPr="005555C4">
        <w:t>reinforcing the importance of innovative solutions to manage such risks. These studies collectively illustrate the dual impact of drilling innovations on environmental and economic aspects in the oil production industry. They</w:t>
      </w:r>
      <w:r>
        <w:t xml:space="preserve"> </w:t>
      </w:r>
      <w:r w:rsidRPr="005555C4">
        <w:t>underscore the necessity of integrating environmental sustainability with economic considerations, demonstrating that innovative practices in drilling can lead to improved environmental outcomes without compromising</w:t>
      </w:r>
      <w:r>
        <w:t xml:space="preserve"> </w:t>
      </w:r>
      <w:r w:rsidRPr="005555C4">
        <w:t>economic growth. This balance is crucial for the long-term viability and responsibility of the oil industry in the face of global sustainability challenges. Adding to the discourse, the study by provides a pertinent perspective on the role of integrated water resource management in regions heavily involved in oil drilling, such as South</w:t>
      </w:r>
      <w:r>
        <w:t xml:space="preserve"> </w:t>
      </w:r>
      <w:r w:rsidRPr="005555C4">
        <w:t xml:space="preserve">West Nigeria (Banso et al., 2023). Their </w:t>
      </w:r>
      <w:r w:rsidRPr="005555C4">
        <w:rPr>
          <w:rStyle w:val="StyleUnderline"/>
          <w:highlight w:val="lightGray"/>
        </w:rPr>
        <w:t>comprehensive review of strategies and outcomes in this area offers valuable insights into how effective management of water resources can contribute to the environmental and economic aspects of oil production.</w:t>
      </w:r>
      <w:r w:rsidRPr="005555C4">
        <w:t xml:space="preserve"> While the study primarily focuses on water resource management, its implications for the oil industry are significant. Effective water management is crucial in oil drilling operations, both for minimizing</w:t>
      </w:r>
      <w:r>
        <w:t xml:space="preserve"> </w:t>
      </w:r>
      <w:r w:rsidRPr="005555C4">
        <w:t xml:space="preserve">environmental damage and ensuring these operations&amp;#39; economic efficiency. </w:t>
      </w:r>
      <w:r w:rsidRPr="005555C4">
        <w:rPr>
          <w:rStyle w:val="StyleUnderline"/>
          <w:highlight w:val="lightGray"/>
        </w:rPr>
        <w:t>The principles and findings</w:t>
      </w:r>
      <w:r w:rsidRPr="005555C4">
        <w:t xml:space="preserve"> outlined by Banso et al. </w:t>
      </w:r>
      <w:r w:rsidRPr="005555C4">
        <w:rPr>
          <w:rStyle w:val="StyleUnderline"/>
          <w:highlight w:val="lightGray"/>
        </w:rPr>
        <w:t>can be seen as integral to the broader goal of achieving sustainable drilling practices.</w:t>
      </w:r>
      <w:r w:rsidRPr="005555C4">
        <w:rPr>
          <w:rStyle w:val="StyleUnderline"/>
        </w:rPr>
        <w:t xml:space="preserve"> </w:t>
      </w:r>
      <w:r w:rsidRPr="005555C4">
        <w:t>Their work</w:t>
      </w:r>
      <w:r>
        <w:t xml:space="preserve"> </w:t>
      </w:r>
      <w:r w:rsidRPr="005555C4">
        <w:t>highlights the importance of considering all environmental aspects, including water resource management, in the pursuit of economic and environmental sustainability in the oil production industry.</w:t>
      </w:r>
    </w:p>
    <w:p w14:paraId="42FC0F35" w14:textId="77777777" w:rsidR="00DB0C21" w:rsidRDefault="00DB0C21" w:rsidP="00DB0C21">
      <w:pPr>
        <w:pStyle w:val="Heading4"/>
      </w:pPr>
      <w:r>
        <w:t>Long history of environmental protection and successful operations of OCS development in the Arctic</w:t>
      </w:r>
    </w:p>
    <w:p w14:paraId="5AE0339A" w14:textId="77777777" w:rsidR="00DB0C21" w:rsidRDefault="00DB0C21" w:rsidP="00DB0C21">
      <w:r>
        <w:t xml:space="preserve">Rex </w:t>
      </w:r>
      <w:r w:rsidRPr="00540158">
        <w:rPr>
          <w:rStyle w:val="Style13ptBold"/>
        </w:rPr>
        <w:t>Tillerson</w:t>
      </w:r>
      <w:r>
        <w:t xml:space="preserve">, chair committee on Arctic research, </w:t>
      </w:r>
      <w:r w:rsidRPr="00540158">
        <w:rPr>
          <w:rStyle w:val="Style13ptBold"/>
        </w:rPr>
        <w:t>2015</w:t>
      </w:r>
      <w:r>
        <w:t xml:space="preserve"> Arctic Potential: Realizing the promise of US Arctic oil &amp; gas resources, National Petroleum Council, </w:t>
      </w:r>
      <w:r w:rsidRPr="00540158">
        <w:t>https://www.npcarcticreport.org/pdf/AR-Executive_Summary-Final.pdf</w:t>
      </w:r>
    </w:p>
    <w:p w14:paraId="6628827F" w14:textId="77777777" w:rsidR="00DB0C21" w:rsidRDefault="00DB0C21" w:rsidP="00DB0C21">
      <w:r w:rsidRPr="00B32198">
        <w:rPr>
          <w:rStyle w:val="StyleUnderline"/>
          <w:highlight w:val="lightGray"/>
        </w:rPr>
        <w:t>The oil and gas industry has a long history of environmental stewardship and successful operations in the Arctic</w:t>
      </w:r>
      <w:r w:rsidRPr="00C90A26">
        <w:t xml:space="preserve">, including exploration, development, production, and transport, enabled by continuous technology advances and learnings from experience.  Approximately 440 exploration wells have been drilled in Arctic waters,12 including 35 in the Alaskan OCS.13  Figure ES-15 highlights some of the key developments in offshore arctic conditions.  </w:t>
      </w:r>
      <w:r w:rsidRPr="00B32198">
        <w:rPr>
          <w:rStyle w:val="StyleUnderline"/>
          <w:highlight w:val="lightGray"/>
        </w:rPr>
        <w:t>Oil and gas activities in the global Arctic, onshore and offshore combined, have produced more than 25 billion barrels of liquids and 550 trillion cubic feet of natural gas. Exploration drilling in Arctic conditions began just below the Arctic Circle at Norman Wells in the Canadian Northwest Territories in 1920, with production beginning in 1932</w:t>
      </w:r>
      <w:r w:rsidRPr="00C90A26">
        <w:t>.   Most of the Norman Wells Field is under a 2-mile-wide portion of the Mackenzie River.  In 1985, the development was expanded to include six artificial islands designed to withstand seasonal water level changes and loads from ice floes.  This field continues to produce today, with a long record of operations integrity while contending with challenges such as seasonal flooding, ice jams, ice scouring, and permafrost.</w:t>
      </w:r>
    </w:p>
    <w:p w14:paraId="4DBD71E2" w14:textId="77777777" w:rsidR="00F23F09" w:rsidRDefault="00F23F09" w:rsidP="00F23F09">
      <w:pPr>
        <w:pStyle w:val="Heading4"/>
      </w:pPr>
      <w:r>
        <w:t>Offshore developments generate 8 billion in government revenue and are the lowest carbon intensive sources in the world</w:t>
      </w:r>
    </w:p>
    <w:p w14:paraId="77C6CA42" w14:textId="77777777" w:rsidR="00F23F09" w:rsidRDefault="00F23F09" w:rsidP="00F23F09">
      <w:r w:rsidRPr="00497E9D">
        <w:t xml:space="preserve">Melisa </w:t>
      </w:r>
      <w:r w:rsidRPr="00497E9D">
        <w:rPr>
          <w:rStyle w:val="Style13ptBold"/>
        </w:rPr>
        <w:t>Cavcic</w:t>
      </w:r>
      <w:r>
        <w:t xml:space="preserve"> </w:t>
      </w:r>
      <w:r w:rsidRPr="00497E9D">
        <w:t>Trump makes good on all his energy promises: ‘Golden’ US oil, gas, &amp; LNG age and offshore wind pause in effect</w:t>
      </w:r>
      <w:r>
        <w:t xml:space="preserve"> </w:t>
      </w:r>
      <w:hyperlink r:id="rId169" w:history="1">
        <w:r w:rsidRPr="00497E9D">
          <w:rPr>
            <w:rStyle w:val="Hyperlink"/>
          </w:rPr>
          <w:t>Authorities &amp; Government</w:t>
        </w:r>
      </w:hyperlink>
      <w:r>
        <w:t xml:space="preserve"> </w:t>
      </w:r>
      <w:r w:rsidRPr="00497E9D">
        <w:t xml:space="preserve">January 21, </w:t>
      </w:r>
      <w:r w:rsidRPr="00497E9D">
        <w:rPr>
          <w:rStyle w:val="Style13ptBold"/>
        </w:rPr>
        <w:t>2025</w:t>
      </w:r>
      <w:r>
        <w:t xml:space="preserve"> </w:t>
      </w:r>
      <w:r w:rsidRPr="00497E9D">
        <w:t>https://www.offshore-energy.biz/trump-makes-good-on-all-his-energy-promises-golden-us-oil-gas-lng-age-and-offshore-wind-pause-in-effect/</w:t>
      </w:r>
    </w:p>
    <w:p w14:paraId="204A3A0B" w14:textId="77777777" w:rsidR="00F23F09" w:rsidRPr="000848FC" w:rsidRDefault="00F23F09" w:rsidP="00F23F09">
      <w:pPr>
        <w:rPr>
          <w:rStyle w:val="StyleUnderline"/>
        </w:rPr>
      </w:pPr>
      <w:r w:rsidRPr="000848FC">
        <w:t xml:space="preserve">Based on the data from the U.S. Energy Information Administration (EIA), </w:t>
      </w:r>
      <w:r w:rsidRPr="00B32198">
        <w:rPr>
          <w:rStyle w:val="StyleUnderline"/>
          <w:highlight w:val="lightGray"/>
        </w:rPr>
        <w:t>offshore production accounts for 14% of total U.S. crude oil production, or nearly 2 million barrels of oil per day</w:t>
      </w:r>
      <w:r w:rsidRPr="000848FC">
        <w:t xml:space="preserve">, thus, API claims that </w:t>
      </w:r>
      <w:r w:rsidRPr="00B32198">
        <w:rPr>
          <w:rStyle w:val="StyleUnderline"/>
          <w:highlight w:val="lightGray"/>
        </w:rPr>
        <w:t>a more robust offshore oil and natural gas development could generate over $8 billion in additional government revenue by 2040</w:t>
      </w:r>
      <w:r w:rsidRPr="000848FC">
        <w:t xml:space="preserve">. </w:t>
      </w:r>
      <w:r w:rsidRPr="00B32198">
        <w:rPr>
          <w:rStyle w:val="StyleUnderline"/>
          <w:highlight w:val="lightGray"/>
        </w:rPr>
        <w:t>These offshore resources,</w:t>
      </w:r>
      <w:r w:rsidRPr="000848FC">
        <w:t xml:space="preserve"> seen as significant contributions to America’s energy security</w:t>
      </w:r>
      <w:r w:rsidRPr="00B32198">
        <w:rPr>
          <w:rStyle w:val="StyleUnderline"/>
          <w:highlight w:val="lightGray"/>
        </w:rPr>
        <w:t>, are said to generate among the </w:t>
      </w:r>
      <w:hyperlink r:id="rId170" w:tgtFrame="_blank" w:history="1">
        <w:r w:rsidRPr="00B32198">
          <w:rPr>
            <w:rStyle w:val="StyleUnderline"/>
            <w:highlight w:val="lightGray"/>
          </w:rPr>
          <w:t>lowest carbon-intensive barrels</w:t>
        </w:r>
      </w:hyperlink>
      <w:r w:rsidRPr="00B32198">
        <w:rPr>
          <w:rStyle w:val="StyleUnderline"/>
          <w:highlight w:val="lightGray"/>
        </w:rPr>
        <w:t> produced anywhere in the world.</w:t>
      </w:r>
    </w:p>
    <w:p w14:paraId="4ABDF023" w14:textId="6F1233C5" w:rsidR="00805951" w:rsidRDefault="00B65F89" w:rsidP="00B65F89">
      <w:pPr>
        <w:pStyle w:val="Heading3"/>
      </w:pPr>
      <w:r>
        <w:t>Warming defense</w:t>
      </w:r>
    </w:p>
    <w:p w14:paraId="27E6A6DB" w14:textId="77777777" w:rsidR="00B65F89" w:rsidRPr="00E84222" w:rsidRDefault="00B65F89" w:rsidP="00B65F89">
      <w:pPr>
        <w:pStyle w:val="Heading4"/>
        <w:rPr>
          <w:rFonts w:eastAsia="Times New Roman"/>
        </w:rPr>
      </w:pPr>
      <w:r w:rsidRPr="00E84222">
        <w:rPr>
          <w:rFonts w:eastAsia="Times New Roman"/>
        </w:rPr>
        <w:t xml:space="preserve">Warming </w:t>
      </w:r>
      <w:r w:rsidRPr="00E84222">
        <w:rPr>
          <w:rFonts w:eastAsia="Times New Roman"/>
          <w:u w:val="single"/>
        </w:rPr>
        <w:t>won’t</w:t>
      </w:r>
      <w:r w:rsidRPr="00E84222">
        <w:rPr>
          <w:rFonts w:eastAsia="Times New Roman"/>
        </w:rPr>
        <w:t xml:space="preserve"> be catastrophic</w:t>
      </w:r>
    </w:p>
    <w:p w14:paraId="569BF8A6" w14:textId="77777777" w:rsidR="00B65F89" w:rsidRPr="00E84222" w:rsidRDefault="00B65F89" w:rsidP="00B65F89">
      <w:pPr>
        <w:rPr>
          <w:rFonts w:asciiTheme="majorHAnsi" w:eastAsia="Calibri" w:hAnsiTheme="majorHAnsi" w:cstheme="majorHAnsi"/>
        </w:rPr>
      </w:pPr>
      <w:r w:rsidRPr="00B65F89">
        <w:rPr>
          <w:rStyle w:val="Style13ptBold"/>
        </w:rPr>
        <w:t>Zycher 21</w:t>
      </w:r>
      <w:r w:rsidRPr="00E84222">
        <w:rPr>
          <w:rFonts w:asciiTheme="majorHAnsi" w:eastAsia="Calibri" w:hAnsiTheme="majorHAnsi" w:cstheme="majorHAns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171" w:history="1">
        <w:r w:rsidRPr="00E84222">
          <w:rPr>
            <w:rStyle w:val="Hyperlink"/>
            <w:rFonts w:asciiTheme="majorHAnsi" w:eastAsia="Calibri" w:hAnsiTheme="majorHAnsi" w:cstheme="majorHAnsi"/>
          </w:rPr>
          <w:t>https://www.aei.org/articles/the-case-for-climate-change-realism/</w:t>
        </w:r>
      </w:hyperlink>
      <w:r w:rsidRPr="00E84222">
        <w:rPr>
          <w:rFonts w:asciiTheme="majorHAnsi" w:eastAsia="Calibri" w:hAnsiTheme="majorHAnsi" w:cstheme="majorHAnsi"/>
        </w:rPr>
        <w:t>, 06-21-2021</w:t>
      </w:r>
    </w:p>
    <w:p w14:paraId="389ED105" w14:textId="77777777" w:rsidR="00B65F89" w:rsidRPr="00E84222" w:rsidRDefault="00B65F89" w:rsidP="00B65F89">
      <w:pPr>
        <w:rPr>
          <w:rFonts w:asciiTheme="majorHAnsi" w:eastAsia="Calibri" w:hAnsiTheme="majorHAnsi" w:cstheme="majorHAnsi"/>
          <w:sz w:val="16"/>
        </w:rPr>
      </w:pPr>
      <w:r w:rsidRPr="00E84222">
        <w:rPr>
          <w:rFonts w:asciiTheme="majorHAnsi" w:eastAsia="Calibri" w:hAnsiTheme="majorHAnsi" w:cstheme="majorHAnsi"/>
          <w:sz w:val="16"/>
        </w:rPr>
        <w:t>Unable to demonstrate that observed climate trends are due to anthropogenic climate change — or even that these events are particularly unusual or concerning — </w:t>
      </w:r>
      <w:r w:rsidRPr="00E84222">
        <w:rPr>
          <w:rFonts w:asciiTheme="majorHAnsi" w:eastAsia="Calibri" w:hAnsiTheme="majorHAnsi" w:cstheme="majorHAnsi"/>
          <w:b/>
          <w:u w:val="single"/>
        </w:rPr>
        <w:t>climate catastrophists</w:t>
      </w:r>
      <w:r w:rsidRPr="00E84222">
        <w:rPr>
          <w:rFonts w:asciiTheme="majorHAnsi" w:eastAsia="Calibri" w:hAnsiTheme="majorHAnsi" w:cstheme="majorHAnsi"/>
          <w:sz w:val="16"/>
        </w:rPr>
        <w:t xml:space="preserve"> will often </w:t>
      </w:r>
      <w:r w:rsidRPr="00E84222">
        <w:rPr>
          <w:rFonts w:asciiTheme="majorHAnsi" w:eastAsia="Calibri" w:hAnsiTheme="majorHAnsi" w:cstheme="majorHAnsi"/>
          <w:b/>
          <w:u w:val="single"/>
        </w:rPr>
        <w:t xml:space="preserve">turn to </w:t>
      </w:r>
      <w:r w:rsidRPr="00B32198">
        <w:rPr>
          <w:rFonts w:asciiTheme="majorHAnsi" w:eastAsia="Calibri" w:hAnsiTheme="majorHAnsi" w:cstheme="majorHAnsi"/>
          <w:b/>
          <w:iCs/>
          <w:highlight w:val="lightGray"/>
          <w:u w:val="single"/>
          <w:bdr w:val="single" w:sz="8" w:space="0" w:color="auto" w:frame="1"/>
        </w:rPr>
        <w:t>dire predictions</w:t>
      </w:r>
      <w:r w:rsidRPr="00E84222">
        <w:rPr>
          <w:rFonts w:asciiTheme="majorHAnsi" w:eastAsia="Calibri" w:hAnsiTheme="majorHAnsi" w:cstheme="majorHAnsi"/>
          <w:sz w:val="16"/>
        </w:rPr>
        <w:t xml:space="preserve"> about prospective climate phenomena. </w:t>
      </w:r>
      <w:r w:rsidRPr="00E84222">
        <w:rPr>
          <w:rFonts w:asciiTheme="majorHAnsi" w:eastAsia="Calibri" w:hAnsiTheme="majorHAnsi" w:cstheme="majorHAnsi"/>
          <w:b/>
          <w:u w:val="single"/>
        </w:rPr>
        <w:t>The problem</w:t>
      </w:r>
      <w:r w:rsidRPr="00E84222">
        <w:rPr>
          <w:rFonts w:asciiTheme="majorHAnsi" w:eastAsia="Calibri" w:hAnsiTheme="majorHAnsi" w:cstheme="majorHAnsi"/>
          <w:sz w:val="16"/>
        </w:rPr>
        <w:t xml:space="preserve"> with such predictions </w:t>
      </w:r>
      <w:r w:rsidRPr="00E84222">
        <w:rPr>
          <w:rFonts w:asciiTheme="majorHAnsi" w:eastAsia="Calibri" w:hAnsiTheme="majorHAnsi" w:cstheme="majorHAnsi"/>
          <w:b/>
          <w:u w:val="single"/>
        </w:rPr>
        <w:t>is</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they </w:t>
      </w:r>
      <w:r w:rsidRPr="00B32198">
        <w:rPr>
          <w:rFonts w:asciiTheme="majorHAnsi" w:eastAsia="Calibri" w:hAnsiTheme="majorHAnsi" w:cstheme="majorHAnsi"/>
          <w:b/>
          <w:highlight w:val="lightGray"/>
          <w:u w:val="single"/>
        </w:rPr>
        <w:t>are</w:t>
      </w:r>
      <w:r w:rsidRPr="00E84222">
        <w:rPr>
          <w:rFonts w:asciiTheme="majorHAnsi" w:eastAsia="Calibri" w:hAnsiTheme="majorHAnsi" w:cstheme="majorHAnsi"/>
          <w:b/>
          <w:u w:val="single"/>
        </w:rPr>
        <w:t xml:space="preserve"> almost always </w:t>
      </w:r>
      <w:r w:rsidRPr="00B32198">
        <w:rPr>
          <w:rFonts w:asciiTheme="majorHAnsi" w:eastAsia="Calibri" w:hAnsiTheme="majorHAnsi" w:cstheme="majorHAnsi"/>
          <w:b/>
          <w:highlight w:val="lightGray"/>
          <w:u w:val="single"/>
        </w:rPr>
        <w:t>generated by</w:t>
      </w:r>
      <w:r w:rsidRPr="00E84222">
        <w:rPr>
          <w:rFonts w:asciiTheme="majorHAnsi" w:eastAsia="Calibri" w:hAnsiTheme="majorHAnsi" w:cstheme="majorHAnsi"/>
          <w:b/>
          <w:u w:val="single"/>
        </w:rPr>
        <w:t xml:space="preserve"> climate </w:t>
      </w:r>
      <w:r w:rsidRPr="00B32198">
        <w:rPr>
          <w:rFonts w:asciiTheme="majorHAnsi" w:eastAsia="Calibri" w:hAnsiTheme="majorHAnsi" w:cstheme="majorHAnsi"/>
          <w:b/>
          <w:highlight w:val="lightGray"/>
          <w:u w:val="single"/>
        </w:rPr>
        <w:t xml:space="preserve">models driven by </w:t>
      </w:r>
      <w:r w:rsidRPr="00B32198">
        <w:rPr>
          <w:rFonts w:asciiTheme="majorHAnsi" w:eastAsia="Calibri" w:hAnsiTheme="majorHAnsi" w:cstheme="majorHAnsi"/>
          <w:b/>
          <w:iCs/>
          <w:highlight w:val="lightGray"/>
          <w:u w:val="single"/>
          <w:bdr w:val="single" w:sz="8" w:space="0" w:color="auto" w:frame="1"/>
        </w:rPr>
        <w:t>highly complex</w:t>
      </w:r>
      <w:r w:rsidRPr="00E84222">
        <w:rPr>
          <w:rFonts w:asciiTheme="majorHAnsi" w:eastAsia="Calibri" w:hAnsiTheme="majorHAnsi" w:cstheme="majorHAnsi"/>
          <w:b/>
          <w:iCs/>
          <w:u w:val="single"/>
          <w:bdr w:val="single" w:sz="8" w:space="0" w:color="auto" w:frame="1"/>
        </w:rPr>
        <w:t xml:space="preserve"> sets of </w:t>
      </w:r>
      <w:r w:rsidRPr="00B32198">
        <w:rPr>
          <w:rFonts w:asciiTheme="majorHAnsi" w:eastAsia="Calibri" w:hAnsiTheme="majorHAnsi" w:cstheme="majorHAnsi"/>
          <w:b/>
          <w:iCs/>
          <w:highlight w:val="lightGray"/>
          <w:u w:val="single"/>
          <w:bdr w:val="single" w:sz="8" w:space="0" w:color="auto" w:frame="1"/>
        </w:rPr>
        <w:t>assumptions</w:t>
      </w:r>
      <w:r w:rsidRPr="00E84222">
        <w:rPr>
          <w:rFonts w:asciiTheme="majorHAnsi" w:eastAsia="Calibri" w:hAnsiTheme="majorHAnsi" w:cstheme="majorHAnsi"/>
          <w:b/>
          <w:u w:val="single"/>
        </w:rPr>
        <w:t xml:space="preserve"> about which there is </w:t>
      </w:r>
      <w:r w:rsidRPr="00E84222">
        <w:rPr>
          <w:rFonts w:asciiTheme="majorHAnsi" w:eastAsia="Calibri" w:hAnsiTheme="majorHAnsi" w:cstheme="majorHAnsi"/>
          <w:b/>
          <w:iCs/>
          <w:u w:val="single"/>
          <w:bdr w:val="single" w:sz="8" w:space="0" w:color="auto" w:frame="1"/>
        </w:rPr>
        <w:t>significant dispute</w:t>
      </w:r>
      <w:r w:rsidRPr="00E84222">
        <w:rPr>
          <w:rFonts w:asciiTheme="majorHAnsi" w:eastAsia="Calibri" w:hAnsiTheme="majorHAnsi" w:cstheme="majorHAnsi"/>
          <w:b/>
          <w:u w:val="single"/>
        </w:rPr>
        <w:t xml:space="preserve">. Worse, these models are </w:t>
      </w:r>
      <w:r w:rsidRPr="00B32198">
        <w:rPr>
          <w:rFonts w:asciiTheme="majorHAnsi" w:eastAsia="Calibri" w:hAnsiTheme="majorHAnsi" w:cstheme="majorHAnsi"/>
          <w:b/>
          <w:iCs/>
          <w:highlight w:val="lightGray"/>
          <w:u w:val="single"/>
          <w:bdr w:val="single" w:sz="8" w:space="0" w:color="auto" w:frame="1"/>
        </w:rPr>
        <w:t>notorious</w:t>
      </w:r>
      <w:r w:rsidRPr="00B32198">
        <w:rPr>
          <w:rFonts w:asciiTheme="majorHAnsi" w:eastAsia="Calibri" w:hAnsiTheme="majorHAnsi" w:cstheme="majorHAnsi"/>
          <w:b/>
          <w:highlight w:val="lightGray"/>
          <w:u w:val="single"/>
        </w:rPr>
        <w:t xml:space="preserve"> for </w:t>
      </w:r>
      <w:r w:rsidRPr="00B32198">
        <w:rPr>
          <w:rFonts w:asciiTheme="majorHAnsi" w:eastAsia="Calibri" w:hAnsiTheme="majorHAnsi" w:cstheme="majorHAnsi"/>
          <w:b/>
          <w:iCs/>
          <w:highlight w:val="lightGray"/>
          <w:u w:val="single"/>
          <w:bdr w:val="single" w:sz="8" w:space="0" w:color="auto" w:frame="1"/>
        </w:rPr>
        <w:t>failing</w:t>
      </w:r>
      <w:r w:rsidRPr="00E84222">
        <w:rPr>
          <w:rFonts w:asciiTheme="majorHAnsi" w:eastAsia="Calibri" w:hAnsiTheme="majorHAnsi" w:cstheme="majorHAnsi"/>
          <w:b/>
          <w:u w:val="single"/>
        </w:rPr>
        <w:t xml:space="preserve"> to accurately predict already documented changes in climate</w:t>
      </w:r>
      <w:r w:rsidRPr="00E84222">
        <w:rPr>
          <w:rFonts w:asciiTheme="majorHAnsi" w:eastAsia="Calibri" w:hAnsiTheme="majorHAnsi" w:cstheme="majorHAnsi"/>
          <w:sz w:val="16"/>
        </w:rPr>
        <w:t>. As climatologist Patrick Michaels of the Competitive Enterprise Institute notes:</w:t>
      </w:r>
    </w:p>
    <w:p w14:paraId="3FC5890E" w14:textId="77777777" w:rsidR="00B65F89" w:rsidRPr="00E84222" w:rsidRDefault="00B65F89" w:rsidP="00B65F89">
      <w:pPr>
        <w:rPr>
          <w:rFonts w:asciiTheme="majorHAnsi" w:eastAsia="Calibri" w:hAnsiTheme="majorHAnsi" w:cstheme="majorHAnsi"/>
          <w:sz w:val="16"/>
        </w:rPr>
      </w:pPr>
      <w:r w:rsidRPr="00B32198">
        <w:rPr>
          <w:rFonts w:asciiTheme="majorHAnsi" w:eastAsia="Calibri" w:hAnsiTheme="majorHAnsi" w:cstheme="majorHAnsi"/>
          <w:b/>
          <w:highlight w:val="lightGray"/>
          <w:u w:val="single"/>
        </w:rPr>
        <w:t xml:space="preserve">During </w:t>
      </w:r>
      <w:r w:rsidRPr="00B32198">
        <w:rPr>
          <w:rFonts w:asciiTheme="majorHAnsi" w:eastAsia="Calibri" w:hAnsiTheme="majorHAnsi" w:cstheme="majorHAnsi"/>
          <w:b/>
          <w:iCs/>
          <w:highlight w:val="lightGray"/>
          <w:u w:val="single"/>
          <w:bdr w:val="single" w:sz="8" w:space="0" w:color="auto" w:frame="1"/>
        </w:rPr>
        <w:t>all periods</w:t>
      </w:r>
      <w:r w:rsidRPr="00E84222">
        <w:rPr>
          <w:rFonts w:asciiTheme="majorHAnsi" w:eastAsia="Calibri" w:hAnsiTheme="majorHAnsi" w:cstheme="majorHAnsi"/>
          <w:sz w:val="16"/>
        </w:rPr>
        <w:t xml:space="preserve"> from 10 years (2006-2015) to 65 (1951-2015) years in length, </w:t>
      </w:r>
      <w:r w:rsidRPr="00E84222">
        <w:rPr>
          <w:rFonts w:asciiTheme="majorHAnsi" w:eastAsia="Calibri" w:hAnsiTheme="majorHAnsi" w:cstheme="majorHAnsi"/>
          <w:b/>
          <w:u w:val="single"/>
        </w:rPr>
        <w:t xml:space="preserve">the </w:t>
      </w:r>
      <w:r w:rsidRPr="00B32198">
        <w:rPr>
          <w:rFonts w:asciiTheme="majorHAnsi" w:eastAsia="Calibri" w:hAnsiTheme="majorHAnsi" w:cstheme="majorHAnsi"/>
          <w:b/>
          <w:highlight w:val="lightGray"/>
          <w:u w:val="single"/>
        </w:rPr>
        <w:t xml:space="preserve">observed </w:t>
      </w:r>
      <w:r w:rsidRPr="00B32198">
        <w:rPr>
          <w:rFonts w:asciiTheme="majorHAnsi" w:eastAsia="Calibri" w:hAnsiTheme="majorHAnsi" w:cstheme="majorHAnsi"/>
          <w:b/>
          <w:iCs/>
          <w:highlight w:val="lightGray"/>
          <w:u w:val="single"/>
          <w:bdr w:val="single" w:sz="8" w:space="0" w:color="auto" w:frame="1"/>
        </w:rPr>
        <w:t>temp</w:t>
      </w:r>
      <w:r w:rsidRPr="00E84222">
        <w:rPr>
          <w:rFonts w:asciiTheme="majorHAnsi" w:eastAsia="Calibri" w:hAnsiTheme="majorHAnsi" w:cstheme="majorHAnsi"/>
          <w:b/>
          <w:u w:val="single"/>
        </w:rPr>
        <w:t xml:space="preserve">erature trend </w:t>
      </w:r>
      <w:r w:rsidRPr="00B32198">
        <w:rPr>
          <w:rFonts w:asciiTheme="majorHAnsi" w:eastAsia="Calibri" w:hAnsiTheme="majorHAnsi" w:cstheme="majorHAnsi"/>
          <w:b/>
          <w:highlight w:val="lightGray"/>
          <w:u w:val="single"/>
        </w:rPr>
        <w:t>lies in the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lower half</w:t>
      </w:r>
      <w:r w:rsidRPr="00E84222">
        <w:rPr>
          <w:rFonts w:asciiTheme="majorHAnsi" w:eastAsia="Calibri" w:hAnsiTheme="majorHAnsi" w:cstheme="majorHAnsi"/>
          <w:b/>
          <w:u w:val="single"/>
        </w:rPr>
        <w:t xml:space="preserve"> of</w:t>
      </w:r>
      <w:r w:rsidRPr="00E84222">
        <w:rPr>
          <w:rFonts w:asciiTheme="majorHAnsi" w:eastAsia="Calibri" w:hAnsiTheme="majorHAnsi" w:cstheme="majorHAnsi"/>
          <w:sz w:val="16"/>
        </w:rPr>
        <w:t xml:space="preserve"> the collection of </w:t>
      </w:r>
      <w:r w:rsidRPr="00E84222">
        <w:rPr>
          <w:rFonts w:asciiTheme="majorHAnsi" w:eastAsia="Calibri" w:hAnsiTheme="majorHAnsi" w:cstheme="majorHAnsi"/>
          <w:b/>
          <w:u w:val="single"/>
        </w:rPr>
        <w:t>climate model simulations, and for several periods it lies very close</w:t>
      </w:r>
      <w:r w:rsidRPr="00E84222">
        <w:rPr>
          <w:rFonts w:asciiTheme="majorHAnsi" w:eastAsia="Calibri" w:hAnsiTheme="majorHAnsi" w:cstheme="majorHAnsi"/>
          <w:sz w:val="16"/>
        </w:rPr>
        <w:t xml:space="preserve"> (or even below) </w:t>
      </w:r>
      <w:r w:rsidRPr="00E84222">
        <w:rPr>
          <w:rFonts w:asciiTheme="majorHAnsi" w:eastAsia="Calibri" w:hAnsiTheme="majorHAnsi" w:cstheme="majorHAnsi"/>
          <w:b/>
          <w:u w:val="single"/>
        </w:rPr>
        <w:t xml:space="preserve">the </w:t>
      </w:r>
      <w:r w:rsidRPr="00B32198">
        <w:rPr>
          <w:rFonts w:asciiTheme="majorHAnsi" w:eastAsia="Calibri" w:hAnsiTheme="majorHAnsi" w:cstheme="majorHAnsi"/>
          <w:b/>
          <w:iCs/>
          <w:highlight w:val="lightGray"/>
          <w:u w:val="single"/>
          <w:bdr w:val="single" w:sz="8" w:space="0" w:color="auto" w:frame="1"/>
        </w:rPr>
        <w:t>2.5th percentile</w:t>
      </w:r>
      <w:r w:rsidRPr="00E84222">
        <w:rPr>
          <w:rFonts w:asciiTheme="majorHAnsi" w:eastAsia="Calibri" w:hAnsiTheme="majorHAnsi" w:cstheme="majorHAnsi"/>
          <w:b/>
          <w:u w:val="single"/>
        </w:rPr>
        <w:t xml:space="preserve"> of all the model runs</w:t>
      </w:r>
      <w:r w:rsidRPr="00E84222">
        <w:rPr>
          <w:rFonts w:asciiTheme="majorHAnsi" w:eastAsia="Calibri" w:hAnsiTheme="majorHAnsi" w:cstheme="majorHAnsi"/>
          <w:sz w:val="16"/>
        </w:rPr>
        <w:t>. Over shorter periods, such as the last two decades, a plethora of mechanisms have been put forth to explain the observed/modeled divergence, but none do so completely and many of the explanations are inconsistent with each other.</w:t>
      </w:r>
    </w:p>
    <w:p w14:paraId="1827A891" w14:textId="77777777" w:rsidR="00B65F89" w:rsidRPr="00E84222" w:rsidRDefault="00B65F89" w:rsidP="00B65F89">
      <w:pPr>
        <w:rPr>
          <w:rFonts w:asciiTheme="majorHAnsi" w:eastAsia="Calibri" w:hAnsiTheme="majorHAnsi" w:cstheme="majorHAnsi"/>
          <w:sz w:val="16"/>
        </w:rPr>
      </w:pPr>
      <w:r w:rsidRPr="00E84222">
        <w:rPr>
          <w:rFonts w:asciiTheme="majorHAnsi" w:eastAsia="Calibri" w:hAnsiTheme="majorHAnsi" w:cstheme="majorHAnsi"/>
          <w:sz w:val="16"/>
        </w:rPr>
        <w:t xml:space="preserve">Similarly, climatologist John Christy of the University of Alabama in Huntsville observes that </w:t>
      </w:r>
      <w:r w:rsidRPr="00E84222">
        <w:rPr>
          <w:rFonts w:asciiTheme="majorHAnsi" w:eastAsia="Calibri" w:hAnsiTheme="majorHAnsi" w:cstheme="majorHAnsi"/>
          <w:b/>
          <w:u w:val="single"/>
        </w:rPr>
        <w:t xml:space="preserve">almost </w:t>
      </w:r>
      <w:r w:rsidRPr="00B32198">
        <w:rPr>
          <w:rFonts w:asciiTheme="majorHAnsi" w:eastAsia="Calibri" w:hAnsiTheme="majorHAnsi" w:cstheme="majorHAnsi"/>
          <w:b/>
          <w:highlight w:val="lightGray"/>
          <w:u w:val="single"/>
        </w:rPr>
        <w:t>all</w:t>
      </w:r>
      <w:r w:rsidRPr="00E84222">
        <w:rPr>
          <w:rFonts w:asciiTheme="majorHAnsi" w:eastAsia="Calibri" w:hAnsiTheme="majorHAnsi" w:cstheme="majorHAnsi"/>
          <w:b/>
          <w:u w:val="single"/>
        </w:rPr>
        <w:t xml:space="preserve"> of the 102 climate </w:t>
      </w:r>
      <w:r w:rsidRPr="00B32198">
        <w:rPr>
          <w:rFonts w:asciiTheme="majorHAnsi" w:eastAsia="Calibri" w:hAnsiTheme="majorHAnsi" w:cstheme="majorHAnsi"/>
          <w:b/>
          <w:highlight w:val="lightGray"/>
          <w:u w:val="single"/>
        </w:rPr>
        <w:t>models</w:t>
      </w:r>
      <w:r w:rsidRPr="00E84222">
        <w:rPr>
          <w:rFonts w:asciiTheme="majorHAnsi" w:eastAsia="Calibri" w:hAnsiTheme="majorHAnsi" w:cstheme="majorHAnsi"/>
          <w:sz w:val="16"/>
        </w:rPr>
        <w:t xml:space="preserve"> incorporated into the Coupled Model Intercomparison Project (CMIP) — a tracking effort conducted by the Lawrence Livermore National Laboratory — </w:t>
      </w:r>
      <w:r w:rsidRPr="00B32198">
        <w:rPr>
          <w:rFonts w:asciiTheme="majorHAnsi" w:eastAsia="Calibri" w:hAnsiTheme="majorHAnsi" w:cstheme="majorHAnsi"/>
          <w:b/>
          <w:iCs/>
          <w:highlight w:val="lightGray"/>
          <w:u w:val="single"/>
          <w:bdr w:val="single" w:sz="8" w:space="0" w:color="auto" w:frame="1"/>
        </w:rPr>
        <w:t>overstate</w:t>
      </w:r>
      <w:r w:rsidRPr="00E84222">
        <w:rPr>
          <w:rFonts w:asciiTheme="majorHAnsi" w:eastAsia="Calibri" w:hAnsiTheme="majorHAnsi" w:cstheme="majorHAnsi"/>
          <w:b/>
          <w:u w:val="single"/>
        </w:rPr>
        <w:t xml:space="preserve"> past and current temperature </w:t>
      </w:r>
      <w:r w:rsidRPr="00B32198">
        <w:rPr>
          <w:rFonts w:asciiTheme="majorHAnsi" w:eastAsia="Calibri" w:hAnsiTheme="majorHAnsi" w:cstheme="majorHAnsi"/>
          <w:b/>
          <w:highlight w:val="lightGray"/>
          <w:u w:val="single"/>
        </w:rPr>
        <w:t xml:space="preserve">trends by a </w:t>
      </w:r>
      <w:r w:rsidRPr="00B32198">
        <w:rPr>
          <w:rFonts w:asciiTheme="majorHAnsi" w:eastAsia="Calibri" w:hAnsiTheme="majorHAnsi" w:cstheme="majorHAnsi"/>
          <w:b/>
          <w:iCs/>
          <w:highlight w:val="lightGray"/>
          <w:u w:val="single"/>
          <w:bdr w:val="single" w:sz="8" w:space="0" w:color="auto" w:frame="1"/>
        </w:rPr>
        <w:t>factor of</w:t>
      </w:r>
      <w:r w:rsidRPr="00E84222">
        <w:rPr>
          <w:rFonts w:asciiTheme="majorHAnsi" w:eastAsia="Calibri" w:hAnsiTheme="majorHAnsi" w:cstheme="majorHAnsi"/>
          <w:b/>
          <w:iCs/>
          <w:u w:val="single"/>
          <w:bdr w:val="single" w:sz="8" w:space="0" w:color="auto" w:frame="1"/>
        </w:rPr>
        <w:t xml:space="preserve"> two to </w:t>
      </w:r>
      <w:r w:rsidRPr="00B32198">
        <w:rPr>
          <w:rFonts w:asciiTheme="majorHAnsi" w:eastAsia="Calibri" w:hAnsiTheme="majorHAnsi" w:cstheme="majorHAnsi"/>
          <w:b/>
          <w:iCs/>
          <w:highlight w:val="lightGray"/>
          <w:u w:val="single"/>
          <w:bdr w:val="single" w:sz="8" w:space="0" w:color="auto" w:frame="1"/>
        </w:rPr>
        <w:t>three</w:t>
      </w:r>
      <w:r w:rsidRPr="00E84222">
        <w:rPr>
          <w:rFonts w:asciiTheme="majorHAnsi" w:eastAsia="Calibri" w:hAnsiTheme="majorHAnsi" w:cstheme="majorHAnsi"/>
          <w:b/>
          <w:u w:val="single"/>
        </w:rPr>
        <w:t xml:space="preserve">, and at times </w:t>
      </w:r>
      <w:r w:rsidRPr="00E84222">
        <w:rPr>
          <w:rFonts w:asciiTheme="majorHAnsi" w:eastAsia="Calibri" w:hAnsiTheme="majorHAnsi" w:cstheme="majorHAnsi"/>
          <w:b/>
          <w:iCs/>
          <w:u w:val="single"/>
          <w:bdr w:val="single" w:sz="8" w:space="0" w:color="auto" w:frame="1"/>
        </w:rPr>
        <w:t>even more</w:t>
      </w:r>
      <w:r w:rsidRPr="00E84222">
        <w:rPr>
          <w:rFonts w:asciiTheme="majorHAnsi" w:eastAsia="Calibri" w:hAnsiTheme="majorHAnsi" w:cstheme="majorHAnsi"/>
          <w:sz w:val="16"/>
        </w:rPr>
        <w:t xml:space="preserve">. It seems axiomatic to say </w:t>
      </w:r>
      <w:r w:rsidRPr="00E84222">
        <w:rPr>
          <w:rFonts w:asciiTheme="majorHAnsi" w:eastAsia="Calibri" w:hAnsiTheme="majorHAnsi" w:cstheme="majorHAnsi"/>
          <w:b/>
          <w:iCs/>
          <w:u w:val="single"/>
          <w:bdr w:val="single" w:sz="8" w:space="0" w:color="auto" w:frame="1"/>
        </w:rPr>
        <w:t>we should not rely on climate models</w:t>
      </w:r>
      <w:r w:rsidRPr="00E84222">
        <w:rPr>
          <w:rFonts w:asciiTheme="majorHAnsi" w:eastAsia="Calibri" w:hAnsiTheme="majorHAnsi" w:cstheme="majorHAnsi"/>
          <w:sz w:val="16"/>
        </w:rPr>
        <w:t xml:space="preserve"> that are unable to predict the past or the present to make predictions about the distant future.</w:t>
      </w:r>
    </w:p>
    <w:p w14:paraId="447A8B48" w14:textId="77777777" w:rsidR="00B65F89" w:rsidRPr="00E84222" w:rsidRDefault="00B65F89" w:rsidP="00B65F89">
      <w:pPr>
        <w:rPr>
          <w:rFonts w:asciiTheme="majorHAnsi" w:eastAsia="Calibri" w:hAnsiTheme="majorHAnsi" w:cstheme="majorHAnsi"/>
          <w:sz w:val="16"/>
        </w:rPr>
      </w:pPr>
      <w:r w:rsidRPr="00E84222">
        <w:rPr>
          <w:rFonts w:asciiTheme="majorHAnsi" w:eastAsia="Calibri" w:hAnsiTheme="majorHAnsi" w:cstheme="majorHAnsi"/>
          <w:sz w:val="16"/>
        </w:rPr>
        <w:t xml:space="preserve">The overall temperature trend is not the only parameter the models predict poorly. As an example, </w:t>
      </w:r>
      <w:r w:rsidRPr="00E84222">
        <w:rPr>
          <w:rFonts w:asciiTheme="majorHAnsi" w:eastAsia="Calibri" w:hAnsiTheme="majorHAnsi" w:cstheme="majorHAnsi"/>
          <w:b/>
          <w:u w:val="single"/>
        </w:rPr>
        <w:t>every</w:t>
      </w:r>
      <w:r w:rsidRPr="00E84222">
        <w:rPr>
          <w:rFonts w:asciiTheme="majorHAnsi" w:eastAsia="Calibri" w:hAnsiTheme="majorHAnsi" w:cstheme="majorHAnsi"/>
          <w:sz w:val="16"/>
        </w:rPr>
        <w:t xml:space="preserve"> CMIP </w:t>
      </w:r>
      <w:r w:rsidRPr="00E84222">
        <w:rPr>
          <w:rFonts w:asciiTheme="majorHAnsi" w:eastAsia="Calibri" w:hAnsiTheme="majorHAnsi" w:cstheme="majorHAnsi"/>
          <w:b/>
          <w:u w:val="single"/>
        </w:rPr>
        <w:t>climate model predicts that increases in atmospheric concentrations of greenhouse gas should create an enhanced heating effect in</w:t>
      </w:r>
      <w:r w:rsidRPr="00E84222">
        <w:rPr>
          <w:rFonts w:asciiTheme="majorHAnsi" w:eastAsia="Calibri" w:hAnsiTheme="majorHAnsi" w:cstheme="majorHAnsi"/>
          <w:sz w:val="16"/>
        </w:rPr>
        <w:t xml:space="preserve"> the mid-troposphere </w:t>
      </w:r>
      <w:r w:rsidRPr="00E84222">
        <w:rPr>
          <w:rFonts w:asciiTheme="majorHAnsi" w:eastAsia="Calibri" w:hAnsiTheme="majorHAnsi" w:cstheme="majorHAnsi"/>
          <w:b/>
          <w:u w:val="single"/>
        </w:rPr>
        <w:t>over the tropics</w:t>
      </w:r>
      <w:r w:rsidRPr="00E84222">
        <w:rPr>
          <w:rFonts w:asciiTheme="majorHAnsi" w:eastAsia="Calibri" w:hAnsiTheme="majorHAnsi" w:cstheme="majorHAns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E84222">
        <w:rPr>
          <w:rFonts w:asciiTheme="majorHAnsi" w:eastAsia="Calibri" w:hAnsiTheme="majorHAnsi" w:cstheme="majorHAnsi"/>
          <w:b/>
          <w:u w:val="single"/>
        </w:rPr>
        <w:t>yet</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u w:val="single"/>
        </w:rPr>
        <w:t xml:space="preserve">satellites cannot find this heating effect — a reality suggesting that our understanding of climate and atmospheric phenomena is </w:t>
      </w:r>
      <w:r w:rsidRPr="00E84222">
        <w:rPr>
          <w:rFonts w:asciiTheme="majorHAnsi" w:eastAsia="Calibri" w:hAnsiTheme="majorHAnsi" w:cstheme="majorHAnsi"/>
          <w:b/>
          <w:iCs/>
          <w:u w:val="single"/>
          <w:bdr w:val="single" w:sz="8" w:space="0" w:color="auto" w:frame="1"/>
        </w:rPr>
        <w:t>not as robust</w:t>
      </w:r>
      <w:r w:rsidRPr="00E84222">
        <w:rPr>
          <w:rFonts w:asciiTheme="majorHAnsi" w:eastAsia="Calibri" w:hAnsiTheme="majorHAnsi" w:cstheme="majorHAnsi"/>
          <w:b/>
          <w:u w:val="single"/>
        </w:rPr>
        <w:t xml:space="preserve"> as many seem to assume</w:t>
      </w:r>
      <w:r w:rsidRPr="00E84222">
        <w:rPr>
          <w:rFonts w:asciiTheme="majorHAnsi" w:eastAsia="Calibri" w:hAnsiTheme="majorHAnsi" w:cstheme="majorHAnsi"/>
          <w:sz w:val="16"/>
        </w:rPr>
        <w:t>.</w:t>
      </w:r>
    </w:p>
    <w:p w14:paraId="2C3E235F" w14:textId="77777777" w:rsidR="00B65F89" w:rsidRPr="00E84222" w:rsidRDefault="00B65F89" w:rsidP="00B65F89">
      <w:pPr>
        <w:rPr>
          <w:rFonts w:asciiTheme="majorHAnsi" w:eastAsia="Calibri" w:hAnsiTheme="majorHAnsi" w:cstheme="majorHAnsi"/>
          <w:sz w:val="16"/>
        </w:rPr>
      </w:pPr>
      <w:r w:rsidRPr="00E84222">
        <w:rPr>
          <w:rFonts w:asciiTheme="majorHAnsi" w:eastAsia="Calibri" w:hAnsiTheme="majorHAnsi" w:cstheme="majorHAnsi"/>
          <w:b/>
          <w:u w:val="single"/>
        </w:rPr>
        <w:t xml:space="preserve">The </w:t>
      </w:r>
      <w:r w:rsidRPr="00B32198">
        <w:rPr>
          <w:rFonts w:asciiTheme="majorHAnsi" w:eastAsia="Calibri" w:hAnsiTheme="majorHAnsi" w:cstheme="majorHAnsi"/>
          <w:b/>
          <w:iCs/>
          <w:highlight w:val="lightGray"/>
          <w:u w:val="single"/>
          <w:bdr w:val="single" w:sz="8" w:space="0" w:color="auto" w:frame="1"/>
        </w:rPr>
        <w:t>poor</w:t>
      </w:r>
      <w:r w:rsidRPr="00E84222">
        <w:rPr>
          <w:rFonts w:asciiTheme="majorHAnsi" w:eastAsia="Calibri" w:hAnsiTheme="majorHAnsi" w:cstheme="majorHAnsi"/>
          <w:b/>
          <w:iCs/>
          <w:u w:val="single"/>
          <w:bdr w:val="single" w:sz="8" w:space="0" w:color="auto" w:frame="1"/>
        </w:rPr>
        <w:t xml:space="preserve"> predictive </w:t>
      </w:r>
      <w:r w:rsidRPr="00B32198">
        <w:rPr>
          <w:rFonts w:asciiTheme="majorHAnsi" w:eastAsia="Calibri" w:hAnsiTheme="majorHAnsi" w:cstheme="majorHAnsi"/>
          <w:b/>
          <w:iCs/>
          <w:highlight w:val="lightGray"/>
          <w:u w:val="single"/>
          <w:bdr w:val="single" w:sz="8" w:space="0" w:color="auto" w:frame="1"/>
        </w:rPr>
        <w:t>record</w:t>
      </w:r>
      <w:r w:rsidRPr="00E84222">
        <w:rPr>
          <w:rFonts w:asciiTheme="majorHAnsi" w:eastAsia="Calibri" w:hAnsiTheme="majorHAnsi" w:cstheme="majorHAnsi"/>
          <w:b/>
          <w:u w:val="single"/>
        </w:rPr>
        <w:t xml:space="preserve"> of mainstream climate models </w:t>
      </w:r>
      <w:r w:rsidRPr="00B32198">
        <w:rPr>
          <w:rFonts w:asciiTheme="majorHAnsi" w:eastAsia="Calibri" w:hAnsiTheme="majorHAnsi" w:cstheme="majorHAnsi"/>
          <w:b/>
          <w:highlight w:val="lightGray"/>
          <w:u w:val="single"/>
        </w:rPr>
        <w:t xml:space="preserve">is </w:t>
      </w:r>
      <w:r w:rsidRPr="00B32198">
        <w:rPr>
          <w:rFonts w:asciiTheme="majorHAnsi" w:eastAsia="Calibri" w:hAnsiTheme="majorHAnsi" w:cstheme="majorHAnsi"/>
          <w:b/>
          <w:iCs/>
          <w:highlight w:val="lightGray"/>
          <w:u w:val="single"/>
          <w:bdr w:val="single" w:sz="8" w:space="0" w:color="auto" w:frame="1"/>
        </w:rPr>
        <w:t>exacerbated</w:t>
      </w:r>
      <w:r w:rsidRPr="00B32198">
        <w:rPr>
          <w:rFonts w:asciiTheme="majorHAnsi" w:eastAsia="Calibri" w:hAnsiTheme="majorHAnsi" w:cstheme="majorHAnsi"/>
          <w:b/>
          <w:highlight w:val="lightGray"/>
          <w:u w:val="single"/>
        </w:rPr>
        <w:t xml:space="preserve"> by</w:t>
      </w:r>
      <w:r w:rsidRPr="00E84222">
        <w:rPr>
          <w:rFonts w:asciiTheme="majorHAnsi" w:eastAsia="Calibri" w:hAnsiTheme="majorHAnsi" w:cstheme="majorHAnsi"/>
          <w:b/>
          <w:u w:val="single"/>
        </w:rPr>
        <w:t xml:space="preserve"> the </w:t>
      </w:r>
      <w:r w:rsidRPr="00B32198">
        <w:rPr>
          <w:rFonts w:asciiTheme="majorHAnsi" w:eastAsia="Calibri" w:hAnsiTheme="majorHAnsi" w:cstheme="majorHAnsi"/>
          <w:b/>
          <w:highlight w:val="lightGray"/>
          <w:u w:val="single"/>
        </w:rPr>
        <w:t>tendency</w:t>
      </w:r>
      <w:r w:rsidRPr="00E84222">
        <w:rPr>
          <w:rFonts w:asciiTheme="majorHAnsi" w:eastAsia="Calibri" w:hAnsiTheme="majorHAnsi" w:cstheme="majorHAnsi"/>
          <w:b/>
          <w:u w:val="single"/>
        </w:rPr>
        <w:t xml:space="preserve"> of the IPCC and U.S. government agencies </w:t>
      </w:r>
      <w:r w:rsidRPr="00B32198">
        <w:rPr>
          <w:rFonts w:asciiTheme="majorHAnsi" w:eastAsia="Calibri" w:hAnsiTheme="majorHAnsi" w:cstheme="majorHAnsi"/>
          <w:b/>
          <w:highlight w:val="lightGray"/>
          <w:u w:val="single"/>
        </w:rPr>
        <w:t>to assume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 xml:space="preserve">highly </w:t>
      </w:r>
      <w:r w:rsidRPr="00B32198">
        <w:rPr>
          <w:rFonts w:asciiTheme="majorHAnsi" w:eastAsia="Calibri" w:hAnsiTheme="majorHAnsi" w:cstheme="majorHAnsi"/>
          <w:b/>
          <w:iCs/>
          <w:highlight w:val="lightGray"/>
          <w:u w:val="single"/>
          <w:bdr w:val="single" w:sz="8" w:space="0" w:color="auto" w:frame="1"/>
        </w:rPr>
        <w:t>unrealistic</w:t>
      </w:r>
      <w:r w:rsidRPr="00E84222">
        <w:rPr>
          <w:rFonts w:asciiTheme="majorHAnsi" w:eastAsia="Calibri" w:hAnsiTheme="majorHAnsi" w:cstheme="majorHAnsi"/>
          <w:b/>
          <w:iCs/>
          <w:u w:val="single"/>
          <w:bdr w:val="single" w:sz="8" w:space="0" w:color="auto" w:frame="1"/>
        </w:rPr>
        <w:t xml:space="preserve"> future </w:t>
      </w:r>
      <w:r w:rsidRPr="00B32198">
        <w:rPr>
          <w:rFonts w:asciiTheme="majorHAnsi" w:eastAsia="Calibri" w:hAnsiTheme="majorHAnsi" w:cstheme="majorHAnsi"/>
          <w:b/>
          <w:iCs/>
          <w:highlight w:val="lightGray"/>
          <w:u w:val="single"/>
          <w:bdr w:val="single" w:sz="8" w:space="0" w:color="auto" w:frame="1"/>
        </w:rPr>
        <w:t>increases</w:t>
      </w:r>
      <w:r w:rsidRPr="00E84222">
        <w:rPr>
          <w:rFonts w:asciiTheme="majorHAnsi" w:eastAsia="Calibri" w:hAnsiTheme="majorHAnsi" w:cstheme="majorHAnsi"/>
          <w:b/>
          <w:u w:val="single"/>
        </w:rPr>
        <w:t xml:space="preserve"> in greenhouse-gas concentrations</w:t>
      </w:r>
      <w:r w:rsidRPr="00E84222">
        <w:rPr>
          <w:rFonts w:asciiTheme="majorHAnsi" w:eastAsia="Calibri" w:hAnsiTheme="majorHAnsi" w:cstheme="majorHAns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66DFC1A9" w14:textId="77777777" w:rsidR="00B65F89" w:rsidRPr="00E84222" w:rsidRDefault="00B65F89" w:rsidP="00B65F89">
      <w:pPr>
        <w:rPr>
          <w:rFonts w:asciiTheme="majorHAnsi" w:eastAsia="Calibri" w:hAnsiTheme="majorHAnsi" w:cstheme="majorHAnsi"/>
          <w:b/>
          <w:iCs/>
          <w:u w:val="single"/>
          <w:bdr w:val="single" w:sz="8" w:space="0" w:color="auto" w:frame="1"/>
        </w:rPr>
      </w:pPr>
      <w:r w:rsidRPr="00E84222">
        <w:rPr>
          <w:rFonts w:asciiTheme="majorHAnsi" w:eastAsia="Calibri" w:hAnsiTheme="majorHAnsi" w:cstheme="majorHAns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E84222">
        <w:rPr>
          <w:rFonts w:asciiTheme="majorHAnsi" w:eastAsia="Calibri" w:hAnsiTheme="majorHAnsi" w:cstheme="majorHAnsi"/>
          <w:b/>
          <w:u w:val="single"/>
        </w:rPr>
        <w:t xml:space="preserve">The </w:t>
      </w:r>
      <w:r w:rsidRPr="00B32198">
        <w:rPr>
          <w:rFonts w:asciiTheme="majorHAnsi" w:eastAsia="Calibri" w:hAnsiTheme="majorHAnsi" w:cstheme="majorHAnsi"/>
          <w:b/>
          <w:highlight w:val="lightGray"/>
          <w:u w:val="single"/>
        </w:rPr>
        <w:t>average</w:t>
      </w:r>
      <w:r w:rsidRPr="00E84222">
        <w:rPr>
          <w:rFonts w:asciiTheme="majorHAnsi" w:eastAsia="Calibri" w:hAnsiTheme="majorHAnsi" w:cstheme="majorHAnsi"/>
          <w:sz w:val="16"/>
        </w:rPr>
        <w:t xml:space="preserve"> annual </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reen</w:t>
      </w:r>
      <w:r w:rsidRPr="00E84222">
        <w:rPr>
          <w:rFonts w:asciiTheme="majorHAnsi" w:eastAsia="Calibri" w:hAnsiTheme="majorHAnsi" w:cstheme="majorHAnsi"/>
          <w:b/>
          <w:iCs/>
          <w:u w:val="single"/>
          <w:bdr w:val="single" w:sz="8" w:space="0" w:color="auto" w:frame="1"/>
        </w:rPr>
        <w:t>h</w:t>
      </w:r>
      <w:r w:rsidRPr="00E84222">
        <w:rPr>
          <w:rFonts w:asciiTheme="majorHAnsi" w:eastAsia="Calibri" w:hAnsiTheme="majorHAnsi" w:cstheme="majorHAnsi"/>
          <w:sz w:val="16"/>
        </w:rPr>
        <w:t>ouse-</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 xml:space="preserve">as </w:t>
      </w:r>
      <w:r w:rsidRPr="00B32198">
        <w:rPr>
          <w:rFonts w:asciiTheme="majorHAnsi" w:eastAsia="Calibri" w:hAnsiTheme="majorHAnsi" w:cstheme="majorHAnsi"/>
          <w:b/>
          <w:highlight w:val="lightGray"/>
          <w:u w:val="single"/>
        </w:rPr>
        <w:t>increase</w:t>
      </w:r>
      <w:r w:rsidRPr="00E84222">
        <w:rPr>
          <w:rFonts w:asciiTheme="majorHAnsi" w:eastAsia="Calibri" w:hAnsiTheme="majorHAnsi" w:cstheme="majorHAnsi"/>
          <w:sz w:val="16"/>
        </w:rPr>
        <w:t xml:space="preserve"> under RCP8.5 </w:t>
      </w:r>
      <w:r w:rsidRPr="00B32198">
        <w:rPr>
          <w:rFonts w:asciiTheme="majorHAnsi" w:eastAsia="Calibri" w:hAnsiTheme="majorHAnsi" w:cstheme="majorHAnsi"/>
          <w:b/>
          <w:highlight w:val="lightGray"/>
          <w:u w:val="single"/>
        </w:rPr>
        <w:t>is</w:t>
      </w:r>
      <w:r w:rsidRPr="00E84222">
        <w:rPr>
          <w:rFonts w:asciiTheme="majorHAnsi" w:eastAsia="Calibri" w:hAnsiTheme="majorHAnsi" w:cstheme="majorHAnsi"/>
          <w:b/>
          <w:u w:val="single"/>
        </w:rPr>
        <w:t xml:space="preserve"> over </w:t>
      </w:r>
      <w:r w:rsidRPr="00B32198">
        <w:rPr>
          <w:rFonts w:asciiTheme="majorHAnsi" w:eastAsia="Calibri" w:hAnsiTheme="majorHAnsi" w:cstheme="majorHAnsi"/>
          <w:b/>
          <w:highlight w:val="lightGray"/>
          <w:u w:val="single"/>
        </w:rPr>
        <w:t>five times</w:t>
      </w:r>
      <w:r w:rsidRPr="00E84222">
        <w:rPr>
          <w:rFonts w:asciiTheme="majorHAnsi" w:eastAsia="Calibri" w:hAnsiTheme="majorHAnsi" w:cstheme="majorHAnsi"/>
          <w:b/>
          <w:u w:val="single"/>
        </w:rPr>
        <w:t xml:space="preserve"> the </w:t>
      </w:r>
      <w:r w:rsidRPr="00B32198">
        <w:rPr>
          <w:rFonts w:asciiTheme="majorHAnsi" w:eastAsia="Calibri" w:hAnsiTheme="majorHAnsi" w:cstheme="majorHAnsi"/>
          <w:b/>
          <w:highlight w:val="lightGray"/>
          <w:u w:val="single"/>
        </w:rPr>
        <w:t>annual</w:t>
      </w:r>
      <w:r w:rsidRPr="00E84222">
        <w:rPr>
          <w:rFonts w:asciiTheme="majorHAnsi" w:eastAsia="Calibri" w:hAnsiTheme="majorHAnsi" w:cstheme="majorHAnsi"/>
          <w:b/>
          <w:u w:val="single"/>
        </w:rPr>
        <w:t xml:space="preserve"> average</w:t>
      </w:r>
      <w:r w:rsidRPr="00E84222">
        <w:rPr>
          <w:rFonts w:asciiTheme="majorHAnsi" w:eastAsia="Calibri" w:hAnsiTheme="majorHAnsi" w:cstheme="majorHAnsi"/>
          <w:sz w:val="16"/>
        </w:rPr>
        <w:t xml:space="preserve"> for 2000-2019 </w:t>
      </w:r>
      <w:r w:rsidRPr="00E84222">
        <w:rPr>
          <w:rFonts w:asciiTheme="majorHAnsi" w:eastAsia="Calibri" w:hAnsiTheme="majorHAnsi" w:cstheme="majorHAnsi"/>
          <w:b/>
          <w:u w:val="single"/>
        </w:rPr>
        <w:t>and almost four times the single biggest increase on record</w:t>
      </w:r>
      <w:r w:rsidRPr="00E84222">
        <w:rPr>
          <w:rFonts w:asciiTheme="majorHAnsi" w:eastAsia="Calibri" w:hAnsiTheme="majorHAnsi" w:cstheme="majorHAnsi"/>
          <w:sz w:val="16"/>
        </w:rPr>
        <w:t xml:space="preserve">. Climatologist Judith Curry, formerly of the Georgia Institute of Technology, describes such a scenario as </w:t>
      </w:r>
      <w:r w:rsidRPr="00B32198">
        <w:rPr>
          <w:rFonts w:asciiTheme="majorHAnsi" w:eastAsia="Calibri" w:hAnsiTheme="majorHAnsi" w:cstheme="majorHAnsi"/>
          <w:b/>
          <w:iCs/>
          <w:highlight w:val="lightGray"/>
          <w:u w:val="single"/>
          <w:bdr w:val="single" w:sz="8" w:space="0" w:color="auto" w:frame="1"/>
        </w:rPr>
        <w:t>“borderline impossible.”</w:t>
      </w:r>
    </w:p>
    <w:p w14:paraId="4F23CFC1" w14:textId="3FE8F519" w:rsidR="00B65F89" w:rsidRPr="00E84222" w:rsidRDefault="00B65F89" w:rsidP="00B65F89">
      <w:pPr>
        <w:pStyle w:val="Heading4"/>
      </w:pPr>
      <w:r>
        <w:t>A</w:t>
      </w:r>
      <w:r w:rsidRPr="00E84222">
        <w:t xml:space="preserve">daptation is </w:t>
      </w:r>
      <w:r w:rsidRPr="00E84222">
        <w:rPr>
          <w:u w:val="single"/>
        </w:rPr>
        <w:t>working</w:t>
      </w:r>
      <w:r w:rsidRPr="00E84222">
        <w:t xml:space="preserve">. </w:t>
      </w:r>
    </w:p>
    <w:p w14:paraId="2BE608EA" w14:textId="77777777" w:rsidR="00B65F89" w:rsidRPr="00E84222" w:rsidRDefault="00B65F89" w:rsidP="00B65F89">
      <w:pPr>
        <w:rPr>
          <w:rFonts w:asciiTheme="majorHAnsi" w:hAnsiTheme="majorHAnsi" w:cstheme="majorHAnsi"/>
        </w:rPr>
      </w:pPr>
      <w:r w:rsidRPr="00B65F89">
        <w:rPr>
          <w:rStyle w:val="Style13ptBold"/>
        </w:rPr>
        <w:t>May 24’</w:t>
      </w:r>
      <w:r w:rsidRPr="00E84222">
        <w:rPr>
          <w:rFonts w:asciiTheme="majorHAnsi" w:hAnsiTheme="majorHAnsi" w:cstheme="majorHAnsi"/>
        </w:rPr>
        <w:t xml:space="preserve"> – Andy, a retired petrophysicist and has published four books. He worked on oil, gas and CO2 fields in the USA, Argentina, Brazil, Indonesia, Thailand, China, UK North Sea, Canada, Mexico, Venezuela and Russia. He specialized in shale petrophysics, fractured reservoirs, wireline and core image interpretation and capillary pressure analysis, besides conventional log analysis.  Marcel Crok, studied physical chemistry in Amsterdam and Leiden after which he became a professional science writer. Involved in the platform Climate Dialogue, a government funded initiative where climate scientists with different views exchanged ideas. With emeritus professor of geophysics Guus Berkhout, created the Clintel Foundation.  “Carbon dioxide and a warming climate are not”, American Journal of Economics and Sociology, https://doi.org/10.1111/ajes.12579, 05-29-2024</w:t>
      </w:r>
    </w:p>
    <w:p w14:paraId="32F0BEC4" w14:textId="77777777" w:rsidR="00B65F89" w:rsidRPr="00E84222" w:rsidRDefault="00B65F89" w:rsidP="00B65F89">
      <w:pPr>
        <w:rPr>
          <w:rStyle w:val="StyleUnderline"/>
          <w:rFonts w:asciiTheme="majorHAnsi" w:hAnsiTheme="majorHAnsi" w:cstheme="majorHAnsi"/>
        </w:rPr>
      </w:pPr>
      <w:r w:rsidRPr="00E84222">
        <w:rPr>
          <w:rStyle w:val="StyleUnderline"/>
          <w:rFonts w:asciiTheme="majorHAnsi" w:hAnsiTheme="majorHAnsi" w:cstheme="majorHAnsi"/>
        </w:rPr>
        <w:t>WHAT</w:t>
      </w:r>
      <w:r w:rsidRPr="00E84222">
        <w:rPr>
          <w:rFonts w:asciiTheme="majorHAnsi" w:hAnsiTheme="majorHAnsi" w:cstheme="majorHAnsi"/>
          <w:sz w:val="16"/>
        </w:rPr>
        <w:t xml:space="preserve"> IS THE </w:t>
      </w:r>
      <w:r w:rsidRPr="00E84222">
        <w:rPr>
          <w:rStyle w:val="Emphasis"/>
          <w:rFonts w:asciiTheme="majorHAnsi" w:hAnsiTheme="majorHAnsi" w:cstheme="majorHAnsi"/>
        </w:rPr>
        <w:t>EVIDENCE</w:t>
      </w:r>
      <w:r w:rsidRPr="00E84222">
        <w:rPr>
          <w:rStyle w:val="StyleUnderline"/>
          <w:rFonts w:asciiTheme="majorHAnsi" w:hAnsiTheme="majorHAnsi" w:cstheme="majorHAnsi"/>
        </w:rPr>
        <w:t xml:space="preserve"> OF</w:t>
      </w:r>
      <w:r w:rsidRPr="00E84222">
        <w:rPr>
          <w:rFonts w:asciiTheme="majorHAnsi" w:hAnsiTheme="majorHAnsi" w:cstheme="majorHAnsi"/>
          <w:sz w:val="16"/>
        </w:rPr>
        <w:t xml:space="preserve"> CURRENT </w:t>
      </w:r>
      <w:r w:rsidRPr="00E84222">
        <w:rPr>
          <w:rStyle w:val="StyleUnderline"/>
          <w:rFonts w:asciiTheme="majorHAnsi" w:hAnsiTheme="majorHAnsi" w:cstheme="majorHAnsi"/>
        </w:rPr>
        <w:t xml:space="preserve">DAMAGE DUE TO CO2 OR </w:t>
      </w:r>
      <w:r w:rsidRPr="00E84222">
        <w:rPr>
          <w:rStyle w:val="Emphasis"/>
          <w:rFonts w:asciiTheme="majorHAnsi" w:hAnsiTheme="majorHAnsi" w:cstheme="majorHAnsi"/>
        </w:rPr>
        <w:t>GLOBAL WARMING</w:t>
      </w:r>
      <w:r w:rsidRPr="00E84222">
        <w:rPr>
          <w:rStyle w:val="StyleUnderline"/>
          <w:rFonts w:asciiTheme="majorHAnsi" w:hAnsiTheme="majorHAnsi" w:cstheme="majorHAnsi"/>
        </w:rPr>
        <w:t>?</w:t>
      </w:r>
    </w:p>
    <w:p w14:paraId="58D34329"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 xml:space="preserve">Currently </w:t>
      </w:r>
      <w:r w:rsidRPr="00E84222">
        <w:rPr>
          <w:rStyle w:val="StyleUnderline"/>
          <w:rFonts w:asciiTheme="majorHAnsi" w:hAnsiTheme="majorHAnsi" w:cstheme="majorHAnsi"/>
        </w:rPr>
        <w:t xml:space="preserve">it is </w:t>
      </w:r>
      <w:r w:rsidRPr="00B32198">
        <w:rPr>
          <w:rStyle w:val="StyleUnderline"/>
          <w:rFonts w:asciiTheme="majorHAnsi" w:hAnsiTheme="majorHAnsi" w:cstheme="majorHAnsi"/>
          <w:highlight w:val="lightGray"/>
        </w:rPr>
        <w:t xml:space="preserve">very hard to </w:t>
      </w:r>
      <w:r w:rsidRPr="00B32198">
        <w:rPr>
          <w:rStyle w:val="Emphasis"/>
          <w:rFonts w:asciiTheme="majorHAnsi" w:hAnsiTheme="majorHAnsi" w:cstheme="majorHAnsi"/>
          <w:highlight w:val="lightGray"/>
        </w:rPr>
        <w:t>find</w:t>
      </w:r>
      <w:r w:rsidRPr="00E84222">
        <w:rPr>
          <w:rStyle w:val="StyleUnderline"/>
          <w:rFonts w:asciiTheme="majorHAnsi" w:hAnsiTheme="majorHAnsi" w:cstheme="majorHAnsi"/>
        </w:rPr>
        <w:t xml:space="preserve"> any unusual </w:t>
      </w:r>
      <w:r w:rsidRPr="00E84222">
        <w:rPr>
          <w:rStyle w:val="Emphasis"/>
          <w:rFonts w:asciiTheme="majorHAnsi" w:hAnsiTheme="majorHAnsi" w:cstheme="majorHAnsi"/>
        </w:rPr>
        <w:t>weather</w:t>
      </w:r>
      <w:r w:rsidRPr="00E84222">
        <w:rPr>
          <w:rStyle w:val="StyleUnderline"/>
          <w:rFonts w:asciiTheme="majorHAnsi" w:hAnsiTheme="majorHAnsi" w:cstheme="majorHAnsi"/>
        </w:rPr>
        <w:t xml:space="preserve"> or </w:t>
      </w:r>
      <w:r w:rsidRPr="00B32198">
        <w:rPr>
          <w:rStyle w:val="Emphasis"/>
          <w:rFonts w:asciiTheme="majorHAnsi" w:hAnsiTheme="majorHAnsi" w:cstheme="majorHAnsi"/>
          <w:highlight w:val="lightGray"/>
        </w:rPr>
        <w:t>weather-related disaster</w:t>
      </w:r>
      <w:r w:rsidRPr="00E84222">
        <w:rPr>
          <w:rStyle w:val="StyleUnderline"/>
          <w:rFonts w:asciiTheme="majorHAnsi" w:hAnsiTheme="majorHAnsi" w:cstheme="majorHAnsi"/>
        </w:rPr>
        <w:t xml:space="preserve"> that can be </w:t>
      </w:r>
      <w:r w:rsidRPr="00B32198">
        <w:rPr>
          <w:rStyle w:val="StyleUnderline"/>
          <w:rFonts w:asciiTheme="majorHAnsi" w:hAnsiTheme="majorHAnsi" w:cstheme="majorHAnsi"/>
          <w:highlight w:val="lightGray"/>
        </w:rPr>
        <w:t xml:space="preserve">blamed on </w:t>
      </w:r>
      <w:r w:rsidRPr="00B32198">
        <w:rPr>
          <w:rStyle w:val="Emphasis"/>
          <w:rFonts w:asciiTheme="majorHAnsi" w:hAnsiTheme="majorHAnsi" w:cstheme="majorHAnsi"/>
          <w:highlight w:val="lightGray"/>
        </w:rPr>
        <w:t>climate change</w:t>
      </w:r>
      <w:r w:rsidRPr="00E84222">
        <w:rPr>
          <w:rFonts w:asciiTheme="majorHAnsi" w:hAnsiTheme="majorHAnsi" w:cstheme="majorHAnsi"/>
          <w:sz w:val="16"/>
        </w:rPr>
        <w:t xml:space="preserve">, whether natural or human-caused, </w:t>
      </w:r>
      <w:r w:rsidRPr="00E84222">
        <w:rPr>
          <w:rStyle w:val="StyleUnderline"/>
          <w:rFonts w:asciiTheme="majorHAnsi" w:hAnsiTheme="majorHAnsi" w:cstheme="majorHAnsi"/>
        </w:rPr>
        <w:t>despite constant news media claims to the contrary</w:t>
      </w:r>
      <w:r w:rsidRPr="00E84222">
        <w:rPr>
          <w:rFonts w:asciiTheme="majorHAnsi" w:hAnsiTheme="majorHAnsi" w:cstheme="majorHAnsi"/>
          <w:sz w:val="16"/>
        </w:rPr>
        <w:t xml:space="preserve">. AR6 can only point to an increase in heat waves.28 </w:t>
      </w:r>
      <w:r w:rsidRPr="00E84222">
        <w:rPr>
          <w:rStyle w:val="StyleUnderline"/>
          <w:rFonts w:asciiTheme="majorHAnsi" w:hAnsiTheme="majorHAnsi" w:cstheme="majorHAnsi"/>
        </w:rPr>
        <w:t xml:space="preserve">Weather-related </w:t>
      </w:r>
      <w:r w:rsidRPr="00E84222">
        <w:rPr>
          <w:rStyle w:val="Emphasis"/>
          <w:rFonts w:asciiTheme="majorHAnsi" w:hAnsiTheme="majorHAnsi" w:cstheme="majorHAnsi"/>
        </w:rPr>
        <w:t>disasters</w:t>
      </w:r>
      <w:r w:rsidRPr="00E84222">
        <w:rPr>
          <w:rStyle w:val="StyleUnderline"/>
          <w:rFonts w:asciiTheme="majorHAnsi" w:hAnsiTheme="majorHAnsi" w:cstheme="majorHAnsi"/>
        </w:rPr>
        <w:t xml:space="preserve"> occur every year. But the trends in the cost, as a fraction of </w:t>
      </w:r>
      <w:r w:rsidRPr="00E84222">
        <w:rPr>
          <w:rStyle w:val="Emphasis"/>
          <w:rFonts w:asciiTheme="majorHAnsi" w:hAnsiTheme="majorHAnsi" w:cstheme="majorHAnsi"/>
        </w:rPr>
        <w:t>GDP</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human suffering</w:t>
      </w:r>
      <w:r w:rsidRPr="00E84222">
        <w:rPr>
          <w:rStyle w:val="StyleUnderline"/>
          <w:rFonts w:asciiTheme="majorHAnsi" w:hAnsiTheme="majorHAnsi" w:cstheme="majorHAnsi"/>
        </w:rPr>
        <w:t xml:space="preserve"> and death due to them are, respectively, flat or rapidly declining</w:t>
      </w:r>
      <w:r w:rsidRPr="00E84222">
        <w:rPr>
          <w:rFonts w:asciiTheme="majorHAnsi" w:hAnsiTheme="majorHAnsi" w:cstheme="majorHAnsi"/>
          <w:sz w:val="16"/>
        </w:rPr>
        <w:t xml:space="preserve"> as explained by Roger Pielke Jr.29 and Bjorn Lomborg.30</w:t>
      </w:r>
    </w:p>
    <w:p w14:paraId="3BC4738E"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 xml:space="preserve">Globally, </w:t>
      </w:r>
      <w:r w:rsidRPr="00B32198">
        <w:rPr>
          <w:rStyle w:val="StyleUnderline"/>
          <w:rFonts w:asciiTheme="majorHAnsi" w:hAnsiTheme="majorHAnsi" w:cstheme="majorHAnsi"/>
          <w:highlight w:val="lightGray"/>
        </w:rPr>
        <w:t>most damage</w:t>
      </w:r>
      <w:r w:rsidRPr="00E84222">
        <w:rPr>
          <w:rFonts w:asciiTheme="majorHAnsi" w:hAnsiTheme="majorHAnsi" w:cstheme="majorHAnsi"/>
          <w:sz w:val="16"/>
        </w:rPr>
        <w:t xml:space="preserve"> (around 90%) </w:t>
      </w:r>
      <w:r w:rsidRPr="00E84222">
        <w:rPr>
          <w:rStyle w:val="StyleUnderline"/>
          <w:rFonts w:asciiTheme="majorHAnsi" w:hAnsiTheme="majorHAnsi" w:cstheme="majorHAnsi"/>
        </w:rPr>
        <w:t xml:space="preserve">from extreme weather by far is </w:t>
      </w:r>
      <w:r w:rsidRPr="00B32198">
        <w:rPr>
          <w:rStyle w:val="StyleUnderline"/>
          <w:rFonts w:asciiTheme="majorHAnsi" w:hAnsiTheme="majorHAnsi" w:cstheme="majorHAnsi"/>
          <w:highlight w:val="lightGray"/>
        </w:rPr>
        <w:t xml:space="preserve">due to </w:t>
      </w:r>
      <w:r w:rsidRPr="00B32198">
        <w:rPr>
          <w:rStyle w:val="Emphasis"/>
          <w:rFonts w:asciiTheme="majorHAnsi" w:hAnsiTheme="majorHAnsi" w:cstheme="majorHAnsi"/>
          <w:highlight w:val="lightGray"/>
        </w:rPr>
        <w:t>flooding</w:t>
      </w:r>
      <w:r w:rsidRPr="00B32198">
        <w:rPr>
          <w:rStyle w:val="StyleUnderline"/>
          <w:rFonts w:asciiTheme="majorHAnsi" w:hAnsiTheme="majorHAnsi" w:cstheme="majorHAnsi"/>
          <w:highlight w:val="lightGray"/>
        </w:rPr>
        <w:t xml:space="preserve"> and</w:t>
      </w:r>
      <w:r w:rsidRPr="00E84222">
        <w:rPr>
          <w:rStyle w:val="StyleUnderline"/>
          <w:rFonts w:asciiTheme="majorHAnsi" w:hAnsiTheme="majorHAnsi" w:cstheme="majorHAnsi"/>
        </w:rPr>
        <w:t xml:space="preserve"> severe </w:t>
      </w:r>
      <w:r w:rsidRPr="00B32198">
        <w:rPr>
          <w:rStyle w:val="Emphasis"/>
          <w:rFonts w:asciiTheme="majorHAnsi" w:hAnsiTheme="majorHAnsi" w:cstheme="majorHAnsi"/>
          <w:highlight w:val="lightGray"/>
        </w:rPr>
        <w:t>storms</w:t>
      </w:r>
      <w:r w:rsidRPr="00E84222">
        <w:rPr>
          <w:rStyle w:val="StyleUnderline"/>
          <w:rFonts w:asciiTheme="majorHAnsi" w:hAnsiTheme="majorHAnsi" w:cstheme="majorHAnsi"/>
        </w:rPr>
        <w:t xml:space="preserve">, such as </w:t>
      </w:r>
      <w:r w:rsidRPr="00E84222">
        <w:rPr>
          <w:rStyle w:val="Emphasis"/>
          <w:rFonts w:asciiTheme="majorHAnsi" w:hAnsiTheme="majorHAnsi" w:cstheme="majorHAnsi"/>
        </w:rPr>
        <w:t>tropical cyclones</w:t>
      </w:r>
      <w:r w:rsidRPr="00E84222">
        <w:rPr>
          <w:rStyle w:val="StyleUnderline"/>
          <w:rFonts w:asciiTheme="majorHAnsi" w:hAnsiTheme="majorHAnsi" w:cstheme="majorHAnsi"/>
        </w:rPr>
        <w:t>.</w:t>
      </w:r>
      <w:r w:rsidRPr="00E84222">
        <w:rPr>
          <w:rFonts w:asciiTheme="majorHAnsi" w:hAnsiTheme="majorHAnsi" w:cstheme="majorHAnsi"/>
          <w:sz w:val="16"/>
        </w:rPr>
        <w:t xml:space="preserve">31 The most </w:t>
      </w:r>
      <w:r w:rsidRPr="00E84222">
        <w:rPr>
          <w:rStyle w:val="StyleUnderline"/>
          <w:rFonts w:asciiTheme="majorHAnsi" w:hAnsiTheme="majorHAnsi" w:cstheme="majorHAnsi"/>
        </w:rPr>
        <w:t xml:space="preserve">damaging extremes, </w:t>
      </w:r>
      <w:r w:rsidRPr="00E84222">
        <w:rPr>
          <w:rStyle w:val="Emphasis"/>
          <w:rFonts w:asciiTheme="majorHAnsi" w:hAnsiTheme="majorHAnsi" w:cstheme="majorHAnsi"/>
        </w:rPr>
        <w:t>hurricanes</w:t>
      </w:r>
      <w:r w:rsidRPr="00E84222">
        <w:rPr>
          <w:rStyle w:val="StyleUnderline"/>
          <w:rFonts w:asciiTheme="majorHAnsi" w:hAnsiTheme="majorHAnsi" w:cstheme="majorHAnsi"/>
        </w:rPr>
        <w:t xml:space="preserve">, floods, and (weather-related) droughts </w:t>
      </w:r>
      <w:r w:rsidRPr="00B32198">
        <w:rPr>
          <w:rStyle w:val="StyleUnderline"/>
          <w:rFonts w:asciiTheme="majorHAnsi" w:hAnsiTheme="majorHAnsi" w:cstheme="majorHAnsi"/>
          <w:highlight w:val="lightGray"/>
        </w:rPr>
        <w:t xml:space="preserve">have not </w:t>
      </w:r>
      <w:r w:rsidRPr="00B32198">
        <w:rPr>
          <w:rStyle w:val="Emphasis"/>
          <w:rFonts w:asciiTheme="majorHAnsi" w:hAnsiTheme="majorHAnsi" w:cstheme="majorHAnsi"/>
          <w:highlight w:val="lightGray"/>
        </w:rPr>
        <w:t>changed</w:t>
      </w:r>
      <w:r w:rsidRPr="00B32198">
        <w:rPr>
          <w:rStyle w:val="StyleUnderline"/>
          <w:rFonts w:asciiTheme="majorHAnsi" w:hAnsiTheme="majorHAnsi" w:cstheme="majorHAnsi"/>
          <w:highlight w:val="lightGray"/>
        </w:rPr>
        <w:t xml:space="preserve"> globally</w:t>
      </w:r>
      <w:r w:rsidRPr="00E84222">
        <w:rPr>
          <w:rStyle w:val="StyleUnderline"/>
          <w:rFonts w:asciiTheme="majorHAnsi" w:hAnsiTheme="majorHAnsi" w:cstheme="majorHAnsi"/>
        </w:rPr>
        <w:t xml:space="preserve"> on </w:t>
      </w:r>
      <w:r w:rsidRPr="00E84222">
        <w:rPr>
          <w:rStyle w:val="Emphasis"/>
          <w:rFonts w:asciiTheme="majorHAnsi" w:hAnsiTheme="majorHAnsi" w:cstheme="majorHAnsi"/>
        </w:rPr>
        <w:t>climatic time scales</w:t>
      </w:r>
      <w:r w:rsidRPr="00E84222">
        <w:rPr>
          <w:rStyle w:val="StyleUnderline"/>
          <w:rFonts w:asciiTheme="majorHAnsi" w:hAnsiTheme="majorHAnsi" w:cstheme="majorHAnsi"/>
        </w:rPr>
        <w:t xml:space="preserve"> (&gt;30 years).</w:t>
      </w:r>
      <w:r w:rsidRPr="00E84222">
        <w:rPr>
          <w:rFonts w:asciiTheme="majorHAnsi" w:hAnsiTheme="majorHAnsi" w:cstheme="majorHAnsi"/>
          <w:sz w:val="16"/>
        </w:rPr>
        <w:t xml:space="preserve">32 The </w:t>
      </w:r>
      <w:r w:rsidRPr="00B32198">
        <w:rPr>
          <w:rStyle w:val="StyleUnderline"/>
          <w:rFonts w:asciiTheme="majorHAnsi" w:hAnsiTheme="majorHAnsi" w:cstheme="majorHAnsi"/>
          <w:highlight w:val="lightGray"/>
        </w:rPr>
        <w:t xml:space="preserve">earth has </w:t>
      </w:r>
      <w:r w:rsidRPr="00B32198">
        <w:rPr>
          <w:rStyle w:val="Emphasis"/>
          <w:rFonts w:asciiTheme="majorHAnsi" w:hAnsiTheme="majorHAnsi" w:cstheme="majorHAnsi"/>
          <w:highlight w:val="lightGray"/>
        </w:rPr>
        <w:t>warmed</w:t>
      </w:r>
      <w:r w:rsidRPr="00E84222">
        <w:rPr>
          <w:rStyle w:val="StyleUnderline"/>
          <w:rFonts w:asciiTheme="majorHAnsi" w:hAnsiTheme="majorHAnsi" w:cstheme="majorHAnsi"/>
        </w:rPr>
        <w:t xml:space="preserve"> by </w:t>
      </w:r>
      <w:r w:rsidRPr="00B32198">
        <w:rPr>
          <w:rStyle w:val="StyleUnderline"/>
          <w:rFonts w:asciiTheme="majorHAnsi" w:hAnsiTheme="majorHAnsi" w:cstheme="majorHAnsi"/>
          <w:highlight w:val="lightGray"/>
        </w:rPr>
        <w:t>slightly</w:t>
      </w:r>
      <w:r w:rsidRPr="00E84222">
        <w:rPr>
          <w:rStyle w:val="StyleUnderline"/>
          <w:rFonts w:asciiTheme="majorHAnsi" w:hAnsiTheme="majorHAnsi" w:cstheme="majorHAnsi"/>
        </w:rPr>
        <w:t xml:space="preserve"> more than one </w:t>
      </w:r>
      <w:r w:rsidRPr="00E84222">
        <w:rPr>
          <w:rStyle w:val="Emphasis"/>
          <w:rFonts w:asciiTheme="majorHAnsi" w:hAnsiTheme="majorHAnsi" w:cstheme="majorHAnsi"/>
        </w:rPr>
        <w:t>degree</w:t>
      </w:r>
      <w:r w:rsidRPr="00E84222">
        <w:rPr>
          <w:rStyle w:val="StyleUnderline"/>
          <w:rFonts w:asciiTheme="majorHAnsi" w:hAnsiTheme="majorHAnsi" w:cstheme="majorHAnsi"/>
        </w:rPr>
        <w:t xml:space="preserve"> Celsius, </w:t>
      </w:r>
      <w:r w:rsidRPr="00B32198">
        <w:rPr>
          <w:rStyle w:val="StyleUnderline"/>
          <w:rFonts w:asciiTheme="majorHAnsi" w:hAnsiTheme="majorHAnsi" w:cstheme="majorHAnsi"/>
          <w:highlight w:val="lightGray"/>
        </w:rPr>
        <w:t>and</w:t>
      </w:r>
      <w:r w:rsidRPr="00E84222">
        <w:rPr>
          <w:rStyle w:val="StyleUnderline"/>
          <w:rFonts w:asciiTheme="majorHAnsi" w:hAnsiTheme="majorHAnsi" w:cstheme="majorHAnsi"/>
        </w:rPr>
        <w:t xml:space="preserve"> the </w:t>
      </w:r>
      <w:r w:rsidRPr="00B32198">
        <w:rPr>
          <w:rStyle w:val="StyleUnderline"/>
          <w:rFonts w:asciiTheme="majorHAnsi" w:hAnsiTheme="majorHAnsi" w:cstheme="majorHAnsi"/>
          <w:highlight w:val="lightGray"/>
        </w:rPr>
        <w:t xml:space="preserve">CO2 </w:t>
      </w:r>
      <w:r w:rsidRPr="00B32198">
        <w:rPr>
          <w:rStyle w:val="Emphasis"/>
          <w:rFonts w:asciiTheme="majorHAnsi" w:hAnsiTheme="majorHAnsi" w:cstheme="majorHAnsi"/>
          <w:highlight w:val="lightGray"/>
        </w:rPr>
        <w:t>concentration</w:t>
      </w:r>
      <w:r w:rsidRPr="00B32198">
        <w:rPr>
          <w:rStyle w:val="StyleUnderline"/>
          <w:rFonts w:asciiTheme="majorHAnsi" w:hAnsiTheme="majorHAnsi" w:cstheme="majorHAnsi"/>
          <w:highlight w:val="lightGray"/>
        </w:rPr>
        <w:t xml:space="preserve"> has gone up</w:t>
      </w:r>
      <w:r w:rsidRPr="00E84222">
        <w:rPr>
          <w:rStyle w:val="StyleUnderline"/>
          <w:rFonts w:asciiTheme="majorHAnsi" w:hAnsiTheme="majorHAnsi" w:cstheme="majorHAnsi"/>
        </w:rPr>
        <w:t xml:space="preserve">, but the most dramatic, </w:t>
      </w:r>
      <w:r w:rsidRPr="00E84222">
        <w:rPr>
          <w:rStyle w:val="Emphasis"/>
          <w:rFonts w:asciiTheme="majorHAnsi" w:hAnsiTheme="majorHAnsi" w:cstheme="majorHAnsi"/>
        </w:rPr>
        <w:t>destructive</w:t>
      </w:r>
      <w:r w:rsidRPr="00E84222">
        <w:rPr>
          <w:rStyle w:val="StyleUnderline"/>
          <w:rFonts w:asciiTheme="majorHAnsi" w:hAnsiTheme="majorHAnsi" w:cstheme="majorHAnsi"/>
        </w:rPr>
        <w:t xml:space="preserve">, and </w:t>
      </w:r>
      <w:r w:rsidRPr="00B32198">
        <w:rPr>
          <w:rStyle w:val="StyleUnderline"/>
          <w:rFonts w:asciiTheme="majorHAnsi" w:hAnsiTheme="majorHAnsi" w:cstheme="majorHAnsi"/>
          <w:highlight w:val="lightGray"/>
        </w:rPr>
        <w:t xml:space="preserve">deadly </w:t>
      </w:r>
      <w:r w:rsidRPr="00B32198">
        <w:rPr>
          <w:rStyle w:val="Emphasis"/>
          <w:rFonts w:asciiTheme="majorHAnsi" w:hAnsiTheme="majorHAnsi" w:cstheme="majorHAnsi"/>
          <w:highlight w:val="lightGray"/>
        </w:rPr>
        <w:t>extreme weather events</w:t>
      </w:r>
      <w:r w:rsidRPr="00B32198">
        <w:rPr>
          <w:rStyle w:val="StyleUnderline"/>
          <w:rFonts w:asciiTheme="majorHAnsi" w:hAnsiTheme="majorHAnsi" w:cstheme="majorHAnsi"/>
          <w:highlight w:val="lightGray"/>
        </w:rPr>
        <w:t xml:space="preserve"> have not changed</w:t>
      </w:r>
      <w:r w:rsidRPr="00E84222">
        <w:rPr>
          <w:rStyle w:val="StyleUnderline"/>
          <w:rFonts w:asciiTheme="majorHAnsi" w:hAnsiTheme="majorHAnsi" w:cstheme="majorHAnsi"/>
        </w:rPr>
        <w:t xml:space="preserve"> significantly or have </w:t>
      </w:r>
      <w:r w:rsidRPr="00E84222">
        <w:rPr>
          <w:rStyle w:val="Emphasis"/>
          <w:rFonts w:asciiTheme="majorHAnsi" w:hAnsiTheme="majorHAnsi" w:cstheme="majorHAnsi"/>
        </w:rPr>
        <w:t>declined</w:t>
      </w:r>
      <w:r w:rsidRPr="00E84222">
        <w:rPr>
          <w:rFonts w:asciiTheme="majorHAnsi" w:hAnsiTheme="majorHAnsi" w:cstheme="majorHAnsi"/>
          <w:sz w:val="16"/>
        </w:rPr>
        <w:t xml:space="preserve">.33 </w:t>
      </w:r>
      <w:r w:rsidRPr="00E84222">
        <w:rPr>
          <w:rStyle w:val="StyleUnderline"/>
          <w:rFonts w:asciiTheme="majorHAnsi" w:hAnsiTheme="majorHAnsi" w:cstheme="majorHAnsi"/>
        </w:rPr>
        <w:t xml:space="preserve">Further, 52 of 53 </w:t>
      </w:r>
      <w:r w:rsidRPr="00E84222">
        <w:rPr>
          <w:rStyle w:val="Emphasis"/>
          <w:rFonts w:asciiTheme="majorHAnsi" w:hAnsiTheme="majorHAnsi" w:cstheme="majorHAnsi"/>
        </w:rPr>
        <w:t>studies</w:t>
      </w:r>
      <w:r w:rsidRPr="00E84222">
        <w:rPr>
          <w:rStyle w:val="StyleUnderline"/>
          <w:rFonts w:asciiTheme="majorHAnsi" w:hAnsiTheme="majorHAnsi" w:cstheme="majorHAnsi"/>
        </w:rPr>
        <w:t xml:space="preserve"> of disaster losses due to </w:t>
      </w:r>
      <w:r w:rsidRPr="00E84222">
        <w:rPr>
          <w:rStyle w:val="Emphasis"/>
          <w:rFonts w:asciiTheme="majorHAnsi" w:hAnsiTheme="majorHAnsi" w:cstheme="majorHAnsi"/>
        </w:rPr>
        <w:t>extreme weather</w:t>
      </w:r>
      <w:r w:rsidRPr="00E84222">
        <w:rPr>
          <w:rStyle w:val="StyleUnderline"/>
          <w:rFonts w:asciiTheme="majorHAnsi" w:hAnsiTheme="majorHAnsi" w:cstheme="majorHAnsi"/>
        </w:rPr>
        <w:t xml:space="preserve"> were unable to </w:t>
      </w:r>
      <w:r w:rsidRPr="00E84222">
        <w:rPr>
          <w:rStyle w:val="Emphasis"/>
          <w:rFonts w:asciiTheme="majorHAnsi" w:hAnsiTheme="majorHAnsi" w:cstheme="majorHAnsi"/>
        </w:rPr>
        <w:t>attribute</w:t>
      </w:r>
      <w:r w:rsidRPr="00E84222">
        <w:rPr>
          <w:rStyle w:val="StyleUnderline"/>
          <w:rFonts w:asciiTheme="majorHAnsi" w:hAnsiTheme="majorHAnsi" w:cstheme="majorHAnsi"/>
        </w:rPr>
        <w:t xml:space="preserve"> the events </w:t>
      </w:r>
      <w:r w:rsidRPr="00B32198">
        <w:rPr>
          <w:rStyle w:val="StyleUnderline"/>
          <w:rFonts w:asciiTheme="majorHAnsi" w:hAnsiTheme="majorHAnsi" w:cstheme="majorHAnsi"/>
          <w:highlight w:val="lightGray"/>
        </w:rPr>
        <w:t>to human causes</w:t>
      </w:r>
      <w:r w:rsidRPr="00E84222">
        <w:rPr>
          <w:rStyle w:val="StyleUnderline"/>
          <w:rFonts w:asciiTheme="majorHAnsi" w:hAnsiTheme="majorHAnsi" w:cstheme="majorHAnsi"/>
        </w:rPr>
        <w:t xml:space="preserve">, and the one </w:t>
      </w:r>
      <w:r w:rsidRPr="00E84222">
        <w:rPr>
          <w:rStyle w:val="Emphasis"/>
          <w:rFonts w:asciiTheme="majorHAnsi" w:hAnsiTheme="majorHAnsi" w:cstheme="majorHAnsi"/>
        </w:rPr>
        <w:t>study</w:t>
      </w:r>
      <w:r w:rsidRPr="00E84222">
        <w:rPr>
          <w:rFonts w:asciiTheme="majorHAnsi" w:hAnsiTheme="majorHAnsi" w:cstheme="majorHAnsi"/>
          <w:sz w:val="16"/>
        </w:rPr>
        <w:t xml:space="preserve"> 34 </w:t>
      </w:r>
      <w:r w:rsidRPr="00E84222">
        <w:rPr>
          <w:rStyle w:val="StyleUnderline"/>
          <w:rFonts w:asciiTheme="majorHAnsi" w:hAnsiTheme="majorHAnsi" w:cstheme="majorHAnsi"/>
        </w:rPr>
        <w:t xml:space="preserve">that did claim </w:t>
      </w:r>
      <w:r w:rsidRPr="00E84222">
        <w:rPr>
          <w:rStyle w:val="Emphasis"/>
          <w:rFonts w:asciiTheme="majorHAnsi" w:hAnsiTheme="majorHAnsi" w:cstheme="majorHAnsi"/>
        </w:rPr>
        <w:t>human attribution</w:t>
      </w:r>
      <w:r w:rsidRPr="00E84222">
        <w:rPr>
          <w:rStyle w:val="StyleUnderline"/>
          <w:rFonts w:asciiTheme="majorHAnsi" w:hAnsiTheme="majorHAnsi" w:cstheme="majorHAnsi"/>
        </w:rPr>
        <w:t xml:space="preserve"> was </w:t>
      </w:r>
      <w:r w:rsidRPr="00E84222">
        <w:rPr>
          <w:rStyle w:val="Emphasis"/>
          <w:rFonts w:asciiTheme="majorHAnsi" w:hAnsiTheme="majorHAnsi" w:cstheme="majorHAnsi"/>
        </w:rPr>
        <w:t>flawed</w:t>
      </w:r>
      <w:r w:rsidRPr="00E84222">
        <w:rPr>
          <w:rFonts w:asciiTheme="majorHAnsi" w:hAnsiTheme="majorHAnsi" w:cstheme="majorHAnsi"/>
          <w:sz w:val="16"/>
        </w:rPr>
        <w:t>.35</w:t>
      </w:r>
    </w:p>
    <w:p w14:paraId="7A91EB7E"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 xml:space="preserve">While there are </w:t>
      </w:r>
      <w:r w:rsidRPr="00E84222">
        <w:rPr>
          <w:rStyle w:val="StyleUnderline"/>
          <w:rFonts w:asciiTheme="majorHAnsi" w:hAnsiTheme="majorHAnsi" w:cstheme="majorHAnsi"/>
        </w:rPr>
        <w:t>places</w:t>
      </w:r>
      <w:r w:rsidRPr="00E84222">
        <w:rPr>
          <w:rFonts w:asciiTheme="majorHAnsi" w:hAnsiTheme="majorHAnsi" w:cstheme="majorHAnsi"/>
          <w:sz w:val="16"/>
        </w:rPr>
        <w:t xml:space="preserve"> in AR6 where they </w:t>
      </w:r>
      <w:r w:rsidRPr="00E84222">
        <w:rPr>
          <w:rStyle w:val="StyleUnderline"/>
          <w:rFonts w:asciiTheme="majorHAnsi" w:hAnsiTheme="majorHAnsi" w:cstheme="majorHAnsi"/>
        </w:rPr>
        <w:t>claim the frequency of heavy precipitation events has increased and</w:t>
      </w:r>
      <w:r w:rsidRPr="00E84222">
        <w:rPr>
          <w:rFonts w:asciiTheme="majorHAnsi" w:hAnsiTheme="majorHAnsi" w:cstheme="majorHAnsi"/>
          <w:sz w:val="16"/>
        </w:rPr>
        <w:t xml:space="preserve"> they try (</w:t>
      </w:r>
      <w:r w:rsidRPr="00E84222">
        <w:rPr>
          <w:rStyle w:val="StyleUnderline"/>
          <w:rFonts w:asciiTheme="majorHAnsi" w:hAnsiTheme="majorHAnsi" w:cstheme="majorHAnsi"/>
        </w:rPr>
        <w:t>using models and weather pattern analysis) to show</w:t>
      </w:r>
      <w:r w:rsidRPr="00E84222">
        <w:rPr>
          <w:rFonts w:asciiTheme="majorHAnsi" w:hAnsiTheme="majorHAnsi" w:cstheme="majorHAnsi"/>
          <w:sz w:val="16"/>
        </w:rPr>
        <w:t xml:space="preserve"> these are </w:t>
      </w:r>
      <w:r w:rsidRPr="00E84222">
        <w:rPr>
          <w:rStyle w:val="StyleUnderline"/>
          <w:rFonts w:asciiTheme="majorHAnsi" w:hAnsiTheme="majorHAnsi" w:cstheme="majorHAnsi"/>
        </w:rPr>
        <w:t xml:space="preserve">related to human </w:t>
      </w:r>
      <w:r w:rsidRPr="00E84222">
        <w:rPr>
          <w:rStyle w:val="Emphasis"/>
          <w:rFonts w:asciiTheme="majorHAnsi" w:hAnsiTheme="majorHAnsi" w:cstheme="majorHAnsi"/>
        </w:rPr>
        <w:t>g</w:t>
      </w:r>
      <w:r w:rsidRPr="00E84222">
        <w:rPr>
          <w:rStyle w:val="StyleUnderline"/>
          <w:rFonts w:asciiTheme="majorHAnsi" w:hAnsiTheme="majorHAnsi" w:cstheme="majorHAnsi"/>
        </w:rPr>
        <w:t>reen</w:t>
      </w:r>
      <w:r w:rsidRPr="00E84222">
        <w:rPr>
          <w:rStyle w:val="Emphasis"/>
          <w:rFonts w:asciiTheme="majorHAnsi" w:hAnsiTheme="majorHAnsi" w:cstheme="majorHAnsi"/>
        </w:rPr>
        <w:t>h</w:t>
      </w:r>
      <w:r w:rsidRPr="00E84222">
        <w:rPr>
          <w:rStyle w:val="StyleUnderline"/>
          <w:rFonts w:asciiTheme="majorHAnsi" w:hAnsiTheme="majorHAnsi" w:cstheme="majorHAnsi"/>
        </w:rPr>
        <w:t xml:space="preserve">ouse </w:t>
      </w:r>
      <w:r w:rsidRPr="00E84222">
        <w:rPr>
          <w:rStyle w:val="Emphasis"/>
          <w:rFonts w:asciiTheme="majorHAnsi" w:hAnsiTheme="majorHAnsi" w:cstheme="majorHAnsi"/>
        </w:rPr>
        <w:t>g</w:t>
      </w:r>
      <w:r w:rsidRPr="00E84222">
        <w:rPr>
          <w:rStyle w:val="StyleUnderline"/>
          <w:rFonts w:asciiTheme="majorHAnsi" w:hAnsiTheme="majorHAnsi" w:cstheme="majorHAnsi"/>
        </w:rPr>
        <w:t>as emissions</w:t>
      </w:r>
      <w:r w:rsidRPr="00E84222">
        <w:rPr>
          <w:rFonts w:asciiTheme="majorHAnsi" w:hAnsiTheme="majorHAnsi" w:cstheme="majorHAnsi"/>
          <w:sz w:val="16"/>
        </w:rPr>
        <w:t xml:space="preserve">, </w:t>
      </w:r>
      <w:r w:rsidRPr="00E84222">
        <w:rPr>
          <w:rStyle w:val="StyleUnderline"/>
          <w:rFonts w:asciiTheme="majorHAnsi" w:hAnsiTheme="majorHAnsi" w:cstheme="majorHAnsi"/>
        </w:rPr>
        <w:t>they</w:t>
      </w:r>
      <w:r w:rsidRPr="00E84222">
        <w:rPr>
          <w:rFonts w:asciiTheme="majorHAnsi" w:hAnsiTheme="majorHAnsi" w:cstheme="majorHAnsi"/>
          <w:sz w:val="16"/>
        </w:rPr>
        <w:t xml:space="preserve"> do </w:t>
      </w:r>
      <w:r w:rsidRPr="00E84222">
        <w:rPr>
          <w:rStyle w:val="StyleUnderline"/>
          <w:rFonts w:asciiTheme="majorHAnsi" w:hAnsiTheme="majorHAnsi" w:cstheme="majorHAnsi"/>
        </w:rPr>
        <w:t xml:space="preserve">acknowledge that there is “low </w:t>
      </w:r>
      <w:r w:rsidRPr="00E84222">
        <w:rPr>
          <w:rStyle w:val="Emphasis"/>
          <w:rFonts w:asciiTheme="majorHAnsi" w:hAnsiTheme="majorHAnsi" w:cstheme="majorHAnsi"/>
        </w:rPr>
        <w:t>confidence</w:t>
      </w:r>
      <w:r w:rsidRPr="00E84222">
        <w:rPr>
          <w:rStyle w:val="StyleUnderline"/>
          <w:rFonts w:asciiTheme="majorHAnsi" w:hAnsiTheme="majorHAnsi" w:cstheme="majorHAnsi"/>
        </w:rPr>
        <w:t xml:space="preserve"> in the human </w:t>
      </w:r>
      <w:r w:rsidRPr="00E84222">
        <w:rPr>
          <w:rStyle w:val="Emphasis"/>
          <w:rFonts w:asciiTheme="majorHAnsi" w:hAnsiTheme="majorHAnsi" w:cstheme="majorHAnsi"/>
        </w:rPr>
        <w:t>influence</w:t>
      </w:r>
      <w:r w:rsidRPr="00E84222">
        <w:rPr>
          <w:rStyle w:val="StyleUnderline"/>
          <w:rFonts w:asciiTheme="majorHAnsi" w:hAnsiTheme="majorHAnsi" w:cstheme="majorHAnsi"/>
        </w:rPr>
        <w:t xml:space="preserve"> on the changes in </w:t>
      </w:r>
      <w:r w:rsidRPr="00E84222">
        <w:rPr>
          <w:rStyle w:val="Emphasis"/>
          <w:rFonts w:asciiTheme="majorHAnsi" w:hAnsiTheme="majorHAnsi" w:cstheme="majorHAnsi"/>
        </w:rPr>
        <w:t>high river flows</w:t>
      </w:r>
      <w:r w:rsidRPr="00E84222">
        <w:rPr>
          <w:rStyle w:val="StyleUnderline"/>
          <w:rFonts w:asciiTheme="majorHAnsi" w:hAnsiTheme="majorHAnsi" w:cstheme="majorHAnsi"/>
        </w:rPr>
        <w:t xml:space="preserve"> on the global scale … [and] there is low </w:t>
      </w:r>
      <w:r w:rsidRPr="00E84222">
        <w:rPr>
          <w:rStyle w:val="Emphasis"/>
          <w:rFonts w:asciiTheme="majorHAnsi" w:hAnsiTheme="majorHAnsi" w:cstheme="majorHAnsi"/>
        </w:rPr>
        <w:t>confidence</w:t>
      </w:r>
      <w:r w:rsidRPr="00E84222">
        <w:rPr>
          <w:rStyle w:val="StyleUnderline"/>
          <w:rFonts w:asciiTheme="majorHAnsi" w:hAnsiTheme="majorHAnsi" w:cstheme="majorHAnsi"/>
        </w:rPr>
        <w:t xml:space="preserve"> in attributing </w:t>
      </w:r>
      <w:r w:rsidRPr="00E84222">
        <w:rPr>
          <w:rStyle w:val="Emphasis"/>
          <w:rFonts w:asciiTheme="majorHAnsi" w:hAnsiTheme="majorHAnsi" w:cstheme="majorHAnsi"/>
        </w:rPr>
        <w:t>changes</w:t>
      </w:r>
      <w:r w:rsidRPr="00E84222">
        <w:rPr>
          <w:rStyle w:val="StyleUnderline"/>
          <w:rFonts w:asciiTheme="majorHAnsi" w:hAnsiTheme="majorHAnsi" w:cstheme="majorHAnsi"/>
        </w:rPr>
        <w:t xml:space="preserve"> in the probability or </w:t>
      </w:r>
      <w:r w:rsidRPr="00E84222">
        <w:rPr>
          <w:rStyle w:val="Emphasis"/>
          <w:rFonts w:asciiTheme="majorHAnsi" w:hAnsiTheme="majorHAnsi" w:cstheme="majorHAnsi"/>
        </w:rPr>
        <w:t>magnitude</w:t>
      </w:r>
      <w:r w:rsidRPr="00E84222">
        <w:rPr>
          <w:rStyle w:val="StyleUnderline"/>
          <w:rFonts w:asciiTheme="majorHAnsi" w:hAnsiTheme="majorHAnsi" w:cstheme="majorHAnsi"/>
        </w:rPr>
        <w:t xml:space="preserve"> of flood events to human </w:t>
      </w:r>
      <w:r w:rsidRPr="00E84222">
        <w:rPr>
          <w:rStyle w:val="Emphasis"/>
          <w:rFonts w:asciiTheme="majorHAnsi" w:hAnsiTheme="majorHAnsi" w:cstheme="majorHAnsi"/>
        </w:rPr>
        <w:t>influence</w:t>
      </w:r>
      <w:r w:rsidRPr="00E84222">
        <w:rPr>
          <w:rStyle w:val="StyleUnderline"/>
          <w:rFonts w:asciiTheme="majorHAnsi" w:hAnsiTheme="majorHAnsi" w:cstheme="majorHAnsi"/>
        </w:rPr>
        <w:t xml:space="preserve"> …</w:t>
      </w:r>
      <w:r w:rsidRPr="00E84222">
        <w:rPr>
          <w:rFonts w:asciiTheme="majorHAnsi" w:hAnsiTheme="majorHAnsi" w:cstheme="majorHAnsi"/>
          <w:sz w:val="16"/>
        </w:rPr>
        <w:t>”36</w:t>
      </w:r>
    </w:p>
    <w:p w14:paraId="4B0449F7"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 xml:space="preserve">In the same section of AR6, they write: “… </w:t>
      </w:r>
      <w:r w:rsidRPr="00E84222">
        <w:rPr>
          <w:rStyle w:val="StyleUnderline"/>
          <w:rFonts w:asciiTheme="majorHAnsi" w:hAnsiTheme="majorHAnsi" w:cstheme="majorHAnsi"/>
        </w:rPr>
        <w:t xml:space="preserve">it remains </w:t>
      </w:r>
      <w:r w:rsidRPr="00E84222">
        <w:rPr>
          <w:rStyle w:val="Emphasis"/>
          <w:rFonts w:asciiTheme="majorHAnsi" w:hAnsiTheme="majorHAnsi" w:cstheme="majorHAnsi"/>
        </w:rPr>
        <w:t>uncertain</w:t>
      </w:r>
      <w:r w:rsidRPr="00E84222">
        <w:rPr>
          <w:rStyle w:val="StyleUnderline"/>
          <w:rFonts w:asciiTheme="majorHAnsi" w:hAnsiTheme="majorHAnsi" w:cstheme="majorHAnsi"/>
        </w:rPr>
        <w:t xml:space="preserve"> whether past changes in Atlantic [tropical cyclone] </w:t>
      </w:r>
      <w:r w:rsidRPr="00E84222">
        <w:rPr>
          <w:rStyle w:val="Emphasis"/>
          <w:rFonts w:asciiTheme="majorHAnsi" w:hAnsiTheme="majorHAnsi" w:cstheme="majorHAnsi"/>
        </w:rPr>
        <w:t>activity</w:t>
      </w:r>
      <w:r w:rsidRPr="00E84222">
        <w:rPr>
          <w:rStyle w:val="StyleUnderline"/>
          <w:rFonts w:asciiTheme="majorHAnsi" w:hAnsiTheme="majorHAnsi" w:cstheme="majorHAnsi"/>
        </w:rPr>
        <w:t xml:space="preserve"> are outside the range of natural variability.”37 A plot of US </w:t>
      </w:r>
      <w:r w:rsidRPr="00E84222">
        <w:rPr>
          <w:rStyle w:val="Emphasis"/>
          <w:rFonts w:asciiTheme="majorHAnsi" w:hAnsiTheme="majorHAnsi" w:cstheme="majorHAnsi"/>
        </w:rPr>
        <w:t>landfalling</w:t>
      </w:r>
      <w:r w:rsidRPr="00E84222">
        <w:rPr>
          <w:rStyle w:val="StyleUnderline"/>
          <w:rFonts w:asciiTheme="majorHAnsi" w:hAnsiTheme="majorHAnsi" w:cstheme="majorHAnsi"/>
        </w:rPr>
        <w:t xml:space="preserve"> major </w:t>
      </w:r>
      <w:r w:rsidRPr="00E84222">
        <w:rPr>
          <w:rStyle w:val="Emphasis"/>
          <w:rFonts w:asciiTheme="majorHAnsi" w:hAnsiTheme="majorHAnsi" w:cstheme="majorHAnsi"/>
        </w:rPr>
        <w:t>hurricanes</w:t>
      </w:r>
      <w:r w:rsidRPr="00E84222">
        <w:rPr>
          <w:rStyle w:val="StyleUnderline"/>
          <w:rFonts w:asciiTheme="majorHAnsi" w:hAnsiTheme="majorHAnsi" w:cstheme="majorHAnsi"/>
        </w:rPr>
        <w:t xml:space="preserve"> is shown</w:t>
      </w:r>
      <w:r w:rsidRPr="00E84222">
        <w:rPr>
          <w:rFonts w:asciiTheme="majorHAnsi" w:hAnsiTheme="majorHAnsi" w:cstheme="majorHAnsi"/>
          <w:sz w:val="16"/>
        </w:rPr>
        <w:t xml:space="preserve"> in Figure 3.</w:t>
      </w:r>
    </w:p>
    <w:p w14:paraId="7E96790B"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[Figure omitted]</w:t>
      </w:r>
    </w:p>
    <w:p w14:paraId="6DAEA5E9" w14:textId="77777777" w:rsidR="00B65F89" w:rsidRPr="00E84222" w:rsidRDefault="00B65F89" w:rsidP="00B65F89">
      <w:pPr>
        <w:rPr>
          <w:rFonts w:asciiTheme="majorHAnsi" w:hAnsiTheme="majorHAnsi" w:cstheme="majorHAnsi"/>
          <w:sz w:val="16"/>
        </w:rPr>
      </w:pPr>
      <w:r w:rsidRPr="00E84222">
        <w:rPr>
          <w:rFonts w:asciiTheme="majorHAnsi" w:hAnsiTheme="majorHAnsi" w:cstheme="majorHAnsi"/>
          <w:sz w:val="16"/>
        </w:rPr>
        <w:t xml:space="preserve">As Figure 3 shows, the number of </w:t>
      </w:r>
      <w:r w:rsidRPr="00E84222">
        <w:rPr>
          <w:rStyle w:val="StyleUnderline"/>
          <w:rFonts w:asciiTheme="majorHAnsi" w:hAnsiTheme="majorHAnsi" w:cstheme="majorHAnsi"/>
        </w:rPr>
        <w:t xml:space="preserve">major U.S. </w:t>
      </w:r>
      <w:r w:rsidRPr="00B32198">
        <w:rPr>
          <w:rStyle w:val="Emphasis"/>
          <w:rFonts w:asciiTheme="majorHAnsi" w:hAnsiTheme="majorHAnsi" w:cstheme="majorHAnsi"/>
          <w:highlight w:val="lightGray"/>
        </w:rPr>
        <w:t>hurricanes</w:t>
      </w:r>
      <w:r w:rsidRPr="00B32198">
        <w:rPr>
          <w:rStyle w:val="StyleUnderline"/>
          <w:rFonts w:asciiTheme="majorHAnsi" w:hAnsiTheme="majorHAnsi" w:cstheme="majorHAnsi"/>
          <w:highlight w:val="lightGray"/>
        </w:rPr>
        <w:t xml:space="preserve"> is declining</w:t>
      </w:r>
      <w:r w:rsidRPr="00E84222">
        <w:rPr>
          <w:rFonts w:asciiTheme="majorHAnsi" w:hAnsiTheme="majorHAnsi" w:cstheme="majorHAnsi"/>
          <w:sz w:val="16"/>
        </w:rPr>
        <w:t xml:space="preserve">. The total number of hurricanes striking the U.S. is also declining.38 In fact, </w:t>
      </w:r>
      <w:r w:rsidRPr="00E84222">
        <w:rPr>
          <w:rStyle w:val="StyleUnderline"/>
          <w:rFonts w:asciiTheme="majorHAnsi" w:hAnsiTheme="majorHAnsi" w:cstheme="majorHAnsi"/>
        </w:rPr>
        <w:t xml:space="preserve">the global </w:t>
      </w:r>
      <w:r w:rsidRPr="00B32198">
        <w:rPr>
          <w:rStyle w:val="StyleUnderline"/>
          <w:rFonts w:asciiTheme="majorHAnsi" w:hAnsiTheme="majorHAnsi" w:cstheme="majorHAnsi"/>
          <w:highlight w:val="lightGray"/>
        </w:rPr>
        <w:t>weather losses</w:t>
      </w:r>
      <w:r w:rsidRPr="00E84222">
        <w:rPr>
          <w:rStyle w:val="StyleUnderline"/>
          <w:rFonts w:asciiTheme="majorHAnsi" w:hAnsiTheme="majorHAnsi" w:cstheme="majorHAnsi"/>
        </w:rPr>
        <w:t xml:space="preserve">, due to all </w:t>
      </w:r>
      <w:r w:rsidRPr="00E84222">
        <w:rPr>
          <w:rStyle w:val="Emphasis"/>
          <w:rFonts w:asciiTheme="majorHAnsi" w:hAnsiTheme="majorHAnsi" w:cstheme="majorHAnsi"/>
        </w:rPr>
        <w:t>extreme weather</w:t>
      </w:r>
      <w:r w:rsidRPr="00E84222">
        <w:rPr>
          <w:rStyle w:val="StyleUnderline"/>
          <w:rFonts w:asciiTheme="majorHAnsi" w:hAnsiTheme="majorHAnsi" w:cstheme="majorHAnsi"/>
        </w:rPr>
        <w:t xml:space="preserve">, </w:t>
      </w:r>
      <w:r w:rsidRPr="00B32198">
        <w:rPr>
          <w:rStyle w:val="StyleUnderline"/>
          <w:rFonts w:asciiTheme="majorHAnsi" w:hAnsiTheme="majorHAnsi" w:cstheme="majorHAnsi"/>
          <w:highlight w:val="lightGray"/>
        </w:rPr>
        <w:t>are declining</w:t>
      </w:r>
      <w:r w:rsidRPr="00E84222">
        <w:rPr>
          <w:rStyle w:val="StyleUnderline"/>
          <w:rFonts w:asciiTheme="majorHAnsi" w:hAnsiTheme="majorHAnsi" w:cstheme="majorHAnsi"/>
        </w:rPr>
        <w:t xml:space="preserve"> as a </w:t>
      </w:r>
      <w:r w:rsidRPr="00E84222">
        <w:rPr>
          <w:rStyle w:val="Emphasis"/>
          <w:rFonts w:asciiTheme="majorHAnsi" w:hAnsiTheme="majorHAnsi" w:cstheme="majorHAnsi"/>
        </w:rPr>
        <w:t>percentage</w:t>
      </w:r>
      <w:r w:rsidRPr="00E84222">
        <w:rPr>
          <w:rStyle w:val="StyleUnderline"/>
          <w:rFonts w:asciiTheme="majorHAnsi" w:hAnsiTheme="majorHAnsi" w:cstheme="majorHAnsi"/>
        </w:rPr>
        <w:t xml:space="preserve"> of global </w:t>
      </w:r>
      <w:r w:rsidRPr="00E84222">
        <w:rPr>
          <w:rStyle w:val="Emphasis"/>
          <w:rFonts w:asciiTheme="majorHAnsi" w:hAnsiTheme="majorHAnsi" w:cstheme="majorHAnsi"/>
        </w:rPr>
        <w:t>GDP</w:t>
      </w:r>
      <w:r w:rsidRPr="00E84222">
        <w:rPr>
          <w:rFonts w:asciiTheme="majorHAnsi" w:hAnsiTheme="majorHAnsi" w:cstheme="majorHAnsi"/>
          <w:sz w:val="16"/>
        </w:rPr>
        <w:t>.39</w:t>
      </w:r>
    </w:p>
    <w:p w14:paraId="601FD2DB" w14:textId="77777777" w:rsidR="00B65F89" w:rsidRPr="00E84222" w:rsidRDefault="00B65F89" w:rsidP="00B65F89">
      <w:pPr>
        <w:rPr>
          <w:rStyle w:val="StyleUnderline"/>
          <w:rFonts w:asciiTheme="majorHAnsi" w:hAnsiTheme="majorHAnsi" w:cstheme="majorHAnsi"/>
        </w:rPr>
      </w:pPr>
      <w:r w:rsidRPr="00E84222">
        <w:rPr>
          <w:rFonts w:asciiTheme="majorHAnsi" w:hAnsiTheme="majorHAnsi" w:cstheme="majorHAnsi"/>
          <w:sz w:val="16"/>
        </w:rPr>
        <w:t xml:space="preserve">Bjorn Lomborg has shown that </w:t>
      </w:r>
      <w:r w:rsidRPr="00B32198">
        <w:rPr>
          <w:rStyle w:val="Emphasis"/>
          <w:rFonts w:asciiTheme="majorHAnsi" w:hAnsiTheme="majorHAnsi" w:cstheme="majorHAnsi"/>
          <w:highlight w:val="lightGray"/>
        </w:rPr>
        <w:t>climate</w:t>
      </w:r>
      <w:r w:rsidRPr="00B32198">
        <w:rPr>
          <w:rStyle w:val="StyleUnderline"/>
          <w:rFonts w:asciiTheme="majorHAnsi" w:hAnsiTheme="majorHAnsi" w:cstheme="majorHAnsi"/>
          <w:highlight w:val="lightGray"/>
        </w:rPr>
        <w:t xml:space="preserve"> and </w:t>
      </w:r>
      <w:r w:rsidRPr="00B32198">
        <w:rPr>
          <w:rStyle w:val="Emphasis"/>
          <w:rFonts w:asciiTheme="majorHAnsi" w:hAnsiTheme="majorHAnsi" w:cstheme="majorHAnsi"/>
          <w:highlight w:val="lightGray"/>
        </w:rPr>
        <w:t>weather-related</w:t>
      </w:r>
      <w:r w:rsidRPr="00B32198">
        <w:rPr>
          <w:rStyle w:val="StyleUnderline"/>
          <w:rFonts w:asciiTheme="majorHAnsi" w:hAnsiTheme="majorHAnsi" w:cstheme="majorHAnsi"/>
          <w:highlight w:val="lightGray"/>
        </w:rPr>
        <w:t xml:space="preserve"> deaths have declined</w:t>
      </w:r>
      <w:r w:rsidRPr="00E84222">
        <w:rPr>
          <w:rStyle w:val="StyleUnderline"/>
          <w:rFonts w:asciiTheme="majorHAnsi" w:hAnsiTheme="majorHAnsi" w:cstheme="majorHAnsi"/>
        </w:rPr>
        <w:t xml:space="preserve"> an astonishing 99% since 1920</w:t>
      </w:r>
      <w:r w:rsidRPr="00E84222">
        <w:rPr>
          <w:rFonts w:asciiTheme="majorHAnsi" w:hAnsiTheme="majorHAnsi" w:cstheme="majorHAnsi"/>
          <w:sz w:val="16"/>
        </w:rPr>
        <w:t xml:space="preserve">.40 This is very significant </w:t>
      </w:r>
      <w:r w:rsidRPr="00E84222">
        <w:rPr>
          <w:rStyle w:val="StyleUnderline"/>
          <w:rFonts w:asciiTheme="majorHAnsi" w:hAnsiTheme="majorHAnsi" w:cstheme="majorHAnsi"/>
        </w:rPr>
        <w:t>since non-climate and non-weather related deaths due to other natural disasters (earthquakes, tsunamis, volcanos, etc.) have only seen a modest decline over the same period</w:t>
      </w:r>
      <w:r w:rsidRPr="00E84222">
        <w:rPr>
          <w:rFonts w:asciiTheme="majorHAnsi" w:hAnsiTheme="majorHAnsi" w:cstheme="majorHAnsi"/>
          <w:sz w:val="16"/>
        </w:rPr>
        <w:t xml:space="preserve">.41 In other words, </w:t>
      </w:r>
      <w:r w:rsidRPr="00E84222">
        <w:rPr>
          <w:rStyle w:val="StyleUnderline"/>
          <w:rFonts w:asciiTheme="majorHAnsi" w:hAnsiTheme="majorHAnsi" w:cstheme="majorHAnsi"/>
        </w:rPr>
        <w:t xml:space="preserve">even though the world </w:t>
      </w:r>
      <w:r w:rsidRPr="00E84222">
        <w:rPr>
          <w:rStyle w:val="Emphasis"/>
          <w:rFonts w:asciiTheme="majorHAnsi" w:hAnsiTheme="majorHAnsi" w:cstheme="majorHAnsi"/>
        </w:rPr>
        <w:t>population</w:t>
      </w:r>
      <w:r w:rsidRPr="00E84222">
        <w:rPr>
          <w:rStyle w:val="StyleUnderline"/>
          <w:rFonts w:asciiTheme="majorHAnsi" w:hAnsiTheme="majorHAnsi" w:cstheme="majorHAnsi"/>
        </w:rPr>
        <w:t xml:space="preserve"> has risen more than four times since 1920, there are many fewer extreme weather deaths today than then</w:t>
      </w:r>
      <w:r w:rsidRPr="00E84222">
        <w:rPr>
          <w:rFonts w:asciiTheme="majorHAnsi" w:hAnsiTheme="majorHAnsi" w:cstheme="majorHAnsi"/>
          <w:sz w:val="16"/>
        </w:rPr>
        <w:t xml:space="preserve">. This suggests (perhaps proves?) that </w:t>
      </w:r>
      <w:r w:rsidRPr="00B32198">
        <w:rPr>
          <w:rStyle w:val="StyleUnderline"/>
          <w:rFonts w:asciiTheme="majorHAnsi" w:hAnsiTheme="majorHAnsi" w:cstheme="majorHAnsi"/>
          <w:highlight w:val="lightGray"/>
        </w:rPr>
        <w:t>humanity has</w:t>
      </w:r>
      <w:r w:rsidRPr="00E84222">
        <w:rPr>
          <w:rStyle w:val="StyleUnderline"/>
          <w:rFonts w:asciiTheme="majorHAnsi" w:hAnsiTheme="majorHAnsi" w:cstheme="majorHAnsi"/>
        </w:rPr>
        <w:t xml:space="preserve"> </w:t>
      </w:r>
      <w:r w:rsidRPr="00B32198">
        <w:rPr>
          <w:rStyle w:val="Emphasis"/>
          <w:rFonts w:asciiTheme="majorHAnsi" w:hAnsiTheme="majorHAnsi" w:cstheme="majorHAnsi"/>
          <w:highlight w:val="lightGray"/>
        </w:rPr>
        <w:t>adapted</w:t>
      </w:r>
      <w:r w:rsidRPr="00E84222">
        <w:rPr>
          <w:rStyle w:val="StyleUnderline"/>
          <w:rFonts w:asciiTheme="majorHAnsi" w:hAnsiTheme="majorHAnsi" w:cstheme="majorHAnsi"/>
        </w:rPr>
        <w:t xml:space="preserve"> well to </w:t>
      </w:r>
      <w:r w:rsidRPr="00B32198">
        <w:rPr>
          <w:rStyle w:val="Emphasis"/>
          <w:rFonts w:asciiTheme="majorHAnsi" w:hAnsiTheme="majorHAnsi" w:cstheme="majorHAnsi"/>
          <w:highlight w:val="lightGray"/>
        </w:rPr>
        <w:t>climate change</w:t>
      </w:r>
      <w:r w:rsidRPr="00E84222">
        <w:rPr>
          <w:rFonts w:asciiTheme="majorHAnsi" w:hAnsiTheme="majorHAnsi" w:cstheme="majorHAnsi"/>
        </w:rPr>
        <w:t>s</w:t>
      </w:r>
      <w:r w:rsidRPr="00E84222">
        <w:rPr>
          <w:rStyle w:val="StyleUnderline"/>
          <w:rFonts w:asciiTheme="majorHAnsi" w:hAnsiTheme="majorHAnsi" w:cstheme="majorHAnsi"/>
        </w:rPr>
        <w:t xml:space="preserve"> since 1920.</w:t>
      </w:r>
    </w:p>
    <w:p w14:paraId="2858F851" w14:textId="77777777" w:rsidR="00B65F89" w:rsidRPr="00B65F89" w:rsidRDefault="00B65F89" w:rsidP="00B65F89"/>
    <w:p w14:paraId="19E5A26D" w14:textId="1B843E81" w:rsidR="00CC7EB3" w:rsidRPr="00CC7EB3" w:rsidRDefault="00041C6C" w:rsidP="00B02BD6">
      <w:pPr>
        <w:pStyle w:val="Heading3"/>
      </w:pPr>
      <w:r>
        <w:t xml:space="preserve">A2 </w:t>
      </w:r>
      <w:r w:rsidR="00B65F89">
        <w:t>Marine Ecocystems</w:t>
      </w:r>
      <w:r>
        <w:t xml:space="preserve"> Turn</w:t>
      </w:r>
    </w:p>
    <w:p w14:paraId="093A3BF1" w14:textId="77777777" w:rsidR="00041C6C" w:rsidRDefault="00041C6C" w:rsidP="00041C6C">
      <w:pPr>
        <w:pStyle w:val="Heading4"/>
      </w:pPr>
      <w:r>
        <w:t>Offshore drilling is safer than ever – many new safety regulations protect against spills</w:t>
      </w:r>
    </w:p>
    <w:p w14:paraId="1A1A3FF4" w14:textId="77777777" w:rsidR="00041C6C" w:rsidRPr="00B81A2B" w:rsidRDefault="00041C6C" w:rsidP="00041C6C">
      <w:r w:rsidRPr="00B81A2B">
        <w:t xml:space="preserve">Michael James </w:t>
      </w:r>
      <w:r w:rsidRPr="00B81A2B">
        <w:rPr>
          <w:rStyle w:val="Style13ptBold"/>
        </w:rPr>
        <w:t xml:space="preserve">Barton </w:t>
      </w:r>
      <w:r w:rsidRPr="00B81A2B">
        <w:t>Offshore Drilling Enhances National Security</w:t>
      </w:r>
      <w:r>
        <w:t xml:space="preserve"> </w:t>
      </w:r>
      <w:r w:rsidRPr="00B81A2B">
        <w:t xml:space="preserve">May 24, </w:t>
      </w:r>
      <w:r w:rsidRPr="00B81A2B">
        <w:rPr>
          <w:rStyle w:val="Style13ptBold"/>
        </w:rPr>
        <w:t>2019</w:t>
      </w:r>
      <w:r w:rsidRPr="00B81A2B">
        <w:t xml:space="preserve"> https://insidesources.com/offshore-drilling-enhances-national-security/</w:t>
      </w:r>
    </w:p>
    <w:p w14:paraId="7C143E57" w14:textId="77777777" w:rsidR="00041C6C" w:rsidRDefault="00041C6C" w:rsidP="00041C6C">
      <w:r w:rsidRPr="00B32198">
        <w:rPr>
          <w:rStyle w:val="StyleUnderline"/>
          <w:highlight w:val="lightGray"/>
        </w:rPr>
        <w:t>Environmental activists have scared people into believing that offshore drilling is unsafe. The Natural Resources Defense Council warns that “the only sure way to prevent offshore oil spills, of course, is to abandon drilling for oil offshore.” That’s simply not true</w:t>
      </w:r>
      <w:r w:rsidRPr="00B81A2B">
        <w:t>. The oil and gas industry has redoubled its efforts to make offshore drilling safer than ever</w:t>
      </w:r>
      <w:r w:rsidRPr="00B32198">
        <w:rPr>
          <w:rStyle w:val="StyleUnderline"/>
          <w:highlight w:val="lightGray"/>
        </w:rPr>
        <w:t>. Since 2010, the oil and natural gas industry has revised or implemented more than 100 new safety regulations to protect against spills.</w:t>
      </w:r>
      <w:r w:rsidRPr="00B81A2B">
        <w:t xml:space="preserve"> All energy harnessing involves some risk, but the activists just yell “no” and never have a workable plan for affordable, scalable, reliable energy that already exists today.</w:t>
      </w:r>
    </w:p>
    <w:p w14:paraId="6881312E" w14:textId="77777777" w:rsidR="009901FA" w:rsidRDefault="009901FA" w:rsidP="009901FA">
      <w:pPr>
        <w:pStyle w:val="Heading4"/>
      </w:pPr>
      <w:r>
        <w:t>Significant safety advances mitigate potential for oil spills</w:t>
      </w:r>
    </w:p>
    <w:p w14:paraId="3F48972A" w14:textId="77777777" w:rsidR="009901FA" w:rsidRDefault="009901FA" w:rsidP="009901FA">
      <w:r>
        <w:t xml:space="preserve">Rex </w:t>
      </w:r>
      <w:r w:rsidRPr="00540158">
        <w:rPr>
          <w:rStyle w:val="Style13ptBold"/>
        </w:rPr>
        <w:t>Tillerson</w:t>
      </w:r>
      <w:r>
        <w:t xml:space="preserve">, chair committee on Arctic research, </w:t>
      </w:r>
      <w:r w:rsidRPr="00540158">
        <w:rPr>
          <w:rStyle w:val="Style13ptBold"/>
        </w:rPr>
        <w:t>2015</w:t>
      </w:r>
      <w:r>
        <w:t xml:space="preserve"> Arctic Potential: Realizing the promise of US Arctic oil &amp; gas resources, National Petroleum Council, </w:t>
      </w:r>
      <w:r w:rsidRPr="00540158">
        <w:t>https://www.npcarcticreport.org/pdf/AR-Executive_Summary-Final.pdf</w:t>
      </w:r>
    </w:p>
    <w:p w14:paraId="5EDBFDD9" w14:textId="77777777" w:rsidR="009901FA" w:rsidRDefault="009901FA" w:rsidP="009901FA">
      <w:r w:rsidRPr="00C90A26">
        <w:t xml:space="preserve">Over the past four decades, </w:t>
      </w:r>
      <w:r w:rsidRPr="00B32198">
        <w:rPr>
          <w:rStyle w:val="StyleUnderline"/>
          <w:highlight w:val="lightGray"/>
        </w:rPr>
        <w:t>the oil industry and government have made significant advances in being able to detect, contain, and clean up spills in Arctic environments</w:t>
      </w:r>
      <w:r w:rsidRPr="00C90A26">
        <w:t>.  Many of these advances were achieved through collaborative international research programs with a mix of industry, academia, and government partners</w:t>
      </w:r>
      <w:r w:rsidRPr="00B32198">
        <w:rPr>
          <w:rStyle w:val="StyleUnderline"/>
          <w:highlight w:val="lightGray"/>
        </w:rPr>
        <w:t>.  Much of the existing knowledge base in the area of Arctic spill response draws on a long history of experiences with a number of key field experiments</w:t>
      </w:r>
      <w:r w:rsidRPr="00C90A26">
        <w:t xml:space="preserve">, </w:t>
      </w:r>
      <w:r w:rsidRPr="00B32198">
        <w:rPr>
          <w:rStyle w:val="StyleUnderline"/>
          <w:highlight w:val="lightGray"/>
        </w:rPr>
        <w:t>backed up by laboratory and basin studies</w:t>
      </w:r>
      <w:r w:rsidRPr="00C90A26">
        <w:t xml:space="preserve"> in the United States, Canada, Norway, and the Baltic countries.</w:t>
      </w:r>
    </w:p>
    <w:p w14:paraId="620F7CED" w14:textId="23CCE220" w:rsidR="00B02BD6" w:rsidRDefault="00B02BD6" w:rsidP="00B02BD6">
      <w:pPr>
        <w:pStyle w:val="Heading4"/>
      </w:pPr>
      <w:r>
        <w:t>Arctic offshore drilling is safe, more oil seeps into the ocean naturally than from most any spill</w:t>
      </w:r>
    </w:p>
    <w:p w14:paraId="5767F8B5" w14:textId="4501686A" w:rsidR="00B02BD6" w:rsidRPr="007D061A" w:rsidRDefault="00B02BD6" w:rsidP="00B02BD6">
      <w:r w:rsidRPr="007D061A">
        <w:t xml:space="preserve">Drew </w:t>
      </w:r>
      <w:r w:rsidRPr="00D937AB">
        <w:rPr>
          <w:rStyle w:val="Style13ptBold"/>
          <w:sz w:val="24"/>
        </w:rPr>
        <w:t>Thornley 2009</w:t>
      </w:r>
      <w:r w:rsidRPr="007D061A">
        <w:t xml:space="preserve"> independent public-policy analyst, adjunct and part-time university lecturer, and licensed attorney (Alabama). A native of Jasper, Alabama, I'm a 2002 graduate of The University of Alabama (B.A., economics, summa cum laude) and a 2005 graduate of Harvard Law School (J.D.). “Energy and the Environment: Myths and Facts” April 2009 </w:t>
      </w:r>
      <w:hyperlink r:id="rId172" w:history="1">
        <w:r w:rsidRPr="007D061A">
          <w:t>http://www.manhattan-institute.org/energymyths/myth8.htm</w:t>
        </w:r>
      </w:hyperlink>
    </w:p>
    <w:p w14:paraId="725CBD01" w14:textId="3B5EAD6F" w:rsidR="004801C8" w:rsidRDefault="00B02BD6" w:rsidP="00B02BD6">
      <w:r w:rsidRPr="00B02BD6">
        <w:t xml:space="preserve">Research published in 2000 by the U.S. Minerals Management Service (MMS)[106] documents the decreasing occurrence of crude-oil spills in the OCS. Revising previous estimates first published in 1994, the authors analyzed data through 1999 and concluded that </w:t>
      </w:r>
      <w:r w:rsidRPr="00B32198">
        <w:rPr>
          <w:rStyle w:val="StyleUnderline"/>
          <w:highlight w:val="lightGray"/>
        </w:rPr>
        <w:t>oil-spill rates for OCS platforms, tankers, and barges continued to decline</w:t>
      </w:r>
      <w:r w:rsidRPr="00B02BD6">
        <w:t xml:space="preserve">.[107] Additionally, </w:t>
      </w:r>
      <w:r w:rsidRPr="00B32198">
        <w:rPr>
          <w:rStyle w:val="StyleUnderline"/>
          <w:highlight w:val="lightGray"/>
        </w:rPr>
        <w:t>the number of oil spills from platforms, tankers, and pipelines is small, relative to the amount of oil extracted and transported</w:t>
      </w:r>
      <w:r w:rsidRPr="00B02BD6">
        <w:t xml:space="preserve">. Even so, oil spills remain an unpleasant reality of offshore oil drilling. Certainly, any amount of oil spilled into the ocean is undesirable, but </w:t>
      </w:r>
      <w:r w:rsidRPr="00B32198">
        <w:rPr>
          <w:rStyle w:val="StyleUnderline"/>
          <w:highlight w:val="lightGray"/>
        </w:rPr>
        <w:t>offshore oil operations contribute relatively little of the oil that enters ocean waters each year.</w:t>
      </w:r>
      <w:r w:rsidRPr="00B02BD6">
        <w:t xml:space="preserve"> For example,. (However, such seepage generally </w:t>
      </w:r>
      <w:r w:rsidRPr="00B32198">
        <w:rPr>
          <w:rStyle w:val="StyleUnderline"/>
          <w:highlight w:val="lightGray"/>
        </w:rPr>
        <w:t>ocean floors naturally seep more oil into the ocean than do oil-drilling accidents and oil-tanker spills combined</w:t>
      </w:r>
      <w:r w:rsidRPr="00B02BD6">
        <w:t xml:space="preserve"> does not rise to the surface or reach the coastlines and, thus, is not as apparent as oil-drilling spills.) According to the National Academies’ National Research Council, </w:t>
      </w:r>
      <w:r w:rsidRPr="00B32198">
        <w:rPr>
          <w:rStyle w:val="StyleUnderline"/>
          <w:highlight w:val="lightGray"/>
        </w:rPr>
        <w:t>natural processes are responsible for over 60 percent of the petroleum that enters North American ocean waters and over 45 percent of the petroleum that enters ocean waters worldwide</w:t>
      </w:r>
      <w:r w:rsidRPr="00B02BD6">
        <w:t xml:space="preserve">.[108] Thus, in percentage terms, </w:t>
      </w:r>
      <w:r w:rsidRPr="00B32198">
        <w:rPr>
          <w:rStyle w:val="StyleUnderline"/>
          <w:highlight w:val="lightGray"/>
        </w:rPr>
        <w:t>North America’s oil-drilling activities spill less oil into the ocean than the global average, suggesting that our drilling is comparatively safe for the environment</w:t>
      </w:r>
      <w:r w:rsidRPr="00B02BD6">
        <w:t xml:space="preserve">. Ironically, research shows that </w:t>
      </w:r>
      <w:r w:rsidRPr="00B32198">
        <w:rPr>
          <w:rStyle w:val="StyleUnderline"/>
          <w:highlight w:val="lightGray"/>
        </w:rPr>
        <w:t>drilling can actually reduce natural seepage</w:t>
      </w:r>
      <w:r w:rsidRPr="00B02BD6">
        <w:t xml:space="preserve">, as it relieves the pressure that drives oil and gas up from ocean floors and into ocean waters. In 1999, two peer-reviewed studies found that natural seepage in the northern Santa Barbara Channel was significantly reduced by oil production. The researchers documented that natural seepage declined 50 percent around Platform Holly over a twenty-two-year period, concluding that, as oil was pumped from the reservoir, the pressure that drives natural seepage dropped.[109] </w:t>
      </w:r>
      <w:r w:rsidRPr="00B32198">
        <w:rPr>
          <w:rStyle w:val="StyleUnderline"/>
          <w:highlight w:val="lightGray"/>
        </w:rPr>
        <w:t>Offshore oil drilling is carefully monitored for environmental safety.</w:t>
      </w:r>
      <w:r w:rsidRPr="00B02BD6">
        <w:t xml:space="preserve"> Using state-of-the-art technology and employing a range of procedural safeguards, U.S. offshore drilling has a track record of minimal environmental impact.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w:t>
      </w:r>
    </w:p>
    <w:p w14:paraId="3A305B9C" w14:textId="6E80A2CD" w:rsidR="00B65F89" w:rsidRDefault="00B65F89" w:rsidP="00B65F89">
      <w:pPr>
        <w:pStyle w:val="Heading3"/>
      </w:pPr>
      <w:r>
        <w:t>Biodiversity defense</w:t>
      </w:r>
    </w:p>
    <w:p w14:paraId="0CE1175E" w14:textId="77777777" w:rsidR="00B65F89" w:rsidRPr="00E84222" w:rsidRDefault="00B65F89" w:rsidP="00B65F89">
      <w:pPr>
        <w:pStyle w:val="Heading4"/>
      </w:pPr>
      <w:bookmarkStart w:id="19" w:name="_Hlk83732885"/>
      <w:r w:rsidRPr="00E84222">
        <w:t>Biodiversity loss won’t cause extinction</w:t>
      </w:r>
    </w:p>
    <w:p w14:paraId="324A2FA4" w14:textId="77777777" w:rsidR="00B65F89" w:rsidRPr="00E84222" w:rsidRDefault="00B65F89" w:rsidP="00B65F89">
      <w:pPr>
        <w:rPr>
          <w:rFonts w:asciiTheme="majorHAnsi" w:hAnsiTheme="majorHAnsi" w:cstheme="majorHAnsi"/>
        </w:rPr>
      </w:pPr>
      <w:r w:rsidRPr="00B65F89">
        <w:rPr>
          <w:rStyle w:val="Style13ptBold"/>
        </w:rPr>
        <w:t>Kareiva and Carranza 18</w:t>
      </w:r>
      <w:r w:rsidRPr="00E84222">
        <w:rPr>
          <w:rFonts w:asciiTheme="majorHAnsi" w:hAnsiTheme="majorHAnsi" w:cstheme="majorHAnsi"/>
        </w:rPr>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173" w:history="1">
        <w:r w:rsidRPr="00E84222">
          <w:rPr>
            <w:rStyle w:val="Hyperlink"/>
            <w:rFonts w:asciiTheme="majorHAnsi" w:hAnsiTheme="majorHAnsi" w:cstheme="majorHAnsi"/>
          </w:rPr>
          <w:t>https://doi.org/10.1016/j.futures.2018.01.001</w:t>
        </w:r>
      </w:hyperlink>
      <w:r w:rsidRPr="00E84222">
        <w:rPr>
          <w:rFonts w:asciiTheme="majorHAnsi" w:hAnsiTheme="majorHAnsi" w:cstheme="majorHAnsi"/>
        </w:rPr>
        <w:t>, 01-05-2018</w:t>
      </w:r>
    </w:p>
    <w:p w14:paraId="63126CC9" w14:textId="77777777" w:rsidR="00B65F89" w:rsidRPr="00E84222" w:rsidRDefault="00B65F89" w:rsidP="00B65F89">
      <w:pPr>
        <w:rPr>
          <w:rFonts w:asciiTheme="majorHAnsi" w:hAnsiTheme="majorHAnsi" w:cstheme="majorHAnsi"/>
          <w:sz w:val="10"/>
          <w:szCs w:val="20"/>
        </w:rPr>
      </w:pPr>
      <w:r w:rsidRPr="00E84222">
        <w:rPr>
          <w:rFonts w:asciiTheme="majorHAnsi" w:hAnsiTheme="majorHAnsi" w:cstheme="majorHAnsi"/>
          <w:sz w:val="14"/>
          <w:szCs w:val="20"/>
        </w:rPr>
        <w:t xml:space="preserve">The interesting question is whether any of the planetary thresholds other than CO2 could also portend existential risks. Here the answer is not clear. </w:t>
      </w:r>
      <w:r w:rsidRPr="00E84222">
        <w:rPr>
          <w:rFonts w:asciiTheme="majorHAnsi" w:hAnsiTheme="majorHAnsi" w:cstheme="majorHAnsi"/>
          <w:b/>
          <w:sz w:val="20"/>
          <w:szCs w:val="20"/>
          <w:u w:val="single"/>
        </w:rPr>
        <w:t xml:space="preserve">One boundary often mentioned as a concern for the </w:t>
      </w:r>
      <w:r w:rsidRPr="00E84222">
        <w:rPr>
          <w:rFonts w:asciiTheme="majorHAnsi" w:hAnsiTheme="majorHAnsi" w:cstheme="majorHAnsi"/>
          <w:b/>
          <w:iCs/>
          <w:sz w:val="20"/>
          <w:szCs w:val="20"/>
          <w:u w:val="single"/>
          <w:bdr w:val="single" w:sz="8" w:space="0" w:color="auto" w:frame="1"/>
        </w:rPr>
        <w:t>fate of global civilization</w:t>
      </w:r>
      <w:r w:rsidRPr="00E84222">
        <w:rPr>
          <w:rFonts w:asciiTheme="majorHAnsi" w:hAnsiTheme="majorHAnsi" w:cstheme="majorHAnsi"/>
          <w:b/>
          <w:sz w:val="20"/>
          <w:szCs w:val="20"/>
          <w:u w:val="single"/>
        </w:rPr>
        <w:t xml:space="preserve"> is biodiversity</w:t>
      </w:r>
      <w:r w:rsidRPr="00E84222">
        <w:rPr>
          <w:rFonts w:asciiTheme="majorHAnsi" w:hAnsiTheme="majorHAnsi" w:cstheme="majorHAnsi"/>
          <w:sz w:val="14"/>
          <w:szCs w:val="20"/>
        </w:rPr>
        <w:t xml:space="preserve"> (Ehrlich &amp; Ehrlich, 2012), with the proposed safety threshold being a loss of greater than 0.001% per year (Rockström et al., 2009). </w:t>
      </w:r>
      <w:r w:rsidRPr="00E84222">
        <w:rPr>
          <w:rFonts w:asciiTheme="majorHAnsi" w:hAnsiTheme="majorHAnsi" w:cstheme="majorHAnsi"/>
          <w:b/>
          <w:sz w:val="20"/>
          <w:szCs w:val="20"/>
          <w:u w:val="single"/>
        </w:rPr>
        <w:t>There is little evidence that this particular 0.001% annual loss is a threshold</w:t>
      </w:r>
      <w:r w:rsidRPr="00E84222">
        <w:rPr>
          <w:rFonts w:asciiTheme="majorHAnsi" w:hAnsiTheme="majorHAnsi" w:cstheme="majorHAnsi"/>
          <w:sz w:val="14"/>
          <w:szCs w:val="20"/>
        </w:rPr>
        <w:t>—</w:t>
      </w:r>
      <w:r w:rsidRPr="00E84222">
        <w:rPr>
          <w:rFonts w:asciiTheme="majorHAnsi" w:hAnsiTheme="majorHAnsi" w:cstheme="majorHAnsi"/>
          <w:b/>
          <w:sz w:val="20"/>
          <w:szCs w:val="20"/>
          <w:u w:val="single"/>
        </w:rPr>
        <w:t>and it is hard to imagine any data that would allow one to identify where the threshold was</w:t>
      </w:r>
      <w:r w:rsidRPr="00E84222">
        <w:rPr>
          <w:rFonts w:asciiTheme="majorHAnsi" w:hAnsiTheme="majorHAnsi" w:cstheme="majorHAnsi"/>
          <w:sz w:val="14"/>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4E43C6D" w14:textId="77777777" w:rsidR="00B65F89" w:rsidRPr="00E84222" w:rsidRDefault="00B65F89" w:rsidP="00B65F89">
      <w:pPr>
        <w:rPr>
          <w:rFonts w:asciiTheme="majorHAnsi" w:hAnsiTheme="majorHAnsi" w:cstheme="majorHAnsi"/>
          <w:sz w:val="20"/>
          <w:szCs w:val="20"/>
          <w:u w:val="single"/>
        </w:rPr>
      </w:pPr>
      <w:r w:rsidRPr="00E84222">
        <w:rPr>
          <w:rFonts w:asciiTheme="majorHAnsi" w:hAnsiTheme="majorHAnsi" w:cstheme="majorHAnsi"/>
          <w:sz w:val="10"/>
          <w:szCs w:val="20"/>
        </w:rPr>
        <w:t xml:space="preserve"> </w:t>
      </w:r>
      <w:r w:rsidRPr="00E84222">
        <w:rPr>
          <w:rFonts w:asciiTheme="majorHAnsi" w:hAnsiTheme="majorHAnsi" w:cstheme="majorHAnsi"/>
          <w:b/>
          <w:sz w:val="20"/>
          <w:szCs w:val="20"/>
          <w:u w:val="single"/>
        </w:rPr>
        <w:t xml:space="preserve">While </w:t>
      </w:r>
      <w:r w:rsidRPr="00B32198">
        <w:rPr>
          <w:rFonts w:asciiTheme="majorHAnsi" w:hAnsiTheme="majorHAnsi" w:cstheme="majorHAnsi"/>
          <w:b/>
          <w:sz w:val="20"/>
          <w:szCs w:val="20"/>
          <w:highlight w:val="lightGray"/>
          <w:u w:val="single"/>
        </w:rPr>
        <w:t xml:space="preserve">there are data that relate </w:t>
      </w:r>
      <w:r w:rsidRPr="00B32198">
        <w:rPr>
          <w:rFonts w:asciiTheme="majorHAnsi" w:hAnsiTheme="majorHAnsi" w:cstheme="majorHAnsi"/>
          <w:b/>
          <w:iCs/>
          <w:sz w:val="20"/>
          <w:szCs w:val="20"/>
          <w:highlight w:val="lightGray"/>
          <w:u w:val="single"/>
          <w:bdr w:val="single" w:sz="8" w:space="0" w:color="auto" w:frame="1"/>
        </w:rPr>
        <w:t>local reductions</w:t>
      </w:r>
      <w:r w:rsidRPr="00B32198">
        <w:rPr>
          <w:rFonts w:asciiTheme="majorHAnsi" w:hAnsiTheme="majorHAnsi" w:cstheme="majorHAnsi"/>
          <w:b/>
          <w:sz w:val="20"/>
          <w:szCs w:val="20"/>
          <w:highlight w:val="lightGray"/>
          <w:u w:val="single"/>
        </w:rPr>
        <w:t xml:space="preserve"> in species richness</w:t>
      </w:r>
      <w:r w:rsidRPr="00E84222">
        <w:rPr>
          <w:rFonts w:asciiTheme="majorHAnsi" w:hAnsiTheme="majorHAnsi" w:cstheme="majorHAnsi"/>
          <w:b/>
          <w:sz w:val="20"/>
          <w:szCs w:val="20"/>
          <w:u w:val="single"/>
        </w:rPr>
        <w:t xml:space="preserve"> to altered ecosystem function, </w:t>
      </w:r>
      <w:r w:rsidRPr="00B32198">
        <w:rPr>
          <w:rFonts w:asciiTheme="majorHAnsi" w:hAnsiTheme="majorHAnsi" w:cstheme="majorHAnsi"/>
          <w:b/>
          <w:sz w:val="20"/>
          <w:szCs w:val="20"/>
          <w:highlight w:val="lightGray"/>
          <w:u w:val="single"/>
        </w:rPr>
        <w:t xml:space="preserve">these </w:t>
      </w:r>
      <w:r w:rsidRPr="00B32198">
        <w:rPr>
          <w:rFonts w:asciiTheme="majorHAnsi" w:hAnsiTheme="majorHAnsi" w:cstheme="majorHAnsi"/>
          <w:b/>
          <w:iCs/>
          <w:sz w:val="20"/>
          <w:szCs w:val="20"/>
          <w:highlight w:val="lightGray"/>
          <w:u w:val="single"/>
          <w:bdr w:val="single" w:sz="8" w:space="0" w:color="auto" w:frame="1"/>
        </w:rPr>
        <w:t>results do not point to</w:t>
      </w:r>
      <w:r w:rsidRPr="00E84222">
        <w:rPr>
          <w:rFonts w:asciiTheme="majorHAnsi" w:hAnsiTheme="majorHAnsi" w:cstheme="majorHAnsi"/>
          <w:b/>
          <w:iCs/>
          <w:sz w:val="20"/>
          <w:szCs w:val="20"/>
          <w:u w:val="single"/>
          <w:bdr w:val="single" w:sz="8" w:space="0" w:color="auto" w:frame="1"/>
        </w:rPr>
        <w:t xml:space="preserve"> substantial </w:t>
      </w:r>
      <w:r w:rsidRPr="00B32198">
        <w:rPr>
          <w:rFonts w:asciiTheme="majorHAnsi" w:hAnsiTheme="majorHAnsi" w:cstheme="majorHAnsi"/>
          <w:b/>
          <w:iCs/>
          <w:sz w:val="20"/>
          <w:szCs w:val="20"/>
          <w:highlight w:val="lightGray"/>
          <w:u w:val="single"/>
          <w:bdr w:val="single" w:sz="8" w:space="0" w:color="auto" w:frame="1"/>
        </w:rPr>
        <w:t>existential risks</w:t>
      </w:r>
      <w:r w:rsidRPr="00E84222">
        <w:rPr>
          <w:rFonts w:asciiTheme="majorHAnsi" w:hAnsiTheme="majorHAnsi" w:cstheme="majorHAnsi"/>
          <w:sz w:val="14"/>
          <w:szCs w:val="20"/>
        </w:rPr>
        <w:t xml:space="preserve">. The </w:t>
      </w:r>
      <w:r w:rsidRPr="00E84222">
        <w:rPr>
          <w:rFonts w:asciiTheme="majorHAnsi" w:hAnsiTheme="majorHAnsi" w:cstheme="majorHAnsi"/>
          <w:b/>
          <w:sz w:val="20"/>
          <w:szCs w:val="20"/>
          <w:u w:val="single"/>
        </w:rPr>
        <w:t>data are small-scale experiments in which plant productivity, or nutrient retention is reduced as species numbers decline locally</w:t>
      </w:r>
      <w:r w:rsidRPr="00E84222">
        <w:rPr>
          <w:rFonts w:asciiTheme="majorHAnsi" w:hAnsiTheme="majorHAnsi" w:cstheme="majorHAnsi"/>
          <w:sz w:val="14"/>
          <w:szCs w:val="20"/>
        </w:rPr>
        <w:t xml:space="preserve"> (Vellend, 2017), or are local observations of increased variability in fisheries yield when stock diversity is lost (Schindler et al., 2010). </w:t>
      </w:r>
      <w:r w:rsidRPr="00E84222">
        <w:rPr>
          <w:rFonts w:asciiTheme="majorHAnsi" w:hAnsiTheme="majorHAnsi" w:cstheme="majorHAnsi"/>
          <w:b/>
          <w:iCs/>
          <w:sz w:val="20"/>
          <w:szCs w:val="20"/>
          <w:u w:val="single"/>
          <w:bdr w:val="single" w:sz="8" w:space="0" w:color="auto" w:frame="1"/>
        </w:rPr>
        <w:t>Those are not existential risks</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To make the link even more tenuous, </w:t>
      </w:r>
      <w:r w:rsidRPr="00B32198">
        <w:rPr>
          <w:rFonts w:asciiTheme="majorHAnsi" w:hAnsiTheme="majorHAnsi" w:cstheme="majorHAnsi"/>
          <w:b/>
          <w:sz w:val="20"/>
          <w:szCs w:val="20"/>
          <w:highlight w:val="lightGray"/>
          <w:u w:val="single"/>
        </w:rPr>
        <w:t>there is little ev</w:t>
      </w:r>
      <w:r w:rsidRPr="00E84222">
        <w:rPr>
          <w:rFonts w:asciiTheme="majorHAnsi" w:hAnsiTheme="majorHAnsi" w:cstheme="majorHAnsi"/>
          <w:b/>
          <w:sz w:val="20"/>
          <w:szCs w:val="20"/>
          <w:u w:val="single"/>
        </w:rPr>
        <w:t xml:space="preserve">idence that </w:t>
      </w:r>
      <w:r w:rsidRPr="00B32198">
        <w:rPr>
          <w:rFonts w:asciiTheme="majorHAnsi" w:hAnsiTheme="majorHAnsi" w:cstheme="majorHAnsi"/>
          <w:b/>
          <w:sz w:val="20"/>
          <w:szCs w:val="20"/>
          <w:highlight w:val="lightGray"/>
          <w:u w:val="single"/>
        </w:rPr>
        <w:t>biod</w:t>
      </w:r>
      <w:r w:rsidRPr="00E84222">
        <w:rPr>
          <w:rFonts w:asciiTheme="majorHAnsi" w:hAnsiTheme="majorHAnsi" w:cstheme="majorHAnsi"/>
          <w:b/>
          <w:sz w:val="20"/>
          <w:szCs w:val="20"/>
          <w:u w:val="single"/>
        </w:rPr>
        <w:t xml:space="preserve">iversity </w:t>
      </w:r>
      <w:r w:rsidRPr="00B32198">
        <w:rPr>
          <w:rFonts w:asciiTheme="majorHAnsi" w:hAnsiTheme="majorHAnsi" w:cstheme="majorHAnsi"/>
          <w:b/>
          <w:sz w:val="20"/>
          <w:szCs w:val="20"/>
          <w:highlight w:val="lightGray"/>
          <w:u w:val="single"/>
        </w:rPr>
        <w:t>is</w:t>
      </w:r>
      <w:r w:rsidRPr="00E84222">
        <w:rPr>
          <w:rFonts w:asciiTheme="majorHAnsi" w:hAnsiTheme="majorHAnsi" w:cstheme="majorHAnsi"/>
          <w:b/>
          <w:sz w:val="20"/>
          <w:szCs w:val="20"/>
          <w:u w:val="single"/>
        </w:rPr>
        <w:t xml:space="preserve"> even </w:t>
      </w:r>
      <w:r w:rsidRPr="00B32198">
        <w:rPr>
          <w:rFonts w:asciiTheme="majorHAnsi" w:hAnsiTheme="majorHAnsi" w:cstheme="majorHAnsi"/>
          <w:b/>
          <w:sz w:val="20"/>
          <w:szCs w:val="20"/>
          <w:highlight w:val="lightGray"/>
          <w:u w:val="single"/>
        </w:rPr>
        <w:t>declining at local scales</w:t>
      </w:r>
      <w:r w:rsidRPr="00E84222">
        <w:rPr>
          <w:rFonts w:asciiTheme="majorHAnsi" w:hAnsiTheme="majorHAnsi" w:cstheme="majorHAnsi"/>
          <w:sz w:val="14"/>
          <w:szCs w:val="20"/>
        </w:rPr>
        <w:t xml:space="preserve"> (Vellend et al., 2013, Vellend et al., 2017). </w:t>
      </w:r>
      <w:r w:rsidRPr="00E84222">
        <w:rPr>
          <w:rFonts w:asciiTheme="majorHAnsi" w:hAnsiTheme="majorHAnsi" w:cstheme="majorHAnsi"/>
          <w:b/>
          <w:sz w:val="20"/>
          <w:szCs w:val="20"/>
          <w:u w:val="single"/>
        </w:rPr>
        <w:t xml:space="preserve">Total </w:t>
      </w:r>
      <w:r w:rsidRPr="00B32198">
        <w:rPr>
          <w:rFonts w:asciiTheme="majorHAnsi" w:hAnsiTheme="majorHAnsi" w:cstheme="majorHAnsi"/>
          <w:b/>
          <w:sz w:val="20"/>
          <w:szCs w:val="20"/>
          <w:highlight w:val="lightGray"/>
          <w:u w:val="single"/>
        </w:rPr>
        <w:t>planetary biod</w:t>
      </w:r>
      <w:r w:rsidRPr="00E84222">
        <w:rPr>
          <w:rFonts w:asciiTheme="majorHAnsi" w:hAnsiTheme="majorHAnsi" w:cstheme="majorHAnsi"/>
          <w:b/>
          <w:sz w:val="20"/>
          <w:szCs w:val="20"/>
          <w:u w:val="single"/>
        </w:rPr>
        <w:t xml:space="preserve">iversity </w:t>
      </w:r>
      <w:r w:rsidRPr="00B32198">
        <w:rPr>
          <w:rFonts w:asciiTheme="majorHAnsi" w:hAnsiTheme="majorHAnsi" w:cstheme="majorHAnsi"/>
          <w:b/>
          <w:sz w:val="20"/>
          <w:szCs w:val="20"/>
          <w:highlight w:val="lightGray"/>
          <w:u w:val="single"/>
        </w:rPr>
        <w:t>may be in decline, but local</w:t>
      </w:r>
      <w:r w:rsidRPr="00E84222">
        <w:rPr>
          <w:rFonts w:asciiTheme="majorHAnsi" w:hAnsiTheme="majorHAnsi" w:cstheme="majorHAnsi"/>
          <w:b/>
          <w:sz w:val="20"/>
          <w:szCs w:val="20"/>
          <w:u w:val="single"/>
        </w:rPr>
        <w:t xml:space="preserve"> and regional </w:t>
      </w:r>
      <w:r w:rsidRPr="00B32198">
        <w:rPr>
          <w:rFonts w:asciiTheme="majorHAnsi" w:hAnsiTheme="majorHAnsi" w:cstheme="majorHAnsi"/>
          <w:b/>
          <w:sz w:val="20"/>
          <w:szCs w:val="20"/>
          <w:highlight w:val="lightGray"/>
          <w:u w:val="single"/>
        </w:rPr>
        <w:t>biod</w:t>
      </w:r>
      <w:r w:rsidRPr="00E84222">
        <w:rPr>
          <w:rFonts w:asciiTheme="majorHAnsi" w:hAnsiTheme="majorHAnsi" w:cstheme="majorHAnsi"/>
          <w:b/>
          <w:sz w:val="20"/>
          <w:szCs w:val="20"/>
          <w:u w:val="single"/>
        </w:rPr>
        <w:t xml:space="preserve">iversity </w:t>
      </w:r>
      <w:r w:rsidRPr="00B32198">
        <w:rPr>
          <w:rFonts w:asciiTheme="majorHAnsi" w:hAnsiTheme="majorHAnsi" w:cstheme="majorHAnsi"/>
          <w:b/>
          <w:sz w:val="20"/>
          <w:szCs w:val="20"/>
          <w:highlight w:val="lightGray"/>
          <w:u w:val="single"/>
        </w:rPr>
        <w:t>is often staying the same because species from elsewhere replace</w:t>
      </w:r>
      <w:r w:rsidRPr="00E84222">
        <w:rPr>
          <w:rFonts w:asciiTheme="majorHAnsi" w:hAnsiTheme="majorHAnsi" w:cstheme="majorHAnsi"/>
          <w:b/>
          <w:sz w:val="20"/>
          <w:szCs w:val="20"/>
          <w:u w:val="single"/>
        </w:rPr>
        <w:t xml:space="preserve"> local </w:t>
      </w:r>
      <w:r w:rsidRPr="00B32198">
        <w:rPr>
          <w:rFonts w:asciiTheme="majorHAnsi" w:hAnsiTheme="majorHAnsi" w:cstheme="majorHAnsi"/>
          <w:b/>
          <w:sz w:val="20"/>
          <w:szCs w:val="20"/>
          <w:highlight w:val="lightGray"/>
          <w:u w:val="single"/>
        </w:rPr>
        <w:t>losses</w:t>
      </w:r>
      <w:r w:rsidRPr="00E84222">
        <w:rPr>
          <w:rFonts w:asciiTheme="majorHAnsi" w:hAnsiTheme="majorHAnsi" w:cstheme="majorHAnsi"/>
          <w:sz w:val="14"/>
          <w:szCs w:val="20"/>
        </w:rPr>
        <w:t xml:space="preserve">, albeit homogenizing the world in the process. Although the majority of conservation scientists are likely to flinch at this conclusion, </w:t>
      </w:r>
      <w:r w:rsidRPr="00E84222">
        <w:rPr>
          <w:rFonts w:asciiTheme="majorHAnsi" w:hAnsiTheme="majorHAnsi" w:cstheme="majorHAnsi"/>
          <w:b/>
          <w:sz w:val="20"/>
          <w:szCs w:val="20"/>
          <w:u w:val="single"/>
        </w:rPr>
        <w:t>there is growing skepticism regarding the strength of evidence linking trends in biodiversity loss to an existential risk for humans</w:t>
      </w:r>
      <w:r w:rsidRPr="00E84222">
        <w:rPr>
          <w:rFonts w:asciiTheme="majorHAnsi" w:hAnsiTheme="majorHAnsi" w:cstheme="majorHAnsi"/>
          <w:sz w:val="14"/>
          <w:szCs w:val="20"/>
        </w:rPr>
        <w:t xml:space="preserve"> (Maier, 2012; Vellend, 2014). </w:t>
      </w:r>
      <w:r w:rsidRPr="00E84222">
        <w:rPr>
          <w:rFonts w:asciiTheme="majorHAnsi" w:hAnsiTheme="majorHAnsi" w:cstheme="majorHAnsi"/>
          <w:b/>
          <w:sz w:val="20"/>
          <w:szCs w:val="20"/>
          <w:u w:val="single"/>
        </w:rPr>
        <w:t xml:space="preserve">Obviously </w:t>
      </w:r>
      <w:r w:rsidRPr="00B32198">
        <w:rPr>
          <w:rFonts w:asciiTheme="majorHAnsi" w:hAnsiTheme="majorHAnsi" w:cstheme="majorHAnsi"/>
          <w:b/>
          <w:sz w:val="20"/>
          <w:szCs w:val="20"/>
          <w:highlight w:val="lightGray"/>
          <w:u w:val="single"/>
        </w:rPr>
        <w:t>if all biod</w:t>
      </w:r>
      <w:r w:rsidRPr="00E84222">
        <w:rPr>
          <w:rFonts w:asciiTheme="majorHAnsi" w:hAnsiTheme="majorHAnsi" w:cstheme="majorHAnsi"/>
          <w:b/>
          <w:sz w:val="20"/>
          <w:szCs w:val="20"/>
          <w:u w:val="single"/>
        </w:rPr>
        <w:t xml:space="preserve">iversity </w:t>
      </w:r>
      <w:r w:rsidRPr="00B32198">
        <w:rPr>
          <w:rFonts w:asciiTheme="majorHAnsi" w:hAnsiTheme="majorHAnsi" w:cstheme="majorHAnsi"/>
          <w:b/>
          <w:sz w:val="20"/>
          <w:szCs w:val="20"/>
          <w:highlight w:val="lightGray"/>
          <w:u w:val="single"/>
        </w:rPr>
        <w:t>disappeared civilization would end</w:t>
      </w:r>
      <w:r w:rsidRPr="00E84222">
        <w:rPr>
          <w:rFonts w:asciiTheme="majorHAnsi" w:hAnsiTheme="majorHAnsi" w:cstheme="majorHAnsi"/>
          <w:sz w:val="14"/>
          <w:szCs w:val="20"/>
        </w:rPr>
        <w:t>—</w:t>
      </w:r>
      <w:r w:rsidRPr="00B32198">
        <w:rPr>
          <w:rFonts w:asciiTheme="majorHAnsi" w:hAnsiTheme="majorHAnsi" w:cstheme="majorHAnsi"/>
          <w:b/>
          <w:sz w:val="20"/>
          <w:szCs w:val="20"/>
          <w:highlight w:val="lightGray"/>
          <w:u w:val="single"/>
        </w:rPr>
        <w:t xml:space="preserve">but </w:t>
      </w:r>
      <w:r w:rsidRPr="00B32198">
        <w:rPr>
          <w:rFonts w:asciiTheme="majorHAnsi" w:hAnsiTheme="majorHAnsi" w:cstheme="majorHAnsi"/>
          <w:b/>
          <w:iCs/>
          <w:sz w:val="20"/>
          <w:szCs w:val="20"/>
          <w:highlight w:val="lightGray"/>
          <w:u w:val="single"/>
          <w:bdr w:val="single" w:sz="8" w:space="0" w:color="auto" w:frame="1"/>
        </w:rPr>
        <w:t>no one is forecasting</w:t>
      </w:r>
      <w:r w:rsidRPr="00E84222">
        <w:rPr>
          <w:rFonts w:asciiTheme="majorHAnsi" w:hAnsiTheme="majorHAnsi" w:cstheme="majorHAnsi"/>
          <w:b/>
          <w:iCs/>
          <w:sz w:val="20"/>
          <w:szCs w:val="20"/>
          <w:u w:val="single"/>
          <w:bdr w:val="single" w:sz="8" w:space="0" w:color="auto" w:frame="1"/>
        </w:rPr>
        <w:t xml:space="preserve"> the loss of </w:t>
      </w:r>
      <w:r w:rsidRPr="00B32198">
        <w:rPr>
          <w:rFonts w:asciiTheme="majorHAnsi" w:hAnsiTheme="majorHAnsi" w:cstheme="majorHAnsi"/>
          <w:b/>
          <w:iCs/>
          <w:sz w:val="20"/>
          <w:szCs w:val="20"/>
          <w:highlight w:val="lightGray"/>
          <w:u w:val="single"/>
          <w:bdr w:val="single" w:sz="8" w:space="0" w:color="auto" w:frame="1"/>
        </w:rPr>
        <w:t>all species</w:t>
      </w:r>
      <w:r w:rsidRPr="00E84222">
        <w:rPr>
          <w:rFonts w:asciiTheme="majorHAnsi" w:hAnsiTheme="majorHAnsi" w:cstheme="majorHAnsi"/>
          <w:sz w:val="14"/>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E84222">
        <w:rPr>
          <w:rFonts w:asciiTheme="majorHAnsi" w:hAnsiTheme="majorHAnsi" w:cstheme="majorHAnsi"/>
          <w:b/>
          <w:sz w:val="20"/>
          <w:szCs w:val="20"/>
          <w:u w:val="single"/>
        </w:rPr>
        <w:t>If global biodiversity were halved, but at the same time locally the number of species stayed relatively stable, what would be the mechanism for an end-of-civilization or even end of human prosperity scenario?</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Extinctions and </w:t>
      </w:r>
      <w:r w:rsidRPr="00B32198">
        <w:rPr>
          <w:rFonts w:asciiTheme="majorHAnsi" w:hAnsiTheme="majorHAnsi" w:cstheme="majorHAnsi"/>
          <w:b/>
          <w:sz w:val="20"/>
          <w:szCs w:val="20"/>
          <w:highlight w:val="lightGray"/>
          <w:u w:val="single"/>
        </w:rPr>
        <w:t>biod</w:t>
      </w:r>
      <w:r w:rsidRPr="00E84222">
        <w:rPr>
          <w:rFonts w:asciiTheme="majorHAnsi" w:hAnsiTheme="majorHAnsi" w:cstheme="majorHAnsi"/>
          <w:b/>
          <w:sz w:val="20"/>
          <w:szCs w:val="20"/>
          <w:u w:val="single"/>
        </w:rPr>
        <w:t xml:space="preserve">iversity </w:t>
      </w:r>
      <w:r w:rsidRPr="00B32198">
        <w:rPr>
          <w:rFonts w:asciiTheme="majorHAnsi" w:hAnsiTheme="majorHAnsi" w:cstheme="majorHAnsi"/>
          <w:b/>
          <w:sz w:val="20"/>
          <w:szCs w:val="20"/>
          <w:highlight w:val="lightGray"/>
          <w:u w:val="single"/>
        </w:rPr>
        <w:t>loss are ethical</w:t>
      </w:r>
      <w:r w:rsidRPr="00E84222">
        <w:rPr>
          <w:rFonts w:asciiTheme="majorHAnsi" w:hAnsiTheme="majorHAnsi" w:cstheme="majorHAnsi"/>
          <w:b/>
          <w:sz w:val="20"/>
          <w:szCs w:val="20"/>
          <w:u w:val="single"/>
        </w:rPr>
        <w:t xml:space="preserve"> and spiritual </w:t>
      </w:r>
      <w:r w:rsidRPr="00B32198">
        <w:rPr>
          <w:rFonts w:asciiTheme="majorHAnsi" w:hAnsiTheme="majorHAnsi" w:cstheme="majorHAnsi"/>
          <w:b/>
          <w:sz w:val="20"/>
          <w:szCs w:val="20"/>
          <w:highlight w:val="lightGray"/>
          <w:u w:val="single"/>
        </w:rPr>
        <w:t>losses</w:t>
      </w:r>
      <w:r w:rsidRPr="00E84222">
        <w:rPr>
          <w:rFonts w:asciiTheme="majorHAnsi" w:hAnsiTheme="majorHAnsi" w:cstheme="majorHAnsi"/>
          <w:b/>
          <w:sz w:val="20"/>
          <w:szCs w:val="20"/>
          <w:u w:val="single"/>
        </w:rPr>
        <w:t xml:space="preserve">, but perhaps </w:t>
      </w:r>
      <w:r w:rsidRPr="00B32198">
        <w:rPr>
          <w:rFonts w:asciiTheme="majorHAnsi" w:hAnsiTheme="majorHAnsi" w:cstheme="majorHAnsi"/>
          <w:b/>
          <w:iCs/>
          <w:sz w:val="20"/>
          <w:szCs w:val="20"/>
          <w:highlight w:val="lightGray"/>
          <w:u w:val="single"/>
          <w:bdr w:val="single" w:sz="8" w:space="0" w:color="auto" w:frame="1"/>
        </w:rPr>
        <w:t>not an existential risk</w:t>
      </w:r>
      <w:r w:rsidRPr="00E84222">
        <w:rPr>
          <w:rFonts w:asciiTheme="majorHAnsi" w:hAnsiTheme="majorHAnsi" w:cstheme="majorHAnsi"/>
          <w:b/>
          <w:sz w:val="20"/>
          <w:szCs w:val="20"/>
          <w:u w:val="single"/>
        </w:rPr>
        <w:t>.</w:t>
      </w:r>
      <w:bookmarkEnd w:id="19"/>
    </w:p>
    <w:p w14:paraId="3906BE43" w14:textId="022547E9" w:rsidR="00B65F89" w:rsidRPr="00E84222" w:rsidRDefault="00B65F89" w:rsidP="00B65F89">
      <w:pPr>
        <w:pStyle w:val="Heading4"/>
        <w:rPr>
          <w:u w:val="single"/>
        </w:rPr>
      </w:pPr>
      <w:bookmarkStart w:id="20" w:name="_Hlk28919353"/>
      <w:r w:rsidRPr="00E84222">
        <w:t>No environment</w:t>
      </w:r>
      <w:r>
        <w:t>/ecosystem</w:t>
      </w:r>
      <w:r w:rsidRPr="00E84222">
        <w:t xml:space="preserve"> </w:t>
      </w:r>
      <w:r w:rsidRPr="00E84222">
        <w:rPr>
          <w:u w:val="single"/>
        </w:rPr>
        <w:t>extinction</w:t>
      </w:r>
      <w:r w:rsidRPr="00E84222">
        <w:t>.</w:t>
      </w:r>
    </w:p>
    <w:bookmarkEnd w:id="20"/>
    <w:p w14:paraId="52BDD845" w14:textId="77777777" w:rsidR="00B65F89" w:rsidRPr="00E84222" w:rsidRDefault="00B65F89" w:rsidP="00B65F89">
      <w:pPr>
        <w:rPr>
          <w:rFonts w:asciiTheme="majorHAnsi" w:hAnsiTheme="majorHAnsi" w:cstheme="majorHAnsi"/>
          <w:sz w:val="20"/>
          <w:szCs w:val="20"/>
        </w:rPr>
      </w:pPr>
      <w:r w:rsidRPr="00B65F89">
        <w:rPr>
          <w:rStyle w:val="Style13ptBold"/>
        </w:rPr>
        <w:t>Hance 18</w:t>
      </w:r>
      <w:r w:rsidRPr="00E84222">
        <w:rPr>
          <w:rFonts w:asciiTheme="majorHAnsi" w:hAnsiTheme="majorHAnsi" w:cstheme="majorHAnsi"/>
          <w:sz w:val="20"/>
          <w:szCs w:val="20"/>
        </w:rPr>
        <w:t xml:space="preserve"> – Jeremy, wildlife blogger for the Guardian and a journalist with Mongabay focusing on forests, indigenous people, climate change and more. He is also the author of Life is Good: Conservation in an Age of Mass Extinction, “Could biodiversity destruction lead to a global tipping point?”, https://www.theguardian.com/environment/radical-conservation/2018/jan/16/biodiversity-extinction-tipping-point-planetary-boundary, 01-16-2018  *edits notated with brackets</w:t>
      </w:r>
    </w:p>
    <w:p w14:paraId="581EB74A"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b/>
          <w:sz w:val="20"/>
          <w:szCs w:val="20"/>
          <w:u w:val="single"/>
        </w:rPr>
        <w:t xml:space="preserve">Just over </w:t>
      </w:r>
      <w:r w:rsidRPr="00B32198">
        <w:rPr>
          <w:rFonts w:asciiTheme="majorHAnsi" w:hAnsiTheme="majorHAnsi" w:cstheme="majorHAnsi"/>
          <w:b/>
          <w:sz w:val="20"/>
          <w:szCs w:val="20"/>
          <w:highlight w:val="lightGray"/>
          <w:u w:val="single"/>
          <w:shd w:val="clear" w:color="auto" w:fill="41B2FF"/>
        </w:rPr>
        <w:t>250 million years ago</w:t>
      </w:r>
      <w:r w:rsidRPr="00E84222">
        <w:rPr>
          <w:rFonts w:asciiTheme="majorHAnsi" w:hAnsiTheme="majorHAnsi" w:cstheme="majorHAnsi"/>
          <w:b/>
          <w:sz w:val="20"/>
          <w:szCs w:val="20"/>
          <w:u w:val="single"/>
        </w:rPr>
        <w:t xml:space="preserve">, </w:t>
      </w:r>
      <w:r w:rsidRPr="00B32198">
        <w:rPr>
          <w:rFonts w:asciiTheme="majorHAnsi" w:hAnsiTheme="majorHAnsi" w:cstheme="majorHAnsi"/>
          <w:b/>
          <w:sz w:val="20"/>
          <w:szCs w:val="20"/>
          <w:highlight w:val="lightGray"/>
          <w:u w:val="single"/>
          <w:shd w:val="clear" w:color="auto" w:fill="41B2FF"/>
        </w:rPr>
        <w:t>the planet suffered</w:t>
      </w:r>
      <w:r w:rsidRPr="00E84222">
        <w:rPr>
          <w:rFonts w:asciiTheme="majorHAnsi" w:hAnsiTheme="majorHAnsi" w:cstheme="majorHAnsi"/>
          <w:sz w:val="14"/>
          <w:szCs w:val="20"/>
        </w:rPr>
        <w:t xml:space="preserve"> what may be described as its greatest </w:t>
      </w:r>
      <w:r w:rsidRPr="00E84222">
        <w:rPr>
          <w:rFonts w:asciiTheme="majorHAnsi" w:hAnsiTheme="majorHAnsi" w:cstheme="majorHAnsi"/>
          <w:strike/>
          <w:sz w:val="14"/>
          <w:szCs w:val="20"/>
        </w:rPr>
        <w:t xml:space="preserve">holocaust </w:t>
      </w:r>
      <w:r w:rsidRPr="00E84222">
        <w:rPr>
          <w:rFonts w:asciiTheme="majorHAnsi" w:hAnsiTheme="majorHAnsi" w:cstheme="majorHAnsi"/>
          <w:sz w:val="14"/>
          <w:szCs w:val="20"/>
        </w:rPr>
        <w:t xml:space="preserve">[mass death]: ninety-six percent of marine genera (plural of genus) and seventy percent of land vertebrate vanished for good. Even insects suffered a </w:t>
      </w:r>
      <w:r w:rsidRPr="00B32198">
        <w:rPr>
          <w:rFonts w:asciiTheme="majorHAnsi" w:hAnsiTheme="majorHAnsi" w:cstheme="majorHAnsi"/>
          <w:b/>
          <w:iCs/>
          <w:sz w:val="20"/>
          <w:szCs w:val="20"/>
          <w:highlight w:val="lightGray"/>
          <w:u w:val="single"/>
          <w:bdr w:val="single" w:sz="8" w:space="0" w:color="auto"/>
          <w:shd w:val="clear" w:color="auto" w:fill="41B2FF"/>
        </w:rPr>
        <w:t>mass extinction</w:t>
      </w:r>
      <w:r w:rsidRPr="00E84222">
        <w:rPr>
          <w:rFonts w:asciiTheme="majorHAnsi" w:hAnsiTheme="majorHAnsi" w:cstheme="majorHAnsi"/>
          <w:sz w:val="14"/>
          <w:szCs w:val="20"/>
        </w:rPr>
        <w:t xml:space="preserve"> – the only time before or since. Entire classes of animals – like trilobites – went out like a match in the wind. </w:t>
      </w:r>
    </w:p>
    <w:p w14:paraId="2D6A8520" w14:textId="77777777" w:rsidR="00B65F89" w:rsidRPr="00E84222" w:rsidRDefault="00B65F89" w:rsidP="00B65F89">
      <w:pPr>
        <w:rPr>
          <w:rFonts w:asciiTheme="majorHAnsi" w:hAnsiTheme="majorHAnsi" w:cstheme="majorHAnsi"/>
          <w:b/>
          <w:sz w:val="20"/>
          <w:szCs w:val="20"/>
          <w:u w:val="single"/>
        </w:rPr>
      </w:pPr>
      <w:r w:rsidRPr="00E84222">
        <w:rPr>
          <w:rFonts w:asciiTheme="majorHAnsi" w:hAnsiTheme="majorHAnsi" w:cstheme="majorHAnsi"/>
          <w:sz w:val="14"/>
          <w:szCs w:val="20"/>
        </w:rPr>
        <w:t xml:space="preserve">But </w:t>
      </w:r>
      <w:r w:rsidRPr="00E84222">
        <w:rPr>
          <w:rFonts w:asciiTheme="majorHAnsi" w:hAnsiTheme="majorHAnsi" w:cstheme="majorHAnsi"/>
          <w:b/>
          <w:sz w:val="20"/>
          <w:szCs w:val="20"/>
          <w:u w:val="single"/>
        </w:rPr>
        <w:t>what’s arguably most fascinating about this event – known as the Permian-Triassic extinction</w:t>
      </w:r>
      <w:r w:rsidRPr="00E84222">
        <w:rPr>
          <w:rFonts w:asciiTheme="majorHAnsi" w:hAnsiTheme="majorHAnsi" w:cstheme="majorHAnsi"/>
          <w:sz w:val="14"/>
          <w:szCs w:val="20"/>
        </w:rPr>
        <w:t xml:space="preserve"> or more poetically, the Great Dying – </w:t>
      </w:r>
      <w:r w:rsidRPr="00E84222">
        <w:rPr>
          <w:rFonts w:asciiTheme="majorHAnsi" w:hAnsiTheme="majorHAnsi" w:cstheme="majorHAnsi"/>
          <w:b/>
          <w:sz w:val="20"/>
          <w:szCs w:val="20"/>
          <w:u w:val="single"/>
        </w:rPr>
        <w:t xml:space="preserve">is the fact that anything survived at all. </w:t>
      </w:r>
      <w:r w:rsidRPr="00B32198">
        <w:rPr>
          <w:rFonts w:asciiTheme="majorHAnsi" w:hAnsiTheme="majorHAnsi" w:cstheme="majorHAnsi"/>
          <w:b/>
          <w:sz w:val="20"/>
          <w:szCs w:val="20"/>
          <w:highlight w:val="lightGray"/>
          <w:u w:val="single"/>
          <w:shd w:val="clear" w:color="auto" w:fill="41B2FF"/>
        </w:rPr>
        <w:t>Life</w:t>
      </w:r>
      <w:r w:rsidRPr="00E84222">
        <w:rPr>
          <w:rFonts w:asciiTheme="majorHAnsi" w:hAnsiTheme="majorHAnsi" w:cstheme="majorHAnsi"/>
          <w:sz w:val="14"/>
          <w:szCs w:val="20"/>
        </w:rPr>
        <w:t xml:space="preserve">, it seems, </w:t>
      </w:r>
      <w:r w:rsidRPr="00B32198">
        <w:rPr>
          <w:rFonts w:asciiTheme="majorHAnsi" w:hAnsiTheme="majorHAnsi" w:cstheme="majorHAnsi"/>
          <w:b/>
          <w:iCs/>
          <w:sz w:val="20"/>
          <w:szCs w:val="20"/>
          <w:highlight w:val="lightGray"/>
          <w:u w:val="single"/>
          <w:bdr w:val="single" w:sz="8" w:space="0" w:color="auto"/>
          <w:shd w:val="clear" w:color="auto" w:fill="41B2FF"/>
        </w:rPr>
        <w:t>is</w:t>
      </w:r>
      <w:r w:rsidRPr="00E84222">
        <w:rPr>
          <w:rFonts w:asciiTheme="majorHAnsi" w:hAnsiTheme="majorHAnsi" w:cstheme="majorHAnsi"/>
          <w:b/>
          <w:iCs/>
          <w:sz w:val="20"/>
          <w:szCs w:val="20"/>
          <w:u w:val="single"/>
          <w:bdr w:val="single" w:sz="8" w:space="0" w:color="auto"/>
        </w:rPr>
        <w:t xml:space="preserve"> so ridiculously </w:t>
      </w:r>
      <w:r w:rsidRPr="00B32198">
        <w:rPr>
          <w:rFonts w:asciiTheme="majorHAnsi" w:hAnsiTheme="majorHAnsi" w:cstheme="majorHAnsi"/>
          <w:b/>
          <w:iCs/>
          <w:sz w:val="20"/>
          <w:szCs w:val="20"/>
          <w:highlight w:val="lightGray"/>
          <w:u w:val="single"/>
          <w:bdr w:val="single" w:sz="8" w:space="0" w:color="auto"/>
          <w:shd w:val="clear" w:color="auto" w:fill="41B2FF"/>
        </w:rPr>
        <w:t>adaptable</w:t>
      </w:r>
      <w:r w:rsidRPr="00E84222">
        <w:rPr>
          <w:rFonts w:asciiTheme="majorHAnsi" w:hAnsiTheme="majorHAnsi" w:cstheme="majorHAnsi"/>
          <w:b/>
          <w:sz w:val="20"/>
          <w:szCs w:val="20"/>
          <w:u w:val="single"/>
        </w:rPr>
        <w:t xml:space="preserve"> that not only did </w:t>
      </w:r>
      <w:r w:rsidRPr="00B32198">
        <w:rPr>
          <w:rFonts w:asciiTheme="majorHAnsi" w:hAnsiTheme="majorHAnsi" w:cstheme="majorHAnsi"/>
          <w:b/>
          <w:sz w:val="20"/>
          <w:szCs w:val="20"/>
          <w:highlight w:val="lightGray"/>
          <w:u w:val="single"/>
          <w:shd w:val="clear" w:color="auto" w:fill="41B2FF"/>
        </w:rPr>
        <w:t>thousands of species make it through</w:t>
      </w:r>
      <w:r w:rsidRPr="00E84222">
        <w:rPr>
          <w:rFonts w:asciiTheme="majorHAnsi" w:hAnsiTheme="majorHAnsi" w:cstheme="majorHAnsi"/>
          <w:b/>
          <w:sz w:val="20"/>
          <w:szCs w:val="20"/>
          <w:u w:val="single"/>
        </w:rPr>
        <w:t xml:space="preserve"> whatever killed off nearly everything </w:t>
      </w:r>
      <w:r w:rsidRPr="00E84222">
        <w:rPr>
          <w:rFonts w:asciiTheme="majorHAnsi" w:hAnsiTheme="majorHAnsi" w:cstheme="majorHAnsi"/>
          <w:sz w:val="14"/>
          <w:szCs w:val="20"/>
        </w:rPr>
        <w:t xml:space="preserve">(no one knows for certain though theories abound) </w:t>
      </w:r>
      <w:r w:rsidRPr="00E84222">
        <w:rPr>
          <w:rFonts w:asciiTheme="majorHAnsi" w:hAnsiTheme="majorHAnsi" w:cstheme="majorHAnsi"/>
          <w:b/>
          <w:sz w:val="20"/>
          <w:szCs w:val="20"/>
          <w:u w:val="single"/>
        </w:rPr>
        <w:t>but, somehow, after millions of years life even recovered and went on to write new tales.</w:t>
      </w:r>
    </w:p>
    <w:p w14:paraId="6A81DE09"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sz w:val="14"/>
          <w:szCs w:val="20"/>
        </w:rPr>
        <w:t xml:space="preserve">Even as </w:t>
      </w:r>
      <w:r w:rsidRPr="00B32198">
        <w:rPr>
          <w:rFonts w:asciiTheme="majorHAnsi" w:hAnsiTheme="majorHAnsi" w:cstheme="majorHAnsi"/>
          <w:b/>
          <w:sz w:val="20"/>
          <w:szCs w:val="20"/>
          <w:highlight w:val="lightGray"/>
          <w:u w:val="single"/>
          <w:shd w:val="clear" w:color="auto" w:fill="41B2FF"/>
        </w:rPr>
        <w:t>the Permian</w:t>
      </w:r>
      <w:r w:rsidRPr="00E84222">
        <w:rPr>
          <w:rFonts w:asciiTheme="majorHAnsi" w:hAnsiTheme="majorHAnsi" w:cstheme="majorHAnsi"/>
          <w:b/>
          <w:sz w:val="20"/>
          <w:szCs w:val="20"/>
          <w:u w:val="single"/>
        </w:rPr>
        <w:t xml:space="preserve">-Triassic </w:t>
      </w:r>
      <w:r w:rsidRPr="00B32198">
        <w:rPr>
          <w:rFonts w:asciiTheme="majorHAnsi" w:hAnsiTheme="majorHAnsi" w:cstheme="majorHAnsi"/>
          <w:b/>
          <w:sz w:val="20"/>
          <w:szCs w:val="20"/>
          <w:highlight w:val="lightGray"/>
          <w:u w:val="single"/>
          <w:shd w:val="clear" w:color="auto" w:fill="41B2FF"/>
        </w:rPr>
        <w:t>extinction</w:t>
      </w:r>
      <w:r w:rsidRPr="00E84222">
        <w:rPr>
          <w:rFonts w:asciiTheme="majorHAnsi" w:hAnsiTheme="majorHAnsi" w:cstheme="majorHAnsi"/>
          <w:sz w:val="14"/>
          <w:szCs w:val="20"/>
        </w:rPr>
        <w:t xml:space="preserve"> event shows the fragility of life, it also </w:t>
      </w:r>
      <w:r w:rsidRPr="00B32198">
        <w:rPr>
          <w:rFonts w:asciiTheme="majorHAnsi" w:hAnsiTheme="majorHAnsi" w:cstheme="majorHAnsi"/>
          <w:b/>
          <w:sz w:val="20"/>
          <w:szCs w:val="20"/>
          <w:highlight w:val="lightGray"/>
          <w:u w:val="single"/>
          <w:shd w:val="clear" w:color="auto" w:fill="41B2FF"/>
        </w:rPr>
        <w:t xml:space="preserve">proves its </w:t>
      </w:r>
      <w:r w:rsidRPr="00B32198">
        <w:rPr>
          <w:rFonts w:asciiTheme="majorHAnsi" w:hAnsiTheme="majorHAnsi" w:cstheme="majorHAnsi"/>
          <w:b/>
          <w:iCs/>
          <w:sz w:val="20"/>
          <w:szCs w:val="20"/>
          <w:highlight w:val="lightGray"/>
          <w:u w:val="single"/>
          <w:bdr w:val="single" w:sz="8" w:space="0" w:color="auto"/>
          <w:shd w:val="clear" w:color="auto" w:fill="41B2FF"/>
        </w:rPr>
        <w:t>resilience</w:t>
      </w:r>
      <w:r w:rsidRPr="00E84222">
        <w:rPr>
          <w:rFonts w:asciiTheme="majorHAnsi" w:hAnsiTheme="majorHAnsi" w:cstheme="majorHAnsi"/>
          <w:b/>
          <w:sz w:val="20"/>
          <w:szCs w:val="20"/>
          <w:u w:val="single"/>
        </w:rPr>
        <w:t xml:space="preserve"> in the long-term</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The lessons of such mass extinctions – five to date and arguably a sixth happening as I write – inform science today</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Given that extinction levels are currently 1,000</w:t>
      </w:r>
      <w:r w:rsidRPr="00E84222">
        <w:rPr>
          <w:rFonts w:asciiTheme="majorHAnsi" w:hAnsiTheme="majorHAnsi" w:cstheme="majorHAnsi"/>
          <w:sz w:val="14"/>
          <w:szCs w:val="20"/>
        </w:rPr>
        <w:t xml:space="preserve"> (some even say 10,000</w:t>
      </w:r>
      <w:r w:rsidRPr="00E84222">
        <w:rPr>
          <w:rFonts w:asciiTheme="majorHAnsi" w:hAnsiTheme="majorHAnsi" w:cstheme="majorHAnsi"/>
          <w:b/>
          <w:sz w:val="20"/>
          <w:szCs w:val="20"/>
          <w:u w:val="single"/>
        </w:rPr>
        <w:t>) times the background rate, researchers have long worried about our current destruction of biodiversity – and what that may mean for our future Earth and ourselves</w:t>
      </w:r>
      <w:r w:rsidRPr="00E84222">
        <w:rPr>
          <w:rFonts w:asciiTheme="majorHAnsi" w:hAnsiTheme="majorHAnsi" w:cstheme="majorHAnsi"/>
          <w:sz w:val="14"/>
          <w:szCs w:val="20"/>
        </w:rPr>
        <w:t xml:space="preserve">. </w:t>
      </w:r>
    </w:p>
    <w:p w14:paraId="132FEF11"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sz w:val="14"/>
          <w:szCs w:val="20"/>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30F312F4"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sz w:val="14"/>
          <w:szCs w:val="20"/>
        </w:rPr>
        <w:t xml:space="preserve">A paper last year in Trends in Ecology &amp; Evolution scathingly attacked the idea of any global biodiversity boundary. </w:t>
      </w:r>
    </w:p>
    <w:p w14:paraId="782AE1D2" w14:textId="77777777" w:rsidR="00B65F89" w:rsidRPr="00E84222" w:rsidRDefault="00B65F89" w:rsidP="00B65F89">
      <w:pPr>
        <w:rPr>
          <w:rFonts w:asciiTheme="majorHAnsi" w:hAnsiTheme="majorHAnsi" w:cstheme="majorHAnsi"/>
          <w:b/>
          <w:sz w:val="20"/>
          <w:szCs w:val="20"/>
          <w:u w:val="single"/>
        </w:rPr>
      </w:pPr>
      <w:r w:rsidRPr="00B32198">
        <w:rPr>
          <w:rFonts w:asciiTheme="majorHAnsi" w:hAnsiTheme="majorHAnsi" w:cstheme="majorHAnsi"/>
          <w:sz w:val="14"/>
          <w:szCs w:val="20"/>
          <w:highlight w:val="lightGray"/>
        </w:rPr>
        <w:t>“</w:t>
      </w:r>
      <w:r w:rsidRPr="00B32198">
        <w:rPr>
          <w:rFonts w:asciiTheme="majorHAnsi" w:hAnsiTheme="majorHAnsi" w:cstheme="majorHAnsi"/>
          <w:b/>
          <w:sz w:val="20"/>
          <w:szCs w:val="20"/>
          <w:highlight w:val="lightGray"/>
          <w:u w:val="single"/>
          <w:shd w:val="clear" w:color="auto" w:fill="41B2FF"/>
        </w:rPr>
        <w:t xml:space="preserve">It makes </w:t>
      </w:r>
      <w:r w:rsidRPr="00B32198">
        <w:rPr>
          <w:rFonts w:asciiTheme="majorHAnsi" w:hAnsiTheme="majorHAnsi" w:cstheme="majorHAnsi"/>
          <w:b/>
          <w:iCs/>
          <w:sz w:val="20"/>
          <w:szCs w:val="20"/>
          <w:highlight w:val="lightGray"/>
          <w:u w:val="single"/>
          <w:bdr w:val="single" w:sz="8" w:space="0" w:color="auto"/>
          <w:shd w:val="clear" w:color="auto" w:fill="41B2FF"/>
        </w:rPr>
        <w:t>no sense</w:t>
      </w:r>
      <w:r w:rsidRPr="00B32198">
        <w:rPr>
          <w:rFonts w:asciiTheme="majorHAnsi" w:hAnsiTheme="majorHAnsi" w:cstheme="majorHAnsi"/>
          <w:b/>
          <w:sz w:val="20"/>
          <w:szCs w:val="20"/>
          <w:highlight w:val="lightGray"/>
          <w:u w:val="single"/>
          <w:shd w:val="clear" w:color="auto" w:fill="41B2FF"/>
        </w:rPr>
        <w:t xml:space="preserve"> that there exists a tipping point</w:t>
      </w:r>
      <w:r w:rsidRPr="00E84222">
        <w:rPr>
          <w:rFonts w:asciiTheme="majorHAnsi" w:hAnsiTheme="majorHAnsi" w:cstheme="majorHAnsi"/>
          <w:b/>
          <w:sz w:val="20"/>
          <w:szCs w:val="20"/>
          <w:u w:val="single"/>
        </w:rPr>
        <w:t xml:space="preserve"> of biodiversity loss beyond which the Earth will collapse</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said co-author and ecologist, José Montoya, with Paul Sabatier Univeristy in France. “There is </w:t>
      </w:r>
      <w:r w:rsidRPr="00E84222">
        <w:rPr>
          <w:rFonts w:asciiTheme="majorHAnsi" w:hAnsiTheme="majorHAnsi" w:cstheme="majorHAnsi"/>
          <w:b/>
          <w:iCs/>
          <w:sz w:val="20"/>
          <w:szCs w:val="20"/>
          <w:u w:val="single"/>
          <w:bdr w:val="single" w:sz="8" w:space="0" w:color="auto"/>
        </w:rPr>
        <w:t>no rationale</w:t>
      </w:r>
      <w:r w:rsidRPr="00E84222">
        <w:rPr>
          <w:rFonts w:asciiTheme="majorHAnsi" w:hAnsiTheme="majorHAnsi" w:cstheme="majorHAnsi"/>
          <w:b/>
          <w:sz w:val="20"/>
          <w:szCs w:val="20"/>
          <w:u w:val="single"/>
        </w:rPr>
        <w:t xml:space="preserve"> for this.”</w:t>
      </w:r>
    </w:p>
    <w:p w14:paraId="2026248F"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sz w:val="14"/>
          <w:szCs w:val="20"/>
        </w:rPr>
        <w:t>Montoya wrote the paper along with Ian Donohue, an ecologist at Trinity College in Ireland and Stuart Pimm, one of the world’s leading experts on extinctions, with Duke University in the US.</w:t>
      </w:r>
    </w:p>
    <w:p w14:paraId="725551BF" w14:textId="77777777" w:rsidR="00B65F89" w:rsidRPr="00E84222" w:rsidRDefault="00B65F89" w:rsidP="00B65F89">
      <w:pPr>
        <w:rPr>
          <w:rFonts w:asciiTheme="majorHAnsi" w:hAnsiTheme="majorHAnsi" w:cstheme="majorHAnsi"/>
          <w:sz w:val="14"/>
          <w:szCs w:val="20"/>
        </w:rPr>
      </w:pPr>
      <w:r w:rsidRPr="00E84222">
        <w:rPr>
          <w:rFonts w:asciiTheme="majorHAnsi" w:hAnsiTheme="majorHAnsi" w:cstheme="majorHAnsi"/>
          <w:sz w:val="14"/>
          <w:szCs w:val="20"/>
        </w:rPr>
        <w:t xml:space="preserve">Montoya, Donohue and Pimm argue that </w:t>
      </w:r>
      <w:r w:rsidRPr="00B32198">
        <w:rPr>
          <w:rFonts w:asciiTheme="majorHAnsi" w:hAnsiTheme="majorHAnsi" w:cstheme="majorHAnsi"/>
          <w:b/>
          <w:sz w:val="20"/>
          <w:szCs w:val="20"/>
          <w:highlight w:val="lightGray"/>
          <w:u w:val="single"/>
          <w:shd w:val="clear" w:color="auto" w:fill="41B2FF"/>
        </w:rPr>
        <w:t xml:space="preserve">there isn’t </w:t>
      </w:r>
      <w:r w:rsidRPr="00B32198">
        <w:rPr>
          <w:rFonts w:asciiTheme="majorHAnsi" w:hAnsiTheme="majorHAnsi" w:cstheme="majorHAnsi"/>
          <w:b/>
          <w:iCs/>
          <w:sz w:val="20"/>
          <w:szCs w:val="20"/>
          <w:highlight w:val="lightGray"/>
          <w:u w:val="single"/>
          <w:bdr w:val="single" w:sz="8" w:space="0" w:color="auto"/>
          <w:shd w:val="clear" w:color="auto" w:fill="41B2FF"/>
        </w:rPr>
        <w:t>evidence</w:t>
      </w:r>
      <w:r w:rsidRPr="00E84222">
        <w:rPr>
          <w:rFonts w:asciiTheme="majorHAnsi" w:hAnsiTheme="majorHAnsi" w:cstheme="majorHAnsi"/>
          <w:b/>
          <w:sz w:val="20"/>
          <w:szCs w:val="20"/>
          <w:u w:val="single"/>
        </w:rPr>
        <w:t xml:space="preserve"> of a point at which loss of species leads to ecosystem collapse, </w:t>
      </w:r>
      <w:r w:rsidRPr="00E84222">
        <w:rPr>
          <w:rFonts w:asciiTheme="majorHAnsi" w:hAnsiTheme="majorHAnsi" w:cstheme="majorHAnsi"/>
          <w:b/>
          <w:iCs/>
          <w:sz w:val="20"/>
          <w:szCs w:val="20"/>
          <w:u w:val="single"/>
          <w:bdr w:val="single" w:sz="8" w:space="0" w:color="auto"/>
        </w:rPr>
        <w:t>globally</w:t>
      </w:r>
      <w:r w:rsidRPr="00E84222">
        <w:rPr>
          <w:rFonts w:asciiTheme="majorHAnsi" w:hAnsiTheme="majorHAnsi" w:cstheme="majorHAnsi"/>
          <w:b/>
          <w:sz w:val="20"/>
          <w:szCs w:val="20"/>
          <w:u w:val="single"/>
        </w:rPr>
        <w:t xml:space="preserve"> or even </w:t>
      </w:r>
      <w:r w:rsidRPr="00E84222">
        <w:rPr>
          <w:rFonts w:asciiTheme="majorHAnsi" w:hAnsiTheme="majorHAnsi" w:cstheme="majorHAnsi"/>
          <w:b/>
          <w:iCs/>
          <w:sz w:val="20"/>
          <w:szCs w:val="20"/>
          <w:u w:val="single"/>
          <w:bdr w:val="single" w:sz="8" w:space="0" w:color="auto"/>
        </w:rPr>
        <w:t>locally</w:t>
      </w:r>
      <w:r w:rsidRPr="00E84222">
        <w:rPr>
          <w:rFonts w:asciiTheme="majorHAnsi" w:hAnsiTheme="majorHAnsi" w:cstheme="majorHAnsi"/>
          <w:b/>
          <w:sz w:val="20"/>
          <w:szCs w:val="20"/>
          <w:u w:val="single"/>
        </w:rPr>
        <w:t xml:space="preserve">. If the planet didn’t collapse after the Permian-Triassic extinction event, </w:t>
      </w:r>
      <w:r w:rsidRPr="00B32198">
        <w:rPr>
          <w:rFonts w:asciiTheme="majorHAnsi" w:hAnsiTheme="majorHAnsi" w:cstheme="majorHAnsi"/>
          <w:b/>
          <w:iCs/>
          <w:sz w:val="20"/>
          <w:szCs w:val="20"/>
          <w:highlight w:val="lightGray"/>
          <w:u w:val="single"/>
          <w:bdr w:val="single" w:sz="8" w:space="0" w:color="auto"/>
          <w:shd w:val="clear" w:color="auto" w:fill="41B2FF"/>
        </w:rPr>
        <w:t>it won’t collapse now</w:t>
      </w:r>
      <w:r w:rsidRPr="00E84222">
        <w:rPr>
          <w:rFonts w:asciiTheme="majorHAnsi" w:hAnsiTheme="majorHAnsi" w:cstheme="majorHAnsi"/>
          <w:sz w:val="14"/>
          <w:szCs w:val="20"/>
        </w:rPr>
        <w:t xml:space="preserve"> – though our descendants may well curse us for the damage we’ve done. </w:t>
      </w:r>
    </w:p>
    <w:p w14:paraId="4E2DF762" w14:textId="77777777" w:rsidR="00B65F89" w:rsidRPr="00E84222" w:rsidRDefault="00B65F89" w:rsidP="00B65F89">
      <w:pPr>
        <w:rPr>
          <w:rFonts w:asciiTheme="majorHAnsi" w:hAnsiTheme="majorHAnsi" w:cstheme="majorHAnsi"/>
          <w:b/>
          <w:iCs/>
          <w:sz w:val="20"/>
          <w:szCs w:val="20"/>
          <w:u w:val="single"/>
          <w:bdr w:val="single" w:sz="8" w:space="0" w:color="auto"/>
        </w:rPr>
      </w:pPr>
      <w:r w:rsidRPr="00E84222">
        <w:rPr>
          <w:rFonts w:asciiTheme="majorHAnsi" w:hAnsiTheme="majorHAnsi" w:cstheme="majorHAnsi"/>
          <w:sz w:val="14"/>
          <w:szCs w:val="20"/>
        </w:rPr>
        <w:t xml:space="preserve">Instead, according to the researchers, every loss of species counts. But </w:t>
      </w:r>
      <w:r w:rsidRPr="00E84222">
        <w:rPr>
          <w:rFonts w:asciiTheme="majorHAnsi" w:hAnsiTheme="majorHAnsi" w:cstheme="majorHAnsi"/>
          <w:b/>
          <w:sz w:val="20"/>
          <w:szCs w:val="20"/>
          <w:u w:val="single"/>
        </w:rPr>
        <w:t>the damage is gradual and incremental, not a sudden plunge.</w:t>
      </w:r>
      <w:r w:rsidRPr="00E84222">
        <w:rPr>
          <w:rFonts w:asciiTheme="majorHAnsi" w:hAnsiTheme="majorHAnsi" w:cstheme="majorHAnsi"/>
          <w:sz w:val="14"/>
          <w:szCs w:val="20"/>
        </w:rPr>
        <w:t xml:space="preserve"> </w:t>
      </w:r>
      <w:r w:rsidRPr="00B32198">
        <w:rPr>
          <w:rFonts w:asciiTheme="majorHAnsi" w:hAnsiTheme="majorHAnsi" w:cstheme="majorHAnsi"/>
          <w:b/>
          <w:sz w:val="20"/>
          <w:szCs w:val="20"/>
          <w:highlight w:val="lightGray"/>
          <w:u w:val="single"/>
          <w:shd w:val="clear" w:color="auto" w:fill="41B2FF"/>
        </w:rPr>
        <w:t>Ecosystems</w:t>
      </w:r>
      <w:r w:rsidRPr="00E84222">
        <w:rPr>
          <w:rFonts w:asciiTheme="majorHAnsi" w:hAnsiTheme="majorHAnsi" w:cstheme="majorHAnsi"/>
          <w:sz w:val="14"/>
          <w:szCs w:val="20"/>
        </w:rPr>
        <w:t xml:space="preserve">, according to them, </w:t>
      </w:r>
      <w:r w:rsidRPr="00E84222">
        <w:rPr>
          <w:rFonts w:asciiTheme="majorHAnsi" w:hAnsiTheme="majorHAnsi" w:cstheme="majorHAnsi"/>
          <w:b/>
          <w:sz w:val="20"/>
          <w:szCs w:val="20"/>
          <w:u w:val="single"/>
        </w:rPr>
        <w:t xml:space="preserve">slowly degrade but </w:t>
      </w:r>
      <w:r w:rsidRPr="00B32198">
        <w:rPr>
          <w:rFonts w:asciiTheme="majorHAnsi" w:hAnsiTheme="majorHAnsi" w:cstheme="majorHAnsi"/>
          <w:b/>
          <w:iCs/>
          <w:sz w:val="20"/>
          <w:szCs w:val="20"/>
          <w:highlight w:val="lightGray"/>
          <w:u w:val="single"/>
          <w:bdr w:val="single" w:sz="8" w:space="0" w:color="auto"/>
          <w:shd w:val="clear" w:color="auto" w:fill="41B2FF"/>
        </w:rPr>
        <w:t>never fail outright</w:t>
      </w:r>
      <w:r w:rsidRPr="00E84222">
        <w:rPr>
          <w:rFonts w:asciiTheme="majorHAnsi" w:hAnsiTheme="majorHAnsi" w:cstheme="majorHAnsi"/>
          <w:b/>
          <w:iCs/>
          <w:sz w:val="20"/>
          <w:szCs w:val="20"/>
          <w:u w:val="single"/>
          <w:bdr w:val="single" w:sz="8" w:space="0" w:color="auto"/>
        </w:rPr>
        <w:t>.</w:t>
      </w:r>
    </w:p>
    <w:p w14:paraId="54785320" w14:textId="77777777" w:rsidR="00B65F89" w:rsidRPr="00E84222" w:rsidRDefault="00B65F89" w:rsidP="00B65F89">
      <w:pPr>
        <w:rPr>
          <w:rFonts w:asciiTheme="majorHAnsi" w:hAnsiTheme="majorHAnsi" w:cstheme="majorHAnsi"/>
          <w:b/>
          <w:sz w:val="20"/>
          <w:szCs w:val="20"/>
          <w:u w:val="single"/>
        </w:rPr>
      </w:pPr>
      <w:r w:rsidRPr="00E84222">
        <w:rPr>
          <w:rFonts w:asciiTheme="majorHAnsi" w:hAnsiTheme="majorHAnsi" w:cstheme="majorHAnsi"/>
          <w:sz w:val="14"/>
          <w:szCs w:val="20"/>
        </w:rPr>
        <w:t>“</w:t>
      </w:r>
      <w:r w:rsidRPr="00B32198">
        <w:rPr>
          <w:rFonts w:asciiTheme="majorHAnsi" w:hAnsiTheme="majorHAnsi" w:cstheme="majorHAnsi"/>
          <w:b/>
          <w:sz w:val="20"/>
          <w:szCs w:val="20"/>
          <w:highlight w:val="lightGray"/>
          <w:u w:val="single"/>
          <w:shd w:val="clear" w:color="auto" w:fill="41B2FF"/>
        </w:rPr>
        <w:t>Of</w:t>
      </w:r>
      <w:r w:rsidRPr="00E84222">
        <w:rPr>
          <w:rFonts w:asciiTheme="majorHAnsi" w:hAnsiTheme="majorHAnsi" w:cstheme="majorHAnsi"/>
          <w:b/>
          <w:sz w:val="20"/>
          <w:szCs w:val="20"/>
          <w:u w:val="single"/>
        </w:rPr>
        <w:t xml:space="preserve"> more than </w:t>
      </w:r>
      <w:r w:rsidRPr="00B32198">
        <w:rPr>
          <w:rFonts w:asciiTheme="majorHAnsi" w:hAnsiTheme="majorHAnsi" w:cstheme="majorHAnsi"/>
          <w:b/>
          <w:sz w:val="20"/>
          <w:szCs w:val="20"/>
          <w:highlight w:val="lightGray"/>
          <w:u w:val="single"/>
          <w:shd w:val="clear" w:color="auto" w:fill="41B2FF"/>
        </w:rPr>
        <w:t>600 experiments</w:t>
      </w:r>
      <w:r w:rsidRPr="00E84222">
        <w:rPr>
          <w:rFonts w:asciiTheme="majorHAnsi" w:hAnsiTheme="majorHAnsi" w:cstheme="majorHAnsi"/>
          <w:b/>
          <w:sz w:val="20"/>
          <w:szCs w:val="20"/>
          <w:u w:val="single"/>
        </w:rPr>
        <w:t xml:space="preserve"> of biodiversity effects on various functions, </w:t>
      </w:r>
      <w:r w:rsidRPr="00B32198">
        <w:rPr>
          <w:rFonts w:asciiTheme="majorHAnsi" w:hAnsiTheme="majorHAnsi" w:cstheme="majorHAnsi"/>
          <w:b/>
          <w:iCs/>
          <w:sz w:val="20"/>
          <w:szCs w:val="20"/>
          <w:highlight w:val="lightGray"/>
          <w:u w:val="single"/>
          <w:bdr w:val="single" w:sz="8" w:space="0" w:color="auto"/>
          <w:shd w:val="clear" w:color="auto" w:fill="41B2FF"/>
        </w:rPr>
        <w:t>none showed a collapse</w:t>
      </w:r>
      <w:r w:rsidRPr="00E84222">
        <w:rPr>
          <w:rFonts w:asciiTheme="majorHAnsi" w:hAnsiTheme="majorHAnsi" w:cstheme="majorHAnsi"/>
          <w:sz w:val="14"/>
          <w:szCs w:val="20"/>
        </w:rPr>
        <w:t xml:space="preserve">,” Montoya said. “In general, the loss of species has a detrimental effect on ecosystem functions...We progressively lose pollination services, water quality, plant biomass, and many other important functions as we lose species. But </w:t>
      </w:r>
      <w:r w:rsidRPr="00E84222">
        <w:rPr>
          <w:rFonts w:asciiTheme="majorHAnsi" w:hAnsiTheme="majorHAnsi" w:cstheme="majorHAnsi"/>
          <w:b/>
          <w:sz w:val="20"/>
          <w:szCs w:val="20"/>
          <w:u w:val="single"/>
        </w:rPr>
        <w:t>we never observe a critical level of biodiversity over which functions collapse.”</w:t>
      </w:r>
    </w:p>
    <w:p w14:paraId="57F27E38" w14:textId="77777777" w:rsidR="00B65F89" w:rsidRPr="00B02BD6" w:rsidRDefault="00B65F89" w:rsidP="00B02BD6"/>
    <w:sectPr w:rsidR="00B65F89" w:rsidRPr="00B02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A5739"/>
    <w:multiLevelType w:val="multilevel"/>
    <w:tmpl w:val="0196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4143961">
    <w:abstractNumId w:val="9"/>
  </w:num>
  <w:num w:numId="2" w16cid:durableId="1898542642">
    <w:abstractNumId w:val="7"/>
  </w:num>
  <w:num w:numId="3" w16cid:durableId="647980968">
    <w:abstractNumId w:val="6"/>
  </w:num>
  <w:num w:numId="4" w16cid:durableId="280067614">
    <w:abstractNumId w:val="5"/>
  </w:num>
  <w:num w:numId="5" w16cid:durableId="788281538">
    <w:abstractNumId w:val="4"/>
  </w:num>
  <w:num w:numId="6" w16cid:durableId="1051884899">
    <w:abstractNumId w:val="8"/>
  </w:num>
  <w:num w:numId="7" w16cid:durableId="958682509">
    <w:abstractNumId w:val="3"/>
  </w:num>
  <w:num w:numId="8" w16cid:durableId="1929926580">
    <w:abstractNumId w:val="2"/>
  </w:num>
  <w:num w:numId="9" w16cid:durableId="1869294097">
    <w:abstractNumId w:val="1"/>
  </w:num>
  <w:num w:numId="10" w16cid:durableId="1619532931">
    <w:abstractNumId w:val="0"/>
  </w:num>
  <w:num w:numId="11" w16cid:durableId="1153717315">
    <w:abstractNumId w:val="13"/>
  </w:num>
  <w:num w:numId="12" w16cid:durableId="909073978">
    <w:abstractNumId w:val="14"/>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5988837184"/>
    <w:docVar w:name="VerbatimVersion" w:val="5.1"/>
  </w:docVars>
  <w:rsids>
    <w:rsidRoot w:val="00F746DD"/>
    <w:rsid w:val="000139A3"/>
    <w:rsid w:val="000164B1"/>
    <w:rsid w:val="000368A6"/>
    <w:rsid w:val="00041C6C"/>
    <w:rsid w:val="000F30A6"/>
    <w:rsid w:val="000F5C67"/>
    <w:rsid w:val="00100833"/>
    <w:rsid w:val="00104529"/>
    <w:rsid w:val="00105942"/>
    <w:rsid w:val="00107396"/>
    <w:rsid w:val="00114278"/>
    <w:rsid w:val="00117FC7"/>
    <w:rsid w:val="00144A4C"/>
    <w:rsid w:val="00176AB0"/>
    <w:rsid w:val="00177B7D"/>
    <w:rsid w:val="0018322D"/>
    <w:rsid w:val="001A3E07"/>
    <w:rsid w:val="001B5776"/>
    <w:rsid w:val="001D2EF3"/>
    <w:rsid w:val="001E527A"/>
    <w:rsid w:val="001F78CE"/>
    <w:rsid w:val="00223D91"/>
    <w:rsid w:val="00224318"/>
    <w:rsid w:val="00251FC7"/>
    <w:rsid w:val="00263644"/>
    <w:rsid w:val="00264CD9"/>
    <w:rsid w:val="00266029"/>
    <w:rsid w:val="00277FBD"/>
    <w:rsid w:val="002855A7"/>
    <w:rsid w:val="002864FC"/>
    <w:rsid w:val="00291083"/>
    <w:rsid w:val="002A1602"/>
    <w:rsid w:val="002A578B"/>
    <w:rsid w:val="002B146A"/>
    <w:rsid w:val="002B5E17"/>
    <w:rsid w:val="00300D41"/>
    <w:rsid w:val="00305B94"/>
    <w:rsid w:val="00315690"/>
    <w:rsid w:val="00316B75"/>
    <w:rsid w:val="00325646"/>
    <w:rsid w:val="003460F2"/>
    <w:rsid w:val="003676D6"/>
    <w:rsid w:val="0038158C"/>
    <w:rsid w:val="003902BA"/>
    <w:rsid w:val="003A09E2"/>
    <w:rsid w:val="003B22FB"/>
    <w:rsid w:val="003D2394"/>
    <w:rsid w:val="00403B3A"/>
    <w:rsid w:val="00407037"/>
    <w:rsid w:val="00421BBC"/>
    <w:rsid w:val="004605D6"/>
    <w:rsid w:val="004801C8"/>
    <w:rsid w:val="00490F84"/>
    <w:rsid w:val="00493612"/>
    <w:rsid w:val="004A7ACC"/>
    <w:rsid w:val="004C60E8"/>
    <w:rsid w:val="004D6917"/>
    <w:rsid w:val="004E1032"/>
    <w:rsid w:val="004E3579"/>
    <w:rsid w:val="004E728B"/>
    <w:rsid w:val="004E7B66"/>
    <w:rsid w:val="004F39E0"/>
    <w:rsid w:val="00525D7C"/>
    <w:rsid w:val="00527518"/>
    <w:rsid w:val="0053293E"/>
    <w:rsid w:val="00537BD5"/>
    <w:rsid w:val="005412DD"/>
    <w:rsid w:val="005555C4"/>
    <w:rsid w:val="0057268A"/>
    <w:rsid w:val="005D2912"/>
    <w:rsid w:val="005F289A"/>
    <w:rsid w:val="00605C11"/>
    <w:rsid w:val="006065BD"/>
    <w:rsid w:val="00645660"/>
    <w:rsid w:val="00645FA9"/>
    <w:rsid w:val="00647866"/>
    <w:rsid w:val="00665003"/>
    <w:rsid w:val="0068336D"/>
    <w:rsid w:val="00684351"/>
    <w:rsid w:val="00690E89"/>
    <w:rsid w:val="006A2AD0"/>
    <w:rsid w:val="006B60F1"/>
    <w:rsid w:val="006C2375"/>
    <w:rsid w:val="006D4ECC"/>
    <w:rsid w:val="006E29B0"/>
    <w:rsid w:val="006F3DB8"/>
    <w:rsid w:val="006F7322"/>
    <w:rsid w:val="00722258"/>
    <w:rsid w:val="007243E5"/>
    <w:rsid w:val="007312A5"/>
    <w:rsid w:val="00755561"/>
    <w:rsid w:val="00766EA0"/>
    <w:rsid w:val="007A1F79"/>
    <w:rsid w:val="007A2226"/>
    <w:rsid w:val="007B565A"/>
    <w:rsid w:val="007C3E7E"/>
    <w:rsid w:val="007E1B64"/>
    <w:rsid w:val="007F5B66"/>
    <w:rsid w:val="00805951"/>
    <w:rsid w:val="008079FA"/>
    <w:rsid w:val="00823A1C"/>
    <w:rsid w:val="00836104"/>
    <w:rsid w:val="00845B9D"/>
    <w:rsid w:val="00860984"/>
    <w:rsid w:val="008A25E9"/>
    <w:rsid w:val="008B3ECB"/>
    <w:rsid w:val="008B4E85"/>
    <w:rsid w:val="008C1B2E"/>
    <w:rsid w:val="00900452"/>
    <w:rsid w:val="009022AA"/>
    <w:rsid w:val="0091627E"/>
    <w:rsid w:val="00950590"/>
    <w:rsid w:val="0097032B"/>
    <w:rsid w:val="00987EC2"/>
    <w:rsid w:val="009901FA"/>
    <w:rsid w:val="009C7304"/>
    <w:rsid w:val="009D176C"/>
    <w:rsid w:val="009D2EAD"/>
    <w:rsid w:val="009D54B2"/>
    <w:rsid w:val="009E1922"/>
    <w:rsid w:val="009F3418"/>
    <w:rsid w:val="009F7ED2"/>
    <w:rsid w:val="00A23DEA"/>
    <w:rsid w:val="00A55BEB"/>
    <w:rsid w:val="00A8603F"/>
    <w:rsid w:val="00A93661"/>
    <w:rsid w:val="00A95652"/>
    <w:rsid w:val="00AB32A9"/>
    <w:rsid w:val="00AC0AB8"/>
    <w:rsid w:val="00AC398A"/>
    <w:rsid w:val="00AC7DEB"/>
    <w:rsid w:val="00AF3B48"/>
    <w:rsid w:val="00B02BD6"/>
    <w:rsid w:val="00B32198"/>
    <w:rsid w:val="00B33C6D"/>
    <w:rsid w:val="00B36C05"/>
    <w:rsid w:val="00B44E4F"/>
    <w:rsid w:val="00B4508F"/>
    <w:rsid w:val="00B55AD5"/>
    <w:rsid w:val="00B62ED1"/>
    <w:rsid w:val="00B65F89"/>
    <w:rsid w:val="00B8057C"/>
    <w:rsid w:val="00B87F9F"/>
    <w:rsid w:val="00BA6E3D"/>
    <w:rsid w:val="00BC10EC"/>
    <w:rsid w:val="00BD6238"/>
    <w:rsid w:val="00BF593B"/>
    <w:rsid w:val="00BF773A"/>
    <w:rsid w:val="00BF7E81"/>
    <w:rsid w:val="00C03B07"/>
    <w:rsid w:val="00C13773"/>
    <w:rsid w:val="00C17CC8"/>
    <w:rsid w:val="00C24620"/>
    <w:rsid w:val="00C33164"/>
    <w:rsid w:val="00C54B18"/>
    <w:rsid w:val="00C83417"/>
    <w:rsid w:val="00C9604F"/>
    <w:rsid w:val="00CA19AA"/>
    <w:rsid w:val="00CA466E"/>
    <w:rsid w:val="00CC5298"/>
    <w:rsid w:val="00CC7EB3"/>
    <w:rsid w:val="00CD736E"/>
    <w:rsid w:val="00CD798D"/>
    <w:rsid w:val="00CE161E"/>
    <w:rsid w:val="00CF59A8"/>
    <w:rsid w:val="00D10E92"/>
    <w:rsid w:val="00D22358"/>
    <w:rsid w:val="00D325A9"/>
    <w:rsid w:val="00D36A8A"/>
    <w:rsid w:val="00D61409"/>
    <w:rsid w:val="00D6691E"/>
    <w:rsid w:val="00D71170"/>
    <w:rsid w:val="00DA1C92"/>
    <w:rsid w:val="00DA25D4"/>
    <w:rsid w:val="00DA6538"/>
    <w:rsid w:val="00DB0C21"/>
    <w:rsid w:val="00E15E75"/>
    <w:rsid w:val="00E36064"/>
    <w:rsid w:val="00E5262C"/>
    <w:rsid w:val="00E64AB1"/>
    <w:rsid w:val="00E65794"/>
    <w:rsid w:val="00E72A0E"/>
    <w:rsid w:val="00E76795"/>
    <w:rsid w:val="00EA517C"/>
    <w:rsid w:val="00EC7DC4"/>
    <w:rsid w:val="00ED30CF"/>
    <w:rsid w:val="00ED64CB"/>
    <w:rsid w:val="00F0564A"/>
    <w:rsid w:val="00F176EF"/>
    <w:rsid w:val="00F23F09"/>
    <w:rsid w:val="00F24E3F"/>
    <w:rsid w:val="00F45AE6"/>
    <w:rsid w:val="00F45E10"/>
    <w:rsid w:val="00F46BB0"/>
    <w:rsid w:val="00F609E7"/>
    <w:rsid w:val="00F6364A"/>
    <w:rsid w:val="00F746DD"/>
    <w:rsid w:val="00F9113A"/>
    <w:rsid w:val="00FA7EDE"/>
    <w:rsid w:val="00FB1537"/>
    <w:rsid w:val="00FB1576"/>
    <w:rsid w:val="00FC7C35"/>
    <w:rsid w:val="00FD0247"/>
    <w:rsid w:val="00FE2546"/>
    <w:rsid w:val="00FE366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14F1"/>
  <w15:chartTrackingRefBased/>
  <w15:docId w15:val="{CCD17E94-6102-4323-B978-1441E9DF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C35"/>
    <w:rPr>
      <w:rFonts w:ascii="Calibri" w:hAnsi="Calibri" w:cs="Calibri"/>
    </w:rPr>
  </w:style>
  <w:style w:type="paragraph" w:styleId="Heading1">
    <w:name w:val="heading 1"/>
    <w:aliases w:val="Pocket"/>
    <w:basedOn w:val="Normal"/>
    <w:next w:val="Normal"/>
    <w:link w:val="Heading1Char"/>
    <w:qFormat/>
    <w:rsid w:val="00FC7C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7C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FC7C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C7C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7C3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C7C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C35"/>
  </w:style>
  <w:style w:type="character" w:customStyle="1" w:styleId="Heading1Char">
    <w:name w:val="Heading 1 Char"/>
    <w:aliases w:val="Pocket Char"/>
    <w:basedOn w:val="DefaultParagraphFont"/>
    <w:link w:val="Heading1"/>
    <w:rsid w:val="00FC7C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7C3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C7C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C7C3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8"/>
    <w:qFormat/>
    <w:rsid w:val="00FC7C3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C7C35"/>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7"/>
    <w:qFormat/>
    <w:rsid w:val="00FC7C35"/>
    <w:rPr>
      <w:b w:val="0"/>
      <w:sz w:val="22"/>
      <w:u w:val="single"/>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Read,Important"/>
    <w:basedOn w:val="DefaultParagraphFont"/>
    <w:link w:val="Heading411"/>
    <w:uiPriority w:val="99"/>
    <w:unhideWhenUsed/>
    <w:rsid w:val="00FC7C35"/>
    <w:rPr>
      <w:color w:val="0563C1" w:themeColor="hyperlink"/>
      <w:u w:val="single"/>
    </w:rPr>
  </w:style>
  <w:style w:type="character" w:styleId="FollowedHyperlink">
    <w:name w:val="FollowedHyperlink"/>
    <w:basedOn w:val="DefaultParagraphFont"/>
    <w:uiPriority w:val="99"/>
    <w:semiHidden/>
    <w:unhideWhenUsed/>
    <w:rsid w:val="00FC7C35"/>
    <w:rPr>
      <w:color w:val="auto"/>
      <w:u w:val="none"/>
    </w:rPr>
  </w:style>
  <w:style w:type="paragraph" w:customStyle="1" w:styleId="Heading411">
    <w:name w:val="Heading 411"/>
    <w:basedOn w:val="Heading1"/>
    <w:next w:val="NoSpacing"/>
    <w:link w:val="Hyperlink"/>
    <w:autoRedefine/>
    <w:uiPriority w:val="99"/>
    <w:qFormat/>
    <w:rsid w:val="006833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C7C35"/>
    <w:pPr>
      <w:spacing w:after="0" w:line="240" w:lineRule="auto"/>
    </w:pPr>
    <w:rPr>
      <w:rFonts w:ascii="Calibri" w:hAnsi="Calibri" w:cs="Calibri"/>
    </w:rPr>
  </w:style>
  <w:style w:type="paragraph" w:customStyle="1" w:styleId="UnderlinePara">
    <w:name w:val="Underline Para"/>
    <w:basedOn w:val="Normal"/>
    <w:uiPriority w:val="6"/>
    <w:qFormat/>
    <w:rsid w:val="007A1F79"/>
    <w:pPr>
      <w:widowControl w:val="0"/>
      <w:suppressAutoHyphens/>
      <w:spacing w:after="200"/>
      <w:contextualSpacing/>
    </w:pPr>
    <w:rPr>
      <w:rFonts w:asciiTheme="minorHAnsi" w:hAnsiTheme="minorHAnsi"/>
      <w:u w:val="single"/>
    </w:rPr>
  </w:style>
  <w:style w:type="paragraph" w:customStyle="1" w:styleId="textbold">
    <w:name w:val="text bold"/>
    <w:basedOn w:val="Normal"/>
    <w:link w:val="Emphasis"/>
    <w:uiPriority w:val="8"/>
    <w:qFormat/>
    <w:rsid w:val="007A1F79"/>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nnotation-link">
    <w:name w:val="annotation-link"/>
    <w:basedOn w:val="DefaultParagraphFont"/>
    <w:rsid w:val="00223D91"/>
  </w:style>
  <w:style w:type="paragraph" w:customStyle="1" w:styleId="Emphasis0">
    <w:name w:val="!!_Emphasis"/>
    <w:basedOn w:val="Normal"/>
    <w:autoRedefine/>
    <w:uiPriority w:val="7"/>
    <w:qFormat/>
    <w:rsid w:val="00223D9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Emphasis1">
    <w:name w:val="Emphasis1"/>
    <w:basedOn w:val="Normal"/>
    <w:autoRedefine/>
    <w:uiPriority w:val="7"/>
    <w:qFormat/>
    <w:rsid w:val="00300D4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2">
    <w:name w:val="p2"/>
    <w:basedOn w:val="Normal"/>
    <w:rsid w:val="00490F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490F84"/>
  </w:style>
  <w:style w:type="character" w:customStyle="1" w:styleId="s2">
    <w:name w:val="s2"/>
    <w:basedOn w:val="DefaultParagraphFont"/>
    <w:rsid w:val="00490F84"/>
  </w:style>
  <w:style w:type="character" w:customStyle="1" w:styleId="s3">
    <w:name w:val="s3"/>
    <w:basedOn w:val="DefaultParagraphFont"/>
    <w:rsid w:val="00490F84"/>
  </w:style>
  <w:style w:type="paragraph" w:styleId="NormalWeb">
    <w:name w:val="Normal (Web)"/>
    <w:basedOn w:val="Normal"/>
    <w:uiPriority w:val="99"/>
    <w:semiHidden/>
    <w:unhideWhenUsed/>
    <w:rsid w:val="00490F8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C7C35"/>
    <w:rPr>
      <w:color w:val="605E5C"/>
      <w:shd w:val="clear" w:color="auto" w:fill="E1DFDD"/>
    </w:rPr>
  </w:style>
  <w:style w:type="character" w:customStyle="1" w:styleId="Boxes">
    <w:name w:val="Boxes"/>
    <w:basedOn w:val="Emphasis"/>
    <w:qFormat/>
    <w:rsid w:val="00E7679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76795"/>
    <w:rPr>
      <w:b w:val="0"/>
      <w:sz w:val="22"/>
      <w:u w:val="single"/>
    </w:rPr>
  </w:style>
  <w:style w:type="paragraph" w:customStyle="1" w:styleId="paragraph">
    <w:name w:val="paragraph"/>
    <w:basedOn w:val="Normal"/>
    <w:rsid w:val="00B321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32198"/>
  </w:style>
  <w:style w:type="character" w:customStyle="1" w:styleId="eop">
    <w:name w:val="eop"/>
    <w:basedOn w:val="DefaultParagraphFont"/>
    <w:rsid w:val="00B32198"/>
  </w:style>
  <w:style w:type="character" w:customStyle="1" w:styleId="Heading5Char">
    <w:name w:val="Heading 5 Char"/>
    <w:basedOn w:val="DefaultParagraphFont"/>
    <w:link w:val="Heading5"/>
    <w:uiPriority w:val="9"/>
    <w:semiHidden/>
    <w:rsid w:val="00FC7C35"/>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C7C35"/>
    <w:rPr>
      <w:b/>
      <w:bCs/>
    </w:rPr>
  </w:style>
  <w:style w:type="character" w:styleId="BookTitle">
    <w:name w:val="Book Title"/>
    <w:basedOn w:val="DefaultParagraphFont"/>
    <w:uiPriority w:val="33"/>
    <w:semiHidden/>
    <w:qFormat/>
    <w:rsid w:val="00FC7C35"/>
    <w:rPr>
      <w:b/>
      <w:bCs/>
      <w:i/>
      <w:iCs/>
      <w:spacing w:val="5"/>
    </w:rPr>
  </w:style>
  <w:style w:type="numbering" w:styleId="111111">
    <w:name w:val="Outline List 2"/>
    <w:basedOn w:val="NoList"/>
    <w:uiPriority w:val="99"/>
    <w:semiHidden/>
    <w:unhideWhenUsed/>
    <w:rsid w:val="00FC7C35"/>
  </w:style>
  <w:style w:type="paragraph" w:styleId="Header">
    <w:name w:val="header"/>
    <w:basedOn w:val="Normal"/>
    <w:link w:val="HeaderChar"/>
    <w:uiPriority w:val="99"/>
    <w:semiHidden/>
    <w:rsid w:val="00FC7C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7C35"/>
    <w:rPr>
      <w:rFonts w:ascii="Calibri" w:hAnsi="Calibri" w:cs="Calibri"/>
    </w:rPr>
  </w:style>
  <w:style w:type="paragraph" w:styleId="Footer">
    <w:name w:val="footer"/>
    <w:basedOn w:val="Normal"/>
    <w:link w:val="FooterChar"/>
    <w:uiPriority w:val="99"/>
    <w:semiHidden/>
    <w:rsid w:val="00FC7C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7C35"/>
    <w:rPr>
      <w:rFonts w:ascii="Calibri" w:hAnsi="Calibri" w:cs="Calibri"/>
    </w:rPr>
  </w:style>
  <w:style w:type="paragraph" w:styleId="BodyText">
    <w:name w:val="Body Text"/>
    <w:basedOn w:val="Normal"/>
    <w:link w:val="BodyTextChar"/>
    <w:uiPriority w:val="99"/>
    <w:semiHidden/>
    <w:unhideWhenUsed/>
    <w:rsid w:val="00FC7C35"/>
    <w:pPr>
      <w:spacing w:after="120"/>
    </w:pPr>
  </w:style>
  <w:style w:type="character" w:customStyle="1" w:styleId="BodyTextChar">
    <w:name w:val="Body Text Char"/>
    <w:basedOn w:val="DefaultParagraphFont"/>
    <w:link w:val="BodyText"/>
    <w:uiPriority w:val="99"/>
    <w:semiHidden/>
    <w:rsid w:val="00FC7C35"/>
    <w:rPr>
      <w:rFonts w:ascii="Calibri" w:hAnsi="Calibri" w:cs="Calibri"/>
    </w:rPr>
  </w:style>
  <w:style w:type="character" w:customStyle="1" w:styleId="NoSpacingChar">
    <w:name w:val="No Spacing Char"/>
    <w:basedOn w:val="DefaultParagraphFont"/>
    <w:link w:val="NoSpacing"/>
    <w:uiPriority w:val="99"/>
    <w:rsid w:val="00FC7C3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150">
      <w:bodyDiv w:val="1"/>
      <w:marLeft w:val="0"/>
      <w:marRight w:val="0"/>
      <w:marTop w:val="0"/>
      <w:marBottom w:val="0"/>
      <w:divBdr>
        <w:top w:val="none" w:sz="0" w:space="0" w:color="auto"/>
        <w:left w:val="none" w:sz="0" w:space="0" w:color="auto"/>
        <w:bottom w:val="none" w:sz="0" w:space="0" w:color="auto"/>
        <w:right w:val="none" w:sz="0" w:space="0" w:color="auto"/>
      </w:divBdr>
    </w:div>
    <w:div w:id="43869429">
      <w:bodyDiv w:val="1"/>
      <w:marLeft w:val="0"/>
      <w:marRight w:val="0"/>
      <w:marTop w:val="0"/>
      <w:marBottom w:val="0"/>
      <w:divBdr>
        <w:top w:val="none" w:sz="0" w:space="0" w:color="auto"/>
        <w:left w:val="none" w:sz="0" w:space="0" w:color="auto"/>
        <w:bottom w:val="none" w:sz="0" w:space="0" w:color="auto"/>
        <w:right w:val="none" w:sz="0" w:space="0" w:color="auto"/>
      </w:divBdr>
      <w:divsChild>
        <w:div w:id="867066206">
          <w:marLeft w:val="0"/>
          <w:marRight w:val="0"/>
          <w:marTop w:val="0"/>
          <w:marBottom w:val="0"/>
          <w:divBdr>
            <w:top w:val="none" w:sz="0" w:space="0" w:color="auto"/>
            <w:left w:val="none" w:sz="0" w:space="0" w:color="auto"/>
            <w:bottom w:val="none" w:sz="0" w:space="0" w:color="auto"/>
            <w:right w:val="none" w:sz="0" w:space="0" w:color="auto"/>
          </w:divBdr>
        </w:div>
      </w:divsChild>
    </w:div>
    <w:div w:id="1081409815">
      <w:bodyDiv w:val="1"/>
      <w:marLeft w:val="0"/>
      <w:marRight w:val="0"/>
      <w:marTop w:val="0"/>
      <w:marBottom w:val="0"/>
      <w:divBdr>
        <w:top w:val="none" w:sz="0" w:space="0" w:color="auto"/>
        <w:left w:val="none" w:sz="0" w:space="0" w:color="auto"/>
        <w:bottom w:val="none" w:sz="0" w:space="0" w:color="auto"/>
        <w:right w:val="none" w:sz="0" w:space="0" w:color="auto"/>
      </w:divBdr>
      <w:divsChild>
        <w:div w:id="556013174">
          <w:marLeft w:val="0"/>
          <w:marRight w:val="0"/>
          <w:marTop w:val="0"/>
          <w:marBottom w:val="0"/>
          <w:divBdr>
            <w:top w:val="none" w:sz="0" w:space="0" w:color="auto"/>
            <w:left w:val="none" w:sz="0" w:space="0" w:color="auto"/>
            <w:bottom w:val="none" w:sz="0" w:space="0" w:color="auto"/>
            <w:right w:val="none" w:sz="0" w:space="0" w:color="auto"/>
          </w:divBdr>
        </w:div>
        <w:div w:id="702677013">
          <w:marLeft w:val="0"/>
          <w:marRight w:val="0"/>
          <w:marTop w:val="0"/>
          <w:marBottom w:val="0"/>
          <w:divBdr>
            <w:top w:val="none" w:sz="0" w:space="0" w:color="auto"/>
            <w:left w:val="none" w:sz="0" w:space="0" w:color="auto"/>
            <w:bottom w:val="none" w:sz="0" w:space="0" w:color="auto"/>
            <w:right w:val="none" w:sz="0" w:space="0" w:color="auto"/>
          </w:divBdr>
        </w:div>
        <w:div w:id="1013915341">
          <w:marLeft w:val="0"/>
          <w:marRight w:val="0"/>
          <w:marTop w:val="0"/>
          <w:marBottom w:val="0"/>
          <w:divBdr>
            <w:top w:val="none" w:sz="0" w:space="0" w:color="auto"/>
            <w:left w:val="none" w:sz="0" w:space="0" w:color="auto"/>
            <w:bottom w:val="none" w:sz="0" w:space="0" w:color="auto"/>
            <w:right w:val="none" w:sz="0" w:space="0" w:color="auto"/>
          </w:divBdr>
        </w:div>
      </w:divsChild>
    </w:div>
    <w:div w:id="1364986641">
      <w:bodyDiv w:val="1"/>
      <w:marLeft w:val="0"/>
      <w:marRight w:val="0"/>
      <w:marTop w:val="0"/>
      <w:marBottom w:val="0"/>
      <w:divBdr>
        <w:top w:val="none" w:sz="0" w:space="0" w:color="auto"/>
        <w:left w:val="none" w:sz="0" w:space="0" w:color="auto"/>
        <w:bottom w:val="none" w:sz="0" w:space="0" w:color="auto"/>
        <w:right w:val="none" w:sz="0" w:space="0" w:color="auto"/>
      </w:divBdr>
    </w:div>
    <w:div w:id="1384601713">
      <w:bodyDiv w:val="1"/>
      <w:marLeft w:val="0"/>
      <w:marRight w:val="0"/>
      <w:marTop w:val="0"/>
      <w:marBottom w:val="0"/>
      <w:divBdr>
        <w:top w:val="none" w:sz="0" w:space="0" w:color="auto"/>
        <w:left w:val="none" w:sz="0" w:space="0" w:color="auto"/>
        <w:bottom w:val="none" w:sz="0" w:space="0" w:color="auto"/>
        <w:right w:val="none" w:sz="0" w:space="0" w:color="auto"/>
      </w:divBdr>
    </w:div>
    <w:div w:id="1631979685">
      <w:bodyDiv w:val="1"/>
      <w:marLeft w:val="0"/>
      <w:marRight w:val="0"/>
      <w:marTop w:val="0"/>
      <w:marBottom w:val="0"/>
      <w:divBdr>
        <w:top w:val="none" w:sz="0" w:space="0" w:color="auto"/>
        <w:left w:val="none" w:sz="0" w:space="0" w:color="auto"/>
        <w:bottom w:val="none" w:sz="0" w:space="0" w:color="auto"/>
        <w:right w:val="none" w:sz="0" w:space="0" w:color="auto"/>
      </w:divBdr>
      <w:divsChild>
        <w:div w:id="135883428">
          <w:marLeft w:val="0"/>
          <w:marRight w:val="0"/>
          <w:marTop w:val="0"/>
          <w:marBottom w:val="0"/>
          <w:divBdr>
            <w:top w:val="none" w:sz="0" w:space="0" w:color="auto"/>
            <w:left w:val="none" w:sz="0" w:space="0" w:color="auto"/>
            <w:bottom w:val="none" w:sz="0" w:space="0" w:color="auto"/>
            <w:right w:val="none" w:sz="0" w:space="0" w:color="auto"/>
          </w:divBdr>
        </w:div>
        <w:div w:id="845243605">
          <w:marLeft w:val="0"/>
          <w:marRight w:val="0"/>
          <w:marTop w:val="0"/>
          <w:marBottom w:val="0"/>
          <w:divBdr>
            <w:top w:val="none" w:sz="0" w:space="0" w:color="auto"/>
            <w:left w:val="none" w:sz="0" w:space="0" w:color="auto"/>
            <w:bottom w:val="none" w:sz="0" w:space="0" w:color="auto"/>
            <w:right w:val="none" w:sz="0" w:space="0" w:color="auto"/>
          </w:divBdr>
        </w:div>
        <w:div w:id="1583218964">
          <w:marLeft w:val="0"/>
          <w:marRight w:val="0"/>
          <w:marTop w:val="0"/>
          <w:marBottom w:val="0"/>
          <w:divBdr>
            <w:top w:val="none" w:sz="0" w:space="0" w:color="auto"/>
            <w:left w:val="none" w:sz="0" w:space="0" w:color="auto"/>
            <w:bottom w:val="none" w:sz="0" w:space="0" w:color="auto"/>
            <w:right w:val="none" w:sz="0" w:space="0" w:color="auto"/>
          </w:divBdr>
        </w:div>
      </w:divsChild>
    </w:div>
    <w:div w:id="1746412692">
      <w:bodyDiv w:val="1"/>
      <w:marLeft w:val="0"/>
      <w:marRight w:val="0"/>
      <w:marTop w:val="0"/>
      <w:marBottom w:val="0"/>
      <w:divBdr>
        <w:top w:val="none" w:sz="0" w:space="0" w:color="auto"/>
        <w:left w:val="none" w:sz="0" w:space="0" w:color="auto"/>
        <w:bottom w:val="none" w:sz="0" w:space="0" w:color="auto"/>
        <w:right w:val="none" w:sz="0" w:space="0" w:color="auto"/>
      </w:divBdr>
    </w:div>
    <w:div w:id="1798599779">
      <w:bodyDiv w:val="1"/>
      <w:marLeft w:val="0"/>
      <w:marRight w:val="0"/>
      <w:marTop w:val="0"/>
      <w:marBottom w:val="0"/>
      <w:divBdr>
        <w:top w:val="none" w:sz="0" w:space="0" w:color="auto"/>
        <w:left w:val="none" w:sz="0" w:space="0" w:color="auto"/>
        <w:bottom w:val="none" w:sz="0" w:space="0" w:color="auto"/>
        <w:right w:val="none" w:sz="0" w:space="0" w:color="auto"/>
      </w:divBdr>
      <w:divsChild>
        <w:div w:id="1939479663">
          <w:marLeft w:val="0"/>
          <w:marRight w:val="0"/>
          <w:marTop w:val="0"/>
          <w:marBottom w:val="0"/>
          <w:divBdr>
            <w:top w:val="none" w:sz="0" w:space="0" w:color="auto"/>
            <w:left w:val="none" w:sz="0" w:space="0" w:color="auto"/>
            <w:bottom w:val="none" w:sz="0" w:space="0" w:color="auto"/>
            <w:right w:val="none" w:sz="0" w:space="0" w:color="auto"/>
          </w:divBdr>
          <w:divsChild>
            <w:div w:id="1545755220">
              <w:marLeft w:val="0"/>
              <w:marRight w:val="0"/>
              <w:marTop w:val="0"/>
              <w:marBottom w:val="0"/>
              <w:divBdr>
                <w:top w:val="none" w:sz="0" w:space="0" w:color="auto"/>
                <w:left w:val="none" w:sz="0" w:space="0" w:color="auto"/>
                <w:bottom w:val="none" w:sz="0" w:space="0" w:color="auto"/>
                <w:right w:val="none" w:sz="0" w:space="0" w:color="auto"/>
              </w:divBdr>
              <w:divsChild>
                <w:div w:id="6066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posts/rpower1_ai-boom-to-fuel-natural-gas-demand-in-coming-activity-7190749175456628737-GFXC/" TargetMode="External"/><Relationship Id="rId21" Type="http://schemas.openxmlformats.org/officeDocument/2006/relationships/hyperlink" Target="https://www.energyindepth.org/more-bad-broken-records-offshore-permits-hit-19-year-low-under-biden-admin/?154" TargetMode="External"/><Relationship Id="rId42" Type="http://schemas.openxmlformats.org/officeDocument/2006/relationships/hyperlink" Target="https://www.reuters.com/markets/companies/GOOGL.O" TargetMode="External"/><Relationship Id="rId63" Type="http://schemas.openxmlformats.org/officeDocument/2006/relationships/hyperlink" Target="https://www.heritage.org/staff/kevin-d-dayaratna" TargetMode="External"/><Relationship Id="rId84" Type="http://schemas.openxmlformats.org/officeDocument/2006/relationships/hyperlink" Target="http://www.un.org/en/development/desa/population/migration/publications/migrationreport/docs/MigrationReport2017_Highlights.pdf" TargetMode="External"/><Relationship Id="rId138" Type="http://schemas.openxmlformats.org/officeDocument/2006/relationships/hyperlink" Target="https://nationalinterest.org/feature/sanctions-and-resetting-u-s-russian-relations" TargetMode="External"/><Relationship Id="rId159" Type="http://schemas.openxmlformats.org/officeDocument/2006/relationships/hyperlink" Target="http://npcarcticpotentialreport.org/pdf/AR-Executive_Summary-Final.pdf" TargetMode="External"/><Relationship Id="rId170" Type="http://schemas.openxmlformats.org/officeDocument/2006/relationships/hyperlink" Target="https://www.mckinsey.com/industries/oil-and-gas/our-insights/how-the-gulf-of-mexico-can-further-the-energy-transition" TargetMode="External"/><Relationship Id="rId107" Type="http://schemas.openxmlformats.org/officeDocument/2006/relationships/hyperlink" Target="https://www.wellsfargoadvisors.com/research-analysis/reports/ai-data-center.htm" TargetMode="External"/><Relationship Id="rId11" Type="http://schemas.openxmlformats.org/officeDocument/2006/relationships/hyperlink" Target="https://climatecasechart.com/wp-content/uploads/case-documents/2021/20210413_docket-19-35460_order.pdf" TargetMode="External"/><Relationship Id="rId32" Type="http://schemas.openxmlformats.org/officeDocument/2006/relationships/hyperlink" Target="https://search.informit.org/doi/abs/10.3316/informit.673954589035546" TargetMode="External"/><Relationship Id="rId53" Type="http://schemas.openxmlformats.org/officeDocument/2006/relationships/hyperlink" Target="https://americanedgeproject.org/new-poll-reveals-u-s-european-voters-increasingly-united-against-chinese-russian-technological-threats/" TargetMode="External"/><Relationship Id="rId74" Type="http://schemas.openxmlformats.org/officeDocument/2006/relationships/hyperlink" Target="https://thehill.com/homenews/sunday-talk-shows/410314-democrats-hope-to-pivot-kavanaugh-anger-into-midterms" TargetMode="External"/><Relationship Id="rId128" Type="http://schemas.openxmlformats.org/officeDocument/2006/relationships/hyperlink" Target="javascript:void(0)" TargetMode="External"/><Relationship Id="rId149" Type="http://schemas.openxmlformats.org/officeDocument/2006/relationships/hyperlink" Target="https://www.nature.com/articles/s41598-024-54007-x" TargetMode="External"/><Relationship Id="rId5" Type="http://schemas.openxmlformats.org/officeDocument/2006/relationships/webSettings" Target="webSettings.xml"/><Relationship Id="rId95" Type="http://schemas.openxmlformats.org/officeDocument/2006/relationships/hyperlink" Target="https://en.wikipedia.org/wiki/Dean_Acheson" TargetMode="External"/><Relationship Id="rId160" Type="http://schemas.openxmlformats.org/officeDocument/2006/relationships/hyperlink" Target="http://www.akrdc.org/action-alert-ocs-2017-2022" TargetMode="External"/><Relationship Id="rId22" Type="http://schemas.openxmlformats.org/officeDocument/2006/relationships/hyperlink" Target="https://www.energyindepth.org/biden-admin-pushes-catastrophic-ban-on-offshore-drilling-leases/?154" TargetMode="External"/><Relationship Id="rId43" Type="http://schemas.openxmlformats.org/officeDocument/2006/relationships/hyperlink" Target="https://www.reuters.com/technology/artificial-intelligence/biden-issue-executive-order-ensure-power-ai-data-centers-2025-01-14/" TargetMode="External"/><Relationship Id="rId64" Type="http://schemas.openxmlformats.org/officeDocument/2006/relationships/hyperlink" Target="https://www.heritage.org/staff/austin-gae" TargetMode="External"/><Relationship Id="rId118" Type="http://schemas.openxmlformats.org/officeDocument/2006/relationships/hyperlink" Target="https://www.reuters.com/business/energy/ai-boom-fuel-natural-gas-demand-coming-years-report-says-2024-04-23/" TargetMode="External"/><Relationship Id="rId139" Type="http://schemas.openxmlformats.org/officeDocument/2006/relationships/hyperlink" Target="https://www.iar-gwu.org/print-archive?author=5f748f163821ae00fc63921b" TargetMode="External"/><Relationship Id="rId85" Type="http://schemas.openxmlformats.org/officeDocument/2006/relationships/hyperlink" Target="https://www.economist.com/leaders/2012/04/07/chinas-military-rise" TargetMode="External"/><Relationship Id="rId150" Type="http://schemas.openxmlformats.org/officeDocument/2006/relationships/hyperlink" Target="https://www.nature.com/articles/s41598-024-54007-x" TargetMode="External"/><Relationship Id="rId171" Type="http://schemas.openxmlformats.org/officeDocument/2006/relationships/hyperlink" Target="https://www.aei.org/articles/the-case-for-climate-change-realism/" TargetMode="External"/><Relationship Id="rId12" Type="http://schemas.openxmlformats.org/officeDocument/2006/relationships/hyperlink" Target="https://www.americansecurityproject.org/iceland-like-all-arctic-nations-is-drilling-for-oil/" TargetMode="External"/><Relationship Id="rId33" Type="http://schemas.openxmlformats.org/officeDocument/2006/relationships/hyperlink" Target="https://www.realclearenergy.org/authors/julius_krein/" TargetMode="External"/><Relationship Id="rId108" Type="http://schemas.openxmlformats.org/officeDocument/2006/relationships/hyperlink" Target="https://www.goldmansachs.com/intelligence/pages/gs-research/generational-growth-ai-data-centers-and-the-coming-us-power-surge/report.pdf" TargetMode="External"/><Relationship Id="rId129" Type="http://schemas.openxmlformats.org/officeDocument/2006/relationships/hyperlink" Target="javascript:void(0)" TargetMode="External"/><Relationship Id="rId54" Type="http://schemas.openxmlformats.org/officeDocument/2006/relationships/hyperlink" Target="https://doi.org/10.1016/j.eneco.2023.106949" TargetMode="External"/><Relationship Id="rId75" Type="http://schemas.openxmlformats.org/officeDocument/2006/relationships/hyperlink" Target="https://www.nytimes.com/2018/10/08/climate/carbon-tax-united-nations-report-nordhaus.html" TargetMode="External"/><Relationship Id="rId96" Type="http://schemas.openxmlformats.org/officeDocument/2006/relationships/hyperlink" Target="https://en.wikipedia.org/wiki/George_F._Kennan" TargetMode="External"/><Relationship Id="rId140" Type="http://schemas.openxmlformats.org/officeDocument/2006/relationships/hyperlink" Target="https://www.nature.com/articles/s41598-024-54007-x" TargetMode="External"/><Relationship Id="rId161" Type="http://schemas.openxmlformats.org/officeDocument/2006/relationships/hyperlink" Target="http://www.blm.gov/style/medialib/blm/ak/jrmic/usbm_rpts.Par.62291.File.tmp/RI_7688.pdf"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energyindepth.org/biden-admin-pushes-catastrophic-ban-on-offshore-drilling-leases/?154" TargetMode="External"/><Relationship Id="rId28" Type="http://schemas.openxmlformats.org/officeDocument/2006/relationships/hyperlink" Target="https://www.energyindepth.org/no-surprise-researcher-behind-controversial-lng-study-again-makes-unfounded-claims/?154" TargetMode="External"/><Relationship Id="rId49" Type="http://schemas.openxmlformats.org/officeDocument/2006/relationships/hyperlink" Target="https://www.fbi.gov/news/speeches/director-wrays-remarks-at-the-vanderbilt-summit-on-modern-conflict-and-emerging-threats" TargetMode="External"/><Relationship Id="rId114" Type="http://schemas.openxmlformats.org/officeDocument/2006/relationships/hyperlink" Target="https://www.dispatch.com/story/business/energy-resource/2024/05/14/aep-ohio-rolls-out-proposal-to-handle-surge-in-data-center-power-needs/73677235007/" TargetMode="External"/><Relationship Id="rId119" Type="http://schemas.openxmlformats.org/officeDocument/2006/relationships/hyperlink" Target="https://www.energyintel.com/0000018f-5e18-dc18-a38f-7ebbcbec0000" TargetMode="External"/><Relationship Id="rId44" Type="http://schemas.openxmlformats.org/officeDocument/2006/relationships/hyperlink" Target="https://www.washingtonexaminer.com/opinion/3207890/china-and-ai-are-rapidly-raising-the-cybersecurity-stakes/" TargetMode="External"/><Relationship Id="rId60" Type="http://schemas.openxmlformats.org/officeDocument/2006/relationships/hyperlink" Target="https://www.mckinsey.com/industries/oil-and-gas/our-insights/how-the-gulf-of-mexico-can-further-the-energy-transition" TargetMode="External"/><Relationship Id="rId65" Type="http://schemas.openxmlformats.org/officeDocument/2006/relationships/hyperlink" Target="https://www.heritage.org/staff/mario-loyola" TargetMode="External"/><Relationship Id="rId81" Type="http://schemas.openxmlformats.org/officeDocument/2006/relationships/hyperlink" Target="http://theconversation.com/rules-based-trade-made-the-world-rich-trumps-policies-may-make-it-poorer-97896" TargetMode="External"/><Relationship Id="rId86" Type="http://schemas.openxmlformats.org/officeDocument/2006/relationships/hyperlink" Target="https://mwi.usma.edu/countering-russian-aggression-twenty-first-century/" TargetMode="External"/><Relationship Id="rId130" Type="http://schemas.openxmlformats.org/officeDocument/2006/relationships/hyperlink" Target="https://pesaagora.com/columns/nuclear-geopolitics-in-the-asia-pacific/" TargetMode="External"/><Relationship Id="rId135" Type="http://schemas.openxmlformats.org/officeDocument/2006/relationships/hyperlink" Target="https://www.eia.gov/dnav/ng/ng_pri_sum_dcu_nus_m.htm" TargetMode="External"/><Relationship Id="rId151" Type="http://schemas.openxmlformats.org/officeDocument/2006/relationships/hyperlink" Target="https://www.nature.com/articles/s41598-024-54007-x" TargetMode="External"/><Relationship Id="rId156" Type="http://schemas.openxmlformats.org/officeDocument/2006/relationships/hyperlink" Target="https://pos.org/" TargetMode="External"/><Relationship Id="rId172" Type="http://schemas.openxmlformats.org/officeDocument/2006/relationships/hyperlink" Target="http://www.manhattan-institute.org/energymyths/myth8.htm" TargetMode="External"/><Relationship Id="rId13" Type="http://schemas.openxmlformats.org/officeDocument/2006/relationships/hyperlink" Target="https://www.alaskachamber.com/" TargetMode="External"/><Relationship Id="rId18" Type="http://schemas.openxmlformats.org/officeDocument/2006/relationships/hyperlink" Target="https://www.energyindepth.org/investment-in-natural-gas-essential-to-reduce-grid-strain-from-ai-data-centers/?" TargetMode="External"/><Relationship Id="rId39" Type="http://schemas.openxmlformats.org/officeDocument/2006/relationships/hyperlink" Target="https://www.thefai.org/posts/building-baseload-reforming-permitting-for-ai-energy-infrastructure" TargetMode="External"/><Relationship Id="rId109" Type="http://schemas.openxmlformats.org/officeDocument/2006/relationships/hyperlink" Target="https://www.fastcompany.com/91050626/surge-in-ai-straining-the-u-s-power-grid-artificial-intelligence" TargetMode="External"/><Relationship Id="rId34" Type="http://schemas.openxmlformats.org/officeDocument/2006/relationships/hyperlink" Target="https://www.realclearenergy.org/authors/chris_barnard/" TargetMode="External"/><Relationship Id="rId50" Type="http://schemas.openxmlformats.org/officeDocument/2006/relationships/hyperlink" Target="https://www.artificialintelligence-news.com/news/alibaba-cloud-unleashes-over-100-open-source-ai-models/" TargetMode="External"/><Relationship Id="rId55" Type="http://schemas.openxmlformats.org/officeDocument/2006/relationships/hyperlink" Target="https://www.sciencedirect.com/topics/economics-econometrics-and-finance/sustainable-energy-supply" TargetMode="External"/><Relationship Id="rId76" Type="http://schemas.openxmlformats.org/officeDocument/2006/relationships/hyperlink" Target="https://www.theatlantic.com/politics/archive/2018/02/why-immigration-divides/552125/" TargetMode="External"/><Relationship Id="rId97" Type="http://schemas.openxmlformats.org/officeDocument/2006/relationships/hyperlink" Target="https://en.wikipedia.org/wiki/Franklin_D._Roosevelt" TargetMode="External"/><Relationship Id="rId104" Type="http://schemas.openxmlformats.org/officeDocument/2006/relationships/hyperlink" Target="https://www.tandfonline.com/doi/full/10.1080/21599165.2018.1491401" TargetMode="External"/><Relationship Id="rId120" Type="http://schemas.openxmlformats.org/officeDocument/2006/relationships/hyperlink" Target="https://www.ft.com/content/1f93b9b2-b264-44e2-87cc-83c04d8f1e2b" TargetMode="External"/><Relationship Id="rId125" Type="http://schemas.openxmlformats.org/officeDocument/2006/relationships/hyperlink" Target="https://economictimes.indiatimes.com/markets/commodities/views/natural-gas-in-2025-a-rebalancing-market-with-growing-global-demand/articleshow/121404177.cms?utm_source=contentofinterest&amp;utm_medium=text&amp;utm_campaign=cppst" TargetMode="External"/><Relationship Id="rId141" Type="http://schemas.openxmlformats.org/officeDocument/2006/relationships/hyperlink" Target="https://www.nature.com/articles/s41598-024-54007-x" TargetMode="External"/><Relationship Id="rId146" Type="http://schemas.openxmlformats.org/officeDocument/2006/relationships/hyperlink" Target="https://www.nature.com/articles/s41598-024-54007-x" TargetMode="External"/><Relationship Id="rId167" Type="http://schemas.openxmlformats.org/officeDocument/2006/relationships/hyperlink" Target="https://www.heritage.org/staff/austin-gae" TargetMode="External"/><Relationship Id="rId7" Type="http://schemas.openxmlformats.org/officeDocument/2006/relationships/hyperlink" Target="https://hughhewitt.com/president-elect-donald-trump-on-one-big-beautiful-bill" TargetMode="External"/><Relationship Id="rId71" Type="http://schemas.openxmlformats.org/officeDocument/2006/relationships/hyperlink" Target="https://cimsec.org/considering-global-war-a-strategy-for-countering-revisionist-powers/" TargetMode="External"/><Relationship Id="rId92" Type="http://schemas.openxmlformats.org/officeDocument/2006/relationships/hyperlink" Target="https://www.theatlantic.com/national/archive/2013/07/the-debate-behind-us-intervention-in-world-war-ii/277572/" TargetMode="External"/><Relationship Id="rId162" Type="http://schemas.openxmlformats.org/officeDocument/2006/relationships/hyperlink" Target="https://www.heritage.org/staff/kevin-d-dayaratna" TargetMode="External"/><Relationship Id="rId2" Type="http://schemas.openxmlformats.org/officeDocument/2006/relationships/numbering" Target="numbering.xml"/><Relationship Id="rId29" Type="http://schemas.openxmlformats.org/officeDocument/2006/relationships/hyperlink" Target="https://www.heritage.org/staff/kevin-d-dayaratna" TargetMode="External"/><Relationship Id="rId24" Type="http://schemas.openxmlformats.org/officeDocument/2006/relationships/hyperlink" Target="https://docs.house.gov/meetings/II/II06/20250211/117868/HHRG-119-II06-20250211-SD002.pdf" TargetMode="External"/><Relationship Id="rId40" Type="http://schemas.openxmlformats.org/officeDocument/2006/relationships/hyperlink" Target="https://www.reuters.com/authors/siddarth-s/" TargetMode="External"/><Relationship Id="rId45" Type="http://schemas.openxmlformats.org/officeDocument/2006/relationships/hyperlink" Target="https://www.bloomberg.com/news/articles/2020-05-20/china-has-a-new-1-4-trillion-plan-to-overtake-the-u-s-in-tech" TargetMode="External"/><Relationship Id="rId66" Type="http://schemas.openxmlformats.org/officeDocument/2006/relationships/hyperlink" Target="https://jscholarship.library.jhu.edu/bitstream/handle/1774.2/37262/MANN-THESIS-2014.pdf" TargetMode="External"/><Relationship Id="rId87" Type="http://schemas.openxmlformats.org/officeDocument/2006/relationships/hyperlink" Target="https://www.nytimes.com/2018/05/08/opinion/democracy-authoritarian-constitutions.html" TargetMode="External"/><Relationship Id="rId110" Type="http://schemas.openxmlformats.org/officeDocument/2006/relationships/hyperlink" Target="https://www.cnbc.com/2024/05/05/ai-could-drive-natural-gas-boom-as-utilities-face-surging-electric-demand.html" TargetMode="External"/><Relationship Id="rId115" Type="http://schemas.openxmlformats.org/officeDocument/2006/relationships/hyperlink" Target="https://www.energyintel.com/0000018f-5e18-dc18-a38f-7ebbcbec0000" TargetMode="External"/><Relationship Id="rId131" Type="http://schemas.openxmlformats.org/officeDocument/2006/relationships/hyperlink" Target="https://www.offshore-energy.biz/topic/authorities-government/" TargetMode="External"/><Relationship Id="rId136" Type="http://schemas.openxmlformats.org/officeDocument/2006/relationships/hyperlink" Target="https://www.api.org/~/media/files/news/2024/03/18/api-eva-lng-price-full-report" TargetMode="External"/><Relationship Id="rId157" Type="http://schemas.openxmlformats.org/officeDocument/2006/relationships/hyperlink" Target="https://naturalresources.house.gov/news/documentquery.aspx?IssueID=118682" TargetMode="External"/><Relationship Id="rId61" Type="http://schemas.openxmlformats.org/officeDocument/2006/relationships/hyperlink" Target="https://lightsonenergy.org/roadmap/" TargetMode="External"/><Relationship Id="rId82" Type="http://schemas.openxmlformats.org/officeDocument/2006/relationships/hyperlink" Target="https://www.washingtonpost.com/news/monkey-cage/wp/2016/10/10/why-some-dictators-are-more-likely-to-get-nuclear-weapons-5-lessons-from-iraq-and-libya/?utm_term=.f34d3b0fce2b" TargetMode="External"/><Relationship Id="rId152" Type="http://schemas.openxmlformats.org/officeDocument/2006/relationships/hyperlink" Target="https://www.reuters.com/sustainability/climate-energy/trump-administration-kicks-off-plan-expanded-offshore-drilling-2025-04-18/" TargetMode="External"/><Relationship Id="rId173" Type="http://schemas.openxmlformats.org/officeDocument/2006/relationships/hyperlink" Target="https://doi.org/10.1016/j.futures.2018.01.001" TargetMode="External"/><Relationship Id="rId19" Type="http://schemas.openxmlformats.org/officeDocument/2006/relationships/hyperlink" Target="https://www.energyindepth.org/report-u-s-natural-gas-is-key-to-reshoring-manufacturing/?154" TargetMode="External"/><Relationship Id="rId14" Type="http://schemas.openxmlformats.org/officeDocument/2006/relationships/hyperlink" Target="https://thehill.com/people/donald-trump/" TargetMode="External"/><Relationship Id="rId30" Type="http://schemas.openxmlformats.org/officeDocument/2006/relationships/hyperlink" Target="https://www.heritage.org/staff/austin-gae" TargetMode="External"/><Relationship Id="rId35" Type="http://schemas.openxmlformats.org/officeDocument/2006/relationships/hyperlink" Target="https://www.realclearenergy.org/authors/thomas_hochman/" TargetMode="External"/><Relationship Id="rId56" Type="http://schemas.openxmlformats.org/officeDocument/2006/relationships/hyperlink" Target="https://www.sciencedirect.com/topics/economics-econometrics-and-finance/inflation" TargetMode="External"/><Relationship Id="rId77" Type="http://schemas.openxmlformats.org/officeDocument/2006/relationships/hyperlink" Target="https://www.boston.com/sports/boston-red-sox/2018/10/05/red-sox-world-series-odds" TargetMode="External"/><Relationship Id="rId100" Type="http://schemas.openxmlformats.org/officeDocument/2006/relationships/hyperlink" Target="https://campaignstops.blogs.nytimes.com/2012/09/20/why-presidents-love-foreign-affairs/" TargetMode="External"/><Relationship Id="rId105" Type="http://schemas.openxmlformats.org/officeDocument/2006/relationships/hyperlink" Target="https://www.tandfonline.com/doi/full/10.1080/09636412.2019.1604982?scroll=top&amp;needAccess=true" TargetMode="External"/><Relationship Id="rId126" Type="http://schemas.openxmlformats.org/officeDocument/2006/relationships/hyperlink" Target="https://economictimes.indiatimes.com/markets/commodities/views/natural-gas-in-2025-a-rebalancing-market-with-growing-global-demand/articleshow/121404177.cms?utm_source=contentofinterest&amp;utm_medium=text&amp;utm_campaign=cppst" TargetMode="External"/><Relationship Id="rId147" Type="http://schemas.openxmlformats.org/officeDocument/2006/relationships/hyperlink" Target="https://www.nature.com/articles/s41598-024-54007-x" TargetMode="External"/><Relationship Id="rId168" Type="http://schemas.openxmlformats.org/officeDocument/2006/relationships/hyperlink" Target="https://www.heritage.org/staff/mario-loyola" TargetMode="External"/><Relationship Id="rId8" Type="http://schemas.openxmlformats.org/officeDocument/2006/relationships/hyperlink" Target="https://www.whitehouse.gov/presidential-actions/2025/01/initial-rescissions-of-harmful-executive-orders-and-actions/" TargetMode="External"/><Relationship Id="rId51" Type="http://schemas.openxmlformats.org/officeDocument/2006/relationships/hyperlink" Target="https://urldefense.com/v3/__https:/www.nytimes.com/2024/07/25/technology/china-open-source-ai.html__;!!Bt8RZUm9aw!7M6NWmAIT0iTLqTSML3WZKhHd7QrhImKDDNIyNKbakQf4Sd89JwnyGBdIaWbbhOXJaEIFvUfrtyECw$" TargetMode="External"/><Relationship Id="rId72" Type="http://schemas.openxmlformats.org/officeDocument/2006/relationships/hyperlink" Target="https://foreignpolicy.com/2017/02/06/backing-into-world-war-iii-russia-china-trump-obama/" TargetMode="External"/><Relationship Id="rId93" Type="http://schemas.openxmlformats.org/officeDocument/2006/relationships/hyperlink" Target="https://foreignpolicy.com/2016/12/29/obama-never-understood-how-history-works/" TargetMode="External"/><Relationship Id="rId98" Type="http://schemas.openxmlformats.org/officeDocument/2006/relationships/hyperlink" Target="https://en.wikipedia.org/wiki/Harry_S._Truman" TargetMode="External"/><Relationship Id="rId121" Type="http://schemas.openxmlformats.org/officeDocument/2006/relationships/hyperlink" Target="https://www.forbes.com/sites/bobhaber/2024/04/16/fueling-the-ai-revolution-the-power-of-american-natural-gas/?sh=cc83c9020bd0" TargetMode="External"/><Relationship Id="rId142" Type="http://schemas.openxmlformats.org/officeDocument/2006/relationships/hyperlink" Target="https://www.nature.com/articles/s41598-024-54007-x" TargetMode="External"/><Relationship Id="rId163" Type="http://schemas.openxmlformats.org/officeDocument/2006/relationships/hyperlink" Target="https://www.heritage.org/staff/austin-gae" TargetMode="External"/><Relationship Id="rId3" Type="http://schemas.openxmlformats.org/officeDocument/2006/relationships/styles" Target="styles.xml"/><Relationship Id="rId25" Type="http://schemas.openxmlformats.org/officeDocument/2006/relationships/hyperlink" Target="https://www.energyindepth.org/report-u-s-beats-competitors-with-low-carbon-intensity-oil/?154" TargetMode="External"/><Relationship Id="rId46" Type="http://schemas.openxmlformats.org/officeDocument/2006/relationships/hyperlink" Target="https://www.newsweek.com/us-chinas-cold-war-raging-cyberspace-where-intellectual-property-costly-front-1532133" TargetMode="External"/><Relationship Id="rId67" Type="http://schemas.openxmlformats.org/officeDocument/2006/relationships/hyperlink" Target="https://www.offshore-energy.biz/topic/regulation-policy/" TargetMode="External"/><Relationship Id="rId116" Type="http://schemas.openxmlformats.org/officeDocument/2006/relationships/hyperlink" Target="https://www.goldmansachs.com/intelligence/pages/gs-research/generational-growth-ai-data-centers-and-the-coming-us-power-surge/report.pdf" TargetMode="External"/><Relationship Id="rId137" Type="http://schemas.openxmlformats.org/officeDocument/2006/relationships/hyperlink" Target="https://www.iea.org/data-and-statistics/charts/average-benchmark-prices-of-natural-gas-for-selected-region-and-countries-2020-2022" TargetMode="External"/><Relationship Id="rId158" Type="http://schemas.openxmlformats.org/officeDocument/2006/relationships/hyperlink" Target="http://secure-web.cisco.com/1v3NFOEt_1WbUo-1Cd5uCfcv8rCDsbb-V8GKF6ZFoetMb1QjlAvBXfZjIN2050KGm-pe_Oe3Dg2o7ZTii8JqA7SwORO9Vry_GPpsCFLDQiMV0IN7RJs5nf39DQwGRWi7S6NICg5BAjUVYH4LFOfmjEQSltXNOb2GN-NXQLm-cB34bbDJVs-hMllxkSp4vrxCUX0msOxamU56eWSP1WcIgEMxSSzGtA_t4JIQFxns33-AzeL8TBECIPaGsfFU4bkU47N3oOWCQhcGKlFG-y3rEtCcmE_Wr-lVK3KAylu3_n2YUu0vBeOzRCOp_Vmxr5vXa-PiUdy6fgZO6H522ec9fYjFlIF7gqvR65FbufQE-eorgJeFpwwRhzYRSNYPB-dMrSd4Jl-F40TuzV3fV8-mAekr7GnXwChYif6YlFwvKcysp4auZsb4gu5IoVt-px_hqg5g_ORVy-nAVekojYLwcLmjjqJcch6-B06slm16nkDw/http%3A%2F%2Fwww.boem.gov%2F2016-National-Assessment-Map%2F" TargetMode="External"/><Relationship Id="rId20" Type="http://schemas.openxmlformats.org/officeDocument/2006/relationships/hyperlink" Target="https://www.energyindepth.org/bipartisan-senators-urge-biden-administration-to-withdraw-proposal-to-limit-offshore-production/?154" TargetMode="External"/><Relationship Id="rId41" Type="http://schemas.openxmlformats.org/officeDocument/2006/relationships/hyperlink" Target="https://www.reuters.com/markets/companies/MSFT.O" TargetMode="External"/><Relationship Id="rId62" Type="http://schemas.openxmlformats.org/officeDocument/2006/relationships/hyperlink" Target="https://www.powerthefuture.com/" TargetMode="External"/><Relationship Id="rId83" Type="http://schemas.openxmlformats.org/officeDocument/2006/relationships/hyperlink" Target="https://www.hawaii.edu/powerkills/CHARNY.CHAP.HTM" TargetMode="External"/><Relationship Id="rId88" Type="http://schemas.openxmlformats.org/officeDocument/2006/relationships/hyperlink" Target="https://www.brookings.edu/blog/order-from-chaos/2018/07/20/to-destroy-the-liberal-world-order-trump-putin-and-the-imperiled-trans-atlantic-alliance/" TargetMode="External"/><Relationship Id="rId111" Type="http://schemas.openxmlformats.org/officeDocument/2006/relationships/hyperlink" Target="https://www.wellsfargoadvisors.com/research-analysis/reports/ai-data-center.htm" TargetMode="External"/><Relationship Id="rId132" Type="http://schemas.openxmlformats.org/officeDocument/2006/relationships/hyperlink" Target="https://eur03.safelinks.protection.outlook.com/?url=https%3A%2F%2Fangeassociation.us11.list-manage.com%2Ftrack%2Fclick%3Fu%3D07ccd0005cdc310e56ade2983%26id%3D6e60da6331%26e%3D736a940cdb&amp;data=05%7C02%7Cmca%40navingo.com%7C3f2085bdc13b4c9876b508dd39e9aa44%7Cc5ce3d98b84a4936889277f58587e74c%7C0%7C0%7C638730397944747155%7CUnknown%7CTWFpbGZsb3d8eyJFbXB0eU1hcGkiOnRydWUsIlYiOiIwLjAuMDAwMCIsIlAiOiJXaW4zMiIsIkFOIjoiTWFpbCIsIldUIjoyfQ%3D%3D%7C0%7C%7C%7C&amp;sdata=f9sKR74BbfN6n6f0KwU9mvQwKqWtjiZ3%2FxHX56HNalk%3D&amp;reserved=0" TargetMode="External"/><Relationship Id="rId153" Type="http://schemas.openxmlformats.org/officeDocument/2006/relationships/hyperlink" Target="https://www.doi.gov/pressreleases/department-interior-implements-emergency-permitting-procedures-strengthen-domestic" TargetMode="External"/><Relationship Id="rId174" Type="http://schemas.openxmlformats.org/officeDocument/2006/relationships/fontTable" Target="fontTable.xml"/><Relationship Id="rId15" Type="http://schemas.openxmlformats.org/officeDocument/2006/relationships/hyperlink" Target="https://www.whitehouse.gov/presidential-actions/2025/01/unleashing-alaskas-extraordinary-resource-potential/" TargetMode="External"/><Relationship Id="rId36" Type="http://schemas.openxmlformats.org/officeDocument/2006/relationships/hyperlink" Target="https://energyimperatives.org/" TargetMode="External"/><Relationship Id="rId57" Type="http://schemas.openxmlformats.org/officeDocument/2006/relationships/hyperlink" Target="https://www.sciencedirect.com/science/article/pii/S0140988323004474" TargetMode="External"/><Relationship Id="rId106" Type="http://schemas.openxmlformats.org/officeDocument/2006/relationships/hyperlink" Target="https://energynews.pro/en/author/energynews/" TargetMode="External"/><Relationship Id="rId127" Type="http://schemas.openxmlformats.org/officeDocument/2006/relationships/hyperlink" Target="https://www.brookings.edu/wp-content/uploads/2016/07/Offshore-Oil-and-Gas-Governance-text-revised.pdf" TargetMode="External"/><Relationship Id="rId10" Type="http://schemas.openxmlformats.org/officeDocument/2006/relationships/hyperlink" Target="https://climatecasechart.com/wp-content/uploads/case-documents/2019/20190329_docket-317-cv-00101_order-1.pdf" TargetMode="External"/><Relationship Id="rId31" Type="http://schemas.openxmlformats.org/officeDocument/2006/relationships/hyperlink" Target="https://www.heritage.org/staff/mario-loyola" TargetMode="External"/><Relationship Id="rId52" Type="http://schemas.openxmlformats.org/officeDocument/2006/relationships/hyperlink" Target="https://www.csis.org/events/implications-eu-digital-services-act-and-digital-markets-act-us-business" TargetMode="External"/><Relationship Id="rId73" Type="http://schemas.openxmlformats.org/officeDocument/2006/relationships/hyperlink" Target="https://www.forbes.com/sites/brookmanville/2018/10/14/why-a-crumbling-world-order-urgently-needs-u-s-leadership/" TargetMode="External"/><Relationship Id="rId78" Type="http://schemas.openxmlformats.org/officeDocument/2006/relationships/hyperlink" Target="https://www.brookings.edu/experts/robert-kagan/" TargetMode="External"/><Relationship Id="rId94" Type="http://schemas.openxmlformats.org/officeDocument/2006/relationships/hyperlink" Target="https://en.wikipedia.org/wiki/Ronald_Reagan" TargetMode="External"/><Relationship Id="rId99" Type="http://schemas.openxmlformats.org/officeDocument/2006/relationships/hyperlink" Target="https://en.wikipedia.org/wiki/Great_man_theory" TargetMode="External"/><Relationship Id="rId101" Type="http://schemas.openxmlformats.org/officeDocument/2006/relationships/hyperlink" Target="https://www.state.gov/s/l/treaty/collectivedefense/" TargetMode="External"/><Relationship Id="rId122" Type="http://schemas.openxmlformats.org/officeDocument/2006/relationships/hyperlink" Target="https://thundersaidenergy.com/" TargetMode="External"/><Relationship Id="rId143" Type="http://schemas.openxmlformats.org/officeDocument/2006/relationships/hyperlink" Target="https://www.nature.com/articles/s41598-024-54007-x" TargetMode="External"/><Relationship Id="rId148" Type="http://schemas.openxmlformats.org/officeDocument/2006/relationships/hyperlink" Target="https://www.nature.com/articles/s41598-024-54007-x" TargetMode="External"/><Relationship Id="rId164" Type="http://schemas.openxmlformats.org/officeDocument/2006/relationships/hyperlink" Target="https://www.heritage.org/staff/mario-loyola" TargetMode="External"/><Relationship Id="rId169" Type="http://schemas.openxmlformats.org/officeDocument/2006/relationships/hyperlink" Target="https://www.offshore-energy.biz/topic/authorities-government/" TargetMode="External"/><Relationship Id="rId4" Type="http://schemas.openxmlformats.org/officeDocument/2006/relationships/settings" Target="settings.xml"/><Relationship Id="rId9" Type="http://schemas.openxmlformats.org/officeDocument/2006/relationships/hyperlink" Target="https://thehill.com/homenews/administration/3896676-biden-to-block-oil-leasing-in-the-arctic-ocean-as-willow-decision-looms/" TargetMode="External"/><Relationship Id="rId26" Type="http://schemas.openxmlformats.org/officeDocument/2006/relationships/hyperlink" Target="https://www.energyindepth.org/a-maryland-court-ruling-endangers-gulf-oil-production-heres-what-you-need-to-know/?154" TargetMode="External"/><Relationship Id="rId47" Type="http://schemas.openxmlformats.org/officeDocument/2006/relationships/hyperlink" Target="https://www.voanews.com/a/fbi-warns-about-china-theft-of-us-ai-technology/7202760.html" TargetMode="External"/><Relationship Id="rId68" Type="http://schemas.openxmlformats.org/officeDocument/2006/relationships/hyperlink" Target="https://www.offshore-energy.biz/trump-makes-good-on-all-his-energy-promises-golden-us-oil-gas-lng-age-and-offshore-wind-pause-in-effect/" TargetMode="External"/><Relationship Id="rId89" Type="http://schemas.openxmlformats.org/officeDocument/2006/relationships/hyperlink" Target="https://history.state.gov/milestones/1989-1992/collapse-soviet-union" TargetMode="External"/><Relationship Id="rId112" Type="http://schemas.openxmlformats.org/officeDocument/2006/relationships/hyperlink" Target="https://www.goldmansachs.com/intelligence/pages/gs-research/generational-growth-ai-data-centers-and-the-coming-us-power-surge/report.pdf" TargetMode="External"/><Relationship Id="rId133" Type="http://schemas.openxmlformats.org/officeDocument/2006/relationships/hyperlink" Target="https://www.eenews.net/articles/trumps-push-for-more-lng-exports-risks-domestic-price-surge/" TargetMode="External"/><Relationship Id="rId154" Type="http://schemas.openxmlformats.org/officeDocument/2006/relationships/hyperlink" Target="https://thehill.com/people/joe-biden/" TargetMode="External"/><Relationship Id="rId175" Type="http://schemas.openxmlformats.org/officeDocument/2006/relationships/theme" Target="theme/theme1.xml"/><Relationship Id="rId16" Type="http://schemas.openxmlformats.org/officeDocument/2006/relationships/hyperlink" Target="https://thehill.com/people/william-h-seward/" TargetMode="External"/><Relationship Id="rId37" Type="http://schemas.openxmlformats.org/officeDocument/2006/relationships/hyperlink" Target="https://www.eia.gov/energyexplained/us-energy-facts/" TargetMode="External"/><Relationship Id="rId58" Type="http://schemas.openxmlformats.org/officeDocument/2006/relationships/hyperlink" Target="https://www.sciencedirect.com/science/article/pii/S0140988323004474" TargetMode="External"/><Relationship Id="rId79" Type="http://schemas.openxmlformats.org/officeDocument/2006/relationships/hyperlink" Target="https://www.amazon.com/Jungle-Grows-Back-America-Imperiled-ebook/dp/B07B77NHYX" TargetMode="External"/><Relationship Id="rId102" Type="http://schemas.openxmlformats.org/officeDocument/2006/relationships/hyperlink" Target="https://en.wikipedia.org/wiki/International_security" TargetMode="External"/><Relationship Id="rId123" Type="http://schemas.openxmlformats.org/officeDocument/2006/relationships/hyperlink" Target="https://www.cnbc.com/2024/05/06/chevron-ceo-says-natural-gas-demand-will-outpace-expectations.html" TargetMode="External"/><Relationship Id="rId144" Type="http://schemas.openxmlformats.org/officeDocument/2006/relationships/hyperlink" Target="https://www.nature.com/srep" TargetMode="External"/><Relationship Id="rId90" Type="http://schemas.openxmlformats.org/officeDocument/2006/relationships/hyperlink" Target="https://en.wikipedia.org/wiki/The_End_of_History_and_the_Last_Man" TargetMode="External"/><Relationship Id="rId165" Type="http://schemas.openxmlformats.org/officeDocument/2006/relationships/hyperlink" Target="https://www.heritage.org/environment/report/global-warming-observations-vs-climate-models" TargetMode="External"/><Relationship Id="rId27" Type="http://schemas.openxmlformats.org/officeDocument/2006/relationships/hyperlink" Target="https://www.energyindepth.org/hawaii-state-energy-agency-lng-necessary-to-meet-states-renewable-goals/?154" TargetMode="External"/><Relationship Id="rId48" Type="http://schemas.openxmlformats.org/officeDocument/2006/relationships/hyperlink" Target="https://www.reuters.com/world/fbi-chief-says-china-has-bigger-hacking-program-than-competition-combined-2023-09-18/" TargetMode="External"/><Relationship Id="rId69" Type="http://schemas.openxmlformats.org/officeDocument/2006/relationships/hyperlink" Target="https://www.cna.org/archive/CNA_Files/pdf/cop-2017-u-015944-1rev.pdf" TargetMode="External"/><Relationship Id="rId113" Type="http://schemas.openxmlformats.org/officeDocument/2006/relationships/hyperlink" Target="https://www.houstonchronicle.com/business/energy/article/ai-data-centers-power-demand-19393986.php" TargetMode="External"/><Relationship Id="rId134" Type="http://schemas.openxmlformats.org/officeDocument/2006/relationships/hyperlink" Target="https://www.eia.gov/dnav/ng/ng_prod_sum_a_EPG0_FGW_mmcf_m.htm" TargetMode="External"/><Relationship Id="rId80" Type="http://schemas.openxmlformats.org/officeDocument/2006/relationships/hyperlink" Target="https://en.wikipedia.org/wiki/Liberal_international_economic_order" TargetMode="External"/><Relationship Id="rId155" Type="http://schemas.openxmlformats.org/officeDocument/2006/relationships/hyperlink" Target="https://www.alaskachamber.com/" TargetMode="External"/><Relationship Id="rId17" Type="http://schemas.openxmlformats.org/officeDocument/2006/relationships/hyperlink" Target="https://www.energyindepth.org/congress-offshore-production-critical-to-energy-security/" TargetMode="External"/><Relationship Id="rId38" Type="http://schemas.openxmlformats.org/officeDocument/2006/relationships/hyperlink" Target="https://energy.mit.edu/news/the-multi-faceted-challenge-of-powering-ai/" TargetMode="External"/><Relationship Id="rId59" Type="http://schemas.openxmlformats.org/officeDocument/2006/relationships/hyperlink" Target="https://www.sciencedirect.com/topics/economics-econometrics-and-finance/keynesian-economics" TargetMode="External"/><Relationship Id="rId103" Type="http://schemas.openxmlformats.org/officeDocument/2006/relationships/hyperlink" Target="https://www.washingtonpost.com/opinions/dont-believe-the-spin-trump-still-hates-free-trade/2018/08/01/274544ac-95a5-11e8-a679-b09212fb69c2_story.html?utm_term=.1264c6dfd5c6" TargetMode="External"/><Relationship Id="rId124" Type="http://schemas.openxmlformats.org/officeDocument/2006/relationships/hyperlink" Target="https://www.cnbc.com/2024/05/05/ai-could-drive-natural-gas-boom-as-utilities-face-surging-electric-demand.html" TargetMode="External"/><Relationship Id="rId70" Type="http://schemas.openxmlformats.org/officeDocument/2006/relationships/hyperlink" Target="https://businessindexnorth.com/sites/b/businessindexnorth.com/files/2024/09/overview_of_russias_investments_in_the_arctic.pdf" TargetMode="External"/><Relationship Id="rId91" Type="http://schemas.openxmlformats.org/officeDocument/2006/relationships/hyperlink" Target="https://www.washingtonpost.com/opinions/welcome-to-the-jungle/2018/10/09/0f8ffb58-cbc5-11e8-a3e6-44daa3d35ede_story.html?utm_term=.f6e9637dc215" TargetMode="External"/><Relationship Id="rId145" Type="http://schemas.openxmlformats.org/officeDocument/2006/relationships/hyperlink" Target="https://www.nature.com/articles/s41598-024-54007-x" TargetMode="External"/><Relationship Id="rId166" Type="http://schemas.openxmlformats.org/officeDocument/2006/relationships/hyperlink" Target="https://www.heritage.org/staff/kevin-d-dayarat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52591</Words>
  <Characters>299769</Characters>
  <Application>Microsoft Office Word</Application>
  <DocSecurity>0</DocSecurity>
  <Lines>2498</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2025-07-05T16:09:00Z</dcterms:created>
  <dcterms:modified xsi:type="dcterms:W3CDTF">2025-07-31T18:33:00Z</dcterms:modified>
</cp:coreProperties>
</file>